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A58F6" w14:textId="77777777" w:rsidR="008D0143" w:rsidRPr="00CF168E" w:rsidRDefault="008D0143" w:rsidP="008D0143">
      <w:pPr>
        <w:pStyle w:val="Prrafodelista"/>
        <w:widowControl w:val="0"/>
        <w:autoSpaceDE w:val="0"/>
        <w:autoSpaceDN w:val="0"/>
        <w:spacing w:before="120" w:after="120" w:line="264" w:lineRule="auto"/>
        <w:ind w:left="567"/>
        <w:contextualSpacing w:val="0"/>
        <w:jc w:val="both"/>
        <w:rPr>
          <w:rFonts w:ascii="Segoe UI" w:eastAsia="Calibri" w:hAnsi="Segoe UI" w:cs="Segoe UI"/>
          <w:bCs/>
          <w:color w:val="auto"/>
          <w:sz w:val="20"/>
          <w:szCs w:val="20"/>
        </w:rPr>
      </w:pPr>
      <w:r w:rsidRPr="00CF168E">
        <w:rPr>
          <w:rFonts w:ascii="Segoe UI" w:eastAsia="Calibri" w:hAnsi="Segoe UI" w:cs="Segoe UI"/>
          <w:bCs/>
          <w:color w:val="auto"/>
          <w:sz w:val="20"/>
          <w:szCs w:val="20"/>
        </w:rPr>
        <w:t>ÍNDICE</w:t>
      </w:r>
    </w:p>
    <w:p w14:paraId="7ABD2223" w14:textId="77777777" w:rsidR="008D0143" w:rsidRPr="00CF168E" w:rsidRDefault="008D0143" w:rsidP="00233B9F">
      <w:pPr>
        <w:pStyle w:val="Prrafodelista"/>
        <w:widowControl w:val="0"/>
        <w:tabs>
          <w:tab w:val="left" w:pos="1134"/>
          <w:tab w:val="right" w:pos="8647"/>
        </w:tabs>
        <w:autoSpaceDE w:val="0"/>
        <w:autoSpaceDN w:val="0"/>
        <w:spacing w:before="120" w:after="120" w:line="264" w:lineRule="auto"/>
        <w:ind w:left="567"/>
        <w:contextualSpacing w:val="0"/>
        <w:jc w:val="both"/>
        <w:rPr>
          <w:rFonts w:ascii="Segoe UI" w:eastAsia="Calibri" w:hAnsi="Segoe UI" w:cs="Segoe UI"/>
          <w:b w:val="0"/>
          <w:color w:val="auto"/>
          <w:sz w:val="20"/>
          <w:szCs w:val="20"/>
        </w:rPr>
      </w:pPr>
      <w:r w:rsidRPr="00CF168E">
        <w:rPr>
          <w:rFonts w:ascii="Segoe UI" w:eastAsia="Calibri" w:hAnsi="Segoe UI" w:cs="Segoe UI"/>
          <w:b w:val="0"/>
          <w:color w:val="auto"/>
          <w:sz w:val="20"/>
          <w:szCs w:val="20"/>
        </w:rPr>
        <w:t>1.</w:t>
      </w:r>
      <w:r w:rsidRPr="00CF168E">
        <w:rPr>
          <w:rFonts w:ascii="Segoe UI" w:eastAsia="Calibri" w:hAnsi="Segoe UI" w:cs="Segoe UI"/>
          <w:b w:val="0"/>
          <w:color w:val="auto"/>
          <w:sz w:val="20"/>
          <w:szCs w:val="20"/>
        </w:rPr>
        <w:tab/>
        <w:t>INTRODUCCIÓN</w:t>
      </w:r>
      <w:r w:rsidRPr="00CF168E">
        <w:rPr>
          <w:rFonts w:ascii="Segoe UI" w:eastAsia="Calibri" w:hAnsi="Segoe UI" w:cs="Segoe UI"/>
          <w:b w:val="0"/>
          <w:color w:val="auto"/>
          <w:sz w:val="20"/>
          <w:szCs w:val="20"/>
        </w:rPr>
        <w:tab/>
        <w:t>2</w:t>
      </w:r>
    </w:p>
    <w:p w14:paraId="44D387C2" w14:textId="77033FB7" w:rsidR="008D0143" w:rsidRPr="00CF168E" w:rsidRDefault="008D0143" w:rsidP="00233B9F">
      <w:pPr>
        <w:pStyle w:val="Prrafodelista"/>
        <w:widowControl w:val="0"/>
        <w:tabs>
          <w:tab w:val="left" w:pos="1134"/>
          <w:tab w:val="right" w:pos="8647"/>
        </w:tabs>
        <w:autoSpaceDE w:val="0"/>
        <w:autoSpaceDN w:val="0"/>
        <w:spacing w:before="120" w:after="120" w:line="264" w:lineRule="auto"/>
        <w:ind w:left="567"/>
        <w:contextualSpacing w:val="0"/>
        <w:jc w:val="both"/>
        <w:rPr>
          <w:rFonts w:ascii="Segoe UI" w:eastAsia="Calibri" w:hAnsi="Segoe UI" w:cs="Segoe UI"/>
          <w:b w:val="0"/>
          <w:color w:val="auto"/>
          <w:sz w:val="20"/>
          <w:szCs w:val="20"/>
        </w:rPr>
      </w:pPr>
      <w:r w:rsidRPr="00CF168E">
        <w:rPr>
          <w:rFonts w:ascii="Segoe UI" w:eastAsia="Calibri" w:hAnsi="Segoe UI" w:cs="Segoe UI"/>
          <w:b w:val="0"/>
          <w:color w:val="auto"/>
          <w:sz w:val="20"/>
          <w:szCs w:val="20"/>
        </w:rPr>
        <w:t>2.</w:t>
      </w:r>
      <w:r w:rsidRPr="00CF168E">
        <w:rPr>
          <w:rFonts w:ascii="Segoe UI" w:eastAsia="Calibri" w:hAnsi="Segoe UI" w:cs="Segoe UI"/>
          <w:b w:val="0"/>
          <w:color w:val="auto"/>
          <w:sz w:val="20"/>
          <w:szCs w:val="20"/>
        </w:rPr>
        <w:tab/>
        <w:t>OBJETIVO</w:t>
      </w:r>
      <w:r w:rsidR="00E1405C" w:rsidRPr="00CF168E">
        <w:rPr>
          <w:rFonts w:ascii="Segoe UI" w:eastAsia="Calibri" w:hAnsi="Segoe UI" w:cs="Segoe UI"/>
          <w:b w:val="0"/>
          <w:color w:val="auto"/>
          <w:sz w:val="20"/>
          <w:szCs w:val="20"/>
        </w:rPr>
        <w:t xml:space="preserve"> DE LA GUÍA</w:t>
      </w:r>
      <w:r w:rsidRPr="00CF168E">
        <w:rPr>
          <w:rFonts w:ascii="Segoe UI" w:eastAsia="Calibri" w:hAnsi="Segoe UI" w:cs="Segoe UI"/>
          <w:b w:val="0"/>
          <w:color w:val="auto"/>
          <w:sz w:val="20"/>
          <w:szCs w:val="20"/>
        </w:rPr>
        <w:tab/>
      </w:r>
      <w:r w:rsidR="00E12272" w:rsidRPr="00CF168E">
        <w:rPr>
          <w:rFonts w:ascii="Segoe UI" w:eastAsia="Calibri" w:hAnsi="Segoe UI" w:cs="Segoe UI"/>
          <w:b w:val="0"/>
          <w:color w:val="auto"/>
          <w:sz w:val="20"/>
          <w:szCs w:val="20"/>
        </w:rPr>
        <w:t>9</w:t>
      </w:r>
    </w:p>
    <w:p w14:paraId="020BFED0" w14:textId="52B03635" w:rsidR="008D0143" w:rsidRPr="00CF168E" w:rsidRDefault="008D0143" w:rsidP="00233B9F">
      <w:pPr>
        <w:pStyle w:val="Prrafodelista"/>
        <w:widowControl w:val="0"/>
        <w:tabs>
          <w:tab w:val="left" w:pos="1134"/>
          <w:tab w:val="right" w:pos="8647"/>
        </w:tabs>
        <w:autoSpaceDE w:val="0"/>
        <w:autoSpaceDN w:val="0"/>
        <w:spacing w:before="120" w:after="120" w:line="264" w:lineRule="auto"/>
        <w:ind w:left="567"/>
        <w:contextualSpacing w:val="0"/>
        <w:jc w:val="both"/>
        <w:rPr>
          <w:rFonts w:ascii="Segoe UI" w:eastAsia="Calibri" w:hAnsi="Segoe UI" w:cs="Segoe UI"/>
          <w:b w:val="0"/>
          <w:color w:val="auto"/>
          <w:sz w:val="20"/>
          <w:szCs w:val="20"/>
        </w:rPr>
      </w:pPr>
      <w:r w:rsidRPr="00CF168E">
        <w:rPr>
          <w:rFonts w:ascii="Segoe UI" w:eastAsia="Calibri" w:hAnsi="Segoe UI" w:cs="Segoe UI"/>
          <w:b w:val="0"/>
          <w:color w:val="auto"/>
          <w:sz w:val="20"/>
          <w:szCs w:val="20"/>
        </w:rPr>
        <w:t>3.</w:t>
      </w:r>
      <w:r w:rsidRPr="00CF168E">
        <w:rPr>
          <w:rFonts w:ascii="Segoe UI" w:eastAsia="Calibri" w:hAnsi="Segoe UI" w:cs="Segoe UI"/>
          <w:b w:val="0"/>
          <w:color w:val="auto"/>
          <w:sz w:val="20"/>
          <w:szCs w:val="20"/>
        </w:rPr>
        <w:tab/>
        <w:t>ALCANCE DE LA GUÍA</w:t>
      </w:r>
      <w:r w:rsidRPr="00CF168E">
        <w:rPr>
          <w:rFonts w:ascii="Segoe UI" w:eastAsia="Calibri" w:hAnsi="Segoe UI" w:cs="Segoe UI"/>
          <w:b w:val="0"/>
          <w:color w:val="auto"/>
          <w:sz w:val="20"/>
          <w:szCs w:val="20"/>
        </w:rPr>
        <w:tab/>
      </w:r>
      <w:r w:rsidR="00E12272" w:rsidRPr="00CF168E">
        <w:rPr>
          <w:rFonts w:ascii="Segoe UI" w:eastAsia="Calibri" w:hAnsi="Segoe UI" w:cs="Segoe UI"/>
          <w:b w:val="0"/>
          <w:color w:val="auto"/>
          <w:sz w:val="20"/>
          <w:szCs w:val="20"/>
        </w:rPr>
        <w:t>10</w:t>
      </w:r>
    </w:p>
    <w:p w14:paraId="213B232B" w14:textId="4D1C6A4B" w:rsidR="008D0143" w:rsidRPr="00CF168E" w:rsidRDefault="008D0143" w:rsidP="00233B9F">
      <w:pPr>
        <w:pStyle w:val="Prrafodelista"/>
        <w:widowControl w:val="0"/>
        <w:tabs>
          <w:tab w:val="left" w:pos="1134"/>
          <w:tab w:val="right" w:pos="8647"/>
        </w:tabs>
        <w:autoSpaceDE w:val="0"/>
        <w:autoSpaceDN w:val="0"/>
        <w:spacing w:before="120" w:after="120" w:line="264" w:lineRule="auto"/>
        <w:ind w:left="567"/>
        <w:contextualSpacing w:val="0"/>
        <w:jc w:val="both"/>
        <w:rPr>
          <w:rFonts w:ascii="Segoe UI" w:eastAsia="Calibri" w:hAnsi="Segoe UI" w:cs="Segoe UI"/>
          <w:b w:val="0"/>
          <w:color w:val="auto"/>
          <w:sz w:val="20"/>
          <w:szCs w:val="20"/>
        </w:rPr>
      </w:pPr>
      <w:r w:rsidRPr="00CF168E">
        <w:rPr>
          <w:rFonts w:ascii="Segoe UI" w:eastAsia="Calibri" w:hAnsi="Segoe UI" w:cs="Segoe UI"/>
          <w:b w:val="0"/>
          <w:color w:val="auto"/>
          <w:sz w:val="20"/>
          <w:szCs w:val="20"/>
        </w:rPr>
        <w:t>4.</w:t>
      </w:r>
      <w:r w:rsidRPr="00CF168E">
        <w:rPr>
          <w:rFonts w:ascii="Segoe UI" w:eastAsia="Calibri" w:hAnsi="Segoe UI" w:cs="Segoe UI"/>
          <w:b w:val="0"/>
          <w:color w:val="auto"/>
          <w:sz w:val="20"/>
          <w:szCs w:val="20"/>
        </w:rPr>
        <w:tab/>
        <w:t xml:space="preserve">PLANIFICACIÓN DE LA AUDITORÍA DE LA GESTIÓN DE DESASTRES </w:t>
      </w:r>
      <w:r w:rsidRPr="00CF168E">
        <w:rPr>
          <w:rFonts w:ascii="Segoe UI" w:eastAsia="Calibri" w:hAnsi="Segoe UI" w:cs="Segoe UI"/>
          <w:b w:val="0"/>
          <w:color w:val="auto"/>
          <w:sz w:val="20"/>
          <w:szCs w:val="20"/>
        </w:rPr>
        <w:tab/>
        <w:t>1</w:t>
      </w:r>
      <w:r w:rsidR="00E12272" w:rsidRPr="00CF168E">
        <w:rPr>
          <w:rFonts w:ascii="Segoe UI" w:eastAsia="Calibri" w:hAnsi="Segoe UI" w:cs="Segoe UI"/>
          <w:b w:val="0"/>
          <w:color w:val="auto"/>
          <w:sz w:val="20"/>
          <w:szCs w:val="20"/>
        </w:rPr>
        <w:t>1</w:t>
      </w:r>
    </w:p>
    <w:p w14:paraId="74C0E58A" w14:textId="56268D52" w:rsidR="008D0143" w:rsidRPr="00CF168E" w:rsidRDefault="008D0143" w:rsidP="00566F44">
      <w:pPr>
        <w:pStyle w:val="Prrafodelista"/>
        <w:widowControl w:val="0"/>
        <w:tabs>
          <w:tab w:val="left" w:pos="1560"/>
          <w:tab w:val="right" w:pos="8647"/>
        </w:tabs>
        <w:autoSpaceDE w:val="0"/>
        <w:autoSpaceDN w:val="0"/>
        <w:spacing w:before="120" w:after="120" w:line="264" w:lineRule="auto"/>
        <w:ind w:left="1134"/>
        <w:contextualSpacing w:val="0"/>
        <w:jc w:val="both"/>
        <w:rPr>
          <w:rFonts w:ascii="Segoe UI" w:eastAsia="Calibri" w:hAnsi="Segoe UI" w:cs="Segoe UI"/>
          <w:b w:val="0"/>
          <w:color w:val="auto"/>
          <w:sz w:val="20"/>
          <w:szCs w:val="20"/>
        </w:rPr>
      </w:pPr>
      <w:r w:rsidRPr="00CF168E">
        <w:rPr>
          <w:rFonts w:ascii="Segoe UI" w:eastAsia="Calibri" w:hAnsi="Segoe UI" w:cs="Segoe UI"/>
          <w:b w:val="0"/>
          <w:color w:val="auto"/>
          <w:sz w:val="20"/>
          <w:szCs w:val="20"/>
        </w:rPr>
        <w:t>4.1</w:t>
      </w:r>
      <w:r w:rsidRPr="00CF168E">
        <w:rPr>
          <w:rFonts w:ascii="Segoe UI" w:eastAsia="Calibri" w:hAnsi="Segoe UI" w:cs="Segoe UI"/>
          <w:b w:val="0"/>
          <w:color w:val="auto"/>
          <w:sz w:val="20"/>
          <w:szCs w:val="20"/>
        </w:rPr>
        <w:tab/>
        <w:t>Establecer los términos de la auditoría</w:t>
      </w:r>
      <w:r w:rsidR="00EB4875" w:rsidRPr="00CF168E">
        <w:rPr>
          <w:rFonts w:ascii="Segoe UI" w:eastAsia="Calibri" w:hAnsi="Segoe UI" w:cs="Segoe UI"/>
          <w:b w:val="0"/>
          <w:color w:val="auto"/>
          <w:sz w:val="20"/>
          <w:szCs w:val="20"/>
        </w:rPr>
        <w:tab/>
      </w:r>
      <w:r w:rsidRPr="00CF168E">
        <w:rPr>
          <w:rFonts w:ascii="Segoe UI" w:eastAsia="Calibri" w:hAnsi="Segoe UI" w:cs="Segoe UI"/>
          <w:b w:val="0"/>
          <w:color w:val="auto"/>
          <w:sz w:val="20"/>
          <w:szCs w:val="20"/>
        </w:rPr>
        <w:t>1</w:t>
      </w:r>
      <w:r w:rsidR="00AC087E" w:rsidRPr="00CF168E">
        <w:rPr>
          <w:rFonts w:ascii="Segoe UI" w:eastAsia="Calibri" w:hAnsi="Segoe UI" w:cs="Segoe UI"/>
          <w:b w:val="0"/>
          <w:color w:val="auto"/>
          <w:sz w:val="20"/>
          <w:szCs w:val="20"/>
        </w:rPr>
        <w:t>1</w:t>
      </w:r>
    </w:p>
    <w:p w14:paraId="2732C377" w14:textId="7D630C4F" w:rsidR="008D0143" w:rsidRPr="00CF168E" w:rsidRDefault="008D0143" w:rsidP="00566F44">
      <w:pPr>
        <w:pStyle w:val="Prrafodelista"/>
        <w:widowControl w:val="0"/>
        <w:tabs>
          <w:tab w:val="left" w:pos="1560"/>
          <w:tab w:val="right" w:pos="8647"/>
        </w:tabs>
        <w:autoSpaceDE w:val="0"/>
        <w:autoSpaceDN w:val="0"/>
        <w:spacing w:before="120" w:after="120" w:line="264" w:lineRule="auto"/>
        <w:ind w:left="1134"/>
        <w:contextualSpacing w:val="0"/>
        <w:jc w:val="both"/>
        <w:rPr>
          <w:rFonts w:ascii="Segoe UI" w:eastAsia="Calibri" w:hAnsi="Segoe UI" w:cs="Segoe UI"/>
          <w:b w:val="0"/>
          <w:color w:val="auto"/>
          <w:sz w:val="20"/>
          <w:szCs w:val="20"/>
        </w:rPr>
      </w:pPr>
      <w:r w:rsidRPr="00CF168E">
        <w:rPr>
          <w:rFonts w:ascii="Segoe UI" w:eastAsia="Calibri" w:hAnsi="Segoe UI" w:cs="Segoe UI"/>
          <w:b w:val="0"/>
          <w:color w:val="auto"/>
          <w:sz w:val="20"/>
          <w:szCs w:val="20"/>
        </w:rPr>
        <w:t>4.2</w:t>
      </w:r>
      <w:r w:rsidRPr="00CF168E">
        <w:rPr>
          <w:rFonts w:ascii="Segoe UI" w:eastAsia="Calibri" w:hAnsi="Segoe UI" w:cs="Segoe UI"/>
          <w:b w:val="0"/>
          <w:color w:val="auto"/>
          <w:sz w:val="20"/>
          <w:szCs w:val="20"/>
        </w:rPr>
        <w:tab/>
        <w:t xml:space="preserve">Comprender </w:t>
      </w:r>
      <w:r w:rsidR="009D27CB" w:rsidRPr="00CF168E">
        <w:rPr>
          <w:rFonts w:ascii="Segoe UI" w:eastAsia="Calibri" w:hAnsi="Segoe UI" w:cs="Segoe UI"/>
          <w:b w:val="0"/>
          <w:color w:val="auto"/>
          <w:sz w:val="20"/>
          <w:szCs w:val="20"/>
        </w:rPr>
        <w:t xml:space="preserve">la materia </w:t>
      </w:r>
      <w:r w:rsidRPr="00CF168E">
        <w:rPr>
          <w:rFonts w:ascii="Segoe UI" w:eastAsia="Calibri" w:hAnsi="Segoe UI" w:cs="Segoe UI"/>
          <w:b w:val="0"/>
          <w:color w:val="auto"/>
          <w:sz w:val="20"/>
          <w:szCs w:val="20"/>
        </w:rPr>
        <w:t>y su contexto</w:t>
      </w:r>
      <w:r w:rsidR="00EB4875" w:rsidRPr="00CF168E">
        <w:rPr>
          <w:rFonts w:ascii="Segoe UI" w:eastAsia="Calibri" w:hAnsi="Segoe UI" w:cs="Segoe UI"/>
          <w:b w:val="0"/>
          <w:color w:val="auto"/>
          <w:sz w:val="20"/>
          <w:szCs w:val="20"/>
        </w:rPr>
        <w:tab/>
      </w:r>
      <w:r w:rsidRPr="00CF168E">
        <w:rPr>
          <w:rFonts w:ascii="Segoe UI" w:eastAsia="Calibri" w:hAnsi="Segoe UI" w:cs="Segoe UI"/>
          <w:b w:val="0"/>
          <w:color w:val="auto"/>
          <w:sz w:val="20"/>
          <w:szCs w:val="20"/>
        </w:rPr>
        <w:t>1</w:t>
      </w:r>
      <w:r w:rsidR="00E12272" w:rsidRPr="00CF168E">
        <w:rPr>
          <w:rFonts w:ascii="Segoe UI" w:eastAsia="Calibri" w:hAnsi="Segoe UI" w:cs="Segoe UI"/>
          <w:b w:val="0"/>
          <w:color w:val="auto"/>
          <w:sz w:val="20"/>
          <w:szCs w:val="20"/>
        </w:rPr>
        <w:t>3</w:t>
      </w:r>
    </w:p>
    <w:p w14:paraId="61816819" w14:textId="5BDC3932" w:rsidR="008D0143" w:rsidRPr="00CF168E" w:rsidRDefault="008D0143" w:rsidP="00566F44">
      <w:pPr>
        <w:pStyle w:val="Prrafodelista"/>
        <w:widowControl w:val="0"/>
        <w:tabs>
          <w:tab w:val="left" w:pos="1560"/>
          <w:tab w:val="right" w:pos="8647"/>
        </w:tabs>
        <w:autoSpaceDE w:val="0"/>
        <w:autoSpaceDN w:val="0"/>
        <w:spacing w:before="120" w:after="120" w:line="264" w:lineRule="auto"/>
        <w:ind w:left="1134"/>
        <w:contextualSpacing w:val="0"/>
        <w:jc w:val="both"/>
        <w:rPr>
          <w:rFonts w:ascii="Segoe UI" w:eastAsia="Calibri" w:hAnsi="Segoe UI" w:cs="Segoe UI"/>
          <w:b w:val="0"/>
          <w:color w:val="auto"/>
          <w:sz w:val="20"/>
          <w:szCs w:val="20"/>
        </w:rPr>
      </w:pPr>
      <w:r w:rsidRPr="00CF168E">
        <w:rPr>
          <w:rFonts w:ascii="Segoe UI" w:eastAsia="Calibri" w:hAnsi="Segoe UI" w:cs="Segoe UI"/>
          <w:b w:val="0"/>
          <w:color w:val="auto"/>
          <w:sz w:val="20"/>
          <w:szCs w:val="20"/>
        </w:rPr>
        <w:t>4.3</w:t>
      </w:r>
      <w:r w:rsidRPr="00CF168E">
        <w:rPr>
          <w:rFonts w:ascii="Segoe UI" w:eastAsia="Calibri" w:hAnsi="Segoe UI" w:cs="Segoe UI"/>
          <w:b w:val="0"/>
          <w:color w:val="auto"/>
          <w:sz w:val="20"/>
          <w:szCs w:val="20"/>
        </w:rPr>
        <w:tab/>
        <w:t>Identificar y valorar los riesgos</w:t>
      </w:r>
      <w:r w:rsidR="00EB4875" w:rsidRPr="00CF168E">
        <w:rPr>
          <w:rFonts w:ascii="Segoe UI" w:eastAsia="Calibri" w:hAnsi="Segoe UI" w:cs="Segoe UI"/>
          <w:b w:val="0"/>
          <w:color w:val="auto"/>
          <w:sz w:val="20"/>
          <w:szCs w:val="20"/>
        </w:rPr>
        <w:tab/>
      </w:r>
      <w:r w:rsidRPr="00CF168E">
        <w:rPr>
          <w:rFonts w:ascii="Segoe UI" w:eastAsia="Calibri" w:hAnsi="Segoe UI" w:cs="Segoe UI"/>
          <w:b w:val="0"/>
          <w:color w:val="auto"/>
          <w:sz w:val="20"/>
          <w:szCs w:val="20"/>
        </w:rPr>
        <w:t>1</w:t>
      </w:r>
      <w:r w:rsidR="00AE7034" w:rsidRPr="00CF168E">
        <w:rPr>
          <w:rFonts w:ascii="Segoe UI" w:eastAsia="Calibri" w:hAnsi="Segoe UI" w:cs="Segoe UI"/>
          <w:b w:val="0"/>
          <w:color w:val="auto"/>
          <w:sz w:val="20"/>
          <w:szCs w:val="20"/>
        </w:rPr>
        <w:t>4</w:t>
      </w:r>
    </w:p>
    <w:p w14:paraId="7FD59067" w14:textId="33C3ADEF" w:rsidR="00566F44" w:rsidRPr="00CF168E" w:rsidRDefault="00566F44" w:rsidP="00566F44">
      <w:pPr>
        <w:pStyle w:val="Prrafodelista"/>
        <w:widowControl w:val="0"/>
        <w:tabs>
          <w:tab w:val="left" w:pos="1560"/>
          <w:tab w:val="right" w:pos="8647"/>
        </w:tabs>
        <w:autoSpaceDE w:val="0"/>
        <w:autoSpaceDN w:val="0"/>
        <w:spacing w:before="120" w:after="120" w:line="264" w:lineRule="auto"/>
        <w:ind w:left="1134"/>
        <w:contextualSpacing w:val="0"/>
        <w:jc w:val="both"/>
        <w:rPr>
          <w:rFonts w:ascii="Segoe UI" w:eastAsia="Calibri" w:hAnsi="Segoe UI" w:cs="Segoe UI"/>
          <w:b w:val="0"/>
          <w:color w:val="auto"/>
          <w:sz w:val="20"/>
          <w:szCs w:val="20"/>
        </w:rPr>
      </w:pPr>
      <w:r w:rsidRPr="00CF168E">
        <w:rPr>
          <w:rFonts w:ascii="Segoe UI" w:eastAsia="Calibri" w:hAnsi="Segoe UI" w:cs="Segoe UI"/>
          <w:b w:val="0"/>
          <w:color w:val="auto"/>
          <w:sz w:val="20"/>
          <w:szCs w:val="20"/>
        </w:rPr>
        <w:t xml:space="preserve">4.4 </w:t>
      </w:r>
      <w:r w:rsidRPr="00CF168E">
        <w:rPr>
          <w:rFonts w:ascii="Segoe UI" w:eastAsia="Calibri" w:hAnsi="Segoe UI" w:cs="Segoe UI"/>
          <w:b w:val="0"/>
          <w:color w:val="auto"/>
          <w:sz w:val="20"/>
          <w:szCs w:val="20"/>
        </w:rPr>
        <w:tab/>
        <w:t xml:space="preserve">Desarrollar un plan de auditoría </w:t>
      </w:r>
      <w:r w:rsidRPr="00CF168E">
        <w:rPr>
          <w:rFonts w:ascii="Segoe UI" w:eastAsia="Calibri" w:hAnsi="Segoe UI" w:cs="Segoe UI"/>
          <w:b w:val="0"/>
          <w:color w:val="auto"/>
          <w:sz w:val="20"/>
          <w:szCs w:val="20"/>
        </w:rPr>
        <w:tab/>
      </w:r>
      <w:r w:rsidR="00AE7034" w:rsidRPr="00CF168E">
        <w:rPr>
          <w:rFonts w:ascii="Segoe UI" w:eastAsia="Calibri" w:hAnsi="Segoe UI" w:cs="Segoe UI"/>
          <w:b w:val="0"/>
          <w:color w:val="auto"/>
          <w:sz w:val="20"/>
          <w:szCs w:val="20"/>
        </w:rPr>
        <w:t>2</w:t>
      </w:r>
      <w:r w:rsidR="00796864" w:rsidRPr="00CF168E">
        <w:rPr>
          <w:rFonts w:ascii="Segoe UI" w:eastAsia="Calibri" w:hAnsi="Segoe UI" w:cs="Segoe UI"/>
          <w:b w:val="0"/>
          <w:color w:val="auto"/>
          <w:sz w:val="20"/>
          <w:szCs w:val="20"/>
        </w:rPr>
        <w:t>1</w:t>
      </w:r>
    </w:p>
    <w:p w14:paraId="200B98D9" w14:textId="74F46D08" w:rsidR="008D0143" w:rsidRPr="00CF168E" w:rsidRDefault="008D0143" w:rsidP="00233B9F">
      <w:pPr>
        <w:pStyle w:val="Prrafodelista"/>
        <w:widowControl w:val="0"/>
        <w:tabs>
          <w:tab w:val="left" w:pos="1134"/>
          <w:tab w:val="right" w:pos="8647"/>
        </w:tabs>
        <w:autoSpaceDE w:val="0"/>
        <w:autoSpaceDN w:val="0"/>
        <w:spacing w:before="120" w:after="120" w:line="264" w:lineRule="auto"/>
        <w:ind w:left="567"/>
        <w:contextualSpacing w:val="0"/>
        <w:jc w:val="both"/>
        <w:rPr>
          <w:rFonts w:ascii="Segoe UI" w:eastAsia="Calibri" w:hAnsi="Segoe UI" w:cs="Segoe UI"/>
          <w:b w:val="0"/>
          <w:color w:val="auto"/>
          <w:sz w:val="20"/>
          <w:szCs w:val="20"/>
        </w:rPr>
      </w:pPr>
      <w:r w:rsidRPr="00CF168E">
        <w:rPr>
          <w:rFonts w:ascii="Segoe UI" w:eastAsia="Calibri" w:hAnsi="Segoe UI" w:cs="Segoe UI"/>
          <w:b w:val="0"/>
          <w:color w:val="auto"/>
          <w:sz w:val="20"/>
          <w:szCs w:val="20"/>
        </w:rPr>
        <w:t>5.</w:t>
      </w:r>
      <w:r w:rsidRPr="00CF168E">
        <w:rPr>
          <w:rFonts w:ascii="Segoe UI" w:eastAsia="Calibri" w:hAnsi="Segoe UI" w:cs="Segoe UI"/>
          <w:b w:val="0"/>
          <w:color w:val="auto"/>
          <w:sz w:val="20"/>
          <w:szCs w:val="20"/>
        </w:rPr>
        <w:tab/>
        <w:t>REALIZACIÓN DE LA AUDITORÍA</w:t>
      </w:r>
      <w:r w:rsidR="00EB4875" w:rsidRPr="00CF168E">
        <w:rPr>
          <w:rFonts w:ascii="Segoe UI" w:eastAsia="Calibri" w:hAnsi="Segoe UI" w:cs="Segoe UI"/>
          <w:b w:val="0"/>
          <w:color w:val="auto"/>
          <w:sz w:val="20"/>
          <w:szCs w:val="20"/>
        </w:rPr>
        <w:tab/>
      </w:r>
      <w:r w:rsidRPr="00CF168E">
        <w:rPr>
          <w:rFonts w:ascii="Segoe UI" w:eastAsia="Calibri" w:hAnsi="Segoe UI" w:cs="Segoe UI"/>
          <w:b w:val="0"/>
          <w:color w:val="auto"/>
          <w:sz w:val="20"/>
          <w:szCs w:val="20"/>
        </w:rPr>
        <w:t>2</w:t>
      </w:r>
      <w:r w:rsidR="00663E40" w:rsidRPr="00CF168E">
        <w:rPr>
          <w:rFonts w:ascii="Segoe UI" w:eastAsia="Calibri" w:hAnsi="Segoe UI" w:cs="Segoe UI"/>
          <w:b w:val="0"/>
          <w:color w:val="auto"/>
          <w:sz w:val="20"/>
          <w:szCs w:val="20"/>
        </w:rPr>
        <w:t>5</w:t>
      </w:r>
    </w:p>
    <w:p w14:paraId="77F37DCB" w14:textId="6007C97C" w:rsidR="008D0143" w:rsidRPr="00CF168E" w:rsidRDefault="008D0143" w:rsidP="00233B9F">
      <w:pPr>
        <w:pStyle w:val="Prrafodelista"/>
        <w:widowControl w:val="0"/>
        <w:tabs>
          <w:tab w:val="left" w:pos="1134"/>
          <w:tab w:val="right" w:pos="8647"/>
        </w:tabs>
        <w:autoSpaceDE w:val="0"/>
        <w:autoSpaceDN w:val="0"/>
        <w:spacing w:before="120" w:after="120" w:line="264" w:lineRule="auto"/>
        <w:ind w:left="567"/>
        <w:contextualSpacing w:val="0"/>
        <w:jc w:val="both"/>
        <w:rPr>
          <w:rFonts w:ascii="Segoe UI" w:eastAsia="Calibri" w:hAnsi="Segoe UI" w:cs="Segoe UI"/>
          <w:b w:val="0"/>
          <w:color w:val="auto"/>
          <w:sz w:val="20"/>
          <w:szCs w:val="20"/>
        </w:rPr>
      </w:pPr>
      <w:r w:rsidRPr="00CF168E">
        <w:rPr>
          <w:rFonts w:ascii="Segoe UI" w:eastAsia="Calibri" w:hAnsi="Segoe UI" w:cs="Segoe UI"/>
          <w:b w:val="0"/>
          <w:color w:val="auto"/>
          <w:sz w:val="20"/>
          <w:szCs w:val="20"/>
        </w:rPr>
        <w:t>6.</w:t>
      </w:r>
      <w:r w:rsidRPr="00CF168E">
        <w:rPr>
          <w:rFonts w:ascii="Segoe UI" w:eastAsia="Calibri" w:hAnsi="Segoe UI" w:cs="Segoe UI"/>
          <w:b w:val="0"/>
          <w:color w:val="auto"/>
          <w:sz w:val="20"/>
          <w:szCs w:val="20"/>
        </w:rPr>
        <w:tab/>
        <w:t>INFORME Y SEGUIMIENTO</w:t>
      </w:r>
      <w:r w:rsidR="00EB4875" w:rsidRPr="00CF168E">
        <w:rPr>
          <w:rFonts w:ascii="Segoe UI" w:eastAsia="Calibri" w:hAnsi="Segoe UI" w:cs="Segoe UI"/>
          <w:b w:val="0"/>
          <w:color w:val="auto"/>
          <w:sz w:val="20"/>
          <w:szCs w:val="20"/>
        </w:rPr>
        <w:tab/>
      </w:r>
      <w:r w:rsidRPr="00CF168E">
        <w:rPr>
          <w:rFonts w:ascii="Segoe UI" w:eastAsia="Calibri" w:hAnsi="Segoe UI" w:cs="Segoe UI"/>
          <w:b w:val="0"/>
          <w:color w:val="auto"/>
          <w:sz w:val="20"/>
          <w:szCs w:val="20"/>
        </w:rPr>
        <w:t>2</w:t>
      </w:r>
      <w:r w:rsidR="00663E40" w:rsidRPr="00CF168E">
        <w:rPr>
          <w:rFonts w:ascii="Segoe UI" w:eastAsia="Calibri" w:hAnsi="Segoe UI" w:cs="Segoe UI"/>
          <w:b w:val="0"/>
          <w:color w:val="auto"/>
          <w:sz w:val="20"/>
          <w:szCs w:val="20"/>
        </w:rPr>
        <w:t>6</w:t>
      </w:r>
    </w:p>
    <w:p w14:paraId="74774961" w14:textId="77777777" w:rsidR="008D0143" w:rsidRPr="00CF168E" w:rsidRDefault="008D0143" w:rsidP="008D0143">
      <w:pPr>
        <w:pStyle w:val="Prrafodelista"/>
        <w:widowControl w:val="0"/>
        <w:autoSpaceDE w:val="0"/>
        <w:autoSpaceDN w:val="0"/>
        <w:spacing w:before="120" w:after="120" w:line="264" w:lineRule="auto"/>
        <w:ind w:left="567"/>
        <w:contextualSpacing w:val="0"/>
        <w:jc w:val="both"/>
        <w:rPr>
          <w:rFonts w:ascii="Segoe UI" w:eastAsia="Calibri" w:hAnsi="Segoe UI" w:cs="Segoe UI"/>
          <w:b w:val="0"/>
          <w:color w:val="auto"/>
          <w:sz w:val="20"/>
          <w:szCs w:val="20"/>
        </w:rPr>
      </w:pPr>
      <w:r w:rsidRPr="00CF168E">
        <w:rPr>
          <w:rFonts w:ascii="Segoe UI" w:eastAsia="Calibri" w:hAnsi="Segoe UI" w:cs="Segoe UI"/>
          <w:b w:val="0"/>
          <w:color w:val="auto"/>
          <w:sz w:val="20"/>
          <w:szCs w:val="20"/>
        </w:rPr>
        <w:t xml:space="preserve">Anexo 1. Glosario </w:t>
      </w:r>
    </w:p>
    <w:p w14:paraId="1F470A66" w14:textId="0654B6C2" w:rsidR="008D0143" w:rsidRPr="00CF168E" w:rsidRDefault="008D0143" w:rsidP="008D0143">
      <w:pPr>
        <w:pStyle w:val="Prrafodelista"/>
        <w:widowControl w:val="0"/>
        <w:autoSpaceDE w:val="0"/>
        <w:autoSpaceDN w:val="0"/>
        <w:spacing w:before="120" w:after="120" w:line="264" w:lineRule="auto"/>
        <w:ind w:left="567"/>
        <w:contextualSpacing w:val="0"/>
        <w:jc w:val="both"/>
        <w:rPr>
          <w:rFonts w:ascii="Segoe UI" w:eastAsia="Calibri" w:hAnsi="Segoe UI" w:cs="Segoe UI"/>
          <w:b w:val="0"/>
          <w:color w:val="auto"/>
          <w:sz w:val="20"/>
          <w:szCs w:val="20"/>
        </w:rPr>
      </w:pPr>
      <w:r w:rsidRPr="00CF168E">
        <w:rPr>
          <w:rFonts w:ascii="Segoe UI" w:eastAsia="Calibri" w:hAnsi="Segoe UI" w:cs="Segoe UI"/>
          <w:b w:val="0"/>
          <w:color w:val="auto"/>
          <w:sz w:val="20"/>
          <w:szCs w:val="20"/>
        </w:rPr>
        <w:t xml:space="preserve">Anexo 2: Marco </w:t>
      </w:r>
      <w:r w:rsidR="005F235C" w:rsidRPr="00CF168E">
        <w:rPr>
          <w:rFonts w:ascii="Segoe UI" w:eastAsia="Calibri" w:hAnsi="Segoe UI" w:cs="Segoe UI"/>
          <w:b w:val="0"/>
          <w:color w:val="auto"/>
          <w:sz w:val="20"/>
          <w:szCs w:val="20"/>
        </w:rPr>
        <w:t>jurídico</w:t>
      </w:r>
      <w:r w:rsidR="00C83429" w:rsidRPr="00CF168E">
        <w:rPr>
          <w:rFonts w:ascii="Segoe UI" w:eastAsia="Calibri" w:hAnsi="Segoe UI" w:cs="Segoe UI"/>
          <w:b w:val="0"/>
          <w:color w:val="auto"/>
          <w:sz w:val="20"/>
          <w:szCs w:val="20"/>
        </w:rPr>
        <w:t xml:space="preserve"> básico</w:t>
      </w:r>
    </w:p>
    <w:p w14:paraId="03669DC9" w14:textId="77777777" w:rsidR="008D0143" w:rsidRPr="00CF168E" w:rsidRDefault="008D0143" w:rsidP="004C364B">
      <w:pPr>
        <w:pStyle w:val="Prrafodelista"/>
        <w:widowControl w:val="0"/>
        <w:autoSpaceDE w:val="0"/>
        <w:autoSpaceDN w:val="0"/>
        <w:spacing w:before="120" w:after="120" w:line="264" w:lineRule="auto"/>
        <w:ind w:left="1418" w:right="1840" w:hanging="851"/>
        <w:contextualSpacing w:val="0"/>
        <w:rPr>
          <w:rFonts w:ascii="Segoe UI" w:eastAsia="Calibri" w:hAnsi="Segoe UI" w:cs="Segoe UI"/>
          <w:b w:val="0"/>
          <w:color w:val="auto"/>
          <w:sz w:val="20"/>
          <w:szCs w:val="20"/>
        </w:rPr>
      </w:pPr>
      <w:r w:rsidRPr="00CF168E">
        <w:rPr>
          <w:rFonts w:ascii="Segoe UI" w:eastAsia="Calibri" w:hAnsi="Segoe UI" w:cs="Segoe UI"/>
          <w:b w:val="0"/>
          <w:color w:val="auto"/>
          <w:sz w:val="20"/>
          <w:szCs w:val="20"/>
        </w:rPr>
        <w:t>Anexo 3. Organización, competencias e instrumentos de planificación y gestión de la Protección Civil en España</w:t>
      </w:r>
    </w:p>
    <w:p w14:paraId="12BFDA60" w14:textId="25C9845F" w:rsidR="008D0143" w:rsidRPr="00CF168E" w:rsidRDefault="008D0143" w:rsidP="008D0143">
      <w:pPr>
        <w:pStyle w:val="Prrafodelista"/>
        <w:widowControl w:val="0"/>
        <w:autoSpaceDE w:val="0"/>
        <w:autoSpaceDN w:val="0"/>
        <w:spacing w:before="120" w:after="120" w:line="264" w:lineRule="auto"/>
        <w:ind w:left="567"/>
        <w:contextualSpacing w:val="0"/>
        <w:jc w:val="both"/>
        <w:rPr>
          <w:rFonts w:ascii="Segoe UI" w:eastAsia="Calibri" w:hAnsi="Segoe UI" w:cs="Segoe UI"/>
          <w:b w:val="0"/>
          <w:color w:val="auto"/>
          <w:sz w:val="20"/>
          <w:szCs w:val="20"/>
        </w:rPr>
      </w:pPr>
      <w:r w:rsidRPr="00CF168E">
        <w:rPr>
          <w:rFonts w:ascii="Segoe UI" w:eastAsia="Calibri" w:hAnsi="Segoe UI" w:cs="Segoe UI"/>
          <w:b w:val="0"/>
          <w:color w:val="auto"/>
          <w:sz w:val="20"/>
          <w:szCs w:val="20"/>
        </w:rPr>
        <w:t xml:space="preserve">Anexo 4. </w:t>
      </w:r>
      <w:r w:rsidR="00A76EA4" w:rsidRPr="00CF168E">
        <w:rPr>
          <w:rFonts w:ascii="Segoe UI" w:eastAsia="Calibri" w:hAnsi="Segoe UI" w:cs="Segoe UI"/>
          <w:b w:val="0"/>
          <w:color w:val="auto"/>
          <w:sz w:val="20"/>
          <w:szCs w:val="20"/>
        </w:rPr>
        <w:t>Ejemplos de preguntas, objetivos de auditoría e indicadores</w:t>
      </w:r>
    </w:p>
    <w:p w14:paraId="04E343B3" w14:textId="65294ABF" w:rsidR="0006712A" w:rsidRDefault="008D0143" w:rsidP="008D0143">
      <w:pPr>
        <w:pStyle w:val="Prrafodelista"/>
        <w:widowControl w:val="0"/>
        <w:autoSpaceDE w:val="0"/>
        <w:autoSpaceDN w:val="0"/>
        <w:spacing w:before="120" w:after="120" w:line="264" w:lineRule="auto"/>
        <w:ind w:left="567"/>
        <w:contextualSpacing w:val="0"/>
        <w:jc w:val="both"/>
        <w:rPr>
          <w:rFonts w:ascii="Segoe UI" w:eastAsia="Calibri" w:hAnsi="Segoe UI" w:cs="Segoe UI"/>
          <w:b w:val="0"/>
          <w:color w:val="auto"/>
          <w:sz w:val="20"/>
          <w:szCs w:val="20"/>
        </w:rPr>
      </w:pPr>
      <w:r w:rsidRPr="00CF168E">
        <w:rPr>
          <w:rFonts w:ascii="Segoe UI" w:eastAsia="Calibri" w:hAnsi="Segoe UI" w:cs="Segoe UI"/>
          <w:b w:val="0"/>
          <w:color w:val="auto"/>
          <w:sz w:val="20"/>
          <w:szCs w:val="20"/>
        </w:rPr>
        <w:t>Anexo 5. Bibliografía</w:t>
      </w:r>
    </w:p>
    <w:p w14:paraId="03A10CD9" w14:textId="77777777" w:rsidR="00F50285" w:rsidRPr="00CF168E" w:rsidRDefault="00F50285" w:rsidP="008D0143">
      <w:pPr>
        <w:pStyle w:val="Prrafodelista"/>
        <w:widowControl w:val="0"/>
        <w:autoSpaceDE w:val="0"/>
        <w:autoSpaceDN w:val="0"/>
        <w:spacing w:before="120" w:after="120" w:line="264" w:lineRule="auto"/>
        <w:ind w:left="567"/>
        <w:contextualSpacing w:val="0"/>
        <w:jc w:val="both"/>
        <w:rPr>
          <w:rFonts w:ascii="Segoe UI" w:eastAsia="Calibri" w:hAnsi="Segoe UI" w:cs="Segoe UI"/>
          <w:b w:val="0"/>
          <w:color w:val="auto"/>
          <w:sz w:val="20"/>
          <w:szCs w:val="20"/>
        </w:rPr>
      </w:pPr>
    </w:p>
    <w:p w14:paraId="543908A0" w14:textId="77777777" w:rsidR="00F50285" w:rsidRPr="008D0143" w:rsidRDefault="00F50285" w:rsidP="00F50285">
      <w:pPr>
        <w:spacing w:line="264" w:lineRule="auto"/>
        <w:jc w:val="center"/>
        <w:rPr>
          <w:rFonts w:ascii="Segoe UI" w:eastAsia="Calibri" w:hAnsi="Segoe UI" w:cs="Segoe UI"/>
          <w:b w:val="0"/>
          <w:color w:val="auto"/>
          <w:sz w:val="22"/>
        </w:rPr>
      </w:pPr>
      <w:bookmarkStart w:id="0" w:name="_Hlk192155625"/>
      <w:bookmarkEnd w:id="0"/>
      <w:r w:rsidRPr="00E24D48">
        <w:rPr>
          <w:noProof/>
        </w:rPr>
        <w:drawing>
          <wp:inline distT="0" distB="0" distL="0" distR="0" wp14:anchorId="2B0CCCC0" wp14:editId="2517A76F">
            <wp:extent cx="3670300" cy="2018471"/>
            <wp:effectExtent l="133350" t="152400" r="330200" b="363220"/>
            <wp:docPr id="1295353025" name="Imagen 1" descr="Vista aérea de una ca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53025" name="Imagen 1" descr="Vista aérea de una casa&#10;&#10;El contenido generado por IA puede ser incorrecto."/>
                    <pic:cNvPicPr/>
                  </pic:nvPicPr>
                  <pic:blipFill>
                    <a:blip r:embed="rId11"/>
                    <a:stretch>
                      <a:fillRect/>
                    </a:stretch>
                  </pic:blipFill>
                  <pic:spPr>
                    <a:xfrm>
                      <a:off x="0" y="0"/>
                      <a:ext cx="3677371" cy="2022360"/>
                    </a:xfrm>
                    <a:prstGeom prst="parallelogram">
                      <a:avLst/>
                    </a:prstGeom>
                    <a:ln>
                      <a:noFill/>
                    </a:ln>
                    <a:effectLst>
                      <a:glow rad="127000">
                        <a:schemeClr val="accent1">
                          <a:alpha val="0"/>
                        </a:schemeClr>
                      </a:glow>
                      <a:outerShdw blurRad="292100" dist="139700" dir="2700000" algn="tl" rotWithShape="0">
                        <a:srgbClr val="333333">
                          <a:alpha val="65000"/>
                        </a:srgbClr>
                      </a:outerShdw>
                      <a:reflection stA="0" endPos="65000" dist="50800" dir="5400000" sy="-100000" algn="bl" rotWithShape="0"/>
                    </a:effectLst>
                  </pic:spPr>
                </pic:pic>
              </a:graphicData>
            </a:graphic>
          </wp:inline>
        </w:drawing>
      </w:r>
    </w:p>
    <w:p w14:paraId="62D3746F" w14:textId="77777777" w:rsidR="009205EF" w:rsidRDefault="009205EF" w:rsidP="008D0143">
      <w:pPr>
        <w:spacing w:after="200" w:line="264" w:lineRule="auto"/>
        <w:rPr>
          <w:rFonts w:ascii="Segoe UI" w:eastAsia="Calibri" w:hAnsi="Segoe UI" w:cs="Segoe UI"/>
          <w:b w:val="0"/>
          <w:color w:val="auto"/>
          <w:sz w:val="22"/>
        </w:rPr>
      </w:pPr>
      <w:r>
        <w:rPr>
          <w:rFonts w:ascii="Segoe UI" w:eastAsia="Calibri" w:hAnsi="Segoe UI" w:cs="Segoe UI"/>
          <w:b w:val="0"/>
          <w:color w:val="auto"/>
          <w:sz w:val="22"/>
        </w:rPr>
        <w:br w:type="page"/>
      </w:r>
    </w:p>
    <w:p w14:paraId="5F4FD34A" w14:textId="4EB5E9A0" w:rsidR="0067465C" w:rsidRPr="004C364B" w:rsidRDefault="00E626DB" w:rsidP="008D0143">
      <w:pPr>
        <w:shd w:val="clear" w:color="auto" w:fill="DEF3FA" w:themeFill="accent5" w:themeFillTint="33"/>
        <w:spacing w:before="240" w:after="240" w:line="264" w:lineRule="auto"/>
        <w:rPr>
          <w:rFonts w:ascii="Segoe UI" w:eastAsiaTheme="majorEastAsia" w:hAnsi="Segoe UI" w:cs="Segoe UI"/>
          <w:bCs/>
          <w:color w:val="292561" w:themeColor="text2"/>
          <w:sz w:val="24"/>
          <w:szCs w:val="14"/>
        </w:rPr>
      </w:pPr>
      <w:r w:rsidRPr="004C364B">
        <w:rPr>
          <w:rFonts w:ascii="Segoe UI" w:eastAsiaTheme="majorEastAsia" w:hAnsi="Segoe UI" w:cs="Segoe UI"/>
          <w:bCs/>
          <w:color w:val="292561" w:themeColor="text2"/>
          <w:sz w:val="24"/>
          <w:szCs w:val="14"/>
        </w:rPr>
        <w:lastRenderedPageBreak/>
        <w:t>1</w:t>
      </w:r>
      <w:r w:rsidR="0067465C" w:rsidRPr="004C364B">
        <w:rPr>
          <w:rFonts w:ascii="Segoe UI" w:eastAsiaTheme="majorEastAsia" w:hAnsi="Segoe UI" w:cs="Segoe UI"/>
          <w:bCs/>
          <w:color w:val="292561" w:themeColor="text2"/>
          <w:sz w:val="24"/>
          <w:szCs w:val="14"/>
        </w:rPr>
        <w:t>. INTRODUCCIÓN</w:t>
      </w:r>
    </w:p>
    <w:p w14:paraId="2F232FB1" w14:textId="656F210C" w:rsidR="00C46DA8" w:rsidRPr="004C364B" w:rsidRDefault="00C46DA8" w:rsidP="006315A0">
      <w:pPr>
        <w:pStyle w:val="Prrafodelista"/>
        <w:widowControl w:val="0"/>
        <w:numPr>
          <w:ilvl w:val="0"/>
          <w:numId w:val="3"/>
        </w:numPr>
        <w:autoSpaceDE w:val="0"/>
        <w:autoSpaceDN w:val="0"/>
        <w:spacing w:before="240" w:after="240" w:line="264" w:lineRule="auto"/>
        <w:ind w:left="426" w:hanging="426"/>
        <w:contextualSpacing w:val="0"/>
        <w:jc w:val="both"/>
        <w:rPr>
          <w:rFonts w:ascii="Segoe UI" w:eastAsia="Calibri" w:hAnsi="Segoe UI" w:cs="Segoe UI"/>
          <w:b w:val="0"/>
          <w:color w:val="auto"/>
          <w:sz w:val="20"/>
          <w:szCs w:val="20"/>
        </w:rPr>
      </w:pPr>
      <w:r w:rsidRPr="004C364B">
        <w:rPr>
          <w:rFonts w:ascii="Segoe UI" w:eastAsia="Calibri" w:hAnsi="Segoe UI" w:cs="Segoe UI"/>
          <w:b w:val="0"/>
          <w:color w:val="auto"/>
          <w:sz w:val="20"/>
          <w:szCs w:val="20"/>
        </w:rPr>
        <w:t>La</w:t>
      </w:r>
      <w:r w:rsidR="004A1A18" w:rsidRPr="004C364B">
        <w:rPr>
          <w:rFonts w:ascii="Segoe UI" w:eastAsia="Calibri" w:hAnsi="Segoe UI" w:cs="Segoe UI"/>
          <w:b w:val="0"/>
          <w:color w:val="auto"/>
          <w:sz w:val="20"/>
          <w:szCs w:val="20"/>
        </w:rPr>
        <w:t xml:space="preserve"> Organización Internacional de </w:t>
      </w:r>
      <w:r w:rsidR="00A84065" w:rsidRPr="004C364B">
        <w:rPr>
          <w:rFonts w:ascii="Segoe UI" w:eastAsia="Calibri" w:hAnsi="Segoe UI" w:cs="Segoe UI"/>
          <w:b w:val="0"/>
          <w:color w:val="auto"/>
          <w:sz w:val="20"/>
          <w:szCs w:val="20"/>
        </w:rPr>
        <w:t xml:space="preserve">Entidades </w:t>
      </w:r>
      <w:r w:rsidR="004A1A18" w:rsidRPr="004C364B">
        <w:rPr>
          <w:rFonts w:ascii="Segoe UI" w:eastAsia="Calibri" w:hAnsi="Segoe UI" w:cs="Segoe UI"/>
          <w:b w:val="0"/>
          <w:color w:val="auto"/>
          <w:sz w:val="20"/>
          <w:szCs w:val="20"/>
        </w:rPr>
        <w:t>Fiscalizadoras Superiores (</w:t>
      </w:r>
      <w:r w:rsidR="00AE63A7" w:rsidRPr="004C364B">
        <w:rPr>
          <w:rFonts w:ascii="Segoe UI" w:eastAsia="Calibri" w:hAnsi="Segoe UI" w:cs="Segoe UI"/>
          <w:b w:val="0"/>
          <w:color w:val="auto"/>
          <w:sz w:val="20"/>
          <w:szCs w:val="20"/>
        </w:rPr>
        <w:t xml:space="preserve">INTOSAI </w:t>
      </w:r>
      <w:r w:rsidR="004A1A18" w:rsidRPr="004C364B">
        <w:rPr>
          <w:rFonts w:ascii="Segoe UI" w:eastAsia="Calibri" w:hAnsi="Segoe UI" w:cs="Segoe UI"/>
          <w:b w:val="0"/>
          <w:color w:val="auto"/>
          <w:sz w:val="20"/>
          <w:szCs w:val="20"/>
        </w:rPr>
        <w:t>por sus siglas en inglés)</w:t>
      </w:r>
      <w:r w:rsidRPr="004C364B">
        <w:rPr>
          <w:rFonts w:ascii="Segoe UI" w:eastAsia="Calibri" w:hAnsi="Segoe UI" w:cs="Segoe UI"/>
          <w:b w:val="0"/>
          <w:color w:val="auto"/>
          <w:sz w:val="20"/>
          <w:szCs w:val="20"/>
        </w:rPr>
        <w:t xml:space="preserve"> </w:t>
      </w:r>
      <w:r w:rsidR="004A1A18" w:rsidRPr="004C364B">
        <w:rPr>
          <w:rFonts w:ascii="Segoe UI" w:eastAsia="Calibri" w:hAnsi="Segoe UI" w:cs="Segoe UI"/>
          <w:b w:val="0"/>
          <w:color w:val="auto"/>
          <w:sz w:val="20"/>
          <w:szCs w:val="20"/>
        </w:rPr>
        <w:t>aprobó en 2020 la GUID</w:t>
      </w:r>
      <w:r w:rsidR="00271102" w:rsidRPr="004C364B">
        <w:rPr>
          <w:rStyle w:val="Refdenotaalpie"/>
          <w:rFonts w:ascii="Segoe UI" w:eastAsia="Calibri" w:hAnsi="Segoe UI" w:cs="Segoe UI"/>
          <w:b w:val="0"/>
          <w:color w:val="auto"/>
          <w:sz w:val="20"/>
          <w:szCs w:val="20"/>
        </w:rPr>
        <w:footnoteReference w:id="2"/>
      </w:r>
      <w:r w:rsidR="004A1A18" w:rsidRPr="004C364B">
        <w:rPr>
          <w:rFonts w:ascii="Segoe UI" w:eastAsia="Calibri" w:hAnsi="Segoe UI" w:cs="Segoe UI"/>
          <w:b w:val="0"/>
          <w:color w:val="auto"/>
          <w:sz w:val="20"/>
          <w:szCs w:val="20"/>
        </w:rPr>
        <w:t>5330 – Orientaciones sobre la Auditoría de la Gestión de Desastres</w:t>
      </w:r>
      <w:r w:rsidR="003445E5" w:rsidRPr="004C364B">
        <w:rPr>
          <w:rFonts w:ascii="Segoe UI" w:eastAsia="Calibri" w:hAnsi="Segoe UI" w:cs="Segoe UI"/>
          <w:b w:val="0"/>
          <w:color w:val="auto"/>
          <w:sz w:val="20"/>
          <w:szCs w:val="20"/>
        </w:rPr>
        <w:t xml:space="preserve">, que </w:t>
      </w:r>
      <w:r w:rsidR="009B4802" w:rsidRPr="004C364B">
        <w:rPr>
          <w:rFonts w:ascii="Segoe UI" w:eastAsia="Calibri" w:hAnsi="Segoe UI" w:cs="Segoe UI"/>
          <w:b w:val="0"/>
          <w:color w:val="auto"/>
          <w:sz w:val="20"/>
          <w:szCs w:val="20"/>
        </w:rPr>
        <w:t xml:space="preserve">proporciona directrices para evaluar las acciones gubernamentales destinadas a reducir </w:t>
      </w:r>
      <w:r w:rsidR="00DB726D" w:rsidRPr="004C364B">
        <w:rPr>
          <w:rFonts w:ascii="Segoe UI" w:eastAsia="Calibri" w:hAnsi="Segoe UI" w:cs="Segoe UI"/>
          <w:b w:val="0"/>
          <w:color w:val="auto"/>
          <w:sz w:val="20"/>
          <w:szCs w:val="20"/>
        </w:rPr>
        <w:t xml:space="preserve">los </w:t>
      </w:r>
      <w:r w:rsidR="00E5166A" w:rsidRPr="004C364B">
        <w:rPr>
          <w:rFonts w:ascii="Segoe UI" w:eastAsia="Calibri" w:hAnsi="Segoe UI" w:cs="Segoe UI"/>
          <w:b w:val="0"/>
          <w:color w:val="auto"/>
          <w:sz w:val="20"/>
          <w:szCs w:val="20"/>
        </w:rPr>
        <w:t>riesgos</w:t>
      </w:r>
      <w:r w:rsidR="00DB726D" w:rsidRPr="004C364B">
        <w:rPr>
          <w:rFonts w:ascii="Segoe UI" w:eastAsia="Calibri" w:hAnsi="Segoe UI" w:cs="Segoe UI"/>
          <w:b w:val="0"/>
          <w:color w:val="auto"/>
          <w:sz w:val="20"/>
          <w:szCs w:val="20"/>
        </w:rPr>
        <w:t xml:space="preserve"> de desastre</w:t>
      </w:r>
      <w:r w:rsidR="009B4802" w:rsidRPr="004C364B">
        <w:rPr>
          <w:rFonts w:ascii="Segoe UI" w:eastAsia="Calibri" w:hAnsi="Segoe UI" w:cs="Segoe UI"/>
          <w:b w:val="0"/>
          <w:color w:val="auto"/>
          <w:sz w:val="20"/>
          <w:szCs w:val="20"/>
        </w:rPr>
        <w:t>, responder a las emergencias</w:t>
      </w:r>
      <w:r w:rsidR="00D24F36" w:rsidRPr="004C364B">
        <w:rPr>
          <w:rFonts w:ascii="Segoe UI" w:eastAsia="Calibri" w:hAnsi="Segoe UI" w:cs="Segoe UI"/>
          <w:b w:val="0"/>
          <w:color w:val="auto"/>
          <w:sz w:val="20"/>
          <w:szCs w:val="20"/>
        </w:rPr>
        <w:t xml:space="preserve"> y</w:t>
      </w:r>
      <w:r w:rsidR="009B4802" w:rsidRPr="004C364B">
        <w:rPr>
          <w:rFonts w:ascii="Segoe UI" w:eastAsia="Calibri" w:hAnsi="Segoe UI" w:cs="Segoe UI"/>
          <w:b w:val="0"/>
          <w:color w:val="auto"/>
          <w:sz w:val="20"/>
          <w:szCs w:val="20"/>
        </w:rPr>
        <w:t xml:space="preserve"> aplica</w:t>
      </w:r>
      <w:r w:rsidR="00D0026C" w:rsidRPr="004C364B">
        <w:rPr>
          <w:rFonts w:ascii="Segoe UI" w:eastAsia="Calibri" w:hAnsi="Segoe UI" w:cs="Segoe UI"/>
          <w:b w:val="0"/>
          <w:color w:val="auto"/>
          <w:sz w:val="20"/>
          <w:szCs w:val="20"/>
        </w:rPr>
        <w:t>r</w:t>
      </w:r>
      <w:r w:rsidR="009B4802" w:rsidRPr="004C364B">
        <w:rPr>
          <w:rFonts w:ascii="Segoe UI" w:eastAsia="Calibri" w:hAnsi="Segoe UI" w:cs="Segoe UI"/>
          <w:b w:val="0"/>
          <w:color w:val="auto"/>
          <w:sz w:val="20"/>
          <w:szCs w:val="20"/>
        </w:rPr>
        <w:t xml:space="preserve"> medidas posteriores a las catástrofes</w:t>
      </w:r>
      <w:r w:rsidR="00872FB7" w:rsidRPr="004C364B">
        <w:rPr>
          <w:rFonts w:ascii="Segoe UI" w:eastAsia="Calibri" w:hAnsi="Segoe UI" w:cs="Segoe UI"/>
          <w:b w:val="0"/>
          <w:color w:val="auto"/>
          <w:sz w:val="20"/>
          <w:szCs w:val="20"/>
        </w:rPr>
        <w:t xml:space="preserve"> que </w:t>
      </w:r>
      <w:r w:rsidR="009B4802" w:rsidRPr="004C364B">
        <w:rPr>
          <w:rFonts w:ascii="Segoe UI" w:eastAsia="Calibri" w:hAnsi="Segoe UI" w:cs="Segoe UI"/>
          <w:b w:val="0"/>
          <w:color w:val="auto"/>
          <w:sz w:val="20"/>
          <w:szCs w:val="20"/>
        </w:rPr>
        <w:t>permit</w:t>
      </w:r>
      <w:r w:rsidR="00872FB7" w:rsidRPr="004C364B">
        <w:rPr>
          <w:rFonts w:ascii="Segoe UI" w:eastAsia="Calibri" w:hAnsi="Segoe UI" w:cs="Segoe UI"/>
          <w:b w:val="0"/>
          <w:color w:val="auto"/>
          <w:sz w:val="20"/>
          <w:szCs w:val="20"/>
        </w:rPr>
        <w:t>an</w:t>
      </w:r>
      <w:r w:rsidR="009B4802" w:rsidRPr="004C364B">
        <w:rPr>
          <w:rFonts w:ascii="Segoe UI" w:eastAsia="Calibri" w:hAnsi="Segoe UI" w:cs="Segoe UI"/>
          <w:b w:val="0"/>
          <w:color w:val="auto"/>
          <w:sz w:val="20"/>
          <w:szCs w:val="20"/>
        </w:rPr>
        <w:t xml:space="preserve"> la rehabilitación y la reconstrucción</w:t>
      </w:r>
      <w:r w:rsidR="006E5F61" w:rsidRPr="004C364B">
        <w:rPr>
          <w:rFonts w:ascii="Segoe UI" w:eastAsia="Calibri" w:hAnsi="Segoe UI" w:cs="Segoe UI"/>
          <w:b w:val="0"/>
          <w:color w:val="auto"/>
          <w:sz w:val="20"/>
          <w:szCs w:val="20"/>
        </w:rPr>
        <w:t xml:space="preserve"> de los territorios afectados</w:t>
      </w:r>
      <w:r w:rsidR="009B4802" w:rsidRPr="004C364B">
        <w:rPr>
          <w:rFonts w:ascii="Segoe UI" w:eastAsia="Calibri" w:hAnsi="Segoe UI" w:cs="Segoe UI"/>
          <w:b w:val="0"/>
          <w:color w:val="auto"/>
          <w:sz w:val="20"/>
          <w:szCs w:val="20"/>
        </w:rPr>
        <w:t>.</w:t>
      </w:r>
    </w:p>
    <w:p w14:paraId="58DE6AB2" w14:textId="7A004A1D" w:rsidR="00382894" w:rsidRPr="004C364B" w:rsidRDefault="009B4802" w:rsidP="16CAD4CB">
      <w:pPr>
        <w:widowControl w:val="0"/>
        <w:autoSpaceDE w:val="0"/>
        <w:autoSpaceDN w:val="0"/>
        <w:spacing w:before="240" w:after="240" w:line="264" w:lineRule="auto"/>
        <w:ind w:left="426" w:right="-2"/>
        <w:jc w:val="both"/>
        <w:rPr>
          <w:rFonts w:ascii="Segoe UI" w:eastAsia="Calibri" w:hAnsi="Segoe UI" w:cs="Segoe UI"/>
          <w:b w:val="0"/>
          <w:color w:val="auto"/>
          <w:sz w:val="20"/>
          <w:szCs w:val="20"/>
        </w:rPr>
      </w:pPr>
      <w:r w:rsidRPr="004C364B">
        <w:rPr>
          <w:rFonts w:ascii="Segoe UI" w:eastAsia="Calibri" w:hAnsi="Segoe UI" w:cs="Segoe UI"/>
          <w:b w:val="0"/>
          <w:color w:val="auto"/>
          <w:sz w:val="20"/>
          <w:szCs w:val="20"/>
        </w:rPr>
        <w:t xml:space="preserve">La presente </w:t>
      </w:r>
      <w:r w:rsidR="00964318" w:rsidRPr="004C364B">
        <w:rPr>
          <w:rFonts w:ascii="Segoe UI" w:eastAsia="Calibri" w:hAnsi="Segoe UI" w:cs="Segoe UI"/>
          <w:b w:val="0"/>
          <w:color w:val="auto"/>
          <w:sz w:val="20"/>
          <w:szCs w:val="20"/>
        </w:rPr>
        <w:t>g</w:t>
      </w:r>
      <w:r w:rsidRPr="004C364B">
        <w:rPr>
          <w:rFonts w:ascii="Segoe UI" w:eastAsia="Calibri" w:hAnsi="Segoe UI" w:cs="Segoe UI"/>
          <w:b w:val="0"/>
          <w:color w:val="auto"/>
          <w:sz w:val="20"/>
          <w:szCs w:val="20"/>
        </w:rPr>
        <w:t xml:space="preserve">uía adapta y completa </w:t>
      </w:r>
      <w:r w:rsidR="00F76376" w:rsidRPr="004C364B">
        <w:rPr>
          <w:rFonts w:ascii="Segoe UI" w:eastAsia="Calibri" w:hAnsi="Segoe UI" w:cs="Segoe UI"/>
          <w:b w:val="0"/>
          <w:color w:val="auto"/>
          <w:sz w:val="20"/>
          <w:szCs w:val="20"/>
        </w:rPr>
        <w:t>dicha</w:t>
      </w:r>
      <w:r w:rsidRPr="004C364B">
        <w:rPr>
          <w:rFonts w:ascii="Segoe UI" w:eastAsia="Calibri" w:hAnsi="Segoe UI" w:cs="Segoe UI"/>
          <w:b w:val="0"/>
          <w:color w:val="auto"/>
          <w:sz w:val="20"/>
          <w:szCs w:val="20"/>
        </w:rPr>
        <w:t xml:space="preserve"> GUID 5330 para adecuarla a las características propias de las auditorías</w:t>
      </w:r>
      <w:r w:rsidR="00FB17B2" w:rsidRPr="004C364B">
        <w:rPr>
          <w:rStyle w:val="Refdenotaalpie"/>
          <w:rFonts w:ascii="Segoe UI" w:eastAsia="Calibri" w:hAnsi="Segoe UI" w:cs="Segoe UI"/>
          <w:b w:val="0"/>
          <w:color w:val="auto"/>
          <w:sz w:val="20"/>
          <w:szCs w:val="20"/>
        </w:rPr>
        <w:footnoteReference w:id="3"/>
      </w:r>
      <w:r w:rsidRPr="004C364B">
        <w:rPr>
          <w:rFonts w:ascii="Segoe UI" w:eastAsia="Calibri" w:hAnsi="Segoe UI" w:cs="Segoe UI"/>
          <w:b w:val="0"/>
          <w:color w:val="auto"/>
          <w:sz w:val="20"/>
          <w:szCs w:val="20"/>
        </w:rPr>
        <w:t xml:space="preserve"> realizadas en el </w:t>
      </w:r>
      <w:r w:rsidR="00E850F2" w:rsidRPr="004C364B">
        <w:rPr>
          <w:rFonts w:ascii="Segoe UI" w:eastAsia="Calibri" w:hAnsi="Segoe UI" w:cs="Segoe UI"/>
          <w:b w:val="0"/>
          <w:color w:val="auto"/>
          <w:sz w:val="20"/>
          <w:szCs w:val="20"/>
        </w:rPr>
        <w:t xml:space="preserve">ámbito </w:t>
      </w:r>
      <w:r w:rsidRPr="004C364B">
        <w:rPr>
          <w:rFonts w:ascii="Segoe UI" w:eastAsia="Calibri" w:hAnsi="Segoe UI" w:cs="Segoe UI"/>
          <w:b w:val="0"/>
          <w:color w:val="auto"/>
          <w:sz w:val="20"/>
          <w:szCs w:val="20"/>
        </w:rPr>
        <w:t>del sector público español</w:t>
      </w:r>
      <w:r w:rsidR="00B551F1" w:rsidRPr="004C364B">
        <w:rPr>
          <w:rFonts w:ascii="Segoe UI" w:eastAsia="Calibri" w:hAnsi="Segoe UI" w:cs="Segoe UI"/>
          <w:b w:val="0"/>
          <w:color w:val="auto"/>
          <w:sz w:val="20"/>
          <w:szCs w:val="20"/>
        </w:rPr>
        <w:t xml:space="preserve"> y c</w:t>
      </w:r>
      <w:r w:rsidR="00382894" w:rsidRPr="004C364B">
        <w:rPr>
          <w:rFonts w:ascii="Segoe UI" w:eastAsia="Calibri" w:hAnsi="Segoe UI" w:cs="Segoe UI"/>
          <w:b w:val="0"/>
          <w:color w:val="auto"/>
          <w:sz w:val="20"/>
          <w:szCs w:val="20"/>
        </w:rPr>
        <w:t xml:space="preserve">ontiene </w:t>
      </w:r>
      <w:r w:rsidR="00E850F2" w:rsidRPr="004C364B">
        <w:rPr>
          <w:rFonts w:ascii="Segoe UI" w:eastAsia="Calibri" w:hAnsi="Segoe UI" w:cs="Segoe UI"/>
          <w:b w:val="0"/>
          <w:color w:val="auto"/>
          <w:sz w:val="20"/>
          <w:szCs w:val="20"/>
        </w:rPr>
        <w:t>orientaciones</w:t>
      </w:r>
      <w:r w:rsidR="00382894" w:rsidRPr="004C364B">
        <w:rPr>
          <w:rFonts w:ascii="Segoe UI" w:eastAsia="Calibri" w:hAnsi="Segoe UI" w:cs="Segoe UI"/>
          <w:b w:val="0"/>
          <w:color w:val="auto"/>
          <w:sz w:val="20"/>
          <w:szCs w:val="20"/>
        </w:rPr>
        <w:t xml:space="preserve"> para su uso por auditores </w:t>
      </w:r>
      <w:r w:rsidR="00AB346A" w:rsidRPr="004C364B">
        <w:rPr>
          <w:rFonts w:ascii="Segoe UI" w:eastAsia="Calibri" w:hAnsi="Segoe UI" w:cs="Segoe UI"/>
          <w:b w:val="0"/>
          <w:color w:val="auto"/>
          <w:sz w:val="20"/>
          <w:szCs w:val="20"/>
        </w:rPr>
        <w:t>de la</w:t>
      </w:r>
      <w:r w:rsidR="1DF9CCC7" w:rsidRPr="004C364B">
        <w:rPr>
          <w:rFonts w:ascii="Segoe UI" w:eastAsia="Calibri" w:hAnsi="Segoe UI" w:cs="Segoe UI"/>
          <w:b w:val="0"/>
          <w:color w:val="auto"/>
          <w:sz w:val="20"/>
          <w:szCs w:val="20"/>
        </w:rPr>
        <w:t>s</w:t>
      </w:r>
      <w:r w:rsidR="00AB346A" w:rsidRPr="004C364B">
        <w:rPr>
          <w:rFonts w:ascii="Segoe UI" w:eastAsia="Calibri" w:hAnsi="Segoe UI" w:cs="Segoe UI"/>
          <w:b w:val="0"/>
          <w:color w:val="auto"/>
          <w:sz w:val="20"/>
          <w:szCs w:val="20"/>
        </w:rPr>
        <w:t xml:space="preserve"> Instituciones </w:t>
      </w:r>
      <w:r w:rsidR="00731855" w:rsidRPr="004C364B">
        <w:rPr>
          <w:rFonts w:ascii="Segoe UI" w:eastAsia="Calibri" w:hAnsi="Segoe UI" w:cs="Segoe UI"/>
          <w:b w:val="0"/>
          <w:color w:val="auto"/>
          <w:sz w:val="20"/>
          <w:szCs w:val="20"/>
        </w:rPr>
        <w:t xml:space="preserve">Públicas </w:t>
      </w:r>
      <w:r w:rsidR="006030F7" w:rsidRPr="004C364B">
        <w:rPr>
          <w:rFonts w:ascii="Segoe UI" w:eastAsia="Calibri" w:hAnsi="Segoe UI" w:cs="Segoe UI"/>
          <w:b w:val="0"/>
          <w:color w:val="auto"/>
          <w:sz w:val="20"/>
          <w:szCs w:val="20"/>
        </w:rPr>
        <w:t>d</w:t>
      </w:r>
      <w:r w:rsidR="00AB346A" w:rsidRPr="004C364B">
        <w:rPr>
          <w:rFonts w:ascii="Segoe UI" w:eastAsia="Calibri" w:hAnsi="Segoe UI" w:cs="Segoe UI"/>
          <w:b w:val="0"/>
          <w:color w:val="auto"/>
          <w:sz w:val="20"/>
          <w:szCs w:val="20"/>
        </w:rPr>
        <w:t>e Control Externo</w:t>
      </w:r>
      <w:r w:rsidR="006030F7" w:rsidRPr="004C364B">
        <w:rPr>
          <w:rFonts w:ascii="Segoe UI" w:eastAsia="Calibri" w:hAnsi="Segoe UI" w:cs="Segoe UI"/>
          <w:b w:val="0"/>
          <w:color w:val="auto"/>
          <w:sz w:val="20"/>
          <w:szCs w:val="20"/>
        </w:rPr>
        <w:t xml:space="preserve"> (ICEX).</w:t>
      </w:r>
    </w:p>
    <w:p w14:paraId="445EFE4F" w14:textId="76C8F785" w:rsidR="001B6B0B" w:rsidRPr="004C364B" w:rsidRDefault="00C712E0" w:rsidP="005F39D1">
      <w:pPr>
        <w:widowControl w:val="0"/>
        <w:autoSpaceDE w:val="0"/>
        <w:autoSpaceDN w:val="0"/>
        <w:spacing w:before="240" w:after="240" w:line="264" w:lineRule="auto"/>
        <w:ind w:left="426" w:right="-2"/>
        <w:jc w:val="both"/>
        <w:rPr>
          <w:rFonts w:ascii="Segoe UI" w:eastAsia="Calibri" w:hAnsi="Segoe UI" w:cs="Segoe UI"/>
          <w:b w:val="0"/>
          <w:color w:val="auto"/>
          <w:sz w:val="20"/>
          <w:szCs w:val="20"/>
        </w:rPr>
      </w:pPr>
      <w:r w:rsidRPr="004C364B">
        <w:rPr>
          <w:rFonts w:ascii="Segoe UI" w:eastAsia="Calibri" w:hAnsi="Segoe UI" w:cs="Segoe UI"/>
          <w:b w:val="0"/>
          <w:color w:val="auto"/>
          <w:sz w:val="20"/>
          <w:szCs w:val="20"/>
        </w:rPr>
        <w:t>La</w:t>
      </w:r>
      <w:r w:rsidR="00D64EDB" w:rsidRPr="004C364B">
        <w:rPr>
          <w:rFonts w:ascii="Segoe UI" w:eastAsia="Calibri" w:hAnsi="Segoe UI" w:cs="Segoe UI"/>
          <w:b w:val="0"/>
          <w:color w:val="auto"/>
          <w:sz w:val="20"/>
          <w:szCs w:val="20"/>
        </w:rPr>
        <w:t xml:space="preserve"> elaboración</w:t>
      </w:r>
      <w:r w:rsidRPr="004C364B">
        <w:rPr>
          <w:rFonts w:ascii="Segoe UI" w:eastAsia="Calibri" w:hAnsi="Segoe UI" w:cs="Segoe UI"/>
          <w:b w:val="0"/>
          <w:color w:val="auto"/>
          <w:sz w:val="20"/>
          <w:szCs w:val="20"/>
        </w:rPr>
        <w:t xml:space="preserve"> de la guía</w:t>
      </w:r>
      <w:r w:rsidR="00D64EDB" w:rsidRPr="004C364B">
        <w:rPr>
          <w:rFonts w:ascii="Segoe UI" w:eastAsia="Calibri" w:hAnsi="Segoe UI" w:cs="Segoe UI"/>
          <w:b w:val="0"/>
          <w:color w:val="auto"/>
          <w:sz w:val="20"/>
          <w:szCs w:val="20"/>
        </w:rPr>
        <w:t xml:space="preserve"> </w:t>
      </w:r>
      <w:r w:rsidR="00CA34D5" w:rsidRPr="004C364B">
        <w:rPr>
          <w:rFonts w:ascii="Segoe UI" w:eastAsia="Calibri" w:hAnsi="Segoe UI" w:cs="Segoe UI"/>
          <w:b w:val="0"/>
          <w:color w:val="auto"/>
          <w:sz w:val="20"/>
          <w:szCs w:val="20"/>
        </w:rPr>
        <w:t>se ha llevado a cabo por un grupo de trabajo formado por funcionarios de l</w:t>
      </w:r>
      <w:r w:rsidR="001014EA" w:rsidRPr="004C364B">
        <w:rPr>
          <w:rFonts w:ascii="Segoe UI" w:eastAsia="Calibri" w:hAnsi="Segoe UI" w:cs="Segoe UI"/>
          <w:b w:val="0"/>
          <w:color w:val="auto"/>
          <w:sz w:val="20"/>
          <w:szCs w:val="20"/>
        </w:rPr>
        <w:t>a</w:t>
      </w:r>
      <w:r w:rsidR="00CA34D5" w:rsidRPr="004C364B">
        <w:rPr>
          <w:rFonts w:ascii="Segoe UI" w:eastAsia="Calibri" w:hAnsi="Segoe UI" w:cs="Segoe UI"/>
          <w:b w:val="0"/>
          <w:color w:val="auto"/>
          <w:sz w:val="20"/>
          <w:szCs w:val="20"/>
        </w:rPr>
        <w:t>s ICEX</w:t>
      </w:r>
      <w:r w:rsidR="007C6552" w:rsidRPr="004C364B">
        <w:rPr>
          <w:rFonts w:ascii="Segoe UI" w:eastAsia="Calibri" w:hAnsi="Segoe UI" w:cs="Segoe UI"/>
          <w:b w:val="0"/>
          <w:color w:val="auto"/>
          <w:sz w:val="20"/>
          <w:szCs w:val="20"/>
        </w:rPr>
        <w:t>, y su</w:t>
      </w:r>
      <w:r w:rsidRPr="004C364B">
        <w:rPr>
          <w:rFonts w:ascii="Segoe UI" w:eastAsia="Calibri" w:hAnsi="Segoe UI" w:cs="Segoe UI"/>
          <w:b w:val="0"/>
          <w:color w:val="auto"/>
          <w:sz w:val="20"/>
          <w:szCs w:val="20"/>
        </w:rPr>
        <w:t xml:space="preserve"> borrador</w:t>
      </w:r>
      <w:r w:rsidR="007C6552" w:rsidRPr="004C364B">
        <w:rPr>
          <w:rFonts w:ascii="Segoe UI" w:eastAsia="Calibri" w:hAnsi="Segoe UI" w:cs="Segoe UI"/>
          <w:b w:val="0"/>
          <w:color w:val="auto"/>
          <w:sz w:val="20"/>
          <w:szCs w:val="20"/>
        </w:rPr>
        <w:t xml:space="preserve"> ha sido sometido a un proceso de </w:t>
      </w:r>
      <w:r w:rsidR="004D3259" w:rsidRPr="004C364B">
        <w:rPr>
          <w:rFonts w:ascii="Segoe UI" w:eastAsia="Calibri" w:hAnsi="Segoe UI" w:cs="Segoe UI"/>
          <w:b w:val="0"/>
          <w:color w:val="auto"/>
          <w:sz w:val="20"/>
          <w:szCs w:val="20"/>
        </w:rPr>
        <w:t>observaciones y comentarios ante tod</w:t>
      </w:r>
      <w:r w:rsidR="00D77A28" w:rsidRPr="004C364B">
        <w:rPr>
          <w:rFonts w:ascii="Segoe UI" w:eastAsia="Calibri" w:hAnsi="Segoe UI" w:cs="Segoe UI"/>
          <w:b w:val="0"/>
          <w:color w:val="auto"/>
          <w:sz w:val="20"/>
          <w:szCs w:val="20"/>
        </w:rPr>
        <w:t>a</w:t>
      </w:r>
      <w:r w:rsidR="004D3259" w:rsidRPr="004C364B">
        <w:rPr>
          <w:rFonts w:ascii="Segoe UI" w:eastAsia="Calibri" w:hAnsi="Segoe UI" w:cs="Segoe UI"/>
          <w:b w:val="0"/>
          <w:color w:val="auto"/>
          <w:sz w:val="20"/>
          <w:szCs w:val="20"/>
        </w:rPr>
        <w:t>s l</w:t>
      </w:r>
      <w:r w:rsidR="00D77A28" w:rsidRPr="004C364B">
        <w:rPr>
          <w:rFonts w:ascii="Segoe UI" w:eastAsia="Calibri" w:hAnsi="Segoe UI" w:cs="Segoe UI"/>
          <w:b w:val="0"/>
          <w:color w:val="auto"/>
          <w:sz w:val="20"/>
          <w:szCs w:val="20"/>
        </w:rPr>
        <w:t>a</w:t>
      </w:r>
      <w:r w:rsidR="004D3259" w:rsidRPr="004C364B">
        <w:rPr>
          <w:rFonts w:ascii="Segoe UI" w:eastAsia="Calibri" w:hAnsi="Segoe UI" w:cs="Segoe UI"/>
          <w:b w:val="0"/>
          <w:color w:val="auto"/>
          <w:sz w:val="20"/>
          <w:szCs w:val="20"/>
        </w:rPr>
        <w:t>s ICEX</w:t>
      </w:r>
      <w:r w:rsidR="00784DF4" w:rsidRPr="004C364B">
        <w:rPr>
          <w:rFonts w:ascii="Segoe UI" w:eastAsia="Calibri" w:hAnsi="Segoe UI" w:cs="Segoe UI"/>
          <w:b w:val="0"/>
          <w:color w:val="auto"/>
          <w:sz w:val="20"/>
          <w:szCs w:val="20"/>
        </w:rPr>
        <w:t xml:space="preserve"> durante un mes, tras el cual se han analizado </w:t>
      </w:r>
      <w:r w:rsidR="007D1B28" w:rsidRPr="004C364B">
        <w:rPr>
          <w:rFonts w:ascii="Segoe UI" w:eastAsia="Calibri" w:hAnsi="Segoe UI" w:cs="Segoe UI"/>
          <w:b w:val="0"/>
          <w:color w:val="auto"/>
          <w:sz w:val="20"/>
          <w:szCs w:val="20"/>
        </w:rPr>
        <w:t xml:space="preserve">todas las observaciones recibidas y realizado todas las modificaciones </w:t>
      </w:r>
      <w:r w:rsidR="00135126" w:rsidRPr="004C364B">
        <w:rPr>
          <w:rFonts w:ascii="Segoe UI" w:eastAsia="Calibri" w:hAnsi="Segoe UI" w:cs="Segoe UI"/>
          <w:b w:val="0"/>
          <w:color w:val="auto"/>
          <w:sz w:val="20"/>
          <w:szCs w:val="20"/>
        </w:rPr>
        <w:t xml:space="preserve">al borrador inicial </w:t>
      </w:r>
      <w:r w:rsidR="007D1B28" w:rsidRPr="004C364B">
        <w:rPr>
          <w:rFonts w:ascii="Segoe UI" w:eastAsia="Calibri" w:hAnsi="Segoe UI" w:cs="Segoe UI"/>
          <w:b w:val="0"/>
          <w:color w:val="auto"/>
          <w:sz w:val="20"/>
          <w:szCs w:val="20"/>
        </w:rPr>
        <w:t xml:space="preserve">que se han considerado </w:t>
      </w:r>
      <w:r w:rsidR="00135126" w:rsidRPr="004C364B">
        <w:rPr>
          <w:rFonts w:ascii="Segoe UI" w:eastAsia="Calibri" w:hAnsi="Segoe UI" w:cs="Segoe UI"/>
          <w:b w:val="0"/>
          <w:color w:val="auto"/>
          <w:sz w:val="20"/>
          <w:szCs w:val="20"/>
        </w:rPr>
        <w:t xml:space="preserve">pertinentes. </w:t>
      </w:r>
      <w:r w:rsidR="005F39D1" w:rsidRPr="005F39D1">
        <w:rPr>
          <w:rFonts w:ascii="Segoe UI" w:eastAsia="Calibri" w:hAnsi="Segoe UI" w:cs="Segoe UI"/>
          <w:b w:val="0"/>
          <w:color w:val="auto"/>
          <w:sz w:val="20"/>
          <w:szCs w:val="20"/>
        </w:rPr>
        <w:t xml:space="preserve">El texto definitivo debe ser aprobado por el Pleno del Tribunal de Cuentas y por la Conferencia de </w:t>
      </w:r>
      <w:proofErr w:type="gramStart"/>
      <w:r w:rsidR="005F39D1" w:rsidRPr="005F39D1">
        <w:rPr>
          <w:rFonts w:ascii="Segoe UI" w:eastAsia="Calibri" w:hAnsi="Segoe UI" w:cs="Segoe UI"/>
          <w:b w:val="0"/>
          <w:color w:val="auto"/>
          <w:sz w:val="20"/>
          <w:szCs w:val="20"/>
        </w:rPr>
        <w:t>Presidentes</w:t>
      </w:r>
      <w:proofErr w:type="gramEnd"/>
      <w:r w:rsidR="005F39D1" w:rsidRPr="005F39D1">
        <w:rPr>
          <w:rFonts w:ascii="Segoe UI" w:eastAsia="Calibri" w:hAnsi="Segoe UI" w:cs="Segoe UI"/>
          <w:b w:val="0"/>
          <w:color w:val="auto"/>
          <w:sz w:val="20"/>
          <w:szCs w:val="20"/>
        </w:rPr>
        <w:t xml:space="preserve"> de la Asociación de Órganos de Control Externo Autonómicos (ASOCEX).</w:t>
      </w:r>
    </w:p>
    <w:p w14:paraId="559EC4A2" w14:textId="4F0917ED" w:rsidR="00821CE6" w:rsidRPr="004C364B" w:rsidRDefault="00821CE6" w:rsidP="16CAD4CB">
      <w:pPr>
        <w:widowControl w:val="0"/>
        <w:autoSpaceDE w:val="0"/>
        <w:autoSpaceDN w:val="0"/>
        <w:spacing w:before="240" w:after="240" w:line="264" w:lineRule="auto"/>
        <w:ind w:left="426" w:right="-2"/>
        <w:jc w:val="both"/>
        <w:rPr>
          <w:rFonts w:ascii="Segoe UI" w:eastAsia="Calibri" w:hAnsi="Segoe UI" w:cs="Segoe UI"/>
          <w:b w:val="0"/>
          <w:color w:val="auto"/>
          <w:sz w:val="20"/>
          <w:szCs w:val="20"/>
        </w:rPr>
      </w:pPr>
      <w:r w:rsidRPr="004C364B">
        <w:rPr>
          <w:rFonts w:ascii="Segoe UI" w:eastAsia="Calibri" w:hAnsi="Segoe UI" w:cs="Segoe UI"/>
          <w:b w:val="0"/>
          <w:color w:val="auto"/>
          <w:sz w:val="20"/>
          <w:szCs w:val="20"/>
        </w:rPr>
        <w:t>Los principales cambios introducidos</w:t>
      </w:r>
      <w:r w:rsidR="000510F4" w:rsidRPr="004C364B">
        <w:rPr>
          <w:rFonts w:ascii="Segoe UI" w:eastAsia="Calibri" w:hAnsi="Segoe UI" w:cs="Segoe UI"/>
          <w:b w:val="0"/>
          <w:color w:val="auto"/>
          <w:sz w:val="20"/>
          <w:szCs w:val="20"/>
        </w:rPr>
        <w:t xml:space="preserve"> respecto a la GUID 5330</w:t>
      </w:r>
      <w:r w:rsidR="005E68EB" w:rsidRPr="004C364B">
        <w:rPr>
          <w:rFonts w:ascii="Segoe UI" w:eastAsia="Calibri" w:hAnsi="Segoe UI" w:cs="Segoe UI"/>
          <w:b w:val="0"/>
          <w:color w:val="auto"/>
          <w:sz w:val="20"/>
          <w:szCs w:val="20"/>
        </w:rPr>
        <w:t xml:space="preserve"> han sido</w:t>
      </w:r>
      <w:r w:rsidR="00750AF6" w:rsidRPr="004C364B">
        <w:rPr>
          <w:rFonts w:ascii="Segoe UI" w:eastAsia="Calibri" w:hAnsi="Segoe UI" w:cs="Segoe UI"/>
          <w:b w:val="0"/>
          <w:color w:val="auto"/>
          <w:sz w:val="20"/>
          <w:szCs w:val="20"/>
        </w:rPr>
        <w:t>, entre otros</w:t>
      </w:r>
      <w:r w:rsidR="005E68EB" w:rsidRPr="004C364B">
        <w:rPr>
          <w:rFonts w:ascii="Segoe UI" w:eastAsia="Calibri" w:hAnsi="Segoe UI" w:cs="Segoe UI"/>
          <w:b w:val="0"/>
          <w:color w:val="auto"/>
          <w:sz w:val="20"/>
          <w:szCs w:val="20"/>
        </w:rPr>
        <w:t>:</w:t>
      </w:r>
    </w:p>
    <w:p w14:paraId="28E62008" w14:textId="2DED38BA" w:rsidR="000510F4" w:rsidRPr="004C364B" w:rsidRDefault="005E68EB" w:rsidP="00C83429">
      <w:pPr>
        <w:pStyle w:val="Prrafodelista"/>
        <w:widowControl w:val="0"/>
        <w:numPr>
          <w:ilvl w:val="0"/>
          <w:numId w:val="40"/>
        </w:numPr>
        <w:autoSpaceDE w:val="0"/>
        <w:autoSpaceDN w:val="0"/>
        <w:spacing w:before="120" w:after="120" w:line="264" w:lineRule="auto"/>
        <w:ind w:left="1134" w:hanging="357"/>
        <w:contextualSpacing w:val="0"/>
        <w:jc w:val="both"/>
        <w:rPr>
          <w:rFonts w:ascii="Segoe UI" w:eastAsia="Calibri" w:hAnsi="Segoe UI" w:cs="Segoe UI"/>
          <w:b w:val="0"/>
          <w:color w:val="auto"/>
          <w:sz w:val="20"/>
          <w:szCs w:val="20"/>
        </w:rPr>
      </w:pPr>
      <w:r w:rsidRPr="004C364B">
        <w:rPr>
          <w:rFonts w:ascii="Segoe UI" w:eastAsia="Calibri" w:hAnsi="Segoe UI" w:cs="Segoe UI"/>
          <w:b w:val="0"/>
          <w:color w:val="auto"/>
          <w:sz w:val="20"/>
          <w:szCs w:val="20"/>
        </w:rPr>
        <w:t>Se ha revisado la</w:t>
      </w:r>
      <w:r w:rsidR="00D81108" w:rsidRPr="004C364B">
        <w:rPr>
          <w:rFonts w:ascii="Segoe UI" w:eastAsia="Calibri" w:hAnsi="Segoe UI" w:cs="Segoe UI"/>
          <w:b w:val="0"/>
          <w:color w:val="auto"/>
          <w:sz w:val="20"/>
          <w:szCs w:val="20"/>
        </w:rPr>
        <w:t xml:space="preserve"> traducción para adaptarla </w:t>
      </w:r>
      <w:r w:rsidR="00F651B9" w:rsidRPr="004C364B">
        <w:rPr>
          <w:rFonts w:ascii="Segoe UI" w:eastAsia="Calibri" w:hAnsi="Segoe UI" w:cs="Segoe UI"/>
          <w:b w:val="0"/>
          <w:color w:val="auto"/>
          <w:sz w:val="20"/>
          <w:szCs w:val="20"/>
        </w:rPr>
        <w:t>a nuestra terminología habitual</w:t>
      </w:r>
      <w:r w:rsidR="000510F4" w:rsidRPr="004C364B">
        <w:rPr>
          <w:rFonts w:ascii="Segoe UI" w:eastAsia="Calibri" w:hAnsi="Segoe UI" w:cs="Segoe UI"/>
          <w:b w:val="0"/>
          <w:color w:val="auto"/>
          <w:sz w:val="20"/>
          <w:szCs w:val="20"/>
        </w:rPr>
        <w:t>.</w:t>
      </w:r>
    </w:p>
    <w:p w14:paraId="1F67A3AE" w14:textId="278D84D6" w:rsidR="000510F4" w:rsidRPr="004C364B" w:rsidRDefault="00F651B9" w:rsidP="00C83429">
      <w:pPr>
        <w:pStyle w:val="Prrafodelista"/>
        <w:widowControl w:val="0"/>
        <w:numPr>
          <w:ilvl w:val="0"/>
          <w:numId w:val="40"/>
        </w:numPr>
        <w:autoSpaceDE w:val="0"/>
        <w:autoSpaceDN w:val="0"/>
        <w:spacing w:before="120" w:after="120" w:line="264" w:lineRule="auto"/>
        <w:ind w:left="1134" w:hanging="357"/>
        <w:contextualSpacing w:val="0"/>
        <w:jc w:val="both"/>
        <w:rPr>
          <w:rFonts w:ascii="Segoe UI" w:eastAsia="Calibri" w:hAnsi="Segoe UI" w:cs="Segoe UI"/>
          <w:b w:val="0"/>
          <w:color w:val="auto"/>
          <w:sz w:val="20"/>
          <w:szCs w:val="20"/>
        </w:rPr>
      </w:pPr>
      <w:r w:rsidRPr="004C364B">
        <w:rPr>
          <w:rFonts w:ascii="Segoe UI" w:eastAsia="Calibri" w:hAnsi="Segoe UI" w:cs="Segoe UI"/>
          <w:b w:val="0"/>
          <w:color w:val="auto"/>
          <w:sz w:val="20"/>
          <w:szCs w:val="20"/>
        </w:rPr>
        <w:t xml:space="preserve">Se han cambiado </w:t>
      </w:r>
      <w:r w:rsidR="000510F4" w:rsidRPr="004C364B">
        <w:rPr>
          <w:rFonts w:ascii="Segoe UI" w:eastAsia="Calibri" w:hAnsi="Segoe UI" w:cs="Segoe UI"/>
          <w:b w:val="0"/>
          <w:color w:val="auto"/>
          <w:sz w:val="20"/>
          <w:szCs w:val="20"/>
        </w:rPr>
        <w:t xml:space="preserve">las referencias a </w:t>
      </w:r>
      <w:r w:rsidRPr="004C364B">
        <w:rPr>
          <w:rFonts w:ascii="Segoe UI" w:eastAsia="Calibri" w:hAnsi="Segoe UI" w:cs="Segoe UI"/>
          <w:b w:val="0"/>
          <w:color w:val="auto"/>
          <w:sz w:val="20"/>
          <w:szCs w:val="20"/>
        </w:rPr>
        <w:t>otras</w:t>
      </w:r>
      <w:r w:rsidR="000510F4" w:rsidRPr="004C364B">
        <w:rPr>
          <w:rFonts w:ascii="Segoe UI" w:eastAsia="Calibri" w:hAnsi="Segoe UI" w:cs="Segoe UI"/>
          <w:b w:val="0"/>
          <w:color w:val="auto"/>
          <w:sz w:val="20"/>
          <w:szCs w:val="20"/>
        </w:rPr>
        <w:t xml:space="preserve"> normas ya </w:t>
      </w:r>
      <w:r w:rsidRPr="004C364B">
        <w:rPr>
          <w:rFonts w:ascii="Segoe UI" w:eastAsia="Calibri" w:hAnsi="Segoe UI" w:cs="Segoe UI"/>
          <w:b w:val="0"/>
          <w:color w:val="auto"/>
          <w:sz w:val="20"/>
          <w:szCs w:val="20"/>
        </w:rPr>
        <w:t>adaptadas</w:t>
      </w:r>
      <w:r w:rsidR="000510F4" w:rsidRPr="004C364B">
        <w:rPr>
          <w:rFonts w:ascii="Segoe UI" w:eastAsia="Calibri" w:hAnsi="Segoe UI" w:cs="Segoe UI"/>
          <w:b w:val="0"/>
          <w:color w:val="auto"/>
          <w:sz w:val="20"/>
          <w:szCs w:val="20"/>
        </w:rPr>
        <w:t xml:space="preserve">, por ejemplo: </w:t>
      </w:r>
      <w:r w:rsidRPr="004C364B">
        <w:rPr>
          <w:rFonts w:ascii="Segoe UI" w:eastAsia="Calibri" w:hAnsi="Segoe UI" w:cs="Segoe UI"/>
          <w:b w:val="0"/>
          <w:color w:val="auto"/>
          <w:sz w:val="20"/>
          <w:szCs w:val="20"/>
        </w:rPr>
        <w:t xml:space="preserve">se ha </w:t>
      </w:r>
      <w:r w:rsidR="000510F4" w:rsidRPr="004C364B">
        <w:rPr>
          <w:rFonts w:ascii="Segoe UI" w:eastAsia="Calibri" w:hAnsi="Segoe UI" w:cs="Segoe UI"/>
          <w:b w:val="0"/>
          <w:color w:val="auto"/>
          <w:sz w:val="20"/>
          <w:szCs w:val="20"/>
        </w:rPr>
        <w:t>cambia</w:t>
      </w:r>
      <w:r w:rsidRPr="004C364B">
        <w:rPr>
          <w:rFonts w:ascii="Segoe UI" w:eastAsia="Calibri" w:hAnsi="Segoe UI" w:cs="Segoe UI"/>
          <w:b w:val="0"/>
          <w:color w:val="auto"/>
          <w:sz w:val="20"/>
          <w:szCs w:val="20"/>
        </w:rPr>
        <w:t>do</w:t>
      </w:r>
      <w:r w:rsidR="000510F4" w:rsidRPr="004C364B">
        <w:rPr>
          <w:rFonts w:ascii="Segoe UI" w:eastAsia="Calibri" w:hAnsi="Segoe UI" w:cs="Segoe UI"/>
          <w:b w:val="0"/>
          <w:color w:val="auto"/>
          <w:sz w:val="20"/>
          <w:szCs w:val="20"/>
        </w:rPr>
        <w:t xml:space="preserve"> ISSAI 100 </w:t>
      </w:r>
      <w:r w:rsidRPr="004C364B">
        <w:rPr>
          <w:rFonts w:ascii="Segoe UI" w:eastAsia="Calibri" w:hAnsi="Segoe UI" w:cs="Segoe UI"/>
          <w:b w:val="0"/>
          <w:color w:val="auto"/>
          <w:sz w:val="20"/>
          <w:szCs w:val="20"/>
        </w:rPr>
        <w:t>por</w:t>
      </w:r>
      <w:r w:rsidR="000510F4" w:rsidRPr="004C364B">
        <w:rPr>
          <w:rFonts w:ascii="Segoe UI" w:eastAsia="Calibri" w:hAnsi="Segoe UI" w:cs="Segoe UI"/>
          <w:b w:val="0"/>
          <w:color w:val="auto"/>
          <w:sz w:val="20"/>
          <w:szCs w:val="20"/>
        </w:rPr>
        <w:t xml:space="preserve"> ISSAI-ES 100.</w:t>
      </w:r>
    </w:p>
    <w:p w14:paraId="65FF1CB4" w14:textId="6BE662CC" w:rsidR="000510F4" w:rsidRPr="004C364B" w:rsidRDefault="00F651B9" w:rsidP="008E126F">
      <w:pPr>
        <w:pStyle w:val="Prrafodelista"/>
        <w:widowControl w:val="0"/>
        <w:numPr>
          <w:ilvl w:val="0"/>
          <w:numId w:val="40"/>
        </w:numPr>
        <w:autoSpaceDE w:val="0"/>
        <w:autoSpaceDN w:val="0"/>
        <w:spacing w:before="120" w:after="120" w:line="264" w:lineRule="auto"/>
        <w:ind w:left="1134" w:hanging="357"/>
        <w:contextualSpacing w:val="0"/>
        <w:jc w:val="both"/>
        <w:rPr>
          <w:rFonts w:ascii="Segoe UI" w:eastAsia="Calibri" w:hAnsi="Segoe UI" w:cs="Segoe UI"/>
          <w:b w:val="0"/>
          <w:color w:val="auto"/>
          <w:sz w:val="20"/>
          <w:szCs w:val="20"/>
        </w:rPr>
      </w:pPr>
      <w:r w:rsidRPr="004C364B">
        <w:rPr>
          <w:rFonts w:ascii="Segoe UI" w:eastAsia="Calibri" w:hAnsi="Segoe UI" w:cs="Segoe UI"/>
          <w:b w:val="0"/>
          <w:color w:val="auto"/>
          <w:sz w:val="20"/>
          <w:szCs w:val="20"/>
        </w:rPr>
        <w:t xml:space="preserve">Se ha </w:t>
      </w:r>
      <w:r w:rsidR="00464B55" w:rsidRPr="004C364B">
        <w:rPr>
          <w:rFonts w:ascii="Segoe UI" w:eastAsia="Calibri" w:hAnsi="Segoe UI" w:cs="Segoe UI"/>
          <w:b w:val="0"/>
          <w:color w:val="auto"/>
          <w:sz w:val="20"/>
          <w:szCs w:val="20"/>
        </w:rPr>
        <w:t>añadido</w:t>
      </w:r>
      <w:r w:rsidR="000510F4" w:rsidRPr="004C364B">
        <w:rPr>
          <w:rFonts w:ascii="Segoe UI" w:eastAsia="Calibri" w:hAnsi="Segoe UI" w:cs="Segoe UI"/>
          <w:b w:val="0"/>
          <w:color w:val="auto"/>
          <w:sz w:val="20"/>
          <w:szCs w:val="20"/>
        </w:rPr>
        <w:t xml:space="preserve"> un anexo con la normativa española relacionada</w:t>
      </w:r>
      <w:r w:rsidR="00464B55" w:rsidRPr="004C364B">
        <w:rPr>
          <w:rFonts w:ascii="Segoe UI" w:eastAsia="Calibri" w:hAnsi="Segoe UI" w:cs="Segoe UI"/>
          <w:b w:val="0"/>
          <w:color w:val="auto"/>
          <w:sz w:val="20"/>
          <w:szCs w:val="20"/>
        </w:rPr>
        <w:t xml:space="preserve"> </w:t>
      </w:r>
      <w:r w:rsidR="0070616A" w:rsidRPr="004C364B">
        <w:rPr>
          <w:rFonts w:ascii="Segoe UI" w:eastAsia="Calibri" w:hAnsi="Segoe UI" w:cs="Segoe UI"/>
          <w:b w:val="0"/>
          <w:color w:val="auto"/>
          <w:sz w:val="20"/>
          <w:szCs w:val="20"/>
        </w:rPr>
        <w:t xml:space="preserve">con la materia </w:t>
      </w:r>
      <w:r w:rsidR="00464B55" w:rsidRPr="004C364B">
        <w:rPr>
          <w:rFonts w:ascii="Segoe UI" w:eastAsia="Calibri" w:hAnsi="Segoe UI" w:cs="Segoe UI"/>
          <w:b w:val="0"/>
          <w:color w:val="auto"/>
          <w:sz w:val="20"/>
          <w:szCs w:val="20"/>
        </w:rPr>
        <w:t xml:space="preserve">y otro </w:t>
      </w:r>
      <w:r w:rsidR="0070616A" w:rsidRPr="004C364B">
        <w:rPr>
          <w:rFonts w:ascii="Segoe UI" w:eastAsia="Calibri" w:hAnsi="Segoe UI" w:cs="Segoe UI"/>
          <w:b w:val="0"/>
          <w:color w:val="auto"/>
          <w:sz w:val="20"/>
          <w:szCs w:val="20"/>
        </w:rPr>
        <w:t>relativo a</w:t>
      </w:r>
      <w:r w:rsidR="000C6E23" w:rsidRPr="004C364B">
        <w:rPr>
          <w:rFonts w:ascii="Segoe UI" w:eastAsia="Calibri" w:hAnsi="Segoe UI" w:cs="Segoe UI"/>
          <w:b w:val="0"/>
          <w:color w:val="auto"/>
          <w:sz w:val="20"/>
          <w:szCs w:val="20"/>
        </w:rPr>
        <w:t xml:space="preserve"> la o</w:t>
      </w:r>
      <w:r w:rsidR="00464B55" w:rsidRPr="004C364B">
        <w:rPr>
          <w:rFonts w:ascii="Segoe UI" w:eastAsia="Calibri" w:hAnsi="Segoe UI" w:cs="Segoe UI"/>
          <w:b w:val="0"/>
          <w:color w:val="auto"/>
          <w:sz w:val="20"/>
          <w:szCs w:val="20"/>
        </w:rPr>
        <w:t>rganización, competencias e instrumentos de planificación y gestión de la Protección Civil en España</w:t>
      </w:r>
      <w:r w:rsidR="000510F4" w:rsidRPr="004C364B">
        <w:rPr>
          <w:rFonts w:ascii="Segoe UI" w:eastAsia="Calibri" w:hAnsi="Segoe UI" w:cs="Segoe UI"/>
          <w:b w:val="0"/>
          <w:color w:val="auto"/>
          <w:sz w:val="20"/>
          <w:szCs w:val="20"/>
        </w:rPr>
        <w:t>.</w:t>
      </w:r>
    </w:p>
    <w:p w14:paraId="0482D384" w14:textId="5D575080" w:rsidR="005A27E9" w:rsidRPr="004C364B" w:rsidRDefault="157B1CB4" w:rsidP="00C83429">
      <w:pPr>
        <w:pStyle w:val="Prrafodelista"/>
        <w:widowControl w:val="0"/>
        <w:numPr>
          <w:ilvl w:val="0"/>
          <w:numId w:val="40"/>
        </w:numPr>
        <w:autoSpaceDE w:val="0"/>
        <w:autoSpaceDN w:val="0"/>
        <w:spacing w:before="120" w:after="120" w:line="264" w:lineRule="auto"/>
        <w:ind w:left="1134" w:hanging="357"/>
        <w:contextualSpacing w:val="0"/>
        <w:jc w:val="both"/>
        <w:rPr>
          <w:rFonts w:ascii="Segoe UI" w:eastAsia="Calibri" w:hAnsi="Segoe UI" w:cs="Segoe UI"/>
          <w:b w:val="0"/>
          <w:color w:val="auto"/>
          <w:sz w:val="20"/>
          <w:szCs w:val="20"/>
        </w:rPr>
      </w:pPr>
      <w:r w:rsidRPr="004C364B">
        <w:rPr>
          <w:rFonts w:ascii="Segoe UI" w:eastAsia="Calibri" w:hAnsi="Segoe UI" w:cs="Segoe UI"/>
          <w:b w:val="0"/>
          <w:color w:val="auto"/>
          <w:sz w:val="20"/>
          <w:szCs w:val="20"/>
        </w:rPr>
        <w:t>Se ha añadido un anexo con ejemplos de preguntas, objetivos de auditoría e indicadores, que refunde, reestructura y completa los anexos II y III de la GUID 5330</w:t>
      </w:r>
      <w:r w:rsidR="00E8113B" w:rsidRPr="004C364B">
        <w:rPr>
          <w:rFonts w:ascii="Segoe UI" w:eastAsia="Calibri" w:hAnsi="Segoe UI" w:cs="Segoe UI"/>
          <w:b w:val="0"/>
          <w:color w:val="auto"/>
          <w:sz w:val="20"/>
          <w:szCs w:val="20"/>
        </w:rPr>
        <w:t>.</w:t>
      </w:r>
    </w:p>
    <w:p w14:paraId="06FD2512" w14:textId="4929BD77" w:rsidR="000510F4" w:rsidRPr="004C364B" w:rsidRDefault="00F651B9" w:rsidP="00C83429">
      <w:pPr>
        <w:pStyle w:val="Prrafodelista"/>
        <w:widowControl w:val="0"/>
        <w:numPr>
          <w:ilvl w:val="0"/>
          <w:numId w:val="40"/>
        </w:numPr>
        <w:autoSpaceDE w:val="0"/>
        <w:autoSpaceDN w:val="0"/>
        <w:spacing w:before="120" w:after="120" w:line="264" w:lineRule="auto"/>
        <w:ind w:left="1134" w:hanging="357"/>
        <w:contextualSpacing w:val="0"/>
        <w:jc w:val="both"/>
        <w:rPr>
          <w:rFonts w:ascii="Segoe UI" w:eastAsia="Calibri" w:hAnsi="Segoe UI" w:cs="Segoe UI"/>
          <w:b w:val="0"/>
          <w:color w:val="auto"/>
          <w:sz w:val="20"/>
          <w:szCs w:val="20"/>
        </w:rPr>
      </w:pPr>
      <w:r w:rsidRPr="004C364B">
        <w:rPr>
          <w:rFonts w:ascii="Segoe UI" w:eastAsia="Calibri" w:hAnsi="Segoe UI" w:cs="Segoe UI"/>
          <w:b w:val="0"/>
          <w:color w:val="auto"/>
          <w:sz w:val="20"/>
          <w:szCs w:val="20"/>
        </w:rPr>
        <w:t>Se ha a</w:t>
      </w:r>
      <w:r w:rsidR="000510F4" w:rsidRPr="004C364B">
        <w:rPr>
          <w:rFonts w:ascii="Segoe UI" w:eastAsia="Calibri" w:hAnsi="Segoe UI" w:cs="Segoe UI"/>
          <w:b w:val="0"/>
          <w:color w:val="auto"/>
          <w:sz w:val="20"/>
          <w:szCs w:val="20"/>
        </w:rPr>
        <w:t>ctualiza</w:t>
      </w:r>
      <w:r w:rsidRPr="004C364B">
        <w:rPr>
          <w:rFonts w:ascii="Segoe UI" w:eastAsia="Calibri" w:hAnsi="Segoe UI" w:cs="Segoe UI"/>
          <w:b w:val="0"/>
          <w:color w:val="auto"/>
          <w:sz w:val="20"/>
          <w:szCs w:val="20"/>
        </w:rPr>
        <w:t>do</w:t>
      </w:r>
      <w:r w:rsidR="000510F4" w:rsidRPr="004C364B">
        <w:rPr>
          <w:rFonts w:ascii="Segoe UI" w:eastAsia="Calibri" w:hAnsi="Segoe UI" w:cs="Segoe UI"/>
          <w:b w:val="0"/>
          <w:color w:val="auto"/>
          <w:sz w:val="20"/>
          <w:szCs w:val="20"/>
        </w:rPr>
        <w:t xml:space="preserve"> el glosario de definiciones </w:t>
      </w:r>
      <w:r w:rsidRPr="004C364B">
        <w:rPr>
          <w:rFonts w:ascii="Segoe UI" w:eastAsia="Calibri" w:hAnsi="Segoe UI" w:cs="Segoe UI"/>
          <w:b w:val="0"/>
          <w:color w:val="auto"/>
          <w:sz w:val="20"/>
          <w:szCs w:val="20"/>
        </w:rPr>
        <w:t>acorde con</w:t>
      </w:r>
      <w:r w:rsidR="000510F4" w:rsidRPr="004C364B">
        <w:rPr>
          <w:rFonts w:ascii="Segoe UI" w:eastAsia="Calibri" w:hAnsi="Segoe UI" w:cs="Segoe UI"/>
          <w:b w:val="0"/>
          <w:color w:val="auto"/>
          <w:sz w:val="20"/>
          <w:szCs w:val="20"/>
        </w:rPr>
        <w:t xml:space="preserve"> nuestra normativa.</w:t>
      </w:r>
    </w:p>
    <w:p w14:paraId="3883EACC" w14:textId="62C376BB" w:rsidR="000510F4" w:rsidRPr="004C364B" w:rsidRDefault="00F651B9" w:rsidP="00C83429">
      <w:pPr>
        <w:pStyle w:val="Prrafodelista"/>
        <w:widowControl w:val="0"/>
        <w:numPr>
          <w:ilvl w:val="0"/>
          <w:numId w:val="40"/>
        </w:numPr>
        <w:autoSpaceDE w:val="0"/>
        <w:autoSpaceDN w:val="0"/>
        <w:spacing w:before="120" w:after="120" w:line="264" w:lineRule="auto"/>
        <w:ind w:left="1134" w:hanging="357"/>
        <w:contextualSpacing w:val="0"/>
        <w:jc w:val="both"/>
        <w:rPr>
          <w:rFonts w:ascii="Segoe UI" w:eastAsia="Calibri" w:hAnsi="Segoe UI" w:cs="Segoe UI"/>
          <w:b w:val="0"/>
          <w:color w:val="auto"/>
          <w:sz w:val="20"/>
          <w:szCs w:val="20"/>
        </w:rPr>
      </w:pPr>
      <w:r w:rsidRPr="004C364B">
        <w:rPr>
          <w:rFonts w:ascii="Segoe UI" w:eastAsia="Calibri" w:hAnsi="Segoe UI" w:cs="Segoe UI"/>
          <w:b w:val="0"/>
          <w:color w:val="auto"/>
          <w:sz w:val="20"/>
          <w:szCs w:val="20"/>
        </w:rPr>
        <w:t xml:space="preserve">Se han eliminado </w:t>
      </w:r>
      <w:r w:rsidR="000510F4" w:rsidRPr="004C364B">
        <w:rPr>
          <w:rFonts w:ascii="Segoe UI" w:eastAsia="Calibri" w:hAnsi="Segoe UI" w:cs="Segoe UI"/>
          <w:b w:val="0"/>
          <w:color w:val="auto"/>
          <w:sz w:val="20"/>
          <w:szCs w:val="20"/>
        </w:rPr>
        <w:t>las referencia</w:t>
      </w:r>
      <w:r w:rsidRPr="004C364B">
        <w:rPr>
          <w:rFonts w:ascii="Segoe UI" w:eastAsia="Calibri" w:hAnsi="Segoe UI" w:cs="Segoe UI"/>
          <w:b w:val="0"/>
          <w:color w:val="auto"/>
          <w:sz w:val="20"/>
          <w:szCs w:val="20"/>
        </w:rPr>
        <w:t>s</w:t>
      </w:r>
      <w:r w:rsidR="000510F4" w:rsidRPr="004C364B">
        <w:rPr>
          <w:rFonts w:ascii="Segoe UI" w:eastAsia="Calibri" w:hAnsi="Segoe UI" w:cs="Segoe UI"/>
          <w:b w:val="0"/>
          <w:color w:val="auto"/>
          <w:sz w:val="20"/>
          <w:szCs w:val="20"/>
        </w:rPr>
        <w:t xml:space="preserve"> a otros países.</w:t>
      </w:r>
    </w:p>
    <w:p w14:paraId="592412DF" w14:textId="5AD4DF38" w:rsidR="00AD2C3A" w:rsidRPr="004C364B" w:rsidRDefault="00AD2C3A" w:rsidP="00C83429">
      <w:pPr>
        <w:pStyle w:val="Prrafodelista"/>
        <w:widowControl w:val="0"/>
        <w:numPr>
          <w:ilvl w:val="0"/>
          <w:numId w:val="40"/>
        </w:numPr>
        <w:autoSpaceDE w:val="0"/>
        <w:autoSpaceDN w:val="0"/>
        <w:spacing w:before="120" w:after="120" w:line="264" w:lineRule="auto"/>
        <w:ind w:left="1134" w:hanging="357"/>
        <w:contextualSpacing w:val="0"/>
        <w:jc w:val="both"/>
        <w:rPr>
          <w:rFonts w:ascii="Segoe UI" w:eastAsia="Calibri" w:hAnsi="Segoe UI" w:cs="Segoe UI"/>
          <w:b w:val="0"/>
          <w:color w:val="auto"/>
          <w:sz w:val="20"/>
          <w:szCs w:val="20"/>
        </w:rPr>
      </w:pPr>
      <w:r w:rsidRPr="004C364B">
        <w:rPr>
          <w:rFonts w:ascii="Segoe UI" w:eastAsia="Calibri" w:hAnsi="Segoe UI" w:cs="Segoe UI"/>
          <w:b w:val="0"/>
          <w:color w:val="auto"/>
          <w:sz w:val="20"/>
          <w:szCs w:val="20"/>
        </w:rPr>
        <w:t xml:space="preserve">Se ha cambiado el código numérico </w:t>
      </w:r>
      <w:r w:rsidR="0076144D" w:rsidRPr="004C364B">
        <w:rPr>
          <w:rFonts w:ascii="Segoe UI" w:eastAsia="Calibri" w:hAnsi="Segoe UI" w:cs="Segoe UI"/>
          <w:b w:val="0"/>
          <w:color w:val="auto"/>
          <w:sz w:val="20"/>
          <w:szCs w:val="20"/>
        </w:rPr>
        <w:t>de</w:t>
      </w:r>
      <w:r w:rsidRPr="004C364B">
        <w:rPr>
          <w:rFonts w:ascii="Segoe UI" w:eastAsia="Calibri" w:hAnsi="Segoe UI" w:cs="Segoe UI"/>
          <w:b w:val="0"/>
          <w:color w:val="auto"/>
          <w:sz w:val="20"/>
          <w:szCs w:val="20"/>
        </w:rPr>
        <w:t xml:space="preserve"> la guía</w:t>
      </w:r>
      <w:r w:rsidR="00E9091E" w:rsidRPr="004C364B">
        <w:rPr>
          <w:rFonts w:ascii="Segoe UI" w:eastAsia="Calibri" w:hAnsi="Segoe UI" w:cs="Segoe UI"/>
          <w:b w:val="0"/>
          <w:color w:val="auto"/>
          <w:sz w:val="20"/>
          <w:szCs w:val="20"/>
        </w:rPr>
        <w:t xml:space="preserve"> al 5430, ya que el código 5330 es ya utilizado en la </w:t>
      </w:r>
      <w:r w:rsidR="00E9091E" w:rsidRPr="004C364B">
        <w:rPr>
          <w:rFonts w:ascii="Segoe UI" w:eastAsia="Calibri" w:hAnsi="Segoe UI" w:cs="Segoe UI"/>
          <w:b w:val="0"/>
          <w:i/>
          <w:iCs/>
          <w:color w:val="auto"/>
          <w:sz w:val="20"/>
          <w:szCs w:val="20"/>
        </w:rPr>
        <w:t>GPF-OCEX</w:t>
      </w:r>
      <w:r w:rsidR="00AC0723" w:rsidRPr="004C364B">
        <w:rPr>
          <w:rFonts w:ascii="Segoe UI" w:eastAsia="Calibri" w:hAnsi="Segoe UI" w:cs="Segoe UI"/>
          <w:b w:val="0"/>
          <w:i/>
          <w:iCs/>
          <w:color w:val="auto"/>
          <w:sz w:val="20"/>
          <w:szCs w:val="20"/>
        </w:rPr>
        <w:t xml:space="preserve"> 5330</w:t>
      </w:r>
      <w:r w:rsidR="00E9091E" w:rsidRPr="004C364B">
        <w:rPr>
          <w:rFonts w:ascii="Segoe UI" w:eastAsia="Calibri" w:hAnsi="Segoe UI" w:cs="Segoe UI"/>
          <w:b w:val="0"/>
          <w:i/>
          <w:iCs/>
          <w:color w:val="auto"/>
          <w:sz w:val="20"/>
          <w:szCs w:val="20"/>
        </w:rPr>
        <w:t xml:space="preserve"> </w:t>
      </w:r>
      <w:r w:rsidR="00AC0723" w:rsidRPr="004C364B">
        <w:rPr>
          <w:rFonts w:ascii="Segoe UI" w:eastAsia="Calibri" w:hAnsi="Segoe UI" w:cs="Segoe UI"/>
          <w:b w:val="0"/>
          <w:i/>
          <w:iCs/>
          <w:color w:val="auto"/>
          <w:sz w:val="20"/>
          <w:szCs w:val="20"/>
        </w:rPr>
        <w:t>Revisión de los CGTI en un entorno de administración electrónica</w:t>
      </w:r>
      <w:r w:rsidR="00AC0723" w:rsidRPr="004C364B">
        <w:rPr>
          <w:rFonts w:ascii="Segoe UI" w:eastAsia="Calibri" w:hAnsi="Segoe UI" w:cs="Segoe UI"/>
          <w:b w:val="0"/>
          <w:color w:val="auto"/>
          <w:sz w:val="20"/>
          <w:szCs w:val="20"/>
        </w:rPr>
        <w:t>.</w:t>
      </w:r>
    </w:p>
    <w:p w14:paraId="59BD5A95" w14:textId="780128FD" w:rsidR="00DE0D61" w:rsidRPr="004C364B" w:rsidRDefault="00EE32F3" w:rsidP="004C364B">
      <w:pPr>
        <w:pStyle w:val="Prrafodelista"/>
        <w:widowControl w:val="0"/>
        <w:spacing w:before="240" w:after="240" w:line="264" w:lineRule="auto"/>
        <w:ind w:left="425"/>
        <w:contextualSpacing w:val="0"/>
        <w:jc w:val="both"/>
        <w:rPr>
          <w:rFonts w:ascii="Segoe UI" w:eastAsia="Calibri" w:hAnsi="Segoe UI" w:cs="Segoe UI"/>
          <w:b w:val="0"/>
          <w:color w:val="auto"/>
          <w:sz w:val="20"/>
          <w:szCs w:val="20"/>
        </w:rPr>
      </w:pPr>
      <w:r w:rsidRPr="004C364B">
        <w:rPr>
          <w:rFonts w:ascii="Segoe UI" w:eastAsia="Calibri" w:hAnsi="Segoe UI" w:cs="Segoe UI"/>
          <w:b w:val="0"/>
          <w:color w:val="auto"/>
          <w:sz w:val="20"/>
          <w:szCs w:val="20"/>
        </w:rPr>
        <w:t>L</w:t>
      </w:r>
      <w:r w:rsidR="00382894" w:rsidRPr="004C364B">
        <w:rPr>
          <w:rFonts w:ascii="Segoe UI" w:eastAsia="Calibri" w:hAnsi="Segoe UI" w:cs="Segoe UI"/>
          <w:b w:val="0"/>
          <w:color w:val="auto"/>
          <w:sz w:val="20"/>
          <w:szCs w:val="20"/>
        </w:rPr>
        <w:t xml:space="preserve">os principios generales y los relacionados con el proceso de la auditoría que se </w:t>
      </w:r>
      <w:r w:rsidR="00BE4A41" w:rsidRPr="004C364B">
        <w:rPr>
          <w:rFonts w:ascii="Segoe UI" w:eastAsia="Calibri" w:hAnsi="Segoe UI" w:cs="Segoe UI"/>
          <w:b w:val="0"/>
          <w:color w:val="auto"/>
          <w:sz w:val="20"/>
          <w:szCs w:val="20"/>
        </w:rPr>
        <w:t xml:space="preserve">emplean </w:t>
      </w:r>
      <w:r w:rsidR="00382894" w:rsidRPr="004C364B">
        <w:rPr>
          <w:rFonts w:ascii="Segoe UI" w:eastAsia="Calibri" w:hAnsi="Segoe UI" w:cs="Segoe UI"/>
          <w:b w:val="0"/>
          <w:color w:val="auto"/>
          <w:sz w:val="20"/>
          <w:szCs w:val="20"/>
        </w:rPr>
        <w:t xml:space="preserve">en la </w:t>
      </w:r>
      <w:r w:rsidR="008C389C" w:rsidRPr="004C364B">
        <w:rPr>
          <w:rFonts w:ascii="Segoe UI" w:eastAsia="Calibri" w:hAnsi="Segoe UI" w:cs="Segoe UI"/>
          <w:b w:val="0"/>
          <w:color w:val="auto"/>
          <w:sz w:val="20"/>
          <w:szCs w:val="20"/>
        </w:rPr>
        <w:t xml:space="preserve">presente </w:t>
      </w:r>
      <w:r w:rsidR="00C635B7" w:rsidRPr="004C364B">
        <w:rPr>
          <w:rFonts w:ascii="Segoe UI" w:eastAsia="Calibri" w:hAnsi="Segoe UI" w:cs="Segoe UI"/>
          <w:b w:val="0"/>
          <w:color w:val="auto"/>
          <w:sz w:val="20"/>
          <w:szCs w:val="20"/>
        </w:rPr>
        <w:t>g</w:t>
      </w:r>
      <w:r w:rsidR="008C389C" w:rsidRPr="004C364B">
        <w:rPr>
          <w:rFonts w:ascii="Segoe UI" w:eastAsia="Calibri" w:hAnsi="Segoe UI" w:cs="Segoe UI"/>
          <w:b w:val="0"/>
          <w:color w:val="auto"/>
          <w:sz w:val="20"/>
          <w:szCs w:val="20"/>
        </w:rPr>
        <w:t xml:space="preserve">uía </w:t>
      </w:r>
      <w:r w:rsidR="00BE4A41" w:rsidRPr="004C364B">
        <w:rPr>
          <w:rFonts w:ascii="Segoe UI" w:eastAsia="Calibri" w:hAnsi="Segoe UI" w:cs="Segoe UI"/>
          <w:b w:val="0"/>
          <w:color w:val="auto"/>
          <w:sz w:val="20"/>
          <w:szCs w:val="20"/>
        </w:rPr>
        <w:t xml:space="preserve">son los contenidos en la </w:t>
      </w:r>
      <w:r w:rsidR="00BE4A41" w:rsidRPr="004C364B">
        <w:rPr>
          <w:rFonts w:ascii="Segoe UI" w:eastAsia="Calibri" w:hAnsi="Segoe UI" w:cs="Segoe UI"/>
          <w:b w:val="0"/>
          <w:i/>
          <w:iCs/>
          <w:color w:val="auto"/>
          <w:sz w:val="20"/>
          <w:szCs w:val="20"/>
        </w:rPr>
        <w:t>ISSAI-ES</w:t>
      </w:r>
      <w:r w:rsidR="00C1127A" w:rsidRPr="004C364B">
        <w:rPr>
          <w:rStyle w:val="Refdenotaalpie"/>
          <w:rFonts w:ascii="Segoe UI" w:eastAsia="Calibri" w:hAnsi="Segoe UI" w:cs="Segoe UI"/>
          <w:b w:val="0"/>
          <w:i/>
          <w:iCs/>
          <w:color w:val="auto"/>
          <w:sz w:val="20"/>
          <w:szCs w:val="20"/>
        </w:rPr>
        <w:footnoteReference w:id="4"/>
      </w:r>
      <w:r w:rsidR="00BE4A41" w:rsidRPr="004C364B">
        <w:rPr>
          <w:rFonts w:ascii="Segoe UI" w:eastAsia="Calibri" w:hAnsi="Segoe UI" w:cs="Segoe UI"/>
          <w:b w:val="0"/>
          <w:i/>
          <w:iCs/>
          <w:color w:val="auto"/>
          <w:sz w:val="20"/>
          <w:szCs w:val="20"/>
        </w:rPr>
        <w:t xml:space="preserve"> 100 </w:t>
      </w:r>
      <w:r w:rsidR="0090772C" w:rsidRPr="004C364B">
        <w:rPr>
          <w:rFonts w:ascii="Segoe UI" w:eastAsia="Calibri" w:hAnsi="Segoe UI" w:cs="Segoe UI"/>
          <w:b w:val="0"/>
          <w:i/>
          <w:iCs/>
          <w:color w:val="auto"/>
          <w:sz w:val="20"/>
          <w:szCs w:val="20"/>
        </w:rPr>
        <w:t xml:space="preserve">Principios </w:t>
      </w:r>
      <w:r w:rsidR="002D0DC6" w:rsidRPr="004C364B">
        <w:rPr>
          <w:rFonts w:ascii="Segoe UI" w:eastAsia="Calibri" w:hAnsi="Segoe UI" w:cs="Segoe UI"/>
          <w:b w:val="0"/>
          <w:i/>
          <w:iCs/>
          <w:color w:val="auto"/>
          <w:sz w:val="20"/>
          <w:szCs w:val="20"/>
        </w:rPr>
        <w:t>F</w:t>
      </w:r>
      <w:r w:rsidR="0090772C" w:rsidRPr="004C364B">
        <w:rPr>
          <w:rFonts w:ascii="Segoe UI" w:eastAsia="Calibri" w:hAnsi="Segoe UI" w:cs="Segoe UI"/>
          <w:b w:val="0"/>
          <w:i/>
          <w:iCs/>
          <w:color w:val="auto"/>
          <w:sz w:val="20"/>
          <w:szCs w:val="20"/>
        </w:rPr>
        <w:t xml:space="preserve">undamentales de </w:t>
      </w:r>
      <w:r w:rsidR="00551241" w:rsidRPr="004C364B">
        <w:rPr>
          <w:rFonts w:ascii="Segoe UI" w:eastAsia="Calibri" w:hAnsi="Segoe UI" w:cs="Segoe UI"/>
          <w:b w:val="0"/>
          <w:i/>
          <w:iCs/>
          <w:color w:val="auto"/>
          <w:sz w:val="20"/>
          <w:szCs w:val="20"/>
        </w:rPr>
        <w:t>F</w:t>
      </w:r>
      <w:r w:rsidR="00DE0D61" w:rsidRPr="004C364B">
        <w:rPr>
          <w:rFonts w:ascii="Segoe UI" w:eastAsia="Calibri" w:hAnsi="Segoe UI" w:cs="Segoe UI"/>
          <w:b w:val="0"/>
          <w:i/>
          <w:iCs/>
          <w:color w:val="auto"/>
          <w:sz w:val="20"/>
          <w:szCs w:val="20"/>
        </w:rPr>
        <w:t xml:space="preserve">iscalización </w:t>
      </w:r>
      <w:r w:rsidR="0090772C" w:rsidRPr="004C364B">
        <w:rPr>
          <w:rFonts w:ascii="Segoe UI" w:eastAsia="Calibri" w:hAnsi="Segoe UI" w:cs="Segoe UI"/>
          <w:b w:val="0"/>
          <w:i/>
          <w:iCs/>
          <w:color w:val="auto"/>
          <w:sz w:val="20"/>
          <w:szCs w:val="20"/>
        </w:rPr>
        <w:t xml:space="preserve">del </w:t>
      </w:r>
      <w:r w:rsidR="00551241" w:rsidRPr="004C364B">
        <w:rPr>
          <w:rFonts w:ascii="Segoe UI" w:eastAsia="Calibri" w:hAnsi="Segoe UI" w:cs="Segoe UI"/>
          <w:b w:val="0"/>
          <w:i/>
          <w:iCs/>
          <w:color w:val="auto"/>
          <w:sz w:val="20"/>
          <w:szCs w:val="20"/>
        </w:rPr>
        <w:t>S</w:t>
      </w:r>
      <w:r w:rsidR="0090772C" w:rsidRPr="004C364B">
        <w:rPr>
          <w:rFonts w:ascii="Segoe UI" w:eastAsia="Calibri" w:hAnsi="Segoe UI" w:cs="Segoe UI"/>
          <w:b w:val="0"/>
          <w:i/>
          <w:iCs/>
          <w:color w:val="auto"/>
          <w:sz w:val="20"/>
          <w:szCs w:val="20"/>
        </w:rPr>
        <w:t xml:space="preserve">ector </w:t>
      </w:r>
      <w:r w:rsidR="00551241" w:rsidRPr="004C364B">
        <w:rPr>
          <w:rFonts w:ascii="Segoe UI" w:eastAsia="Calibri" w:hAnsi="Segoe UI" w:cs="Segoe UI"/>
          <w:b w:val="0"/>
          <w:i/>
          <w:iCs/>
          <w:color w:val="auto"/>
          <w:sz w:val="20"/>
          <w:szCs w:val="20"/>
        </w:rPr>
        <w:t>P</w:t>
      </w:r>
      <w:r w:rsidR="0090772C" w:rsidRPr="004C364B">
        <w:rPr>
          <w:rFonts w:ascii="Segoe UI" w:eastAsia="Calibri" w:hAnsi="Segoe UI" w:cs="Segoe UI"/>
          <w:b w:val="0"/>
          <w:i/>
          <w:iCs/>
          <w:color w:val="auto"/>
          <w:sz w:val="20"/>
          <w:szCs w:val="20"/>
        </w:rPr>
        <w:t>úblico</w:t>
      </w:r>
      <w:r w:rsidR="00DE0D61" w:rsidRPr="004C364B">
        <w:rPr>
          <w:rFonts w:ascii="Segoe UI" w:eastAsia="Calibri" w:hAnsi="Segoe UI" w:cs="Segoe UI"/>
          <w:b w:val="0"/>
          <w:color w:val="auto"/>
          <w:sz w:val="20"/>
          <w:szCs w:val="20"/>
        </w:rPr>
        <w:t>.</w:t>
      </w:r>
    </w:p>
    <w:p w14:paraId="6F6CEF8A" w14:textId="73CE561C" w:rsidR="002D214C" w:rsidRPr="004C364B" w:rsidRDefault="002D214C" w:rsidP="002D214C">
      <w:pPr>
        <w:pStyle w:val="Textoindependiente"/>
        <w:widowControl/>
        <w:spacing w:before="240" w:after="240" w:line="264" w:lineRule="auto"/>
        <w:ind w:left="426"/>
        <w:jc w:val="both"/>
        <w:rPr>
          <w:rFonts w:asciiTheme="minorHAnsi" w:hAnsiTheme="minorHAnsi" w:cstheme="minorHAnsi"/>
          <w:sz w:val="20"/>
          <w:szCs w:val="20"/>
          <w:u w:val="none"/>
        </w:rPr>
      </w:pPr>
      <w:r w:rsidRPr="004C364B">
        <w:rPr>
          <w:rFonts w:ascii="Segoe UI" w:hAnsi="Segoe UI" w:cs="Segoe UI"/>
          <w:sz w:val="20"/>
          <w:szCs w:val="20"/>
          <w:u w:val="none"/>
        </w:rPr>
        <w:lastRenderedPageBreak/>
        <w:t xml:space="preserve">Como muestra de la contribución de las instituciones de control externo tanto nacionales como internacionales, a lo largo de esta </w:t>
      </w:r>
      <w:r w:rsidR="00C635B7" w:rsidRPr="004C364B">
        <w:rPr>
          <w:rFonts w:ascii="Segoe UI" w:hAnsi="Segoe UI" w:cs="Segoe UI"/>
          <w:sz w:val="20"/>
          <w:szCs w:val="20"/>
          <w:u w:val="none"/>
        </w:rPr>
        <w:t>g</w:t>
      </w:r>
      <w:r w:rsidRPr="004C364B">
        <w:rPr>
          <w:rFonts w:ascii="Segoe UI" w:hAnsi="Segoe UI" w:cs="Segoe UI"/>
          <w:sz w:val="20"/>
          <w:szCs w:val="20"/>
          <w:u w:val="none"/>
        </w:rPr>
        <w:t>uía, se hace referencia a diversos informes emitidos sobre cuestiones que se tratan en ella, recogidos en recuadros amarillos, e incluidos como bibliografía en el Anexo 5</w:t>
      </w:r>
      <w:r w:rsidR="000D5BF5" w:rsidRPr="004C364B">
        <w:rPr>
          <w:rFonts w:ascii="Segoe UI" w:hAnsi="Segoe UI" w:cs="Segoe UI"/>
          <w:sz w:val="20"/>
          <w:szCs w:val="20"/>
          <w:u w:val="none"/>
        </w:rPr>
        <w:t>, apartado 2</w:t>
      </w:r>
      <w:r w:rsidR="00C9051F" w:rsidRPr="004C364B">
        <w:rPr>
          <w:rFonts w:ascii="Segoe UI" w:hAnsi="Segoe UI" w:cs="Segoe UI"/>
          <w:sz w:val="20"/>
          <w:szCs w:val="20"/>
          <w:u w:val="none"/>
        </w:rPr>
        <w:t>.</w:t>
      </w:r>
    </w:p>
    <w:p w14:paraId="15C40CF6" w14:textId="424BF036" w:rsidR="00C46DA8" w:rsidRPr="004C364B" w:rsidRDefault="00C46DA8"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4C364B">
        <w:rPr>
          <w:rFonts w:ascii="Segoe UI" w:eastAsia="Calibri" w:hAnsi="Segoe UI" w:cs="Segoe UI"/>
          <w:b w:val="0"/>
          <w:color w:val="auto"/>
          <w:sz w:val="20"/>
          <w:szCs w:val="20"/>
        </w:rPr>
        <w:t xml:space="preserve">Los desastres pueden golpear cualquier parte del mundo en cualquier momento. </w:t>
      </w:r>
      <w:r w:rsidR="00391D6D" w:rsidRPr="004C364B">
        <w:rPr>
          <w:rFonts w:ascii="Segoe UI" w:eastAsia="Calibri" w:hAnsi="Segoe UI" w:cs="Segoe UI"/>
          <w:b w:val="0"/>
          <w:color w:val="auto"/>
          <w:sz w:val="20"/>
          <w:szCs w:val="20"/>
        </w:rPr>
        <w:t>Son</w:t>
      </w:r>
      <w:r w:rsidRPr="004C364B">
        <w:rPr>
          <w:rFonts w:ascii="Segoe UI" w:eastAsia="Calibri" w:hAnsi="Segoe UI" w:cs="Segoe UI"/>
          <w:b w:val="0"/>
          <w:color w:val="auto"/>
          <w:sz w:val="20"/>
          <w:szCs w:val="20"/>
        </w:rPr>
        <w:t xml:space="preserve"> el resultado de causas naturales (terremotos,</w:t>
      </w:r>
      <w:r w:rsidRPr="004C364B">
        <w:rPr>
          <w:rFonts w:ascii="Segoe UI" w:eastAsia="Calibri" w:hAnsi="Segoe UI" w:cs="Segoe UI"/>
          <w:b w:val="0"/>
          <w:color w:val="auto"/>
          <w:spacing w:val="-10"/>
          <w:sz w:val="20"/>
          <w:szCs w:val="20"/>
        </w:rPr>
        <w:t xml:space="preserve"> </w:t>
      </w:r>
      <w:r w:rsidRPr="004C364B">
        <w:rPr>
          <w:rFonts w:ascii="Segoe UI" w:eastAsia="Calibri" w:hAnsi="Segoe UI" w:cs="Segoe UI"/>
          <w:b w:val="0"/>
          <w:color w:val="auto"/>
          <w:sz w:val="20"/>
          <w:szCs w:val="20"/>
        </w:rPr>
        <w:t>tsunamis,</w:t>
      </w:r>
      <w:r w:rsidRPr="004C364B">
        <w:rPr>
          <w:rFonts w:ascii="Segoe UI" w:eastAsia="Calibri" w:hAnsi="Segoe UI" w:cs="Segoe UI"/>
          <w:b w:val="0"/>
          <w:color w:val="auto"/>
          <w:spacing w:val="-10"/>
          <w:sz w:val="20"/>
          <w:szCs w:val="20"/>
        </w:rPr>
        <w:t xml:space="preserve"> </w:t>
      </w:r>
      <w:r w:rsidRPr="004C364B">
        <w:rPr>
          <w:rFonts w:ascii="Segoe UI" w:eastAsia="Calibri" w:hAnsi="Segoe UI" w:cs="Segoe UI"/>
          <w:b w:val="0"/>
          <w:color w:val="auto"/>
          <w:sz w:val="20"/>
          <w:szCs w:val="20"/>
        </w:rPr>
        <w:t>inundaciones</w:t>
      </w:r>
      <w:r w:rsidR="002C1A63" w:rsidRPr="004C364B">
        <w:rPr>
          <w:rFonts w:ascii="Segoe UI" w:eastAsia="Calibri" w:hAnsi="Segoe UI" w:cs="Segoe UI"/>
          <w:b w:val="0"/>
          <w:color w:val="auto"/>
          <w:sz w:val="20"/>
          <w:szCs w:val="20"/>
        </w:rPr>
        <w:t>,</w:t>
      </w:r>
      <w:r w:rsidRPr="004C364B">
        <w:rPr>
          <w:rFonts w:ascii="Segoe UI" w:eastAsia="Calibri" w:hAnsi="Segoe UI" w:cs="Segoe UI"/>
          <w:b w:val="0"/>
          <w:color w:val="auto"/>
          <w:spacing w:val="-10"/>
          <w:sz w:val="20"/>
          <w:szCs w:val="20"/>
        </w:rPr>
        <w:t xml:space="preserve"> </w:t>
      </w:r>
      <w:r w:rsidRPr="004C364B">
        <w:rPr>
          <w:rFonts w:ascii="Segoe UI" w:eastAsia="Calibri" w:hAnsi="Segoe UI" w:cs="Segoe UI"/>
          <w:b w:val="0"/>
          <w:color w:val="auto"/>
          <w:sz w:val="20"/>
          <w:szCs w:val="20"/>
        </w:rPr>
        <w:t>erupciones</w:t>
      </w:r>
      <w:r w:rsidRPr="004C364B">
        <w:rPr>
          <w:rFonts w:ascii="Segoe UI" w:eastAsia="Calibri" w:hAnsi="Segoe UI" w:cs="Segoe UI"/>
          <w:b w:val="0"/>
          <w:color w:val="auto"/>
          <w:spacing w:val="-10"/>
          <w:sz w:val="20"/>
          <w:szCs w:val="20"/>
        </w:rPr>
        <w:t xml:space="preserve"> </w:t>
      </w:r>
      <w:r w:rsidRPr="004C364B">
        <w:rPr>
          <w:rFonts w:ascii="Segoe UI" w:eastAsia="Calibri" w:hAnsi="Segoe UI" w:cs="Segoe UI"/>
          <w:b w:val="0"/>
          <w:color w:val="auto"/>
          <w:sz w:val="20"/>
          <w:szCs w:val="20"/>
        </w:rPr>
        <w:t>volcánicas</w:t>
      </w:r>
      <w:r w:rsidR="00BD34D9" w:rsidRPr="004C364B">
        <w:rPr>
          <w:rFonts w:ascii="Segoe UI" w:eastAsia="Calibri" w:hAnsi="Segoe UI" w:cs="Segoe UI"/>
          <w:b w:val="0"/>
          <w:color w:val="auto"/>
          <w:sz w:val="20"/>
          <w:szCs w:val="20"/>
        </w:rPr>
        <w:t>, etc</w:t>
      </w:r>
      <w:r w:rsidR="00201A7F" w:rsidRPr="004C364B">
        <w:rPr>
          <w:rFonts w:ascii="Segoe UI" w:eastAsia="Calibri" w:hAnsi="Segoe UI" w:cs="Segoe UI"/>
          <w:b w:val="0"/>
          <w:color w:val="auto"/>
          <w:sz w:val="20"/>
          <w:szCs w:val="20"/>
        </w:rPr>
        <w:t>.</w:t>
      </w:r>
      <w:r w:rsidRPr="004C364B">
        <w:rPr>
          <w:rFonts w:ascii="Segoe UI" w:eastAsia="Calibri" w:hAnsi="Segoe UI" w:cs="Segoe UI"/>
          <w:b w:val="0"/>
          <w:color w:val="auto"/>
          <w:sz w:val="20"/>
          <w:szCs w:val="20"/>
        </w:rPr>
        <w:t>)</w:t>
      </w:r>
      <w:r w:rsidRPr="004C364B">
        <w:rPr>
          <w:rFonts w:ascii="Segoe UI" w:eastAsia="Calibri" w:hAnsi="Segoe UI" w:cs="Segoe UI"/>
          <w:b w:val="0"/>
          <w:color w:val="auto"/>
          <w:spacing w:val="-10"/>
          <w:sz w:val="20"/>
          <w:szCs w:val="20"/>
        </w:rPr>
        <w:t xml:space="preserve"> </w:t>
      </w:r>
      <w:r w:rsidRPr="004C364B">
        <w:rPr>
          <w:rFonts w:ascii="Segoe UI" w:eastAsia="Calibri" w:hAnsi="Segoe UI" w:cs="Segoe UI"/>
          <w:b w:val="0"/>
          <w:color w:val="auto"/>
          <w:sz w:val="20"/>
          <w:szCs w:val="20"/>
        </w:rPr>
        <w:t>o</w:t>
      </w:r>
      <w:r w:rsidRPr="004C364B">
        <w:rPr>
          <w:rFonts w:ascii="Segoe UI" w:eastAsia="Calibri" w:hAnsi="Segoe UI" w:cs="Segoe UI"/>
          <w:b w:val="0"/>
          <w:color w:val="auto"/>
          <w:spacing w:val="-10"/>
          <w:sz w:val="20"/>
          <w:szCs w:val="20"/>
        </w:rPr>
        <w:t xml:space="preserve"> </w:t>
      </w:r>
      <w:r w:rsidRPr="004C364B">
        <w:rPr>
          <w:rFonts w:ascii="Segoe UI" w:eastAsia="Calibri" w:hAnsi="Segoe UI" w:cs="Segoe UI"/>
          <w:b w:val="0"/>
          <w:color w:val="auto"/>
          <w:sz w:val="20"/>
          <w:szCs w:val="20"/>
        </w:rPr>
        <w:t>ser</w:t>
      </w:r>
      <w:r w:rsidRPr="004C364B">
        <w:rPr>
          <w:rFonts w:ascii="Segoe UI" w:eastAsia="Calibri" w:hAnsi="Segoe UI" w:cs="Segoe UI"/>
          <w:b w:val="0"/>
          <w:color w:val="auto"/>
          <w:spacing w:val="-10"/>
          <w:sz w:val="20"/>
          <w:szCs w:val="20"/>
        </w:rPr>
        <w:t xml:space="preserve"> </w:t>
      </w:r>
      <w:r w:rsidR="00E85F33" w:rsidRPr="004C364B">
        <w:rPr>
          <w:rFonts w:ascii="Segoe UI" w:eastAsia="Calibri" w:hAnsi="Segoe UI" w:cs="Segoe UI"/>
          <w:b w:val="0"/>
          <w:color w:val="auto"/>
          <w:sz w:val="20"/>
          <w:szCs w:val="20"/>
        </w:rPr>
        <w:t xml:space="preserve">propiciadas </w:t>
      </w:r>
      <w:r w:rsidRPr="004C364B">
        <w:rPr>
          <w:rFonts w:ascii="Segoe UI" w:eastAsia="Calibri" w:hAnsi="Segoe UI" w:cs="Segoe UI"/>
          <w:b w:val="0"/>
          <w:color w:val="auto"/>
          <w:sz w:val="20"/>
          <w:szCs w:val="20"/>
        </w:rPr>
        <w:t>por el hombre (al construir en</w:t>
      </w:r>
      <w:r w:rsidR="00A655CC" w:rsidRPr="004C364B">
        <w:rPr>
          <w:rFonts w:ascii="Segoe UI" w:eastAsia="Calibri" w:hAnsi="Segoe UI" w:cs="Segoe UI"/>
          <w:b w:val="0"/>
          <w:color w:val="auto"/>
          <w:sz w:val="20"/>
          <w:szCs w:val="20"/>
        </w:rPr>
        <w:t xml:space="preserve"> zonas</w:t>
      </w:r>
      <w:r w:rsidRPr="004C364B">
        <w:rPr>
          <w:rFonts w:ascii="Segoe UI" w:eastAsia="Calibri" w:hAnsi="Segoe UI" w:cs="Segoe UI"/>
          <w:b w:val="0"/>
          <w:color w:val="auto"/>
          <w:sz w:val="20"/>
          <w:szCs w:val="20"/>
        </w:rPr>
        <w:t xml:space="preserve"> inundable</w:t>
      </w:r>
      <w:r w:rsidR="00A655CC" w:rsidRPr="004C364B">
        <w:rPr>
          <w:rFonts w:ascii="Segoe UI" w:eastAsia="Calibri" w:hAnsi="Segoe UI" w:cs="Segoe UI"/>
          <w:b w:val="0"/>
          <w:color w:val="auto"/>
          <w:sz w:val="20"/>
          <w:szCs w:val="20"/>
        </w:rPr>
        <w:t>s</w:t>
      </w:r>
      <w:r w:rsidR="00DE0D61" w:rsidRPr="004C364B">
        <w:rPr>
          <w:rFonts w:ascii="Segoe UI" w:eastAsia="Calibri" w:hAnsi="Segoe UI" w:cs="Segoe UI"/>
          <w:b w:val="0"/>
          <w:color w:val="auto"/>
          <w:sz w:val="20"/>
          <w:szCs w:val="20"/>
        </w:rPr>
        <w:t>,</w:t>
      </w:r>
      <w:r w:rsidRPr="004C364B">
        <w:rPr>
          <w:rFonts w:ascii="Segoe UI" w:eastAsia="Calibri" w:hAnsi="Segoe UI" w:cs="Segoe UI"/>
          <w:b w:val="0"/>
          <w:color w:val="auto"/>
          <w:sz w:val="20"/>
          <w:szCs w:val="20"/>
        </w:rPr>
        <w:t xml:space="preserve"> aplicar normas de construcción inapropiadas para áreas propensas a terremotos o </w:t>
      </w:r>
      <w:r w:rsidR="000E20DD" w:rsidRPr="004C364B">
        <w:rPr>
          <w:rFonts w:ascii="Segoe UI" w:eastAsia="Calibri" w:hAnsi="Segoe UI" w:cs="Segoe UI"/>
          <w:b w:val="0"/>
          <w:color w:val="auto"/>
          <w:sz w:val="20"/>
          <w:szCs w:val="20"/>
        </w:rPr>
        <w:t>inundaciones</w:t>
      </w:r>
      <w:r w:rsidRPr="004C364B">
        <w:rPr>
          <w:rFonts w:ascii="Segoe UI" w:eastAsia="Calibri" w:hAnsi="Segoe UI" w:cs="Segoe UI"/>
          <w:b w:val="0"/>
          <w:color w:val="auto"/>
          <w:sz w:val="20"/>
          <w:szCs w:val="20"/>
        </w:rPr>
        <w:t xml:space="preserve">), o una mezcla de ambos casos </w:t>
      </w:r>
      <w:r w:rsidR="00656AA7" w:rsidRPr="004C364B">
        <w:rPr>
          <w:rFonts w:ascii="Segoe UI" w:eastAsia="Calibri" w:hAnsi="Segoe UI" w:cs="Segoe UI"/>
          <w:b w:val="0"/>
          <w:color w:val="auto"/>
          <w:sz w:val="20"/>
          <w:szCs w:val="20"/>
        </w:rPr>
        <w:t>(</w:t>
      </w:r>
      <w:r w:rsidRPr="004C364B">
        <w:rPr>
          <w:rFonts w:ascii="Segoe UI" w:eastAsia="Calibri" w:hAnsi="Segoe UI" w:cs="Segoe UI"/>
          <w:b w:val="0"/>
          <w:color w:val="auto"/>
          <w:sz w:val="20"/>
          <w:szCs w:val="20"/>
        </w:rPr>
        <w:t xml:space="preserve">como </w:t>
      </w:r>
      <w:r w:rsidR="00552817" w:rsidRPr="004C364B">
        <w:rPr>
          <w:rFonts w:ascii="Segoe UI" w:eastAsia="Calibri" w:hAnsi="Segoe UI" w:cs="Segoe UI"/>
          <w:b w:val="0"/>
          <w:color w:val="auto"/>
          <w:sz w:val="20"/>
          <w:szCs w:val="20"/>
        </w:rPr>
        <w:t>los incendios forestales</w:t>
      </w:r>
      <w:r w:rsidR="008A722F" w:rsidRPr="004C364B">
        <w:rPr>
          <w:rFonts w:ascii="Segoe UI" w:eastAsia="Calibri" w:hAnsi="Segoe UI" w:cs="Segoe UI"/>
          <w:b w:val="0"/>
          <w:color w:val="auto"/>
          <w:sz w:val="20"/>
          <w:szCs w:val="20"/>
        </w:rPr>
        <w:t xml:space="preserve"> o una pandemia</w:t>
      </w:r>
      <w:r w:rsidR="00656AA7" w:rsidRPr="004C364B">
        <w:rPr>
          <w:rFonts w:ascii="Segoe UI" w:eastAsia="Calibri" w:hAnsi="Segoe UI" w:cs="Segoe UI"/>
          <w:b w:val="0"/>
          <w:color w:val="auto"/>
          <w:sz w:val="20"/>
          <w:szCs w:val="20"/>
        </w:rPr>
        <w:t>)</w:t>
      </w:r>
      <w:r w:rsidRPr="004C364B">
        <w:rPr>
          <w:rFonts w:ascii="Segoe UI" w:eastAsia="Calibri" w:hAnsi="Segoe UI" w:cs="Segoe UI"/>
          <w:b w:val="0"/>
          <w:color w:val="auto"/>
          <w:sz w:val="20"/>
          <w:szCs w:val="20"/>
        </w:rPr>
        <w:t xml:space="preserve">. </w:t>
      </w:r>
      <w:r w:rsidRPr="004C364B">
        <w:rPr>
          <w:rFonts w:ascii="Segoe UI" w:eastAsia="Calibri" w:hAnsi="Segoe UI" w:cs="Segoe UI"/>
          <w:b w:val="0"/>
          <w:color w:val="auto"/>
          <w:spacing w:val="-4"/>
          <w:sz w:val="20"/>
          <w:szCs w:val="20"/>
        </w:rPr>
        <w:t>Pueden producirse repentinamente (terremotos</w:t>
      </w:r>
      <w:r w:rsidR="00772AF4" w:rsidRPr="004C364B">
        <w:rPr>
          <w:rFonts w:ascii="Segoe UI" w:eastAsia="Calibri" w:hAnsi="Segoe UI" w:cs="Segoe UI"/>
          <w:b w:val="0"/>
          <w:color w:val="auto"/>
          <w:spacing w:val="-4"/>
          <w:sz w:val="20"/>
          <w:szCs w:val="20"/>
        </w:rPr>
        <w:t xml:space="preserve">, explosión química, </w:t>
      </w:r>
      <w:r w:rsidR="00AD7256" w:rsidRPr="004C364B">
        <w:rPr>
          <w:rFonts w:ascii="Segoe UI" w:eastAsia="Calibri" w:hAnsi="Segoe UI" w:cs="Segoe UI"/>
          <w:b w:val="0"/>
          <w:color w:val="auto"/>
          <w:spacing w:val="-4"/>
          <w:sz w:val="20"/>
          <w:szCs w:val="20"/>
        </w:rPr>
        <w:t>interrupción de servicios</w:t>
      </w:r>
      <w:r w:rsidRPr="004C364B">
        <w:rPr>
          <w:rFonts w:ascii="Segoe UI" w:eastAsia="Calibri" w:hAnsi="Segoe UI" w:cs="Segoe UI"/>
          <w:b w:val="0"/>
          <w:color w:val="auto"/>
          <w:spacing w:val="-4"/>
          <w:sz w:val="20"/>
          <w:szCs w:val="20"/>
        </w:rPr>
        <w:t xml:space="preserve">) o desarrollarse </w:t>
      </w:r>
      <w:r w:rsidRPr="004C364B">
        <w:rPr>
          <w:rFonts w:ascii="Segoe UI" w:eastAsia="Calibri" w:hAnsi="Segoe UI" w:cs="Segoe UI"/>
          <w:b w:val="0"/>
          <w:color w:val="auto"/>
          <w:sz w:val="20"/>
          <w:szCs w:val="20"/>
        </w:rPr>
        <w:t xml:space="preserve">lentamente (sequía). </w:t>
      </w:r>
    </w:p>
    <w:p w14:paraId="5738346E" w14:textId="5258380A" w:rsidR="003E7152" w:rsidRPr="004C364B" w:rsidRDefault="00C46DA8" w:rsidP="00C93D3D">
      <w:pPr>
        <w:widowControl w:val="0"/>
        <w:autoSpaceDE w:val="0"/>
        <w:autoSpaceDN w:val="0"/>
        <w:spacing w:before="240" w:after="240" w:line="264" w:lineRule="auto"/>
        <w:ind w:left="426" w:right="-2"/>
        <w:jc w:val="both"/>
        <w:rPr>
          <w:rFonts w:ascii="Segoe UI" w:eastAsia="Calibri" w:hAnsi="Segoe UI" w:cs="Segoe UI"/>
          <w:b w:val="0"/>
          <w:color w:val="auto"/>
          <w:sz w:val="20"/>
          <w:szCs w:val="20"/>
        </w:rPr>
      </w:pPr>
      <w:r w:rsidRPr="004C364B">
        <w:rPr>
          <w:rFonts w:ascii="Segoe UI" w:eastAsia="Calibri" w:hAnsi="Segoe UI" w:cs="Segoe UI"/>
          <w:b w:val="0"/>
          <w:color w:val="auto"/>
          <w:sz w:val="20"/>
          <w:szCs w:val="20"/>
        </w:rPr>
        <w:t>De acuerdo con el Informe 2025 sobre Riesgos Globales realizado por el Foro Económico Mundial (</w:t>
      </w:r>
      <w:proofErr w:type="spellStart"/>
      <w:r w:rsidRPr="004C364B">
        <w:rPr>
          <w:rFonts w:ascii="Segoe UI" w:eastAsia="Calibri" w:hAnsi="Segoe UI" w:cs="Segoe UI"/>
          <w:b w:val="0"/>
          <w:i/>
          <w:iCs/>
          <w:color w:val="auto"/>
          <w:sz w:val="20"/>
          <w:szCs w:val="20"/>
        </w:rPr>
        <w:t>Worl</w:t>
      </w:r>
      <w:proofErr w:type="spellEnd"/>
      <w:r w:rsidRPr="004C364B">
        <w:rPr>
          <w:rFonts w:ascii="Segoe UI" w:eastAsia="Calibri" w:hAnsi="Segoe UI" w:cs="Segoe UI"/>
          <w:b w:val="0"/>
          <w:i/>
          <w:iCs/>
          <w:color w:val="auto"/>
          <w:sz w:val="20"/>
          <w:szCs w:val="20"/>
        </w:rPr>
        <w:t xml:space="preserve"> </w:t>
      </w:r>
      <w:proofErr w:type="spellStart"/>
      <w:r w:rsidRPr="004C364B">
        <w:rPr>
          <w:rFonts w:ascii="Segoe UI" w:eastAsia="Calibri" w:hAnsi="Segoe UI" w:cs="Segoe UI"/>
          <w:b w:val="0"/>
          <w:i/>
          <w:iCs/>
          <w:color w:val="auto"/>
          <w:sz w:val="20"/>
          <w:szCs w:val="20"/>
        </w:rPr>
        <w:t>Economic</w:t>
      </w:r>
      <w:proofErr w:type="spellEnd"/>
      <w:r w:rsidRPr="004C364B">
        <w:rPr>
          <w:rFonts w:ascii="Segoe UI" w:eastAsia="Calibri" w:hAnsi="Segoe UI" w:cs="Segoe UI"/>
          <w:b w:val="0"/>
          <w:i/>
          <w:iCs/>
          <w:color w:val="auto"/>
          <w:sz w:val="20"/>
          <w:szCs w:val="20"/>
        </w:rPr>
        <w:t xml:space="preserve"> </w:t>
      </w:r>
      <w:proofErr w:type="spellStart"/>
      <w:r w:rsidRPr="004C364B">
        <w:rPr>
          <w:rFonts w:ascii="Segoe UI" w:eastAsia="Calibri" w:hAnsi="Segoe UI" w:cs="Segoe UI"/>
          <w:b w:val="0"/>
          <w:i/>
          <w:iCs/>
          <w:color w:val="auto"/>
          <w:sz w:val="20"/>
          <w:szCs w:val="20"/>
        </w:rPr>
        <w:t>Forum</w:t>
      </w:r>
      <w:proofErr w:type="spellEnd"/>
      <w:r w:rsidRPr="004C364B">
        <w:rPr>
          <w:rFonts w:ascii="Segoe UI" w:eastAsia="Calibri" w:hAnsi="Segoe UI" w:cs="Segoe UI"/>
          <w:b w:val="0"/>
          <w:color w:val="auto"/>
          <w:sz w:val="20"/>
          <w:szCs w:val="20"/>
        </w:rPr>
        <w:t xml:space="preserve">), los </w:t>
      </w:r>
      <w:r w:rsidRPr="004C364B">
        <w:rPr>
          <w:rFonts w:ascii="Segoe UI" w:eastAsia="Calibri" w:hAnsi="Segoe UI" w:cs="Segoe UI"/>
          <w:bCs/>
          <w:color w:val="292561" w:themeColor="text2"/>
          <w:sz w:val="20"/>
          <w:szCs w:val="20"/>
        </w:rPr>
        <w:t>riesgos ambientales</w:t>
      </w:r>
      <w:r w:rsidRPr="004C364B">
        <w:rPr>
          <w:rFonts w:ascii="Segoe UI" w:eastAsia="Calibri" w:hAnsi="Segoe UI" w:cs="Segoe UI"/>
          <w:b w:val="0"/>
          <w:color w:val="auto"/>
          <w:sz w:val="20"/>
          <w:szCs w:val="20"/>
        </w:rPr>
        <w:t xml:space="preserve"> en general y los </w:t>
      </w:r>
      <w:r w:rsidRPr="004C364B">
        <w:rPr>
          <w:rFonts w:ascii="Segoe UI" w:eastAsia="Calibri" w:hAnsi="Segoe UI" w:cs="Segoe UI"/>
          <w:bCs/>
          <w:color w:val="292561" w:themeColor="text2"/>
          <w:sz w:val="20"/>
          <w:szCs w:val="20"/>
        </w:rPr>
        <w:t>fenómenos</w:t>
      </w:r>
      <w:r w:rsidRPr="004C364B">
        <w:rPr>
          <w:rFonts w:ascii="Segoe UI" w:eastAsia="Calibri" w:hAnsi="Segoe UI" w:cs="Segoe UI"/>
          <w:b w:val="0"/>
          <w:color w:val="auto"/>
          <w:sz w:val="20"/>
          <w:szCs w:val="20"/>
        </w:rPr>
        <w:t xml:space="preserve"> </w:t>
      </w:r>
      <w:r w:rsidRPr="004C364B">
        <w:rPr>
          <w:rFonts w:ascii="Segoe UI" w:eastAsia="Calibri" w:hAnsi="Segoe UI" w:cs="Segoe UI"/>
          <w:bCs/>
          <w:color w:val="292561" w:themeColor="text2"/>
          <w:sz w:val="20"/>
          <w:szCs w:val="20"/>
        </w:rPr>
        <w:t>meteorológicos</w:t>
      </w:r>
      <w:r w:rsidRPr="004C364B">
        <w:rPr>
          <w:rFonts w:ascii="Segoe UI" w:eastAsia="Calibri" w:hAnsi="Segoe UI" w:cs="Segoe UI"/>
          <w:b w:val="0"/>
          <w:color w:val="auto"/>
          <w:sz w:val="20"/>
          <w:szCs w:val="20"/>
        </w:rPr>
        <w:t xml:space="preserve"> </w:t>
      </w:r>
      <w:r w:rsidRPr="004C364B">
        <w:rPr>
          <w:rFonts w:ascii="Segoe UI" w:eastAsia="Calibri" w:hAnsi="Segoe UI" w:cs="Segoe UI"/>
          <w:bCs/>
          <w:color w:val="292561" w:themeColor="text2"/>
          <w:sz w:val="20"/>
          <w:szCs w:val="20"/>
        </w:rPr>
        <w:t>extremos</w:t>
      </w:r>
      <w:r w:rsidRPr="004C364B">
        <w:rPr>
          <w:rFonts w:ascii="Segoe UI" w:eastAsia="Calibri" w:hAnsi="Segoe UI" w:cs="Segoe UI"/>
          <w:b w:val="0"/>
          <w:color w:val="auto"/>
          <w:sz w:val="20"/>
          <w:szCs w:val="20"/>
        </w:rPr>
        <w:t xml:space="preserve"> en particular ocupan, tanto a corto como a largo plazo, las primeras posiciones</w:t>
      </w:r>
      <w:r w:rsidR="008C5DA2" w:rsidRPr="004C364B">
        <w:rPr>
          <w:rFonts w:ascii="Segoe UI" w:eastAsia="Calibri" w:hAnsi="Segoe UI" w:cs="Segoe UI"/>
          <w:b w:val="0"/>
          <w:color w:val="auto"/>
          <w:sz w:val="20"/>
          <w:szCs w:val="20"/>
        </w:rPr>
        <w:t xml:space="preserve"> </w:t>
      </w:r>
      <w:r w:rsidR="00C1201A" w:rsidRPr="004C364B">
        <w:rPr>
          <w:rFonts w:ascii="Segoe UI" w:eastAsia="Calibri" w:hAnsi="Segoe UI" w:cs="Segoe UI"/>
          <w:b w:val="0"/>
          <w:color w:val="auto"/>
          <w:sz w:val="20"/>
          <w:szCs w:val="20"/>
        </w:rPr>
        <w:t xml:space="preserve">en la percepción que la sociedad tiene de los </w:t>
      </w:r>
      <w:r w:rsidR="00C1201A" w:rsidRPr="004C364B">
        <w:rPr>
          <w:rFonts w:ascii="Segoe UI" w:eastAsia="Calibri" w:hAnsi="Segoe UI" w:cs="Segoe UI"/>
          <w:bCs/>
          <w:color w:val="292561" w:themeColor="text2"/>
          <w:sz w:val="20"/>
          <w:szCs w:val="20"/>
        </w:rPr>
        <w:t>riesgos</w:t>
      </w:r>
      <w:r w:rsidR="00C1201A" w:rsidRPr="004C364B">
        <w:rPr>
          <w:rFonts w:ascii="Segoe UI" w:eastAsia="Calibri" w:hAnsi="Segoe UI" w:cs="Segoe UI"/>
          <w:b w:val="0"/>
          <w:color w:val="auto"/>
          <w:sz w:val="20"/>
          <w:szCs w:val="20"/>
        </w:rPr>
        <w:t xml:space="preserve"> que nos </w:t>
      </w:r>
      <w:r w:rsidR="003A50D1" w:rsidRPr="004C364B">
        <w:rPr>
          <w:rFonts w:ascii="Segoe UI" w:eastAsia="Calibri" w:hAnsi="Segoe UI" w:cs="Segoe UI"/>
          <w:b w:val="0"/>
          <w:color w:val="auto"/>
          <w:sz w:val="20"/>
          <w:szCs w:val="20"/>
        </w:rPr>
        <w:t>amenazan</w:t>
      </w:r>
      <w:r w:rsidR="00A40CE1" w:rsidRPr="004C364B">
        <w:rPr>
          <w:rFonts w:ascii="Segoe UI" w:eastAsia="Calibri" w:hAnsi="Segoe UI" w:cs="Segoe UI"/>
          <w:b w:val="0"/>
          <w:color w:val="auto"/>
          <w:sz w:val="20"/>
          <w:szCs w:val="20"/>
        </w:rPr>
        <w:t xml:space="preserve">, tal como puede verse </w:t>
      </w:r>
      <w:r w:rsidR="00553596" w:rsidRPr="004C364B">
        <w:rPr>
          <w:rFonts w:ascii="Segoe UI" w:eastAsia="Calibri" w:hAnsi="Segoe UI" w:cs="Segoe UI"/>
          <w:b w:val="0"/>
          <w:color w:val="auto"/>
          <w:sz w:val="20"/>
          <w:szCs w:val="20"/>
        </w:rPr>
        <w:t xml:space="preserve">en </w:t>
      </w:r>
      <w:r w:rsidR="00D757DD" w:rsidRPr="004C364B">
        <w:rPr>
          <w:rFonts w:ascii="Segoe UI" w:eastAsia="Calibri" w:hAnsi="Segoe UI" w:cs="Segoe UI"/>
          <w:b w:val="0"/>
          <w:color w:val="auto"/>
          <w:sz w:val="20"/>
          <w:szCs w:val="20"/>
        </w:rPr>
        <w:t>la</w:t>
      </w:r>
      <w:r w:rsidR="009D0BC9" w:rsidRPr="004C364B">
        <w:rPr>
          <w:rFonts w:ascii="Segoe UI" w:eastAsia="Calibri" w:hAnsi="Segoe UI" w:cs="Segoe UI"/>
          <w:b w:val="0"/>
          <w:color w:val="auto"/>
          <w:sz w:val="20"/>
          <w:szCs w:val="20"/>
        </w:rPr>
        <w:t xml:space="preserve"> siguiente </w:t>
      </w:r>
      <w:r w:rsidR="00D757DD" w:rsidRPr="004C364B">
        <w:rPr>
          <w:rFonts w:ascii="Segoe UI" w:eastAsia="Calibri" w:hAnsi="Segoe UI" w:cs="Segoe UI"/>
          <w:b w:val="0"/>
          <w:color w:val="auto"/>
          <w:sz w:val="20"/>
          <w:szCs w:val="20"/>
        </w:rPr>
        <w:t>ilustración.</w:t>
      </w:r>
    </w:p>
    <w:p w14:paraId="71BC63EF" w14:textId="356C2B0F" w:rsidR="00F53CA7" w:rsidRPr="00776740" w:rsidRDefault="009B4802" w:rsidP="00776740">
      <w:pPr>
        <w:spacing w:after="200" w:line="264" w:lineRule="auto"/>
        <w:jc w:val="center"/>
        <w:rPr>
          <w:rFonts w:ascii="Segoe UI" w:eastAsia="Calibri" w:hAnsi="Segoe UI" w:cs="Segoe UI"/>
          <w:bCs/>
          <w:color w:val="595959"/>
          <w:sz w:val="20"/>
          <w:szCs w:val="16"/>
        </w:rPr>
      </w:pPr>
      <w:r w:rsidRPr="00776740">
        <w:rPr>
          <w:rFonts w:ascii="Segoe UI" w:eastAsia="Calibri" w:hAnsi="Segoe UI" w:cs="Segoe UI"/>
          <w:bCs/>
          <w:color w:val="595959"/>
          <w:sz w:val="20"/>
          <w:szCs w:val="16"/>
        </w:rPr>
        <w:t>Ilustración 1. R</w:t>
      </w:r>
      <w:r w:rsidR="00F53CA7" w:rsidRPr="00776740">
        <w:rPr>
          <w:rFonts w:ascii="Segoe UI" w:eastAsia="Calibri" w:hAnsi="Segoe UI" w:cs="Segoe UI"/>
          <w:bCs/>
          <w:color w:val="595959"/>
          <w:sz w:val="20"/>
          <w:szCs w:val="16"/>
        </w:rPr>
        <w:t>iesgos globales clasificados por gravedad a corto y largo plazo</w:t>
      </w:r>
    </w:p>
    <w:p w14:paraId="03998907" w14:textId="20AF8D6B" w:rsidR="001B74F0" w:rsidRPr="00776740" w:rsidRDefault="001B74F0" w:rsidP="00F174A4">
      <w:pPr>
        <w:keepNext/>
        <w:widowControl w:val="0"/>
        <w:spacing w:before="240" w:line="264" w:lineRule="auto"/>
        <w:jc w:val="center"/>
        <w:rPr>
          <w:sz w:val="22"/>
          <w:szCs w:val="18"/>
        </w:rPr>
      </w:pPr>
      <w:r w:rsidRPr="00776740">
        <w:rPr>
          <w:rFonts w:ascii="Segoe UI" w:hAnsi="Segoe UI" w:cs="Segoe UI"/>
          <w:color w:val="808080" w:themeColor="background1" w:themeShade="80"/>
          <w:sz w:val="20"/>
          <w:szCs w:val="16"/>
        </w:rPr>
        <w:t>2 años</w:t>
      </w:r>
      <w:r w:rsidRPr="00776740">
        <w:rPr>
          <w:color w:val="808080" w:themeColor="background1" w:themeShade="80"/>
          <w:sz w:val="20"/>
          <w:szCs w:val="16"/>
        </w:rPr>
        <w:t xml:space="preserve"> </w:t>
      </w:r>
      <w:r w:rsidRPr="00776740">
        <w:rPr>
          <w:sz w:val="20"/>
          <w:szCs w:val="16"/>
        </w:rPr>
        <w:t xml:space="preserve">                                                                    </w:t>
      </w:r>
      <w:r w:rsidRPr="00776740">
        <w:rPr>
          <w:rFonts w:ascii="Segoe UI" w:hAnsi="Segoe UI" w:cs="Segoe UI"/>
          <w:color w:val="808080" w:themeColor="background1" w:themeShade="80"/>
          <w:sz w:val="20"/>
          <w:szCs w:val="16"/>
        </w:rPr>
        <w:t>10 años</w:t>
      </w:r>
    </w:p>
    <w:p w14:paraId="2E19E21C" w14:textId="09D10DED" w:rsidR="009B4802" w:rsidRPr="00BC155A" w:rsidRDefault="009B4802" w:rsidP="001C293F">
      <w:pPr>
        <w:spacing w:after="200" w:line="264" w:lineRule="auto"/>
        <w:ind w:left="142"/>
        <w:jc w:val="center"/>
        <w:rPr>
          <w:sz w:val="2"/>
          <w:szCs w:val="2"/>
        </w:rPr>
      </w:pPr>
    </w:p>
    <w:p w14:paraId="1D1B37A9" w14:textId="3E65AC12" w:rsidR="009B4802" w:rsidRDefault="004D644A" w:rsidP="001C293F">
      <w:pPr>
        <w:spacing w:after="200" w:line="264" w:lineRule="auto"/>
        <w:jc w:val="center"/>
      </w:pPr>
      <w:r w:rsidRPr="004D644A">
        <w:rPr>
          <w:rFonts w:ascii="Segoe UI" w:hAnsi="Segoe UI" w:cs="Segoe UI"/>
          <w:noProof/>
          <w:color w:val="808080" w:themeColor="background1" w:themeShade="80"/>
          <w:sz w:val="24"/>
          <w:szCs w:val="20"/>
        </w:rPr>
        <mc:AlternateContent>
          <mc:Choice Requires="wpg">
            <w:drawing>
              <wp:inline distT="0" distB="0" distL="0" distR="0" wp14:anchorId="4D89B621" wp14:editId="5D0EBC12">
                <wp:extent cx="5478448" cy="3220279"/>
                <wp:effectExtent l="0" t="0" r="8255" b="0"/>
                <wp:docPr id="997995858" name="Grupo 4"/>
                <wp:cNvGraphicFramePr/>
                <a:graphic xmlns:a="http://schemas.openxmlformats.org/drawingml/2006/main">
                  <a:graphicData uri="http://schemas.microsoft.com/office/word/2010/wordprocessingGroup">
                    <wpg:wgp>
                      <wpg:cNvGrpSpPr/>
                      <wpg:grpSpPr>
                        <a:xfrm>
                          <a:off x="0" y="0"/>
                          <a:ext cx="5478448" cy="3220279"/>
                          <a:chOff x="0" y="0"/>
                          <a:chExt cx="5404170" cy="3115789"/>
                        </a:xfrm>
                      </wpg:grpSpPr>
                      <wpg:grpSp>
                        <wpg:cNvPr id="624093475" name="Grupo 3"/>
                        <wpg:cNvGrpSpPr/>
                        <wpg:grpSpPr>
                          <a:xfrm>
                            <a:off x="310550" y="17253"/>
                            <a:ext cx="2324605" cy="3089910"/>
                            <a:chOff x="-2" y="0"/>
                            <a:chExt cx="2325137" cy="3090090"/>
                          </a:xfrm>
                        </wpg:grpSpPr>
                        <wps:wsp>
                          <wps:cNvPr id="664414116" name="Rectángulo 1"/>
                          <wps:cNvSpPr/>
                          <wps:spPr>
                            <a:xfrm>
                              <a:off x="-1" y="0"/>
                              <a:ext cx="2307883" cy="251460"/>
                            </a:xfrm>
                            <a:prstGeom prst="rect">
                              <a:avLst/>
                            </a:prstGeom>
                            <a:solidFill>
                              <a:srgbClr val="80008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FD67F0" w14:textId="77777777" w:rsidR="004D644A" w:rsidRPr="00776740" w:rsidRDefault="004D644A" w:rsidP="004D644A">
                                <w:pPr>
                                  <w:rPr>
                                    <w:color w:val="FFFFFF" w:themeColor="background1"/>
                                    <w:sz w:val="20"/>
                                    <w:szCs w:val="20"/>
                                  </w:rPr>
                                </w:pPr>
                                <w:r w:rsidRPr="00776740">
                                  <w:rPr>
                                    <w:color w:val="FFFFFF" w:themeColor="background1"/>
                                    <w:sz w:val="20"/>
                                    <w:szCs w:val="20"/>
                                  </w:rPr>
                                  <w:t>Información falsa y errónea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5058138" name="Rectángulo 1"/>
                          <wps:cNvSpPr/>
                          <wps:spPr>
                            <a:xfrm>
                              <a:off x="0" y="319177"/>
                              <a:ext cx="2307883" cy="252000"/>
                            </a:xfrm>
                            <a:prstGeom prst="rect">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894A69" w14:textId="0EE0D5C6" w:rsidR="004D644A" w:rsidRPr="00776740" w:rsidRDefault="004D644A" w:rsidP="004D644A">
                                <w:pPr>
                                  <w:rPr>
                                    <w:color w:val="FFFFFF" w:themeColor="background1"/>
                                    <w:sz w:val="20"/>
                                    <w:szCs w:val="20"/>
                                  </w:rPr>
                                </w:pPr>
                                <w:r w:rsidRPr="00776740">
                                  <w:rPr>
                                    <w:color w:val="FFFFFF" w:themeColor="background1"/>
                                    <w:sz w:val="20"/>
                                    <w:szCs w:val="20"/>
                                  </w:rPr>
                                  <w:t xml:space="preserve">Fenómenos </w:t>
                                </w:r>
                                <w:r w:rsidR="006B2465" w:rsidRPr="00776740">
                                  <w:rPr>
                                    <w:color w:val="FFFFFF" w:themeColor="background1"/>
                                    <w:sz w:val="20"/>
                                    <w:szCs w:val="20"/>
                                  </w:rPr>
                                  <w:t>meteorológicos</w:t>
                                </w:r>
                                <w:r w:rsidRPr="00776740">
                                  <w:rPr>
                                    <w:color w:val="FFFFFF" w:themeColor="background1"/>
                                    <w:sz w:val="20"/>
                                    <w:szCs w:val="20"/>
                                  </w:rPr>
                                  <w:t xml:space="preserve"> extremos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6477138" name="Rectángulo 1"/>
                          <wps:cNvSpPr/>
                          <wps:spPr>
                            <a:xfrm>
                              <a:off x="8626" y="629728"/>
                              <a:ext cx="2307883" cy="252000"/>
                            </a:xfrm>
                            <a:prstGeom prst="rect">
                              <a:avLst/>
                            </a:prstGeom>
                            <a:solidFill>
                              <a:srgbClr val="FF993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F89175" w14:textId="77777777" w:rsidR="004D644A" w:rsidRPr="00776740" w:rsidRDefault="004D644A" w:rsidP="004D644A">
                                <w:pPr>
                                  <w:rPr>
                                    <w:color w:val="FFFFFF" w:themeColor="background1"/>
                                    <w:sz w:val="20"/>
                                    <w:szCs w:val="20"/>
                                  </w:rPr>
                                </w:pPr>
                                <w:r w:rsidRPr="00776740">
                                  <w:rPr>
                                    <w:color w:val="FFFFFF" w:themeColor="background1"/>
                                    <w:sz w:val="20"/>
                                    <w:szCs w:val="20"/>
                                  </w:rPr>
                                  <w:t>Conflicto armado de origen estatal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354279" name="Rectángulo 1"/>
                          <wps:cNvSpPr/>
                          <wps:spPr>
                            <a:xfrm>
                              <a:off x="17252" y="948905"/>
                              <a:ext cx="2307883" cy="252000"/>
                            </a:xfrm>
                            <a:prstGeom prst="rect">
                              <a:avLst/>
                            </a:prstGeom>
                            <a:solidFill>
                              <a:srgbClr val="FF5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F12453" w14:textId="77777777" w:rsidR="004D644A" w:rsidRPr="00776740" w:rsidRDefault="004D644A" w:rsidP="004D644A">
                                <w:pPr>
                                  <w:rPr>
                                    <w:color w:val="FFFFFF" w:themeColor="background1"/>
                                    <w:sz w:val="20"/>
                                    <w:szCs w:val="20"/>
                                  </w:rPr>
                                </w:pPr>
                                <w:r w:rsidRPr="00776740">
                                  <w:rPr>
                                    <w:color w:val="FFFFFF" w:themeColor="background1"/>
                                    <w:sz w:val="20"/>
                                    <w:szCs w:val="20"/>
                                  </w:rPr>
                                  <w:t>Polarización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397540" name="Rectángulo 1"/>
                          <wps:cNvSpPr/>
                          <wps:spPr>
                            <a:xfrm>
                              <a:off x="0" y="1268083"/>
                              <a:ext cx="2307883" cy="252000"/>
                            </a:xfrm>
                            <a:prstGeom prst="rect">
                              <a:avLst/>
                            </a:prstGeom>
                            <a:solidFill>
                              <a:srgbClr val="80008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0B5081" w14:textId="77777777" w:rsidR="004D644A" w:rsidRPr="00776740" w:rsidRDefault="004D644A" w:rsidP="004D644A">
                                <w:pPr>
                                  <w:rPr>
                                    <w:color w:val="FFFFFF" w:themeColor="background1"/>
                                    <w:sz w:val="20"/>
                                    <w:szCs w:val="20"/>
                                  </w:rPr>
                                </w:pPr>
                                <w:r w:rsidRPr="00776740">
                                  <w:rPr>
                                    <w:color w:val="FFFFFF" w:themeColor="background1"/>
                                    <w:sz w:val="20"/>
                                    <w:szCs w:val="20"/>
                                  </w:rPr>
                                  <w:t>Ciberespionaje y guerra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8399363" name="Rectángulo 1"/>
                          <wps:cNvSpPr/>
                          <wps:spPr>
                            <a:xfrm>
                              <a:off x="-1" y="1587260"/>
                              <a:ext cx="2307883" cy="252000"/>
                            </a:xfrm>
                            <a:prstGeom prst="rect">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1C4239" w14:textId="77777777" w:rsidR="004D644A" w:rsidRPr="00776740" w:rsidRDefault="004D644A" w:rsidP="004D644A">
                                <w:pPr>
                                  <w:rPr>
                                    <w:color w:val="FFFFFF" w:themeColor="background1"/>
                                    <w:sz w:val="20"/>
                                    <w:szCs w:val="20"/>
                                  </w:rPr>
                                </w:pPr>
                                <w:r w:rsidRPr="00776740">
                                  <w:rPr>
                                    <w:color w:val="FFFFFF" w:themeColor="background1"/>
                                    <w:sz w:val="20"/>
                                    <w:szCs w:val="20"/>
                                  </w:rPr>
                                  <w:t>Contaminación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568281" name="Rectángulo 1"/>
                          <wps:cNvSpPr/>
                          <wps:spPr>
                            <a:xfrm>
                              <a:off x="-2" y="1897811"/>
                              <a:ext cx="2307883" cy="251460"/>
                            </a:xfrm>
                            <a:prstGeom prst="rect">
                              <a:avLst/>
                            </a:prstGeom>
                            <a:solidFill>
                              <a:srgbClr val="FF5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256AFC" w14:textId="77777777" w:rsidR="004D644A" w:rsidRPr="00776740" w:rsidRDefault="004D644A" w:rsidP="004D644A">
                                <w:pPr>
                                  <w:rPr>
                                    <w:color w:val="FFFFFF" w:themeColor="background1"/>
                                    <w:sz w:val="20"/>
                                    <w:szCs w:val="20"/>
                                  </w:rPr>
                                </w:pPr>
                                <w:r w:rsidRPr="00776740">
                                  <w:rPr>
                                    <w:color w:val="FFFFFF" w:themeColor="background1"/>
                                    <w:sz w:val="20"/>
                                    <w:szCs w:val="20"/>
                                  </w:rPr>
                                  <w:t>Desigualdad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70646" name="Rectángulo 1"/>
                          <wps:cNvSpPr/>
                          <wps:spPr>
                            <a:xfrm>
                              <a:off x="-1" y="2208362"/>
                              <a:ext cx="2307883" cy="252000"/>
                            </a:xfrm>
                            <a:prstGeom prst="rect">
                              <a:avLst/>
                            </a:prstGeom>
                            <a:solidFill>
                              <a:srgbClr val="FF5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861D10" w14:textId="77777777" w:rsidR="004D644A" w:rsidRPr="00776740" w:rsidRDefault="004D644A" w:rsidP="004D644A">
                                <w:pPr>
                                  <w:rPr>
                                    <w:color w:val="FFFFFF" w:themeColor="background1"/>
                                    <w:sz w:val="20"/>
                                    <w:szCs w:val="20"/>
                                  </w:rPr>
                                </w:pPr>
                                <w:r w:rsidRPr="00776740">
                                  <w:rPr>
                                    <w:color w:val="FFFFFF" w:themeColor="background1"/>
                                    <w:sz w:val="20"/>
                                    <w:szCs w:val="20"/>
                                  </w:rPr>
                                  <w:t>Migración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845949" name="Rectángulo 1"/>
                          <wps:cNvSpPr/>
                          <wps:spPr>
                            <a:xfrm>
                              <a:off x="-1" y="2527539"/>
                              <a:ext cx="2307883" cy="252000"/>
                            </a:xfrm>
                            <a:prstGeom prst="rect">
                              <a:avLst/>
                            </a:prstGeom>
                            <a:solidFill>
                              <a:srgbClr val="FF993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15CEA5" w14:textId="77777777" w:rsidR="004D644A" w:rsidRPr="00776740" w:rsidRDefault="004D644A" w:rsidP="004D644A">
                                <w:pPr>
                                  <w:rPr>
                                    <w:color w:val="FFFFFF" w:themeColor="background1"/>
                                    <w:sz w:val="20"/>
                                    <w:szCs w:val="20"/>
                                  </w:rPr>
                                </w:pPr>
                                <w:r w:rsidRPr="00776740">
                                  <w:rPr>
                                    <w:color w:val="FFFFFF" w:themeColor="background1"/>
                                    <w:sz w:val="20"/>
                                    <w:szCs w:val="20"/>
                                  </w:rPr>
                                  <w:t>Confrontación geoeconómica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685110" name="Rectángulo 1"/>
                          <wps:cNvSpPr/>
                          <wps:spPr>
                            <a:xfrm>
                              <a:off x="-1" y="2838090"/>
                              <a:ext cx="2307883" cy="252000"/>
                            </a:xfrm>
                            <a:prstGeom prst="rect">
                              <a:avLst/>
                            </a:prstGeom>
                            <a:solidFill>
                              <a:srgbClr val="FF5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A57611" w14:textId="77777777" w:rsidR="004D644A" w:rsidRPr="00776740" w:rsidRDefault="004D644A" w:rsidP="004D644A">
                                <w:pPr>
                                  <w:rPr>
                                    <w:color w:val="FFFFFF" w:themeColor="background1"/>
                                    <w:sz w:val="20"/>
                                    <w:szCs w:val="20"/>
                                  </w:rPr>
                                </w:pPr>
                                <w:r w:rsidRPr="00776740">
                                  <w:rPr>
                                    <w:color w:val="FFFFFF" w:themeColor="background1"/>
                                    <w:sz w:val="20"/>
                                    <w:szCs w:val="20"/>
                                  </w:rPr>
                                  <w:t>Erosión de derechos y libertades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02748119" name="Grupo 3"/>
                        <wpg:cNvGrpSpPr/>
                        <wpg:grpSpPr>
                          <a:xfrm>
                            <a:off x="3045122" y="8626"/>
                            <a:ext cx="2359048" cy="3090090"/>
                            <a:chOff x="-3" y="0"/>
                            <a:chExt cx="2359048" cy="3090090"/>
                          </a:xfrm>
                        </wpg:grpSpPr>
                        <wps:wsp>
                          <wps:cNvPr id="1654880706" name="Rectángulo 1"/>
                          <wps:cNvSpPr/>
                          <wps:spPr>
                            <a:xfrm>
                              <a:off x="-3" y="0"/>
                              <a:ext cx="2341793" cy="251460"/>
                            </a:xfrm>
                            <a:prstGeom prst="rect">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AF5A1E" w14:textId="4A88217C" w:rsidR="004D644A" w:rsidRPr="00776740" w:rsidRDefault="004D644A" w:rsidP="004D644A">
                                <w:pPr>
                                  <w:rPr>
                                    <w:color w:val="FFFFFF" w:themeColor="background1"/>
                                    <w:sz w:val="20"/>
                                    <w:szCs w:val="20"/>
                                  </w:rPr>
                                </w:pPr>
                                <w:r w:rsidRPr="00776740">
                                  <w:rPr>
                                    <w:color w:val="FFFFFF" w:themeColor="background1"/>
                                    <w:sz w:val="20"/>
                                    <w:szCs w:val="20"/>
                                  </w:rPr>
                                  <w:t xml:space="preserve">Fenómenos </w:t>
                                </w:r>
                                <w:r w:rsidR="009E2457" w:rsidRPr="00776740">
                                  <w:rPr>
                                    <w:color w:val="FFFFFF" w:themeColor="background1"/>
                                    <w:sz w:val="20"/>
                                    <w:szCs w:val="20"/>
                                  </w:rPr>
                                  <w:t>meteorológicos</w:t>
                                </w:r>
                                <w:r w:rsidRPr="00776740">
                                  <w:rPr>
                                    <w:color w:val="FFFFFF" w:themeColor="background1"/>
                                    <w:sz w:val="20"/>
                                    <w:szCs w:val="20"/>
                                  </w:rPr>
                                  <w:t xml:space="preserve"> extremos</w:t>
                                </w:r>
                              </w:p>
                              <w:p w14:paraId="082118FA" w14:textId="77777777" w:rsidR="004D644A" w:rsidRPr="00776740" w:rsidRDefault="004D644A" w:rsidP="004D644A">
                                <w:pP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295292" name="Rectángulo 1"/>
                          <wps:cNvSpPr/>
                          <wps:spPr>
                            <a:xfrm>
                              <a:off x="-1" y="319177"/>
                              <a:ext cx="2341793" cy="252000"/>
                            </a:xfrm>
                            <a:prstGeom prst="rect">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C7EDC2" w14:textId="77777777" w:rsidR="004D644A" w:rsidRPr="00776740" w:rsidRDefault="004D644A" w:rsidP="004D644A">
                                <w:pPr>
                                  <w:rPr>
                                    <w:color w:val="FFFFFF" w:themeColor="background1"/>
                                    <w:sz w:val="20"/>
                                    <w:szCs w:val="20"/>
                                  </w:rPr>
                                </w:pPr>
                                <w:r w:rsidRPr="00776740">
                                  <w:rPr>
                                    <w:color w:val="FFFFFF" w:themeColor="background1"/>
                                    <w:sz w:val="20"/>
                                    <w:szCs w:val="20"/>
                                  </w:rPr>
                                  <w:t xml:space="preserve">Pérdida de biodiversidad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9102669" name="Rectángulo 1"/>
                          <wps:cNvSpPr/>
                          <wps:spPr>
                            <a:xfrm>
                              <a:off x="8626" y="629728"/>
                              <a:ext cx="2341793" cy="252000"/>
                            </a:xfrm>
                            <a:prstGeom prst="rect">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F91B7F" w14:textId="08C70F53" w:rsidR="004D644A" w:rsidRPr="00776740" w:rsidRDefault="00D1641F" w:rsidP="004D644A">
                                <w:pPr>
                                  <w:rPr>
                                    <w:color w:val="FFFFFF" w:themeColor="background1"/>
                                    <w:sz w:val="20"/>
                                    <w:szCs w:val="20"/>
                                  </w:rPr>
                                </w:pPr>
                                <w:r w:rsidRPr="00776740">
                                  <w:rPr>
                                    <w:color w:val="FFFFFF" w:themeColor="background1"/>
                                    <w:sz w:val="20"/>
                                    <w:szCs w:val="20"/>
                                  </w:rPr>
                                  <w:t>Cambio</w:t>
                                </w:r>
                                <w:r w:rsidR="004D644A" w:rsidRPr="00776740">
                                  <w:rPr>
                                    <w:color w:val="FFFFFF" w:themeColor="background1"/>
                                    <w:sz w:val="20"/>
                                    <w:szCs w:val="20"/>
                                  </w:rPr>
                                  <w:t xml:space="preserve"> en los sistemas de la Tierra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308829" name="Rectángulo 1"/>
                          <wps:cNvSpPr/>
                          <wps:spPr>
                            <a:xfrm>
                              <a:off x="17252" y="948905"/>
                              <a:ext cx="2341793" cy="252000"/>
                            </a:xfrm>
                            <a:prstGeom prst="rect">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A09FE4" w14:textId="77777777" w:rsidR="004D644A" w:rsidRPr="00776740" w:rsidRDefault="004D644A" w:rsidP="004D644A">
                                <w:pPr>
                                  <w:rPr>
                                    <w:color w:val="FFFFFF" w:themeColor="background1"/>
                                    <w:sz w:val="20"/>
                                    <w:szCs w:val="20"/>
                                  </w:rPr>
                                </w:pPr>
                                <w:r w:rsidRPr="00776740">
                                  <w:rPr>
                                    <w:color w:val="FFFFFF" w:themeColor="background1"/>
                                    <w:sz w:val="20"/>
                                    <w:szCs w:val="20"/>
                                  </w:rPr>
                                  <w:t>Escasez de recursos naturales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203472" name="Rectángulo 1"/>
                          <wps:cNvSpPr/>
                          <wps:spPr>
                            <a:xfrm>
                              <a:off x="-1" y="1268083"/>
                              <a:ext cx="2341793" cy="252000"/>
                            </a:xfrm>
                            <a:prstGeom prst="rect">
                              <a:avLst/>
                            </a:prstGeom>
                            <a:solidFill>
                              <a:srgbClr val="80008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22D5FA" w14:textId="77777777" w:rsidR="004D644A" w:rsidRPr="00776740" w:rsidRDefault="004D644A" w:rsidP="004D644A">
                                <w:pPr>
                                  <w:rPr>
                                    <w:color w:val="FFFFFF" w:themeColor="background1"/>
                                    <w:sz w:val="20"/>
                                    <w:szCs w:val="20"/>
                                  </w:rPr>
                                </w:pPr>
                                <w:r w:rsidRPr="00776740">
                                  <w:rPr>
                                    <w:color w:val="FFFFFF" w:themeColor="background1"/>
                                    <w:sz w:val="20"/>
                                    <w:szCs w:val="20"/>
                                  </w:rPr>
                                  <w:t>Información falsa y errónea</w:t>
                                </w:r>
                              </w:p>
                              <w:p w14:paraId="1B77C43E" w14:textId="77777777" w:rsidR="004D644A" w:rsidRPr="00776740" w:rsidRDefault="004D644A" w:rsidP="004D644A">
                                <w:pP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829757" name="Rectángulo 1"/>
                          <wps:cNvSpPr/>
                          <wps:spPr>
                            <a:xfrm>
                              <a:off x="-1" y="1587260"/>
                              <a:ext cx="2341793" cy="252000"/>
                            </a:xfrm>
                            <a:prstGeom prst="rect">
                              <a:avLst/>
                            </a:prstGeom>
                            <a:solidFill>
                              <a:srgbClr val="80008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B051FE" w14:textId="77777777" w:rsidR="004D644A" w:rsidRPr="00776740" w:rsidRDefault="004D644A" w:rsidP="004D644A">
                                <w:pPr>
                                  <w:rPr>
                                    <w:color w:val="FFFFFF" w:themeColor="background1"/>
                                    <w:sz w:val="20"/>
                                    <w:szCs w:val="20"/>
                                  </w:rPr>
                                </w:pPr>
                                <w:r w:rsidRPr="00776740">
                                  <w:rPr>
                                    <w:color w:val="FFFFFF" w:themeColor="background1"/>
                                    <w:sz w:val="20"/>
                                    <w:szCs w:val="20"/>
                                  </w:rPr>
                                  <w:t>Resultados adversos de las 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317668" name="Rectángulo 1"/>
                          <wps:cNvSpPr/>
                          <wps:spPr>
                            <a:xfrm>
                              <a:off x="-2" y="1897811"/>
                              <a:ext cx="2341793" cy="251460"/>
                            </a:xfrm>
                            <a:prstGeom prst="rect">
                              <a:avLst/>
                            </a:prstGeom>
                            <a:solidFill>
                              <a:srgbClr val="FF5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466472" w14:textId="77777777" w:rsidR="004D644A" w:rsidRPr="00776740" w:rsidRDefault="004D644A" w:rsidP="004D644A">
                                <w:pPr>
                                  <w:rPr>
                                    <w:color w:val="FFFFFF" w:themeColor="background1"/>
                                    <w:sz w:val="20"/>
                                    <w:szCs w:val="20"/>
                                  </w:rPr>
                                </w:pPr>
                                <w:r w:rsidRPr="00776740">
                                  <w:rPr>
                                    <w:color w:val="FFFFFF" w:themeColor="background1"/>
                                    <w:sz w:val="20"/>
                                    <w:szCs w:val="20"/>
                                  </w:rPr>
                                  <w:t>Desigualdad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010391" name="Rectángulo 1"/>
                          <wps:cNvSpPr/>
                          <wps:spPr>
                            <a:xfrm>
                              <a:off x="-1" y="2208362"/>
                              <a:ext cx="2341793" cy="252000"/>
                            </a:xfrm>
                            <a:prstGeom prst="rect">
                              <a:avLst/>
                            </a:prstGeom>
                            <a:solidFill>
                              <a:srgbClr val="FF5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886E2F" w14:textId="77777777" w:rsidR="004D644A" w:rsidRPr="00776740" w:rsidRDefault="004D644A" w:rsidP="004D644A">
                                <w:pPr>
                                  <w:rPr>
                                    <w:color w:val="FFFFFF" w:themeColor="background1"/>
                                    <w:sz w:val="20"/>
                                    <w:szCs w:val="20"/>
                                  </w:rPr>
                                </w:pPr>
                                <w:r w:rsidRPr="00776740">
                                  <w:rPr>
                                    <w:color w:val="FFFFFF" w:themeColor="background1"/>
                                    <w:sz w:val="20"/>
                                    <w:szCs w:val="20"/>
                                  </w:rPr>
                                  <w:t>Polarización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8332863" name="Rectángulo 1"/>
                          <wps:cNvSpPr/>
                          <wps:spPr>
                            <a:xfrm>
                              <a:off x="-1" y="2527539"/>
                              <a:ext cx="2341793" cy="252000"/>
                            </a:xfrm>
                            <a:prstGeom prst="rect">
                              <a:avLst/>
                            </a:prstGeom>
                            <a:solidFill>
                              <a:srgbClr val="80008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F7FC2F" w14:textId="77777777" w:rsidR="004D644A" w:rsidRPr="00776740" w:rsidRDefault="004D644A" w:rsidP="004D644A">
                                <w:pPr>
                                  <w:rPr>
                                    <w:color w:val="FFFFFF" w:themeColor="background1"/>
                                    <w:sz w:val="20"/>
                                    <w:szCs w:val="20"/>
                                  </w:rPr>
                                </w:pPr>
                                <w:r w:rsidRPr="00776740">
                                  <w:rPr>
                                    <w:color w:val="FFFFFF" w:themeColor="background1"/>
                                    <w:sz w:val="20"/>
                                    <w:szCs w:val="20"/>
                                  </w:rPr>
                                  <w:t>Ciberespionaje y guerra</w:t>
                                </w:r>
                              </w:p>
                              <w:p w14:paraId="7E925B55" w14:textId="77777777" w:rsidR="004D644A" w:rsidRPr="00776740" w:rsidRDefault="004D644A" w:rsidP="004D644A">
                                <w:pP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0048966" name="Rectángulo 1"/>
                          <wps:cNvSpPr/>
                          <wps:spPr>
                            <a:xfrm>
                              <a:off x="-1" y="2838090"/>
                              <a:ext cx="2341793" cy="252000"/>
                            </a:xfrm>
                            <a:prstGeom prst="rect">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C6B7ED" w14:textId="77777777" w:rsidR="004D644A" w:rsidRPr="00776740" w:rsidRDefault="004D644A" w:rsidP="004D644A">
                                <w:pPr>
                                  <w:rPr>
                                    <w:color w:val="FFFFFF" w:themeColor="background1"/>
                                    <w:sz w:val="20"/>
                                    <w:szCs w:val="20"/>
                                  </w:rPr>
                                </w:pPr>
                                <w:r w:rsidRPr="00776740">
                                  <w:rPr>
                                    <w:color w:val="FFFFFF" w:themeColor="background1"/>
                                    <w:sz w:val="20"/>
                                    <w:szCs w:val="20"/>
                                  </w:rPr>
                                  <w:t>Contaminación</w:t>
                                </w:r>
                              </w:p>
                              <w:p w14:paraId="158AED2C" w14:textId="77777777" w:rsidR="004D644A" w:rsidRPr="00776740" w:rsidRDefault="004D644A" w:rsidP="004D644A">
                                <w:pP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6639686" name="Grupo 3"/>
                        <wpg:cNvGrpSpPr/>
                        <wpg:grpSpPr>
                          <a:xfrm>
                            <a:off x="0" y="25879"/>
                            <a:ext cx="387985" cy="3089910"/>
                            <a:chOff x="-1" y="0"/>
                            <a:chExt cx="2285253" cy="3090090"/>
                          </a:xfrm>
                        </wpg:grpSpPr>
                        <wps:wsp>
                          <wps:cNvPr id="1627311585" name="Rectángulo 1"/>
                          <wps:cNvSpPr/>
                          <wps:spPr>
                            <a:xfrm>
                              <a:off x="-1" y="0"/>
                              <a:ext cx="2268000" cy="2514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B95DF2"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1º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510696" name="Rectángulo 1"/>
                          <wps:cNvSpPr/>
                          <wps:spPr>
                            <a:xfrm>
                              <a:off x="0" y="319177"/>
                              <a:ext cx="2268000" cy="252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55BFCB"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2º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082006" name="Rectángulo 1"/>
                          <wps:cNvSpPr/>
                          <wps:spPr>
                            <a:xfrm>
                              <a:off x="8626" y="629728"/>
                              <a:ext cx="2268000" cy="252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AB8F09"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3º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589008" name="Rectángulo 1"/>
                          <wps:cNvSpPr/>
                          <wps:spPr>
                            <a:xfrm>
                              <a:off x="17252" y="948905"/>
                              <a:ext cx="2268000" cy="252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9B2044"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4º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002067" name="Rectángulo 1"/>
                          <wps:cNvSpPr/>
                          <wps:spPr>
                            <a:xfrm>
                              <a:off x="0" y="1268083"/>
                              <a:ext cx="2268000" cy="252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319BEF"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5º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275533" name="Rectángulo 1"/>
                          <wps:cNvSpPr/>
                          <wps:spPr>
                            <a:xfrm>
                              <a:off x="0" y="1587260"/>
                              <a:ext cx="2268000" cy="252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37E163"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6º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0383891" name="Rectángulo 1"/>
                          <wps:cNvSpPr/>
                          <wps:spPr>
                            <a:xfrm>
                              <a:off x="-1" y="1897811"/>
                              <a:ext cx="2268000" cy="2514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CE6A56"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7º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983606" name="Rectángulo 1"/>
                          <wps:cNvSpPr/>
                          <wps:spPr>
                            <a:xfrm>
                              <a:off x="0" y="2208362"/>
                              <a:ext cx="2268000" cy="252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D210C6"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8º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766527" name="Rectángulo 1"/>
                          <wps:cNvSpPr/>
                          <wps:spPr>
                            <a:xfrm>
                              <a:off x="0" y="2527539"/>
                              <a:ext cx="2268000" cy="252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DA6A39"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9º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4956602" name="Rectángulo 1"/>
                          <wps:cNvSpPr/>
                          <wps:spPr>
                            <a:xfrm>
                              <a:off x="0" y="2838090"/>
                              <a:ext cx="2268000" cy="252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29F4EF"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10º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04961427" name="Grupo 3"/>
                        <wpg:cNvGrpSpPr/>
                        <wpg:grpSpPr>
                          <a:xfrm>
                            <a:off x="2725947" y="0"/>
                            <a:ext cx="388188" cy="3089910"/>
                            <a:chOff x="-1" y="0"/>
                            <a:chExt cx="2285253" cy="3090090"/>
                          </a:xfrm>
                        </wpg:grpSpPr>
                        <wps:wsp>
                          <wps:cNvPr id="631272850" name="Rectángulo 1"/>
                          <wps:cNvSpPr/>
                          <wps:spPr>
                            <a:xfrm>
                              <a:off x="-1" y="0"/>
                              <a:ext cx="2268000" cy="2514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A641C7"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1º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5907329" name="Rectángulo 1"/>
                          <wps:cNvSpPr/>
                          <wps:spPr>
                            <a:xfrm>
                              <a:off x="0" y="319177"/>
                              <a:ext cx="2268000" cy="252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3637AC"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2º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451843" name="Rectángulo 1"/>
                          <wps:cNvSpPr/>
                          <wps:spPr>
                            <a:xfrm>
                              <a:off x="8626" y="629728"/>
                              <a:ext cx="2268000" cy="252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02AD29"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3º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900431" name="Rectángulo 1"/>
                          <wps:cNvSpPr/>
                          <wps:spPr>
                            <a:xfrm>
                              <a:off x="17252" y="948905"/>
                              <a:ext cx="2268000" cy="252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B9B21F"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4º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086008" name="Rectángulo 1"/>
                          <wps:cNvSpPr/>
                          <wps:spPr>
                            <a:xfrm>
                              <a:off x="0" y="1268083"/>
                              <a:ext cx="2268000" cy="252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F319E3"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5º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7902918" name="Rectángulo 1"/>
                          <wps:cNvSpPr/>
                          <wps:spPr>
                            <a:xfrm>
                              <a:off x="0" y="1587260"/>
                              <a:ext cx="2268000" cy="252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35165F"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6º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72099" name="Rectángulo 1"/>
                          <wps:cNvSpPr/>
                          <wps:spPr>
                            <a:xfrm>
                              <a:off x="-1" y="1897811"/>
                              <a:ext cx="2268000" cy="2514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A80C8F"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7º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109177" name="Rectángulo 1"/>
                          <wps:cNvSpPr/>
                          <wps:spPr>
                            <a:xfrm>
                              <a:off x="-1" y="2208362"/>
                              <a:ext cx="2267998" cy="252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F69FD1"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8º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415165" name="Rectángulo 1"/>
                          <wps:cNvSpPr/>
                          <wps:spPr>
                            <a:xfrm>
                              <a:off x="0" y="2527539"/>
                              <a:ext cx="2268000" cy="252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5DF4E9"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9º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064719" name="Rectángulo 1"/>
                          <wps:cNvSpPr/>
                          <wps:spPr>
                            <a:xfrm>
                              <a:off x="0" y="2838090"/>
                              <a:ext cx="2268000" cy="252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895C45"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10º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D89B621" id="Grupo 4" o:spid="_x0000_s1026" style="width:431.35pt;height:253.55pt;mso-position-horizontal-relative:char;mso-position-vertical-relative:line" coordsize="54041,3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">
                <v:group id="Grupo 3" o:spid="_x0000_s1027" style="position:absolute;left:3105;top:172;width:23246;height:30899" coordorigin="" coordsize="23251,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">
                  <v:rect id="Rectángulo 1" o:spid="_x0000_s1028" style="position:absolute;width:23078;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" fillcolor="purple" stroked="f" strokeweight="1pt">
                    <v:textbox>
                      <w:txbxContent>
                        <w:p w14:paraId="72FD67F0" w14:textId="77777777" w:rsidR="004D644A" w:rsidRPr="00776740" w:rsidRDefault="004D644A" w:rsidP="004D644A">
                          <w:pPr>
                            <w:rPr>
                              <w:color w:val="FFFFFF" w:themeColor="background1"/>
                              <w:sz w:val="20"/>
                              <w:szCs w:val="20"/>
                            </w:rPr>
                          </w:pPr>
                          <w:r w:rsidRPr="00776740">
                            <w:rPr>
                              <w:color w:val="FFFFFF" w:themeColor="background1"/>
                              <w:sz w:val="20"/>
                              <w:szCs w:val="20"/>
                            </w:rPr>
                            <w:t>Información falsa y errónea</w:t>
                          </w:r>
                        </w:p>
                      </w:txbxContent>
                    </v:textbox>
                  </v:rect>
                  <v:rect id="Rectángulo 1" o:spid="_x0000_s1029" style="position:absolute;top:3191;width:2307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" fillcolor="#00b050" stroked="f" strokeweight="1pt">
                    <v:textbox>
                      <w:txbxContent>
                        <w:p w14:paraId="7E894A69" w14:textId="0EE0D5C6" w:rsidR="004D644A" w:rsidRPr="00776740" w:rsidRDefault="004D644A" w:rsidP="004D644A">
                          <w:pPr>
                            <w:rPr>
                              <w:color w:val="FFFFFF" w:themeColor="background1"/>
                              <w:sz w:val="20"/>
                              <w:szCs w:val="20"/>
                            </w:rPr>
                          </w:pPr>
                          <w:r w:rsidRPr="00776740">
                            <w:rPr>
                              <w:color w:val="FFFFFF" w:themeColor="background1"/>
                              <w:sz w:val="20"/>
                              <w:szCs w:val="20"/>
                            </w:rPr>
                            <w:t xml:space="preserve">Fenómenos </w:t>
                          </w:r>
                          <w:r w:rsidR="006B2465" w:rsidRPr="00776740">
                            <w:rPr>
                              <w:color w:val="FFFFFF" w:themeColor="background1"/>
                              <w:sz w:val="20"/>
                              <w:szCs w:val="20"/>
                            </w:rPr>
                            <w:t>meteorológicos</w:t>
                          </w:r>
                          <w:r w:rsidRPr="00776740">
                            <w:rPr>
                              <w:color w:val="FFFFFF" w:themeColor="background1"/>
                              <w:sz w:val="20"/>
                              <w:szCs w:val="20"/>
                            </w:rPr>
                            <w:t xml:space="preserve"> extremos</w:t>
                          </w:r>
                        </w:p>
                      </w:txbxContent>
                    </v:textbox>
                  </v:rect>
                  <v:rect id="Rectángulo 1" o:spid="_x0000_s1030" style="position:absolute;left:86;top:6297;width:23079;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" fillcolor="#f93" stroked="f" strokeweight="1pt">
                    <v:textbox>
                      <w:txbxContent>
                        <w:p w14:paraId="73F89175" w14:textId="77777777" w:rsidR="004D644A" w:rsidRPr="00776740" w:rsidRDefault="004D644A" w:rsidP="004D644A">
                          <w:pPr>
                            <w:rPr>
                              <w:color w:val="FFFFFF" w:themeColor="background1"/>
                              <w:sz w:val="20"/>
                              <w:szCs w:val="20"/>
                            </w:rPr>
                          </w:pPr>
                          <w:r w:rsidRPr="00776740">
                            <w:rPr>
                              <w:color w:val="FFFFFF" w:themeColor="background1"/>
                              <w:sz w:val="20"/>
                              <w:szCs w:val="20"/>
                            </w:rPr>
                            <w:t>Conflicto armado de origen estatal</w:t>
                          </w:r>
                        </w:p>
                      </w:txbxContent>
                    </v:textbox>
                  </v:rect>
                  <v:rect id="Rectángulo 1" o:spid="_x0000_s1031" style="position:absolute;left:172;top:9489;width:23079;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" fillcolor="#ff5050" stroked="f" strokeweight="1pt">
                    <v:textbox>
                      <w:txbxContent>
                        <w:p w14:paraId="21F12453" w14:textId="77777777" w:rsidR="004D644A" w:rsidRPr="00776740" w:rsidRDefault="004D644A" w:rsidP="004D644A">
                          <w:pPr>
                            <w:rPr>
                              <w:color w:val="FFFFFF" w:themeColor="background1"/>
                              <w:sz w:val="20"/>
                              <w:szCs w:val="20"/>
                            </w:rPr>
                          </w:pPr>
                          <w:r w:rsidRPr="00776740">
                            <w:rPr>
                              <w:color w:val="FFFFFF" w:themeColor="background1"/>
                              <w:sz w:val="20"/>
                              <w:szCs w:val="20"/>
                            </w:rPr>
                            <w:t>Polarización social</w:t>
                          </w:r>
                        </w:p>
                      </w:txbxContent>
                    </v:textbox>
                  </v:rect>
                  <v:rect id="Rectángulo 1" o:spid="_x0000_s1032" style="position:absolute;top:12680;width:2307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" fillcolor="purple" stroked="f" strokeweight="1pt">
                    <v:textbox>
                      <w:txbxContent>
                        <w:p w14:paraId="3B0B5081" w14:textId="77777777" w:rsidR="004D644A" w:rsidRPr="00776740" w:rsidRDefault="004D644A" w:rsidP="004D644A">
                          <w:pPr>
                            <w:rPr>
                              <w:color w:val="FFFFFF" w:themeColor="background1"/>
                              <w:sz w:val="20"/>
                              <w:szCs w:val="20"/>
                            </w:rPr>
                          </w:pPr>
                          <w:r w:rsidRPr="00776740">
                            <w:rPr>
                              <w:color w:val="FFFFFF" w:themeColor="background1"/>
                              <w:sz w:val="20"/>
                              <w:szCs w:val="20"/>
                            </w:rPr>
                            <w:t>Ciberespionaje y guerra</w:t>
                          </w:r>
                        </w:p>
                      </w:txbxContent>
                    </v:textbox>
                  </v:rect>
                  <v:rect id="Rectángulo 1" o:spid="_x0000_s1033" style="position:absolute;top:15872;width:2307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" fillcolor="#00b050" stroked="f" strokeweight="1pt">
                    <v:textbox>
                      <w:txbxContent>
                        <w:p w14:paraId="3C1C4239" w14:textId="77777777" w:rsidR="004D644A" w:rsidRPr="00776740" w:rsidRDefault="004D644A" w:rsidP="004D644A">
                          <w:pPr>
                            <w:rPr>
                              <w:color w:val="FFFFFF" w:themeColor="background1"/>
                              <w:sz w:val="20"/>
                              <w:szCs w:val="20"/>
                            </w:rPr>
                          </w:pPr>
                          <w:r w:rsidRPr="00776740">
                            <w:rPr>
                              <w:color w:val="FFFFFF" w:themeColor="background1"/>
                              <w:sz w:val="20"/>
                              <w:szCs w:val="20"/>
                            </w:rPr>
                            <w:t>Contaminación</w:t>
                          </w:r>
                        </w:p>
                      </w:txbxContent>
                    </v:textbox>
                  </v:rect>
                  <v:rect id="Rectángulo 1" o:spid="_x0000_s1034" style="position:absolute;top:18978;width:23078;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" fillcolor="#ff5050" stroked="f" strokeweight="1pt">
                    <v:textbox>
                      <w:txbxContent>
                        <w:p w14:paraId="23256AFC" w14:textId="77777777" w:rsidR="004D644A" w:rsidRPr="00776740" w:rsidRDefault="004D644A" w:rsidP="004D644A">
                          <w:pPr>
                            <w:rPr>
                              <w:color w:val="FFFFFF" w:themeColor="background1"/>
                              <w:sz w:val="20"/>
                              <w:szCs w:val="20"/>
                            </w:rPr>
                          </w:pPr>
                          <w:r w:rsidRPr="00776740">
                            <w:rPr>
                              <w:color w:val="FFFFFF" w:themeColor="background1"/>
                              <w:sz w:val="20"/>
                              <w:szCs w:val="20"/>
                            </w:rPr>
                            <w:t>Desigualdad</w:t>
                          </w:r>
                        </w:p>
                      </w:txbxContent>
                    </v:textbox>
                  </v:rect>
                  <v:rect id="Rectángulo 1" o:spid="_x0000_s1035" style="position:absolute;top:22083;width:2307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" fillcolor="#ff5050" stroked="f" strokeweight="1pt">
                    <v:textbox>
                      <w:txbxContent>
                        <w:p w14:paraId="6D861D10" w14:textId="77777777" w:rsidR="004D644A" w:rsidRPr="00776740" w:rsidRDefault="004D644A" w:rsidP="004D644A">
                          <w:pPr>
                            <w:rPr>
                              <w:color w:val="FFFFFF" w:themeColor="background1"/>
                              <w:sz w:val="20"/>
                              <w:szCs w:val="20"/>
                            </w:rPr>
                          </w:pPr>
                          <w:r w:rsidRPr="00776740">
                            <w:rPr>
                              <w:color w:val="FFFFFF" w:themeColor="background1"/>
                              <w:sz w:val="20"/>
                              <w:szCs w:val="20"/>
                            </w:rPr>
                            <w:t>Migración</w:t>
                          </w:r>
                        </w:p>
                      </w:txbxContent>
                    </v:textbox>
                  </v:rect>
                  <v:rect id="Rectángulo 1" o:spid="_x0000_s1036" style="position:absolute;top:25275;width:2307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" fillcolor="#f93" stroked="f" strokeweight="1pt">
                    <v:textbox>
                      <w:txbxContent>
                        <w:p w14:paraId="4D15CEA5" w14:textId="77777777" w:rsidR="004D644A" w:rsidRPr="00776740" w:rsidRDefault="004D644A" w:rsidP="004D644A">
                          <w:pPr>
                            <w:rPr>
                              <w:color w:val="FFFFFF" w:themeColor="background1"/>
                              <w:sz w:val="20"/>
                              <w:szCs w:val="20"/>
                            </w:rPr>
                          </w:pPr>
                          <w:r w:rsidRPr="00776740">
                            <w:rPr>
                              <w:color w:val="FFFFFF" w:themeColor="background1"/>
                              <w:sz w:val="20"/>
                              <w:szCs w:val="20"/>
                            </w:rPr>
                            <w:t>Confrontación geoeconómica</w:t>
                          </w:r>
                        </w:p>
                      </w:txbxContent>
                    </v:textbox>
                  </v:rect>
                  <v:rect id="Rectángulo 1" o:spid="_x0000_s1037" style="position:absolute;top:28380;width:2307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" fillcolor="#ff5050" stroked="f" strokeweight="1pt">
                    <v:textbox>
                      <w:txbxContent>
                        <w:p w14:paraId="58A57611" w14:textId="77777777" w:rsidR="004D644A" w:rsidRPr="00776740" w:rsidRDefault="004D644A" w:rsidP="004D644A">
                          <w:pPr>
                            <w:rPr>
                              <w:color w:val="FFFFFF" w:themeColor="background1"/>
                              <w:sz w:val="20"/>
                              <w:szCs w:val="20"/>
                            </w:rPr>
                          </w:pPr>
                          <w:r w:rsidRPr="00776740">
                            <w:rPr>
                              <w:color w:val="FFFFFF" w:themeColor="background1"/>
                              <w:sz w:val="20"/>
                              <w:szCs w:val="20"/>
                            </w:rPr>
                            <w:t>Erosión de derechos y libertades</w:t>
                          </w:r>
                        </w:p>
                      </w:txbxContent>
                    </v:textbox>
                  </v:rect>
                </v:group>
                <v:group id="Grupo 3" o:spid="_x0000_s1038" style="position:absolute;left:30451;top:86;width:23590;height:30901" coordorigin="" coordsize="23590,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">
                  <v:rect id="Rectángulo 1" o:spid="_x0000_s1039" style="position:absolute;width:23417;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" fillcolor="#00b050" stroked="f" strokeweight="1pt">
                    <v:textbox>
                      <w:txbxContent>
                        <w:p w14:paraId="5EAF5A1E" w14:textId="4A88217C" w:rsidR="004D644A" w:rsidRPr="00776740" w:rsidRDefault="004D644A" w:rsidP="004D644A">
                          <w:pPr>
                            <w:rPr>
                              <w:color w:val="FFFFFF" w:themeColor="background1"/>
                              <w:sz w:val="20"/>
                              <w:szCs w:val="20"/>
                            </w:rPr>
                          </w:pPr>
                          <w:r w:rsidRPr="00776740">
                            <w:rPr>
                              <w:color w:val="FFFFFF" w:themeColor="background1"/>
                              <w:sz w:val="20"/>
                              <w:szCs w:val="20"/>
                            </w:rPr>
                            <w:t xml:space="preserve">Fenómenos </w:t>
                          </w:r>
                          <w:r w:rsidR="009E2457" w:rsidRPr="00776740">
                            <w:rPr>
                              <w:color w:val="FFFFFF" w:themeColor="background1"/>
                              <w:sz w:val="20"/>
                              <w:szCs w:val="20"/>
                            </w:rPr>
                            <w:t>meteorológicos</w:t>
                          </w:r>
                          <w:r w:rsidRPr="00776740">
                            <w:rPr>
                              <w:color w:val="FFFFFF" w:themeColor="background1"/>
                              <w:sz w:val="20"/>
                              <w:szCs w:val="20"/>
                            </w:rPr>
                            <w:t xml:space="preserve"> extremos</w:t>
                          </w:r>
                        </w:p>
                        <w:p w14:paraId="082118FA" w14:textId="77777777" w:rsidR="004D644A" w:rsidRPr="00776740" w:rsidRDefault="004D644A" w:rsidP="004D644A">
                          <w:pPr>
                            <w:rPr>
                              <w:color w:val="FFFFFF" w:themeColor="background1"/>
                              <w:sz w:val="20"/>
                              <w:szCs w:val="20"/>
                            </w:rPr>
                          </w:pPr>
                        </w:p>
                      </w:txbxContent>
                    </v:textbox>
                  </v:rect>
                  <v:rect id="Rectángulo 1" o:spid="_x0000_s1040" style="position:absolute;top:3191;width:23417;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" fillcolor="#00b050" stroked="f" strokeweight="1pt">
                    <v:textbox>
                      <w:txbxContent>
                        <w:p w14:paraId="78C7EDC2" w14:textId="77777777" w:rsidR="004D644A" w:rsidRPr="00776740" w:rsidRDefault="004D644A" w:rsidP="004D644A">
                          <w:pPr>
                            <w:rPr>
                              <w:color w:val="FFFFFF" w:themeColor="background1"/>
                              <w:sz w:val="20"/>
                              <w:szCs w:val="20"/>
                            </w:rPr>
                          </w:pPr>
                          <w:r w:rsidRPr="00776740">
                            <w:rPr>
                              <w:color w:val="FFFFFF" w:themeColor="background1"/>
                              <w:sz w:val="20"/>
                              <w:szCs w:val="20"/>
                            </w:rPr>
                            <w:t xml:space="preserve">Pérdida de biodiversidad </w:t>
                          </w:r>
                        </w:p>
                      </w:txbxContent>
                    </v:textbox>
                  </v:rect>
                  <v:rect id="Rectángulo 1" o:spid="_x0000_s1041" style="position:absolute;left:86;top:6297;width:2341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" fillcolor="#00b050" stroked="f" strokeweight="1pt">
                    <v:textbox>
                      <w:txbxContent>
                        <w:p w14:paraId="28F91B7F" w14:textId="08C70F53" w:rsidR="004D644A" w:rsidRPr="00776740" w:rsidRDefault="00D1641F" w:rsidP="004D644A">
                          <w:pPr>
                            <w:rPr>
                              <w:color w:val="FFFFFF" w:themeColor="background1"/>
                              <w:sz w:val="20"/>
                              <w:szCs w:val="20"/>
                            </w:rPr>
                          </w:pPr>
                          <w:r w:rsidRPr="00776740">
                            <w:rPr>
                              <w:color w:val="FFFFFF" w:themeColor="background1"/>
                              <w:sz w:val="20"/>
                              <w:szCs w:val="20"/>
                            </w:rPr>
                            <w:t>Cambio</w:t>
                          </w:r>
                          <w:r w:rsidR="004D644A" w:rsidRPr="00776740">
                            <w:rPr>
                              <w:color w:val="FFFFFF" w:themeColor="background1"/>
                              <w:sz w:val="20"/>
                              <w:szCs w:val="20"/>
                            </w:rPr>
                            <w:t xml:space="preserve"> en los sistemas de la Tierra</w:t>
                          </w:r>
                        </w:p>
                      </w:txbxContent>
                    </v:textbox>
                  </v:rect>
                  <v:rect id="Rectángulo 1" o:spid="_x0000_s1042" style="position:absolute;left:172;top:9489;width:2341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" fillcolor="#00b050" stroked="f" strokeweight="1pt">
                    <v:textbox>
                      <w:txbxContent>
                        <w:p w14:paraId="77A09FE4" w14:textId="77777777" w:rsidR="004D644A" w:rsidRPr="00776740" w:rsidRDefault="004D644A" w:rsidP="004D644A">
                          <w:pPr>
                            <w:rPr>
                              <w:color w:val="FFFFFF" w:themeColor="background1"/>
                              <w:sz w:val="20"/>
                              <w:szCs w:val="20"/>
                            </w:rPr>
                          </w:pPr>
                          <w:r w:rsidRPr="00776740">
                            <w:rPr>
                              <w:color w:val="FFFFFF" w:themeColor="background1"/>
                              <w:sz w:val="20"/>
                              <w:szCs w:val="20"/>
                            </w:rPr>
                            <w:t>Escasez de recursos naturales</w:t>
                          </w:r>
                        </w:p>
                      </w:txbxContent>
                    </v:textbox>
                  </v:rect>
                  <v:rect id="Rectángulo 1" o:spid="_x0000_s1043" style="position:absolute;top:12680;width:23417;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" fillcolor="purple" stroked="f" strokeweight="1pt">
                    <v:textbox>
                      <w:txbxContent>
                        <w:p w14:paraId="6822D5FA" w14:textId="77777777" w:rsidR="004D644A" w:rsidRPr="00776740" w:rsidRDefault="004D644A" w:rsidP="004D644A">
                          <w:pPr>
                            <w:rPr>
                              <w:color w:val="FFFFFF" w:themeColor="background1"/>
                              <w:sz w:val="20"/>
                              <w:szCs w:val="20"/>
                            </w:rPr>
                          </w:pPr>
                          <w:r w:rsidRPr="00776740">
                            <w:rPr>
                              <w:color w:val="FFFFFF" w:themeColor="background1"/>
                              <w:sz w:val="20"/>
                              <w:szCs w:val="20"/>
                            </w:rPr>
                            <w:t>Información falsa y errónea</w:t>
                          </w:r>
                        </w:p>
                        <w:p w14:paraId="1B77C43E" w14:textId="77777777" w:rsidR="004D644A" w:rsidRPr="00776740" w:rsidRDefault="004D644A" w:rsidP="004D644A">
                          <w:pPr>
                            <w:rPr>
                              <w:color w:val="FFFFFF" w:themeColor="background1"/>
                              <w:sz w:val="20"/>
                              <w:szCs w:val="20"/>
                            </w:rPr>
                          </w:pPr>
                        </w:p>
                      </w:txbxContent>
                    </v:textbox>
                  </v:rect>
                  <v:rect id="Rectángulo 1" o:spid="_x0000_s1044" style="position:absolute;top:15872;width:23417;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" fillcolor="purple" stroked="f" strokeweight="1pt">
                    <v:textbox>
                      <w:txbxContent>
                        <w:p w14:paraId="5CB051FE" w14:textId="77777777" w:rsidR="004D644A" w:rsidRPr="00776740" w:rsidRDefault="004D644A" w:rsidP="004D644A">
                          <w:pPr>
                            <w:rPr>
                              <w:color w:val="FFFFFF" w:themeColor="background1"/>
                              <w:sz w:val="20"/>
                              <w:szCs w:val="20"/>
                            </w:rPr>
                          </w:pPr>
                          <w:r w:rsidRPr="00776740">
                            <w:rPr>
                              <w:color w:val="FFFFFF" w:themeColor="background1"/>
                              <w:sz w:val="20"/>
                              <w:szCs w:val="20"/>
                            </w:rPr>
                            <w:t>Resultados adversos de las IA</w:t>
                          </w:r>
                        </w:p>
                      </w:txbxContent>
                    </v:textbox>
                  </v:rect>
                  <v:rect id="Rectángulo 1" o:spid="_x0000_s1045" style="position:absolute;top:18978;width:23417;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" fillcolor="#ff5050" stroked="f" strokeweight="1pt">
                    <v:textbox>
                      <w:txbxContent>
                        <w:p w14:paraId="73466472" w14:textId="77777777" w:rsidR="004D644A" w:rsidRPr="00776740" w:rsidRDefault="004D644A" w:rsidP="004D644A">
                          <w:pPr>
                            <w:rPr>
                              <w:color w:val="FFFFFF" w:themeColor="background1"/>
                              <w:sz w:val="20"/>
                              <w:szCs w:val="20"/>
                            </w:rPr>
                          </w:pPr>
                          <w:r w:rsidRPr="00776740">
                            <w:rPr>
                              <w:color w:val="FFFFFF" w:themeColor="background1"/>
                              <w:sz w:val="20"/>
                              <w:szCs w:val="20"/>
                            </w:rPr>
                            <w:t>Desigualdad</w:t>
                          </w:r>
                        </w:p>
                      </w:txbxContent>
                    </v:textbox>
                  </v:rect>
                  <v:rect id="Rectángulo 1" o:spid="_x0000_s1046" style="position:absolute;top:22083;width:23417;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" fillcolor="#ff5050" stroked="f" strokeweight="1pt">
                    <v:textbox>
                      <w:txbxContent>
                        <w:p w14:paraId="6E886E2F" w14:textId="77777777" w:rsidR="004D644A" w:rsidRPr="00776740" w:rsidRDefault="004D644A" w:rsidP="004D644A">
                          <w:pPr>
                            <w:rPr>
                              <w:color w:val="FFFFFF" w:themeColor="background1"/>
                              <w:sz w:val="20"/>
                              <w:szCs w:val="20"/>
                            </w:rPr>
                          </w:pPr>
                          <w:r w:rsidRPr="00776740">
                            <w:rPr>
                              <w:color w:val="FFFFFF" w:themeColor="background1"/>
                              <w:sz w:val="20"/>
                              <w:szCs w:val="20"/>
                            </w:rPr>
                            <w:t>Polarización social</w:t>
                          </w:r>
                        </w:p>
                      </w:txbxContent>
                    </v:textbox>
                  </v:rect>
                  <v:rect id="Rectángulo 1" o:spid="_x0000_s1047" style="position:absolute;top:25275;width:23417;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" fillcolor="purple" stroked="f" strokeweight="1pt">
                    <v:textbox>
                      <w:txbxContent>
                        <w:p w14:paraId="02F7FC2F" w14:textId="77777777" w:rsidR="004D644A" w:rsidRPr="00776740" w:rsidRDefault="004D644A" w:rsidP="004D644A">
                          <w:pPr>
                            <w:rPr>
                              <w:color w:val="FFFFFF" w:themeColor="background1"/>
                              <w:sz w:val="20"/>
                              <w:szCs w:val="20"/>
                            </w:rPr>
                          </w:pPr>
                          <w:r w:rsidRPr="00776740">
                            <w:rPr>
                              <w:color w:val="FFFFFF" w:themeColor="background1"/>
                              <w:sz w:val="20"/>
                              <w:szCs w:val="20"/>
                            </w:rPr>
                            <w:t>Ciberespionaje y guerra</w:t>
                          </w:r>
                        </w:p>
                        <w:p w14:paraId="7E925B55" w14:textId="77777777" w:rsidR="004D644A" w:rsidRPr="00776740" w:rsidRDefault="004D644A" w:rsidP="004D644A">
                          <w:pPr>
                            <w:rPr>
                              <w:color w:val="FFFFFF" w:themeColor="background1"/>
                              <w:sz w:val="20"/>
                              <w:szCs w:val="20"/>
                            </w:rPr>
                          </w:pPr>
                        </w:p>
                      </w:txbxContent>
                    </v:textbox>
                  </v:rect>
                  <v:rect id="Rectángulo 1" o:spid="_x0000_s1048" style="position:absolute;top:28380;width:23417;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" fillcolor="#00b050" stroked="f" strokeweight="1pt">
                    <v:textbox>
                      <w:txbxContent>
                        <w:p w14:paraId="4FC6B7ED" w14:textId="77777777" w:rsidR="004D644A" w:rsidRPr="00776740" w:rsidRDefault="004D644A" w:rsidP="004D644A">
                          <w:pPr>
                            <w:rPr>
                              <w:color w:val="FFFFFF" w:themeColor="background1"/>
                              <w:sz w:val="20"/>
                              <w:szCs w:val="20"/>
                            </w:rPr>
                          </w:pPr>
                          <w:r w:rsidRPr="00776740">
                            <w:rPr>
                              <w:color w:val="FFFFFF" w:themeColor="background1"/>
                              <w:sz w:val="20"/>
                              <w:szCs w:val="20"/>
                            </w:rPr>
                            <w:t>Contaminación</w:t>
                          </w:r>
                        </w:p>
                        <w:p w14:paraId="158AED2C" w14:textId="77777777" w:rsidR="004D644A" w:rsidRPr="00776740" w:rsidRDefault="004D644A" w:rsidP="004D644A">
                          <w:pPr>
                            <w:rPr>
                              <w:color w:val="FFFFFF" w:themeColor="background1"/>
                              <w:sz w:val="20"/>
                              <w:szCs w:val="20"/>
                            </w:rPr>
                          </w:pPr>
                        </w:p>
                      </w:txbxContent>
                    </v:textbox>
                  </v:rect>
                </v:group>
                <v:group id="Grupo 3" o:spid="_x0000_s1049" style="position:absolute;top:258;width:3879;height:30899" coordorigin="" coordsize="22852,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">
                  <v:rect id="Rectángulo 1" o:spid="_x0000_s1050" style="position:absolute;width:2267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" filled="f" stroked="f" strokeweight="1pt">
                    <v:textbox>
                      <w:txbxContent>
                        <w:p w14:paraId="0DB95DF2"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1º</w:t>
                          </w:r>
                        </w:p>
                      </w:txbxContent>
                    </v:textbox>
                  </v:rect>
                  <v:rect id="Rectángulo 1" o:spid="_x0000_s1051" style="position:absolute;top:3191;width:2268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" filled="f" stroked="f" strokeweight="1pt">
                    <v:textbox>
                      <w:txbxContent>
                        <w:p w14:paraId="1B55BFCB"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2º</w:t>
                          </w:r>
                        </w:p>
                      </w:txbxContent>
                    </v:textbox>
                  </v:rect>
                  <v:rect id="Rectángulo 1" o:spid="_x0000_s1052" style="position:absolute;left:86;top:6297;width:2268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" filled="f" stroked="f" strokeweight="1pt">
                    <v:textbox>
                      <w:txbxContent>
                        <w:p w14:paraId="43AB8F09"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3º</w:t>
                          </w:r>
                        </w:p>
                      </w:txbxContent>
                    </v:textbox>
                  </v:rect>
                  <v:rect id="Rectángulo 1" o:spid="_x0000_s1053" style="position:absolute;left:172;top:9489;width:2268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" filled="f" stroked="f" strokeweight="1pt">
                    <v:textbox>
                      <w:txbxContent>
                        <w:p w14:paraId="279B2044"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4º</w:t>
                          </w:r>
                        </w:p>
                      </w:txbxContent>
                    </v:textbox>
                  </v:rect>
                  <v:rect id="Rectángulo 1" o:spid="_x0000_s1054" style="position:absolute;top:12680;width:2268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" filled="f" stroked="f" strokeweight="1pt">
                    <v:textbox>
                      <w:txbxContent>
                        <w:p w14:paraId="05319BEF"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5º</w:t>
                          </w:r>
                        </w:p>
                      </w:txbxContent>
                    </v:textbox>
                  </v:rect>
                  <v:rect id="Rectángulo 1" o:spid="_x0000_s1055" style="position:absolute;top:15872;width:2268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" filled="f" stroked="f" strokeweight="1pt">
                    <v:textbox>
                      <w:txbxContent>
                        <w:p w14:paraId="5B37E163"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6º</w:t>
                          </w:r>
                        </w:p>
                      </w:txbxContent>
                    </v:textbox>
                  </v:rect>
                  <v:rect id="Rectángulo 1" o:spid="_x0000_s1056" style="position:absolute;top:18978;width:2267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" filled="f" stroked="f" strokeweight="1pt">
                    <v:textbox>
                      <w:txbxContent>
                        <w:p w14:paraId="09CE6A56"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7º</w:t>
                          </w:r>
                        </w:p>
                      </w:txbxContent>
                    </v:textbox>
                  </v:rect>
                  <v:rect id="Rectángulo 1" o:spid="_x0000_s1057" style="position:absolute;top:22083;width:2268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" filled="f" stroked="f" strokeweight="1pt">
                    <v:textbox>
                      <w:txbxContent>
                        <w:p w14:paraId="4ED210C6"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8º</w:t>
                          </w:r>
                        </w:p>
                      </w:txbxContent>
                    </v:textbox>
                  </v:rect>
                  <v:rect id="Rectángulo 1" o:spid="_x0000_s1058" style="position:absolute;top:25275;width:2268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" filled="f" stroked="f" strokeweight="1pt">
                    <v:textbox>
                      <w:txbxContent>
                        <w:p w14:paraId="6BDA6A39"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9º</w:t>
                          </w:r>
                        </w:p>
                      </w:txbxContent>
                    </v:textbox>
                  </v:rect>
                  <v:rect id="Rectángulo 1" o:spid="_x0000_s1059" style="position:absolute;top:28380;width:2268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" filled="f" stroked="f" strokeweight="1pt">
                    <v:textbox>
                      <w:txbxContent>
                        <w:p w14:paraId="3529F4EF"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10º</w:t>
                          </w:r>
                        </w:p>
                      </w:txbxContent>
                    </v:textbox>
                  </v:rect>
                </v:group>
                <v:group id="Grupo 3" o:spid="_x0000_s1060" style="position:absolute;left:27259;width:3882;height:30899" coordorigin="" coordsize="22852,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">
                  <v:rect id="Rectángulo 1" o:spid="_x0000_s1061" style="position:absolute;width:2267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" filled="f" stroked="f" strokeweight="1pt">
                    <v:textbox>
                      <w:txbxContent>
                        <w:p w14:paraId="25A641C7"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1º</w:t>
                          </w:r>
                        </w:p>
                      </w:txbxContent>
                    </v:textbox>
                  </v:rect>
                  <v:rect id="Rectángulo 1" o:spid="_x0000_s1062" style="position:absolute;top:3191;width:2268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" filled="f" stroked="f" strokeweight="1pt">
                    <v:textbox>
                      <w:txbxContent>
                        <w:p w14:paraId="763637AC"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2º</w:t>
                          </w:r>
                        </w:p>
                      </w:txbxContent>
                    </v:textbox>
                  </v:rect>
                  <v:rect id="Rectángulo 1" o:spid="_x0000_s1063" style="position:absolute;left:86;top:6297;width:2268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" filled="f" stroked="f" strokeweight="1pt">
                    <v:textbox>
                      <w:txbxContent>
                        <w:p w14:paraId="1902AD29"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3º</w:t>
                          </w:r>
                        </w:p>
                      </w:txbxContent>
                    </v:textbox>
                  </v:rect>
                  <v:rect id="Rectángulo 1" o:spid="_x0000_s1064" style="position:absolute;left:172;top:9489;width:2268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" filled="f" stroked="f" strokeweight="1pt">
                    <v:textbox>
                      <w:txbxContent>
                        <w:p w14:paraId="16B9B21F"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4º</w:t>
                          </w:r>
                        </w:p>
                      </w:txbxContent>
                    </v:textbox>
                  </v:rect>
                  <v:rect id="Rectángulo 1" o:spid="_x0000_s1065" style="position:absolute;top:12680;width:2268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" filled="f" stroked="f" strokeweight="1pt">
                    <v:textbox>
                      <w:txbxContent>
                        <w:p w14:paraId="6CF319E3"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5º</w:t>
                          </w:r>
                        </w:p>
                      </w:txbxContent>
                    </v:textbox>
                  </v:rect>
                  <v:rect id="Rectángulo 1" o:spid="_x0000_s1066" style="position:absolute;top:15872;width:2268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" filled="f" stroked="f" strokeweight="1pt">
                    <v:textbox>
                      <w:txbxContent>
                        <w:p w14:paraId="4535165F"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6º</w:t>
                          </w:r>
                        </w:p>
                      </w:txbxContent>
                    </v:textbox>
                  </v:rect>
                  <v:rect id="Rectángulo 1" o:spid="_x0000_s1067" style="position:absolute;top:18978;width:2267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" filled="f" stroked="f" strokeweight="1pt">
                    <v:textbox>
                      <w:txbxContent>
                        <w:p w14:paraId="20A80C8F"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7º</w:t>
                          </w:r>
                        </w:p>
                      </w:txbxContent>
                    </v:textbox>
                  </v:rect>
                  <v:rect id="Rectángulo 1" o:spid="_x0000_s1068" style="position:absolute;top:22083;width:22679;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" filled="f" stroked="f" strokeweight="1pt">
                    <v:textbox>
                      <w:txbxContent>
                        <w:p w14:paraId="69F69FD1"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8º</w:t>
                          </w:r>
                        </w:p>
                      </w:txbxContent>
                    </v:textbox>
                  </v:rect>
                  <v:rect id="Rectángulo 1" o:spid="_x0000_s1069" style="position:absolute;top:25275;width:2268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" filled="f" stroked="f" strokeweight="1pt">
                    <v:textbox>
                      <w:txbxContent>
                        <w:p w14:paraId="355DF4E9"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9º</w:t>
                          </w:r>
                        </w:p>
                      </w:txbxContent>
                    </v:textbox>
                  </v:rect>
                  <v:rect id="Rectángulo 1" o:spid="_x0000_s1070" style="position:absolute;top:28380;width:2268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" filled="f" stroked="f" strokeweight="1pt">
                    <v:textbox>
                      <w:txbxContent>
                        <w:p w14:paraId="70895C45" w14:textId="77777777" w:rsidR="004D644A" w:rsidRPr="00776740" w:rsidRDefault="004D644A" w:rsidP="004D644A">
                          <w:pPr>
                            <w:rPr>
                              <w:color w:val="808080" w:themeColor="background1" w:themeShade="80"/>
                              <w:sz w:val="20"/>
                              <w:szCs w:val="20"/>
                            </w:rPr>
                          </w:pPr>
                          <w:r w:rsidRPr="00776740">
                            <w:rPr>
                              <w:color w:val="808080" w:themeColor="background1" w:themeShade="80"/>
                              <w:sz w:val="20"/>
                              <w:szCs w:val="20"/>
                            </w:rPr>
                            <w:t>10º</w:t>
                          </w:r>
                        </w:p>
                      </w:txbxContent>
                    </v:textbox>
                  </v:rect>
                </v:group>
                <w10:anchorlock/>
              </v:group>
            </w:pict>
          </mc:Fallback>
        </mc:AlternateContent>
      </w:r>
    </w:p>
    <w:p w14:paraId="6ABF4F34" w14:textId="043EE42B" w:rsidR="00D52A92" w:rsidRPr="00600CD3" w:rsidRDefault="004D644A" w:rsidP="003E2F18">
      <w:pPr>
        <w:tabs>
          <w:tab w:val="left" w:pos="2445"/>
        </w:tabs>
        <w:spacing w:line="264" w:lineRule="auto"/>
        <w:ind w:left="567"/>
        <w:rPr>
          <w:rFonts w:ascii="Segoe UI" w:hAnsi="Segoe UI" w:cs="Segoe UI"/>
          <w:color w:val="808080" w:themeColor="background1" w:themeShade="80"/>
          <w:sz w:val="20"/>
          <w:szCs w:val="16"/>
        </w:rPr>
      </w:pPr>
      <w:r w:rsidRPr="00600CD3">
        <w:rPr>
          <w:rFonts w:ascii="Segoe UI" w:hAnsi="Segoe UI" w:cs="Segoe UI"/>
          <w:color w:val="808080" w:themeColor="background1" w:themeShade="80"/>
          <w:sz w:val="20"/>
          <w:szCs w:val="16"/>
        </w:rPr>
        <w:t>Categorías de riesgo:</w:t>
      </w:r>
    </w:p>
    <w:p w14:paraId="17815AEF" w14:textId="32E1572F" w:rsidR="004D644A" w:rsidRPr="00776740" w:rsidRDefault="00503D0E" w:rsidP="00776740">
      <w:pPr>
        <w:tabs>
          <w:tab w:val="left" w:pos="3480"/>
        </w:tabs>
        <w:spacing w:line="264" w:lineRule="auto"/>
        <w:ind w:left="567"/>
        <w:jc w:val="center"/>
        <w:rPr>
          <w:color w:val="808080" w:themeColor="background1" w:themeShade="80"/>
          <w:sz w:val="20"/>
          <w:szCs w:val="16"/>
        </w:rPr>
      </w:pPr>
      <w:r w:rsidRPr="00776740">
        <w:rPr>
          <w:noProof/>
          <w:color w:val="FFFFFF" w:themeColor="background1"/>
          <w:sz w:val="20"/>
          <w:szCs w:val="16"/>
        </w:rPr>
        <mc:AlternateContent>
          <mc:Choice Requires="wpg">
            <w:drawing>
              <wp:inline distT="0" distB="0" distL="0" distR="0" wp14:anchorId="3FCCF036" wp14:editId="32A30DDE">
                <wp:extent cx="4627660" cy="381663"/>
                <wp:effectExtent l="0" t="0" r="0" b="0"/>
                <wp:docPr id="1469058604" name="Grupo 6"/>
                <wp:cNvGraphicFramePr/>
                <a:graphic xmlns:a="http://schemas.openxmlformats.org/drawingml/2006/main">
                  <a:graphicData uri="http://schemas.microsoft.com/office/word/2010/wordprocessingGroup">
                    <wpg:wgp>
                      <wpg:cNvGrpSpPr/>
                      <wpg:grpSpPr>
                        <a:xfrm>
                          <a:off x="0" y="0"/>
                          <a:ext cx="4627660" cy="381663"/>
                          <a:chOff x="0" y="-28549"/>
                          <a:chExt cx="5463878" cy="430858"/>
                        </a:xfrm>
                      </wpg:grpSpPr>
                      <wps:wsp>
                        <wps:cNvPr id="1300912998" name="Rectángulo 1"/>
                        <wps:cNvSpPr/>
                        <wps:spPr>
                          <a:xfrm>
                            <a:off x="238125" y="0"/>
                            <a:ext cx="1133475" cy="3905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ADCDC3" w14:textId="77777777" w:rsidR="00503D0E" w:rsidRPr="00676379" w:rsidRDefault="00503D0E" w:rsidP="00503D0E">
                              <w:pPr>
                                <w:rPr>
                                  <w:rFonts w:ascii="Segoe UI" w:hAnsi="Segoe UI" w:cs="Segoe UI"/>
                                  <w:color w:val="808080" w:themeColor="background1" w:themeShade="80"/>
                                  <w:sz w:val="20"/>
                                  <w:szCs w:val="20"/>
                                </w:rPr>
                              </w:pPr>
                              <w:r w:rsidRPr="00676379">
                                <w:rPr>
                                  <w:rFonts w:ascii="Segoe UI" w:hAnsi="Segoe UI" w:cs="Segoe UI"/>
                                  <w:color w:val="808080" w:themeColor="background1" w:themeShade="80"/>
                                  <w:sz w:val="20"/>
                                  <w:szCs w:val="20"/>
                                </w:rPr>
                                <w:t>Ambiental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1568695" name="Rectángulo 1"/>
                        <wps:cNvSpPr/>
                        <wps:spPr>
                          <a:xfrm>
                            <a:off x="0" y="104775"/>
                            <a:ext cx="240064" cy="181126"/>
                          </a:xfrm>
                          <a:prstGeom prst="rect">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BB6E63" w14:textId="77777777" w:rsidR="00503D0E" w:rsidRPr="00676379" w:rsidRDefault="00503D0E" w:rsidP="00503D0E">
                              <w:pPr>
                                <w:rPr>
                                  <w:rFonts w:ascii="Segoe UI" w:hAnsi="Segoe UI" w:cs="Segoe U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200909" name="Rectángulo 1"/>
                        <wps:cNvSpPr/>
                        <wps:spPr>
                          <a:xfrm>
                            <a:off x="4101803" y="95276"/>
                            <a:ext cx="241200" cy="180000"/>
                          </a:xfrm>
                          <a:prstGeom prst="rect">
                            <a:avLst/>
                          </a:prstGeom>
                          <a:solidFill>
                            <a:srgbClr val="FF993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867674" w14:textId="77777777" w:rsidR="00503D0E" w:rsidRPr="00676379" w:rsidRDefault="00503D0E" w:rsidP="00503D0E">
                              <w:pPr>
                                <w:rPr>
                                  <w:rFonts w:ascii="Segoe UI" w:hAnsi="Segoe UI" w:cs="Segoe UI"/>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70106" name="Rectángulo 1"/>
                        <wps:cNvSpPr/>
                        <wps:spPr>
                          <a:xfrm>
                            <a:off x="4330403" y="-28549"/>
                            <a:ext cx="1133475" cy="3905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7B0A3C" w14:textId="77777777" w:rsidR="00503D0E" w:rsidRPr="00676379" w:rsidRDefault="00503D0E" w:rsidP="00503D0E">
                              <w:pPr>
                                <w:rPr>
                                  <w:rFonts w:ascii="Segoe UI" w:hAnsi="Segoe UI" w:cs="Segoe UI"/>
                                  <w:color w:val="808080" w:themeColor="background1" w:themeShade="80"/>
                                  <w:sz w:val="20"/>
                                  <w:szCs w:val="20"/>
                                </w:rPr>
                              </w:pPr>
                              <w:r w:rsidRPr="00676379">
                                <w:rPr>
                                  <w:rFonts w:ascii="Segoe UI" w:hAnsi="Segoe UI" w:cs="Segoe UI"/>
                                  <w:color w:val="808080" w:themeColor="background1" w:themeShade="80"/>
                                  <w:sz w:val="20"/>
                                  <w:szCs w:val="20"/>
                                </w:rPr>
                                <w:t>Geopolítico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4042957" name="Rectángulo 1"/>
                        <wps:cNvSpPr/>
                        <wps:spPr>
                          <a:xfrm>
                            <a:off x="1458029" y="97509"/>
                            <a:ext cx="241199" cy="180000"/>
                          </a:xfrm>
                          <a:prstGeom prst="rect">
                            <a:avLst/>
                          </a:prstGeom>
                          <a:solidFill>
                            <a:srgbClr val="FF5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448301" w14:textId="77777777" w:rsidR="00503D0E" w:rsidRPr="00676379" w:rsidRDefault="00503D0E" w:rsidP="00503D0E">
                              <w:pPr>
                                <w:rPr>
                                  <w:rFonts w:ascii="Segoe UI" w:hAnsi="Segoe UI" w:cs="Segoe UI"/>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390143" name="Rectángulo 1"/>
                        <wps:cNvSpPr/>
                        <wps:spPr>
                          <a:xfrm>
                            <a:off x="1667579" y="11784"/>
                            <a:ext cx="1133475" cy="3905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6283B8" w14:textId="77777777" w:rsidR="00503D0E" w:rsidRPr="00676379" w:rsidRDefault="00503D0E" w:rsidP="00503D0E">
                              <w:pPr>
                                <w:rPr>
                                  <w:rFonts w:ascii="Segoe UI" w:hAnsi="Segoe UI" w:cs="Segoe UI"/>
                                  <w:color w:val="808080" w:themeColor="background1" w:themeShade="80"/>
                                  <w:sz w:val="20"/>
                                  <w:szCs w:val="20"/>
                                </w:rPr>
                              </w:pPr>
                              <w:r w:rsidRPr="00676379">
                                <w:rPr>
                                  <w:rFonts w:ascii="Segoe UI" w:hAnsi="Segoe UI" w:cs="Segoe UI"/>
                                  <w:color w:val="808080" w:themeColor="background1" w:themeShade="80"/>
                                  <w:sz w:val="20"/>
                                  <w:szCs w:val="20"/>
                                </w:rPr>
                                <w:t xml:space="preserve">Social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8624136" name="Rectángulo 1"/>
                        <wps:cNvSpPr/>
                        <wps:spPr>
                          <a:xfrm>
                            <a:off x="2801062" y="-949"/>
                            <a:ext cx="1133475" cy="3905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641931" w14:textId="77777777" w:rsidR="00503D0E" w:rsidRPr="00676379" w:rsidRDefault="00503D0E" w:rsidP="00503D0E">
                              <w:pPr>
                                <w:rPr>
                                  <w:rFonts w:ascii="Segoe UI" w:hAnsi="Segoe UI" w:cs="Segoe UI"/>
                                  <w:color w:val="808080" w:themeColor="background1" w:themeShade="80"/>
                                  <w:sz w:val="20"/>
                                  <w:szCs w:val="20"/>
                                </w:rPr>
                              </w:pPr>
                              <w:r w:rsidRPr="00676379">
                                <w:rPr>
                                  <w:rFonts w:ascii="Segoe UI" w:hAnsi="Segoe UI" w:cs="Segoe UI"/>
                                  <w:color w:val="808080" w:themeColor="background1" w:themeShade="80"/>
                                  <w:sz w:val="20"/>
                                  <w:szCs w:val="20"/>
                                </w:rPr>
                                <w:t xml:space="preserve">Tecnológico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610220" name="Rectángulo 1"/>
                        <wps:cNvSpPr/>
                        <wps:spPr>
                          <a:xfrm>
                            <a:off x="2591512" y="103826"/>
                            <a:ext cx="241199" cy="180000"/>
                          </a:xfrm>
                          <a:prstGeom prst="rect">
                            <a:avLst/>
                          </a:prstGeom>
                          <a:solidFill>
                            <a:srgbClr val="80008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271D21" w14:textId="77777777" w:rsidR="00503D0E" w:rsidRPr="00676379" w:rsidRDefault="00503D0E" w:rsidP="00503D0E">
                              <w:pPr>
                                <w:rPr>
                                  <w:rFonts w:ascii="Segoe UI" w:hAnsi="Segoe UI" w:cs="Segoe UI"/>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FCCF036" id="Grupo 6" o:spid="_x0000_s1071" style="width:364.4pt;height:30.05pt;mso-position-horizontal-relative:char;mso-position-vertical-relative:line" coordorigin=",-285" coordsize="54638,4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">
                <v:rect id="Rectángulo 1" o:spid="_x0000_s1072" style="position:absolute;left:2381;width:11335;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" filled="f" stroked="f" strokeweight="1pt">
                  <v:textbox>
                    <w:txbxContent>
                      <w:p w14:paraId="01ADCDC3" w14:textId="77777777" w:rsidR="00503D0E" w:rsidRPr="00676379" w:rsidRDefault="00503D0E" w:rsidP="00503D0E">
                        <w:pPr>
                          <w:rPr>
                            <w:rFonts w:ascii="Segoe UI" w:hAnsi="Segoe UI" w:cs="Segoe UI"/>
                            <w:color w:val="808080" w:themeColor="background1" w:themeShade="80"/>
                            <w:sz w:val="20"/>
                            <w:szCs w:val="20"/>
                          </w:rPr>
                        </w:pPr>
                        <w:r w:rsidRPr="00676379">
                          <w:rPr>
                            <w:rFonts w:ascii="Segoe UI" w:hAnsi="Segoe UI" w:cs="Segoe UI"/>
                            <w:color w:val="808080" w:themeColor="background1" w:themeShade="80"/>
                            <w:sz w:val="20"/>
                            <w:szCs w:val="20"/>
                          </w:rPr>
                          <w:t>Ambiental</w:t>
                        </w:r>
                      </w:p>
                    </w:txbxContent>
                  </v:textbox>
                </v:rect>
                <v:rect id="Rectángulo 1" o:spid="_x0000_s1073" style="position:absolute;top:1047;width:2400;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" fillcolor="#00b050" stroked="f" strokeweight="1pt">
                  <v:textbox>
                    <w:txbxContent>
                      <w:p w14:paraId="03BB6E63" w14:textId="77777777" w:rsidR="00503D0E" w:rsidRPr="00676379" w:rsidRDefault="00503D0E" w:rsidP="00503D0E">
                        <w:pPr>
                          <w:rPr>
                            <w:rFonts w:ascii="Segoe UI" w:hAnsi="Segoe UI" w:cs="Segoe UI"/>
                            <w:sz w:val="20"/>
                            <w:szCs w:val="20"/>
                          </w:rPr>
                        </w:pPr>
                      </w:p>
                    </w:txbxContent>
                  </v:textbox>
                </v:rect>
                <v:rect id="Rectángulo 1" o:spid="_x0000_s1074" style="position:absolute;left:41018;top:952;width:2412;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" fillcolor="#f93" stroked="f" strokeweight="1pt">
                  <v:textbox>
                    <w:txbxContent>
                      <w:p w14:paraId="48867674" w14:textId="77777777" w:rsidR="00503D0E" w:rsidRPr="00676379" w:rsidRDefault="00503D0E" w:rsidP="00503D0E">
                        <w:pPr>
                          <w:rPr>
                            <w:rFonts w:ascii="Segoe UI" w:hAnsi="Segoe UI" w:cs="Segoe UI"/>
                            <w:color w:val="FFFFFF" w:themeColor="background1"/>
                            <w:sz w:val="20"/>
                            <w:szCs w:val="20"/>
                          </w:rPr>
                        </w:pPr>
                      </w:p>
                    </w:txbxContent>
                  </v:textbox>
                </v:rect>
                <v:rect id="Rectángulo 1" o:spid="_x0000_s1075" style="position:absolute;left:43304;top:-285;width:11334;height:3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" filled="f" stroked="f" strokeweight="1pt">
                  <v:textbox>
                    <w:txbxContent>
                      <w:p w14:paraId="697B0A3C" w14:textId="77777777" w:rsidR="00503D0E" w:rsidRPr="00676379" w:rsidRDefault="00503D0E" w:rsidP="00503D0E">
                        <w:pPr>
                          <w:rPr>
                            <w:rFonts w:ascii="Segoe UI" w:hAnsi="Segoe UI" w:cs="Segoe UI"/>
                            <w:color w:val="808080" w:themeColor="background1" w:themeShade="80"/>
                            <w:sz w:val="20"/>
                            <w:szCs w:val="20"/>
                          </w:rPr>
                        </w:pPr>
                        <w:r w:rsidRPr="00676379">
                          <w:rPr>
                            <w:rFonts w:ascii="Segoe UI" w:hAnsi="Segoe UI" w:cs="Segoe UI"/>
                            <w:color w:val="808080" w:themeColor="background1" w:themeShade="80"/>
                            <w:sz w:val="20"/>
                            <w:szCs w:val="20"/>
                          </w:rPr>
                          <w:t>Geopolítico</w:t>
                        </w:r>
                      </w:p>
                    </w:txbxContent>
                  </v:textbox>
                </v:rect>
                <v:rect id="Rectángulo 1" o:spid="_x0000_s1076" style="position:absolute;left:14580;top:975;width:2412;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" fillcolor="#ff5050" stroked="f" strokeweight="1pt">
                  <v:textbox>
                    <w:txbxContent>
                      <w:p w14:paraId="30448301" w14:textId="77777777" w:rsidR="00503D0E" w:rsidRPr="00676379" w:rsidRDefault="00503D0E" w:rsidP="00503D0E">
                        <w:pPr>
                          <w:rPr>
                            <w:rFonts w:ascii="Segoe UI" w:hAnsi="Segoe UI" w:cs="Segoe UI"/>
                            <w:color w:val="FFFFFF" w:themeColor="background1"/>
                            <w:sz w:val="20"/>
                            <w:szCs w:val="20"/>
                          </w:rPr>
                        </w:pPr>
                      </w:p>
                    </w:txbxContent>
                  </v:textbox>
                </v:rect>
                <v:rect id="Rectángulo 1" o:spid="_x0000_s1077" style="position:absolute;left:16675;top:117;width:11335;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" filled="f" stroked="f" strokeweight="1pt">
                  <v:textbox>
                    <w:txbxContent>
                      <w:p w14:paraId="4F6283B8" w14:textId="77777777" w:rsidR="00503D0E" w:rsidRPr="00676379" w:rsidRDefault="00503D0E" w:rsidP="00503D0E">
                        <w:pPr>
                          <w:rPr>
                            <w:rFonts w:ascii="Segoe UI" w:hAnsi="Segoe UI" w:cs="Segoe UI"/>
                            <w:color w:val="808080" w:themeColor="background1" w:themeShade="80"/>
                            <w:sz w:val="20"/>
                            <w:szCs w:val="20"/>
                          </w:rPr>
                        </w:pPr>
                        <w:r w:rsidRPr="00676379">
                          <w:rPr>
                            <w:rFonts w:ascii="Segoe UI" w:hAnsi="Segoe UI" w:cs="Segoe UI"/>
                            <w:color w:val="808080" w:themeColor="background1" w:themeShade="80"/>
                            <w:sz w:val="20"/>
                            <w:szCs w:val="20"/>
                          </w:rPr>
                          <w:t xml:space="preserve">Social </w:t>
                        </w:r>
                      </w:p>
                    </w:txbxContent>
                  </v:textbox>
                </v:rect>
                <v:rect id="Rectángulo 1" o:spid="_x0000_s1078" style="position:absolute;left:28010;top:-9;width:11335;height:3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" filled="f" stroked="f" strokeweight="1pt">
                  <v:textbox>
                    <w:txbxContent>
                      <w:p w14:paraId="11641931" w14:textId="77777777" w:rsidR="00503D0E" w:rsidRPr="00676379" w:rsidRDefault="00503D0E" w:rsidP="00503D0E">
                        <w:pPr>
                          <w:rPr>
                            <w:rFonts w:ascii="Segoe UI" w:hAnsi="Segoe UI" w:cs="Segoe UI"/>
                            <w:color w:val="808080" w:themeColor="background1" w:themeShade="80"/>
                            <w:sz w:val="20"/>
                            <w:szCs w:val="20"/>
                          </w:rPr>
                        </w:pPr>
                        <w:r w:rsidRPr="00676379">
                          <w:rPr>
                            <w:rFonts w:ascii="Segoe UI" w:hAnsi="Segoe UI" w:cs="Segoe UI"/>
                            <w:color w:val="808080" w:themeColor="background1" w:themeShade="80"/>
                            <w:sz w:val="20"/>
                            <w:szCs w:val="20"/>
                          </w:rPr>
                          <w:t xml:space="preserve">Tecnológico </w:t>
                        </w:r>
                      </w:p>
                    </w:txbxContent>
                  </v:textbox>
                </v:rect>
                <v:rect id="Rectángulo 1" o:spid="_x0000_s1079" style="position:absolute;left:25915;top:1038;width:2412;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" fillcolor="purple" stroked="f" strokeweight="1pt">
                  <v:textbox>
                    <w:txbxContent>
                      <w:p w14:paraId="48271D21" w14:textId="77777777" w:rsidR="00503D0E" w:rsidRPr="00676379" w:rsidRDefault="00503D0E" w:rsidP="00503D0E">
                        <w:pPr>
                          <w:rPr>
                            <w:rFonts w:ascii="Segoe UI" w:hAnsi="Segoe UI" w:cs="Segoe UI"/>
                            <w:color w:val="FFFFFF" w:themeColor="background1"/>
                            <w:sz w:val="20"/>
                            <w:szCs w:val="20"/>
                          </w:rPr>
                        </w:pPr>
                      </w:p>
                    </w:txbxContent>
                  </v:textbox>
                </v:rect>
                <w10:anchorlock/>
              </v:group>
            </w:pict>
          </mc:Fallback>
        </mc:AlternateContent>
      </w:r>
    </w:p>
    <w:p w14:paraId="22959B7B" w14:textId="22379E95" w:rsidR="00D52A92" w:rsidRPr="00676379" w:rsidRDefault="00D52A92" w:rsidP="008D0143">
      <w:pPr>
        <w:tabs>
          <w:tab w:val="left" w:pos="3435"/>
        </w:tabs>
        <w:spacing w:line="264" w:lineRule="auto"/>
        <w:ind w:left="709"/>
        <w:rPr>
          <w:rFonts w:ascii="Segoe UI" w:hAnsi="Segoe UI" w:cs="Segoe UI"/>
          <w:b w:val="0"/>
          <w:bCs/>
          <w:i/>
          <w:iCs/>
          <w:color w:val="808080" w:themeColor="background1" w:themeShade="80"/>
          <w:sz w:val="20"/>
          <w:szCs w:val="16"/>
        </w:rPr>
      </w:pPr>
      <w:r w:rsidRPr="00676379">
        <w:rPr>
          <w:rFonts w:ascii="Segoe UI" w:hAnsi="Segoe UI" w:cs="Segoe UI"/>
          <w:b w:val="0"/>
          <w:bCs/>
          <w:i/>
          <w:iCs/>
          <w:color w:val="808080" w:themeColor="background1" w:themeShade="80"/>
          <w:sz w:val="20"/>
          <w:szCs w:val="16"/>
        </w:rPr>
        <w:t>Fuente: Foro Económico Mundial. Los Riesgos Globales. Informe 2025</w:t>
      </w:r>
    </w:p>
    <w:p w14:paraId="580898E3" w14:textId="77777777" w:rsidR="00D52A92" w:rsidRPr="00D52A92" w:rsidRDefault="00D52A92" w:rsidP="008D0143">
      <w:pPr>
        <w:spacing w:line="264" w:lineRule="auto"/>
        <w:rPr>
          <w:sz w:val="4"/>
          <w:szCs w:val="2"/>
        </w:rPr>
      </w:pPr>
    </w:p>
    <w:p w14:paraId="1CE5620F" w14:textId="2A9E4272" w:rsidR="008C6313" w:rsidRPr="004C364B" w:rsidRDefault="00D52A92" w:rsidP="004C364B">
      <w:pPr>
        <w:pStyle w:val="Prrafodelista"/>
        <w:numPr>
          <w:ilvl w:val="0"/>
          <w:numId w:val="3"/>
        </w:numPr>
        <w:autoSpaceDE w:val="0"/>
        <w:autoSpaceDN w:val="0"/>
        <w:spacing w:before="240" w:after="240" w:line="264" w:lineRule="auto"/>
        <w:ind w:left="425" w:hanging="425"/>
        <w:contextualSpacing w:val="0"/>
        <w:jc w:val="both"/>
        <w:rPr>
          <w:rFonts w:ascii="Segoe UI" w:eastAsia="Calibri" w:hAnsi="Segoe UI" w:cs="Segoe UI"/>
          <w:b w:val="0"/>
          <w:color w:val="auto"/>
          <w:sz w:val="20"/>
          <w:szCs w:val="20"/>
        </w:rPr>
      </w:pPr>
      <w:r w:rsidRPr="004C364B">
        <w:rPr>
          <w:rFonts w:ascii="Segoe UI" w:eastAsia="Calibri" w:hAnsi="Segoe UI" w:cs="Segoe UI"/>
          <w:b w:val="0"/>
          <w:color w:val="auto"/>
          <w:sz w:val="20"/>
          <w:szCs w:val="20"/>
        </w:rPr>
        <w:t xml:space="preserve">Es notorio que </w:t>
      </w:r>
      <w:r w:rsidR="00F13E0E" w:rsidRPr="004C364B">
        <w:rPr>
          <w:rFonts w:ascii="Segoe UI" w:eastAsia="Calibri" w:hAnsi="Segoe UI" w:cs="Segoe UI"/>
          <w:b w:val="0"/>
          <w:color w:val="auto"/>
          <w:sz w:val="20"/>
          <w:szCs w:val="20"/>
        </w:rPr>
        <w:t>la principal consecuencia de los desastres naturales</w:t>
      </w:r>
      <w:r w:rsidR="00734E81" w:rsidRPr="004C364B">
        <w:rPr>
          <w:rFonts w:ascii="Segoe UI" w:eastAsia="Calibri" w:hAnsi="Segoe UI" w:cs="Segoe UI"/>
          <w:b w:val="0"/>
          <w:color w:val="auto"/>
          <w:sz w:val="20"/>
          <w:szCs w:val="20"/>
        </w:rPr>
        <w:t xml:space="preserve"> es la pérdida de vidas humanas</w:t>
      </w:r>
      <w:r w:rsidR="00DD3526" w:rsidRPr="004C364B">
        <w:rPr>
          <w:rFonts w:ascii="Segoe UI" w:eastAsia="Calibri" w:hAnsi="Segoe UI" w:cs="Segoe UI"/>
          <w:b w:val="0"/>
          <w:color w:val="auto"/>
          <w:sz w:val="20"/>
          <w:szCs w:val="20"/>
        </w:rPr>
        <w:t>,</w:t>
      </w:r>
      <w:r w:rsidR="00734E81" w:rsidRPr="004C364B">
        <w:rPr>
          <w:rFonts w:ascii="Segoe UI" w:eastAsia="Calibri" w:hAnsi="Segoe UI" w:cs="Segoe UI"/>
          <w:b w:val="0"/>
          <w:color w:val="auto"/>
          <w:sz w:val="20"/>
          <w:szCs w:val="20"/>
        </w:rPr>
        <w:t xml:space="preserve"> además del considerable</w:t>
      </w:r>
      <w:r w:rsidRPr="004C364B">
        <w:rPr>
          <w:rFonts w:ascii="Segoe UI" w:eastAsia="Calibri" w:hAnsi="Segoe UI" w:cs="Segoe UI"/>
          <w:b w:val="0"/>
          <w:color w:val="auto"/>
          <w:sz w:val="20"/>
          <w:szCs w:val="20"/>
        </w:rPr>
        <w:t xml:space="preserve"> impacto ambiental y económico. En consecuencia, se gastan importantes sumas en ayuda humanitaria y rehabilitación, en la reedificación y reconstrucción de </w:t>
      </w:r>
      <w:r w:rsidRPr="004C364B">
        <w:rPr>
          <w:rFonts w:ascii="Segoe UI" w:eastAsia="Calibri" w:hAnsi="Segoe UI" w:cs="Segoe UI"/>
          <w:b w:val="0"/>
          <w:color w:val="auto"/>
          <w:sz w:val="20"/>
          <w:szCs w:val="20"/>
        </w:rPr>
        <w:lastRenderedPageBreak/>
        <w:t xml:space="preserve">infraestructuras e instalaciones públicas afectadas por desastres, y también en actividades de reducción del riesgo de </w:t>
      </w:r>
      <w:r w:rsidR="00684410" w:rsidRPr="004C364B">
        <w:rPr>
          <w:rFonts w:ascii="Segoe UI" w:eastAsia="Calibri" w:hAnsi="Segoe UI" w:cs="Segoe UI"/>
          <w:b w:val="0"/>
          <w:color w:val="auto"/>
          <w:sz w:val="20"/>
          <w:szCs w:val="20"/>
        </w:rPr>
        <w:t>que ocurran</w:t>
      </w:r>
      <w:r w:rsidR="00F54282" w:rsidRPr="004C364B">
        <w:rPr>
          <w:rFonts w:ascii="Segoe UI" w:eastAsia="Calibri" w:hAnsi="Segoe UI" w:cs="Segoe UI"/>
          <w:b w:val="0"/>
          <w:color w:val="auto"/>
          <w:sz w:val="20"/>
          <w:szCs w:val="20"/>
        </w:rPr>
        <w:t xml:space="preserve"> y del imp</w:t>
      </w:r>
      <w:r w:rsidR="002A2F87" w:rsidRPr="004C364B">
        <w:rPr>
          <w:rFonts w:ascii="Segoe UI" w:eastAsia="Calibri" w:hAnsi="Segoe UI" w:cs="Segoe UI"/>
          <w:b w:val="0"/>
          <w:color w:val="auto"/>
          <w:sz w:val="20"/>
          <w:szCs w:val="20"/>
        </w:rPr>
        <w:t>acto de sus consecuencias</w:t>
      </w:r>
      <w:r w:rsidR="008817AA" w:rsidRPr="004C364B">
        <w:rPr>
          <w:rFonts w:ascii="Segoe UI" w:eastAsia="Calibri" w:hAnsi="Segoe UI" w:cs="Segoe UI"/>
          <w:b w:val="0"/>
          <w:color w:val="auto"/>
          <w:sz w:val="20"/>
          <w:szCs w:val="20"/>
        </w:rPr>
        <w:t>. Se considera que estas últimas</w:t>
      </w:r>
      <w:r w:rsidRPr="004C364B">
        <w:rPr>
          <w:rFonts w:ascii="Segoe UI" w:eastAsia="Calibri" w:hAnsi="Segoe UI" w:cs="Segoe UI"/>
          <w:b w:val="0"/>
          <w:color w:val="auto"/>
          <w:sz w:val="20"/>
          <w:szCs w:val="20"/>
        </w:rPr>
        <w:t xml:space="preserve"> son</w:t>
      </w:r>
      <w:r w:rsidR="00FA3EB0" w:rsidRPr="004C364B">
        <w:rPr>
          <w:rFonts w:ascii="Segoe UI" w:eastAsia="Calibri" w:hAnsi="Segoe UI" w:cs="Segoe UI"/>
          <w:b w:val="0"/>
          <w:color w:val="auto"/>
          <w:sz w:val="20"/>
          <w:szCs w:val="20"/>
        </w:rPr>
        <w:t xml:space="preserve"> las</w:t>
      </w:r>
      <w:r w:rsidRPr="004C364B">
        <w:rPr>
          <w:rFonts w:ascii="Segoe UI" w:eastAsia="Calibri" w:hAnsi="Segoe UI" w:cs="Segoe UI"/>
          <w:b w:val="0"/>
          <w:color w:val="auto"/>
          <w:sz w:val="20"/>
          <w:szCs w:val="20"/>
        </w:rPr>
        <w:t xml:space="preserve"> que </w:t>
      </w:r>
      <w:r w:rsidR="008817AA" w:rsidRPr="004C364B">
        <w:rPr>
          <w:rFonts w:ascii="Segoe UI" w:eastAsia="Calibri" w:hAnsi="Segoe UI" w:cs="Segoe UI"/>
          <w:b w:val="0"/>
          <w:color w:val="auto"/>
          <w:sz w:val="20"/>
          <w:szCs w:val="20"/>
        </w:rPr>
        <w:t xml:space="preserve">presentan </w:t>
      </w:r>
      <w:r w:rsidR="001D21B9" w:rsidRPr="004C364B">
        <w:rPr>
          <w:rFonts w:ascii="Segoe UI" w:eastAsia="Calibri" w:hAnsi="Segoe UI" w:cs="Segoe UI"/>
          <w:b w:val="0"/>
          <w:color w:val="auto"/>
          <w:sz w:val="20"/>
          <w:szCs w:val="20"/>
        </w:rPr>
        <w:t xml:space="preserve">mejor relación </w:t>
      </w:r>
      <w:r w:rsidRPr="004C364B">
        <w:rPr>
          <w:rFonts w:ascii="Segoe UI" w:eastAsia="Calibri" w:hAnsi="Segoe UI" w:cs="Segoe UI"/>
          <w:b w:val="0"/>
          <w:color w:val="auto"/>
          <w:sz w:val="20"/>
          <w:szCs w:val="20"/>
        </w:rPr>
        <w:t>coste-beneficio</w:t>
      </w:r>
      <w:r w:rsidR="008817AA" w:rsidRPr="004C364B">
        <w:rPr>
          <w:rFonts w:ascii="Segoe UI" w:eastAsia="Calibri" w:hAnsi="Segoe UI" w:cs="Segoe UI"/>
          <w:b w:val="0"/>
          <w:color w:val="auto"/>
          <w:sz w:val="20"/>
          <w:szCs w:val="20"/>
        </w:rPr>
        <w:t>.</w:t>
      </w:r>
    </w:p>
    <w:p w14:paraId="70F1BFC4" w14:textId="60EC4214" w:rsidR="002968BB" w:rsidRDefault="002968BB" w:rsidP="00A97ABC">
      <w:pPr>
        <w:pStyle w:val="Ttulo1"/>
        <w:keepNext w:val="0"/>
        <w:framePr w:hSpace="0" w:wrap="auto" w:vAnchor="margin" w:hAnchor="text" w:yAlign="inline"/>
        <w:widowControl w:val="0"/>
        <w:shd w:val="clear" w:color="auto" w:fill="FFFFCC"/>
        <w:spacing w:before="120" w:after="120" w:line="264" w:lineRule="auto"/>
        <w:ind w:left="426"/>
        <w:contextualSpacing w:val="0"/>
        <w:rPr>
          <w:rFonts w:ascii="Segoe UI" w:eastAsiaTheme="minorEastAsia" w:hAnsi="Segoe UI" w:cs="Segoe UI"/>
          <w:b w:val="0"/>
          <w:bCs w:val="0"/>
          <w:color w:val="0000CC"/>
          <w:sz w:val="18"/>
          <w:szCs w:val="18"/>
        </w:rPr>
      </w:pPr>
      <w:r w:rsidRPr="002968BB">
        <w:rPr>
          <w:rFonts w:ascii="Segoe UI" w:eastAsiaTheme="minorEastAsia" w:hAnsi="Segoe UI" w:cs="Segoe UI"/>
          <w:b w:val="0"/>
          <w:bCs w:val="0"/>
          <w:color w:val="0000CC"/>
          <w:sz w:val="18"/>
          <w:szCs w:val="18"/>
        </w:rPr>
        <w:t>La frecuencia y la gravedad de fenómenos climáticos y meteorológicos extremos, como olas de calor, sequías e inundaciones, van en aumento. La adaptación a estas condiciones climáticas es una necesidad urgente. Mientras las acciones de mitigación reducen las emisiones de gases de efecto invernadero, las acciones de adaptación persiguen ajustarse al cambio climático para reducir sus efectos. Las medidas de mitigación por sí solas no pueden evitar los efectos del cambio climático, aunque se consigan reducir las emisiones de gases de efecto invernadero.</w:t>
      </w:r>
    </w:p>
    <w:p w14:paraId="231729EF" w14:textId="309E8623" w:rsidR="00731278" w:rsidRPr="002968BB" w:rsidRDefault="00D2423A" w:rsidP="00A97ABC">
      <w:pPr>
        <w:pStyle w:val="Ttulo1"/>
        <w:keepNext w:val="0"/>
        <w:framePr w:hSpace="0" w:wrap="auto" w:vAnchor="margin" w:hAnchor="text" w:yAlign="inline"/>
        <w:widowControl w:val="0"/>
        <w:shd w:val="clear" w:color="auto" w:fill="FFFFCC"/>
        <w:spacing w:before="120" w:after="120" w:line="264" w:lineRule="auto"/>
        <w:ind w:left="426"/>
        <w:contextualSpacing w:val="0"/>
        <w:rPr>
          <w:rFonts w:ascii="Segoe UI" w:eastAsiaTheme="minorEastAsia" w:hAnsi="Segoe UI" w:cs="Segoe UI"/>
          <w:i/>
          <w:iCs/>
          <w:color w:val="0000CC"/>
          <w:sz w:val="18"/>
          <w:szCs w:val="18"/>
        </w:rPr>
      </w:pPr>
      <w:r>
        <w:rPr>
          <w:rFonts w:ascii="Segoe UI" w:eastAsiaTheme="minorEastAsia" w:hAnsi="Segoe UI" w:cs="Segoe UI"/>
          <w:i/>
          <w:iCs/>
          <w:color w:val="0000CC"/>
          <w:sz w:val="18"/>
          <w:szCs w:val="18"/>
        </w:rPr>
        <w:t xml:space="preserve">Informe </w:t>
      </w:r>
      <w:r w:rsidR="00AC1295">
        <w:rPr>
          <w:rFonts w:ascii="Segoe UI" w:eastAsiaTheme="minorEastAsia" w:hAnsi="Segoe UI" w:cs="Segoe UI"/>
          <w:i/>
          <w:iCs/>
          <w:color w:val="0000CC"/>
          <w:sz w:val="18"/>
          <w:szCs w:val="18"/>
        </w:rPr>
        <w:t>E</w:t>
      </w:r>
      <w:r>
        <w:rPr>
          <w:rFonts w:ascii="Segoe UI" w:eastAsiaTheme="minorEastAsia" w:hAnsi="Segoe UI" w:cs="Segoe UI"/>
          <w:i/>
          <w:iCs/>
          <w:color w:val="0000CC"/>
          <w:sz w:val="18"/>
          <w:szCs w:val="18"/>
        </w:rPr>
        <w:t xml:space="preserve">special 15/2024: Adaptación al cambio climático en la UE, </w:t>
      </w:r>
      <w:r w:rsidR="006C1934">
        <w:rPr>
          <w:rFonts w:ascii="Segoe UI" w:eastAsiaTheme="minorEastAsia" w:hAnsi="Segoe UI" w:cs="Segoe UI"/>
          <w:i/>
          <w:iCs/>
          <w:color w:val="0000CC"/>
          <w:sz w:val="18"/>
          <w:szCs w:val="18"/>
        </w:rPr>
        <w:t>Tribunal de Cuentas Europeo</w:t>
      </w:r>
      <w:r w:rsidR="0039274A">
        <w:rPr>
          <w:rFonts w:ascii="Segoe UI" w:eastAsiaTheme="minorEastAsia" w:hAnsi="Segoe UI" w:cs="Segoe UI"/>
          <w:i/>
          <w:iCs/>
          <w:color w:val="0000CC"/>
          <w:sz w:val="18"/>
          <w:szCs w:val="18"/>
        </w:rPr>
        <w:t xml:space="preserve"> (TCE)</w:t>
      </w:r>
      <w:r w:rsidR="006C1934">
        <w:rPr>
          <w:rFonts w:ascii="Segoe UI" w:eastAsiaTheme="minorEastAsia" w:hAnsi="Segoe UI" w:cs="Segoe UI"/>
          <w:i/>
          <w:iCs/>
          <w:color w:val="0000CC"/>
          <w:sz w:val="18"/>
          <w:szCs w:val="18"/>
        </w:rPr>
        <w:t xml:space="preserve">, </w:t>
      </w:r>
      <w:r w:rsidR="00237065">
        <w:rPr>
          <w:rFonts w:ascii="Segoe UI" w:eastAsiaTheme="minorEastAsia" w:hAnsi="Segoe UI" w:cs="Segoe UI"/>
          <w:i/>
          <w:iCs/>
          <w:color w:val="0000CC"/>
          <w:sz w:val="18"/>
          <w:szCs w:val="18"/>
        </w:rPr>
        <w:t>2024</w:t>
      </w:r>
    </w:p>
    <w:p w14:paraId="245426DE" w14:textId="3071D83C" w:rsidR="005F285A" w:rsidRPr="004C364B" w:rsidRDefault="00D52A92" w:rsidP="00237065">
      <w:pPr>
        <w:autoSpaceDE w:val="0"/>
        <w:autoSpaceDN w:val="0"/>
        <w:spacing w:before="240" w:after="240" w:line="264" w:lineRule="auto"/>
        <w:ind w:left="425"/>
        <w:jc w:val="both"/>
        <w:rPr>
          <w:rFonts w:ascii="Segoe UI" w:eastAsia="Calibri" w:hAnsi="Segoe UI" w:cs="Segoe UI"/>
          <w:b w:val="0"/>
          <w:color w:val="auto"/>
          <w:sz w:val="20"/>
          <w:szCs w:val="20"/>
        </w:rPr>
      </w:pPr>
      <w:r w:rsidRPr="004C364B">
        <w:rPr>
          <w:rFonts w:ascii="Segoe UI" w:eastAsia="Calibri" w:hAnsi="Segoe UI" w:cs="Segoe UI"/>
          <w:b w:val="0"/>
          <w:color w:val="auto"/>
          <w:sz w:val="20"/>
          <w:szCs w:val="20"/>
        </w:rPr>
        <w:t>Según manifiesta Naciones Unidas</w:t>
      </w:r>
      <w:r w:rsidRPr="004C364B">
        <w:rPr>
          <w:rStyle w:val="Refdenotaalpie"/>
          <w:rFonts w:ascii="Segoe UI" w:eastAsia="Calibri" w:hAnsi="Segoe UI" w:cs="Segoe UI"/>
          <w:b w:val="0"/>
          <w:color w:val="auto"/>
          <w:sz w:val="20"/>
          <w:szCs w:val="20"/>
        </w:rPr>
        <w:footnoteReference w:id="5"/>
      </w:r>
      <w:r w:rsidRPr="004C364B">
        <w:rPr>
          <w:rFonts w:ascii="Segoe UI" w:eastAsia="Calibri" w:hAnsi="Segoe UI" w:cs="Segoe UI"/>
          <w:b w:val="0"/>
          <w:color w:val="auto"/>
          <w:sz w:val="20"/>
          <w:szCs w:val="20"/>
        </w:rPr>
        <w:t xml:space="preserve">, la </w:t>
      </w:r>
      <w:r w:rsidRPr="004C364B">
        <w:rPr>
          <w:rFonts w:ascii="Segoe UI" w:eastAsia="Calibri" w:hAnsi="Segoe UI" w:cs="Segoe UI"/>
          <w:bCs/>
          <w:color w:val="292561" w:themeColor="text2"/>
          <w:sz w:val="20"/>
          <w:szCs w:val="20"/>
        </w:rPr>
        <w:t>reducción del riesgo de desastres (RRD) es parte integral del desarrollo social y económico</w:t>
      </w:r>
      <w:r w:rsidRPr="004C364B">
        <w:rPr>
          <w:rFonts w:ascii="Segoe UI" w:eastAsia="Calibri" w:hAnsi="Segoe UI" w:cs="Segoe UI"/>
          <w:b w:val="0"/>
          <w:color w:val="auto"/>
          <w:sz w:val="20"/>
          <w:szCs w:val="20"/>
        </w:rPr>
        <w:t>, siendo esencial para que el desarrollo sea sostenible en el futuro. Así lo han reconocido varios documentos globales sobre la RRD y el desarrollo sostenible</w:t>
      </w:r>
      <w:r w:rsidR="007D41B0" w:rsidRPr="004C364B">
        <w:rPr>
          <w:rFonts w:ascii="Segoe UI" w:eastAsia="Calibri" w:hAnsi="Segoe UI" w:cs="Segoe UI"/>
          <w:b w:val="0"/>
          <w:color w:val="auto"/>
          <w:sz w:val="20"/>
          <w:szCs w:val="20"/>
        </w:rPr>
        <w:t>,</w:t>
      </w:r>
      <w:r w:rsidRPr="004C364B">
        <w:rPr>
          <w:rFonts w:ascii="Segoe UI" w:eastAsia="Calibri" w:hAnsi="Segoe UI" w:cs="Segoe UI"/>
          <w:b w:val="0"/>
          <w:color w:val="auto"/>
          <w:sz w:val="20"/>
          <w:szCs w:val="20"/>
        </w:rPr>
        <w:t xml:space="preserve"> entre los que se encuentra la Estrategia y Plan de Acción de Yokohama para un Mundo más Seguro (1994), </w:t>
      </w:r>
      <w:r w:rsidR="00277C81" w:rsidRPr="004C364B">
        <w:rPr>
          <w:rFonts w:ascii="Segoe UI" w:eastAsia="Calibri" w:hAnsi="Segoe UI" w:cs="Segoe UI"/>
          <w:b w:val="0"/>
          <w:color w:val="auto"/>
          <w:sz w:val="20"/>
          <w:szCs w:val="20"/>
        </w:rPr>
        <w:t xml:space="preserve">considerado el </w:t>
      </w:r>
      <w:r w:rsidRPr="004C364B">
        <w:rPr>
          <w:rFonts w:ascii="Segoe UI" w:eastAsia="Calibri" w:hAnsi="Segoe UI" w:cs="Segoe UI"/>
          <w:b w:val="0"/>
          <w:color w:val="auto"/>
          <w:sz w:val="20"/>
          <w:szCs w:val="20"/>
        </w:rPr>
        <w:t>primer marco internacional importante para la reducción del riesgo de desastres.</w:t>
      </w:r>
    </w:p>
    <w:p w14:paraId="2BC081F2" w14:textId="5816121C" w:rsidR="00DD7533" w:rsidRDefault="00A072F0" w:rsidP="0037758F">
      <w:pPr>
        <w:pStyle w:val="Ttulo1"/>
        <w:framePr w:hSpace="0" w:wrap="auto" w:vAnchor="margin" w:hAnchor="text" w:yAlign="inline"/>
        <w:widowControl w:val="0"/>
        <w:shd w:val="clear" w:color="auto" w:fill="FFFFCC"/>
        <w:spacing w:before="120" w:after="120" w:line="264" w:lineRule="auto"/>
        <w:ind w:left="426"/>
        <w:contextualSpacing w:val="0"/>
        <w:rPr>
          <w:rFonts w:ascii="Segoe UI" w:eastAsiaTheme="minorEastAsia" w:hAnsi="Segoe UI" w:cs="Segoe UI"/>
          <w:b w:val="0"/>
          <w:bCs w:val="0"/>
          <w:color w:val="0000CC"/>
          <w:sz w:val="18"/>
          <w:szCs w:val="18"/>
        </w:rPr>
      </w:pPr>
      <w:r>
        <w:rPr>
          <w:rFonts w:ascii="Segoe UI" w:eastAsiaTheme="minorEastAsia" w:hAnsi="Segoe UI" w:cs="Segoe UI"/>
          <w:b w:val="0"/>
          <w:bCs w:val="0"/>
          <w:color w:val="0000CC"/>
          <w:sz w:val="18"/>
          <w:szCs w:val="18"/>
        </w:rPr>
        <w:t>D</w:t>
      </w:r>
      <w:r w:rsidR="00AB3270" w:rsidRPr="00C83429">
        <w:rPr>
          <w:rFonts w:ascii="Segoe UI" w:eastAsiaTheme="minorEastAsia" w:hAnsi="Segoe UI" w:cs="Segoe UI"/>
          <w:b w:val="0"/>
          <w:bCs w:val="0"/>
          <w:color w:val="0000CC"/>
          <w:sz w:val="18"/>
          <w:szCs w:val="18"/>
        </w:rPr>
        <w:t>esde 1980, los desastres climáticos en Estados Unidos han causado daños por más de 1,7 billones de dólares. Se espera que los desastres climáticos y el gasto federal relacionado aumenten debido al cambio climático, lo que supone un impacto económico negativo en todo el país. Las iniciativas federales para promover la resiliencia ante desastres pueden ayudar a limitar los daños y los costes. Este marco establece tres principios generales para orientar estas iniciativas: información, integración e incentivos.</w:t>
      </w:r>
      <w:r w:rsidR="00DD7533">
        <w:rPr>
          <w:rFonts w:ascii="Segoe UI" w:eastAsiaTheme="minorEastAsia" w:hAnsi="Segoe UI" w:cs="Segoe UI"/>
          <w:b w:val="0"/>
          <w:bCs w:val="0"/>
          <w:color w:val="0000CC"/>
          <w:sz w:val="18"/>
          <w:szCs w:val="18"/>
        </w:rPr>
        <w:t xml:space="preserve"> </w:t>
      </w:r>
    </w:p>
    <w:p w14:paraId="275BE207" w14:textId="1AC69A72" w:rsidR="00DD7533" w:rsidRPr="00C83429" w:rsidRDefault="00DD7533" w:rsidP="00C83429">
      <w:pPr>
        <w:pStyle w:val="Ttulo1"/>
        <w:framePr w:hSpace="0" w:wrap="auto" w:vAnchor="margin" w:hAnchor="text" w:yAlign="inline"/>
        <w:widowControl w:val="0"/>
        <w:shd w:val="clear" w:color="auto" w:fill="FFFFCC"/>
        <w:spacing w:before="120" w:after="120" w:line="264" w:lineRule="auto"/>
        <w:ind w:left="426"/>
        <w:contextualSpacing w:val="0"/>
        <w:rPr>
          <w:rFonts w:ascii="Segoe UI" w:eastAsiaTheme="minorEastAsia" w:hAnsi="Segoe UI" w:cs="Segoe UI"/>
          <w:i/>
          <w:iCs/>
          <w:color w:val="0000CC"/>
          <w:sz w:val="18"/>
          <w:szCs w:val="18"/>
          <w:lang w:val="en-GB"/>
        </w:rPr>
      </w:pPr>
      <w:r w:rsidRPr="00C83429">
        <w:rPr>
          <w:rFonts w:ascii="Segoe UI" w:eastAsiaTheme="minorEastAsia" w:hAnsi="Segoe UI" w:cs="Segoe UI"/>
          <w:i/>
          <w:iCs/>
          <w:color w:val="0000CC"/>
          <w:sz w:val="18"/>
          <w:szCs w:val="18"/>
          <w:lang w:val="en-GB"/>
        </w:rPr>
        <w:t xml:space="preserve">Disaster Resilience Framework: Principles for </w:t>
      </w:r>
      <w:proofErr w:type="spellStart"/>
      <w:r w:rsidRPr="00C83429">
        <w:rPr>
          <w:rFonts w:ascii="Segoe UI" w:eastAsiaTheme="minorEastAsia" w:hAnsi="Segoe UI" w:cs="Segoe UI"/>
          <w:i/>
          <w:iCs/>
          <w:color w:val="0000CC"/>
          <w:sz w:val="18"/>
          <w:szCs w:val="18"/>
          <w:lang w:val="en-GB"/>
        </w:rPr>
        <w:t>Analyzing</w:t>
      </w:r>
      <w:proofErr w:type="spellEnd"/>
      <w:r w:rsidRPr="00C83429">
        <w:rPr>
          <w:rFonts w:ascii="Segoe UI" w:eastAsiaTheme="minorEastAsia" w:hAnsi="Segoe UI" w:cs="Segoe UI"/>
          <w:i/>
          <w:iCs/>
          <w:color w:val="0000CC"/>
          <w:sz w:val="18"/>
          <w:szCs w:val="18"/>
          <w:lang w:val="en-GB"/>
        </w:rPr>
        <w:t xml:space="preserve"> Federal Efforts to Facilitate and Promote Resilience to Natural Disasters</w:t>
      </w:r>
      <w:r w:rsidR="00364BDC">
        <w:rPr>
          <w:rFonts w:ascii="Segoe UI" w:eastAsiaTheme="minorEastAsia" w:hAnsi="Segoe UI" w:cs="Segoe UI"/>
          <w:i/>
          <w:iCs/>
          <w:color w:val="0000CC"/>
          <w:sz w:val="18"/>
          <w:szCs w:val="18"/>
          <w:lang w:val="en-GB"/>
        </w:rPr>
        <w:t xml:space="preserve">, </w:t>
      </w:r>
      <w:r w:rsidR="00DE20F5" w:rsidRPr="00C83429">
        <w:rPr>
          <w:rFonts w:ascii="Segoe UI" w:eastAsiaTheme="minorEastAsia" w:hAnsi="Segoe UI" w:cs="Segoe UI"/>
          <w:i/>
          <w:iCs/>
          <w:color w:val="0000CC"/>
          <w:sz w:val="18"/>
          <w:szCs w:val="18"/>
          <w:lang w:val="en-US"/>
        </w:rPr>
        <w:t>United States Government Accountability Office</w:t>
      </w:r>
      <w:r w:rsidR="00BE5B15" w:rsidRPr="00C83429">
        <w:rPr>
          <w:rFonts w:ascii="Segoe UI" w:eastAsiaTheme="minorEastAsia" w:hAnsi="Segoe UI" w:cs="Segoe UI"/>
          <w:i/>
          <w:iCs/>
          <w:color w:val="0000CC"/>
          <w:sz w:val="18"/>
          <w:szCs w:val="18"/>
          <w:lang w:val="en-US"/>
        </w:rPr>
        <w:t xml:space="preserve"> </w:t>
      </w:r>
      <w:r w:rsidR="00364BDC" w:rsidRPr="00C83429">
        <w:rPr>
          <w:rFonts w:ascii="Segoe UI" w:eastAsiaTheme="minorEastAsia" w:hAnsi="Segoe UI" w:cs="Segoe UI"/>
          <w:i/>
          <w:iCs/>
          <w:color w:val="0000CC"/>
          <w:sz w:val="18"/>
          <w:szCs w:val="18"/>
          <w:lang w:val="en-US"/>
        </w:rPr>
        <w:t>(</w:t>
      </w:r>
      <w:r w:rsidR="00401BC1" w:rsidRPr="00C83429">
        <w:rPr>
          <w:rFonts w:ascii="Segoe UI" w:eastAsiaTheme="minorEastAsia" w:hAnsi="Segoe UI" w:cs="Segoe UI"/>
          <w:i/>
          <w:iCs/>
          <w:color w:val="0000CC"/>
          <w:sz w:val="18"/>
          <w:szCs w:val="18"/>
          <w:lang w:val="en-US"/>
        </w:rPr>
        <w:t xml:space="preserve">US </w:t>
      </w:r>
      <w:r w:rsidR="00DE20F5" w:rsidRPr="00C83429">
        <w:rPr>
          <w:rFonts w:ascii="Segoe UI" w:eastAsiaTheme="minorEastAsia" w:hAnsi="Segoe UI" w:cs="Segoe UI"/>
          <w:i/>
          <w:iCs/>
          <w:color w:val="0000CC"/>
          <w:sz w:val="18"/>
          <w:szCs w:val="18"/>
          <w:lang w:val="en-US"/>
        </w:rPr>
        <w:t>GAO</w:t>
      </w:r>
      <w:r w:rsidR="00BE5B15">
        <w:rPr>
          <w:rFonts w:ascii="Segoe UI" w:eastAsiaTheme="minorEastAsia" w:hAnsi="Segoe UI" w:cs="Segoe UI"/>
          <w:i/>
          <w:iCs/>
          <w:color w:val="0000CC"/>
          <w:sz w:val="18"/>
          <w:szCs w:val="18"/>
          <w:lang w:val="en-GB"/>
        </w:rPr>
        <w:t>)</w:t>
      </w:r>
      <w:r w:rsidR="00E91195">
        <w:rPr>
          <w:rFonts w:ascii="Segoe UI" w:eastAsiaTheme="minorEastAsia" w:hAnsi="Segoe UI" w:cs="Segoe UI"/>
          <w:i/>
          <w:iCs/>
          <w:color w:val="0000CC"/>
          <w:sz w:val="18"/>
          <w:szCs w:val="18"/>
          <w:lang w:val="en-GB"/>
        </w:rPr>
        <w:t>, 2019</w:t>
      </w:r>
    </w:p>
    <w:p w14:paraId="29283842" w14:textId="7B1F7532" w:rsidR="00E75280" w:rsidRPr="004C364B" w:rsidRDefault="00D52A92" w:rsidP="00EA49BB">
      <w:pPr>
        <w:widowControl w:val="0"/>
        <w:autoSpaceDE w:val="0"/>
        <w:autoSpaceDN w:val="0"/>
        <w:spacing w:before="240" w:after="240" w:line="264" w:lineRule="auto"/>
        <w:ind w:left="426" w:right="-2"/>
        <w:jc w:val="both"/>
        <w:rPr>
          <w:rFonts w:ascii="Segoe UI" w:eastAsia="Calibri" w:hAnsi="Segoe UI" w:cs="Segoe UI"/>
          <w:b w:val="0"/>
          <w:color w:val="auto"/>
          <w:sz w:val="20"/>
          <w:szCs w:val="20"/>
        </w:rPr>
      </w:pPr>
      <w:r w:rsidRPr="004C364B">
        <w:rPr>
          <w:rFonts w:ascii="Segoe UI" w:eastAsia="Calibri" w:hAnsi="Segoe UI" w:cs="Segoe UI"/>
          <w:b w:val="0"/>
          <w:color w:val="auto"/>
          <w:sz w:val="20"/>
          <w:szCs w:val="20"/>
        </w:rPr>
        <w:t>Desde entonces, esta estrecha interrelación se ha fortalecido continuamente en el marco de los principales acuerdos globales. Al respecto, la Agenda 2030</w:t>
      </w:r>
      <w:r w:rsidR="00382894" w:rsidRPr="004C364B">
        <w:rPr>
          <w:rStyle w:val="Refdenotaalpie"/>
          <w:rFonts w:ascii="Segoe UI" w:eastAsia="Calibri" w:hAnsi="Segoe UI" w:cs="Segoe UI"/>
          <w:b w:val="0"/>
          <w:color w:val="auto"/>
          <w:sz w:val="20"/>
          <w:szCs w:val="20"/>
        </w:rPr>
        <w:footnoteReference w:id="6"/>
      </w:r>
      <w:r w:rsidRPr="004C364B">
        <w:rPr>
          <w:rFonts w:ascii="Segoe UI" w:eastAsia="Calibri" w:hAnsi="Segoe UI" w:cs="Segoe UI"/>
          <w:b w:val="0"/>
          <w:color w:val="auto"/>
          <w:sz w:val="20"/>
          <w:szCs w:val="20"/>
        </w:rPr>
        <w:t xml:space="preserve"> para el Desarrollo Sostenible reconoce y reafirma la urgente necesidad de reducir</w:t>
      </w:r>
      <w:r w:rsidR="00D93EE0" w:rsidRPr="004C364B">
        <w:rPr>
          <w:rFonts w:ascii="Segoe UI" w:eastAsia="Calibri" w:hAnsi="Segoe UI" w:cs="Segoe UI"/>
          <w:b w:val="0"/>
          <w:color w:val="auto"/>
          <w:sz w:val="20"/>
          <w:szCs w:val="20"/>
        </w:rPr>
        <w:t xml:space="preserve"> </w:t>
      </w:r>
      <w:r w:rsidRPr="004C364B">
        <w:rPr>
          <w:rFonts w:ascii="Segoe UI" w:eastAsia="Calibri" w:hAnsi="Segoe UI" w:cs="Segoe UI"/>
          <w:b w:val="0"/>
          <w:color w:val="auto"/>
          <w:sz w:val="20"/>
          <w:szCs w:val="20"/>
        </w:rPr>
        <w:t>el riesgo de desastres</w:t>
      </w:r>
      <w:r w:rsidR="00E51324" w:rsidRPr="004C364B">
        <w:rPr>
          <w:rStyle w:val="Refdenotaalpie"/>
          <w:rFonts w:ascii="Segoe UI" w:eastAsia="Calibri" w:hAnsi="Segoe UI" w:cs="Segoe UI"/>
          <w:b w:val="0"/>
          <w:color w:val="auto"/>
          <w:sz w:val="20"/>
          <w:szCs w:val="20"/>
        </w:rPr>
        <w:footnoteReference w:id="7"/>
      </w:r>
      <w:r w:rsidRPr="004C364B">
        <w:rPr>
          <w:rFonts w:ascii="Segoe UI" w:eastAsia="Calibri" w:hAnsi="Segoe UI" w:cs="Segoe UI"/>
          <w:b w:val="0"/>
          <w:color w:val="auto"/>
          <w:sz w:val="20"/>
          <w:szCs w:val="20"/>
        </w:rPr>
        <w:t>.</w:t>
      </w:r>
      <w:r w:rsidR="004641C7" w:rsidRPr="004C364B">
        <w:rPr>
          <w:rFonts w:ascii="Segoe UI" w:eastAsia="Calibri" w:hAnsi="Segoe UI" w:cs="Segoe UI"/>
          <w:b w:val="0"/>
          <w:color w:val="auto"/>
          <w:sz w:val="20"/>
          <w:szCs w:val="20"/>
        </w:rPr>
        <w:t xml:space="preserve"> </w:t>
      </w:r>
    </w:p>
    <w:p w14:paraId="28425FDC" w14:textId="77777777" w:rsidR="004C364B" w:rsidRDefault="004C364B">
      <w:pPr>
        <w:spacing w:after="200"/>
        <w:rPr>
          <w:rFonts w:ascii="Segoe UI" w:eastAsia="Calibri" w:hAnsi="Segoe UI" w:cs="Segoe UI"/>
          <w:bCs/>
          <w:color w:val="292561" w:themeColor="text2"/>
          <w:sz w:val="18"/>
          <w:szCs w:val="18"/>
        </w:rPr>
      </w:pPr>
      <w:r>
        <w:rPr>
          <w:rFonts w:ascii="Segoe UI" w:eastAsia="Calibri" w:hAnsi="Segoe UI" w:cs="Segoe UI"/>
          <w:bCs/>
          <w:color w:val="292561" w:themeColor="text2"/>
          <w:sz w:val="18"/>
          <w:szCs w:val="18"/>
        </w:rPr>
        <w:br w:type="page"/>
      </w:r>
    </w:p>
    <w:p w14:paraId="55671103" w14:textId="2BFD1CB0" w:rsidR="008C5614" w:rsidRPr="00FF59F0" w:rsidRDefault="008C5614" w:rsidP="00225F29">
      <w:pPr>
        <w:widowControl w:val="0"/>
        <w:pBdr>
          <w:top w:val="single" w:sz="2" w:space="1" w:color="293B90" w:themeColor="accent2"/>
          <w:left w:val="single" w:sz="2" w:space="4" w:color="293B90" w:themeColor="accent2"/>
          <w:bottom w:val="single" w:sz="2" w:space="1" w:color="293B90" w:themeColor="accent2"/>
          <w:right w:val="single" w:sz="2" w:space="4" w:color="293B90" w:themeColor="accent2"/>
        </w:pBdr>
        <w:shd w:val="clear" w:color="auto" w:fill="DDEAF6" w:themeFill="accent4" w:themeFillTint="33"/>
        <w:autoSpaceDE w:val="0"/>
        <w:autoSpaceDN w:val="0"/>
        <w:spacing w:before="120" w:after="120" w:line="264" w:lineRule="auto"/>
        <w:ind w:left="567"/>
        <w:jc w:val="both"/>
        <w:rPr>
          <w:rFonts w:ascii="Segoe UI" w:eastAsia="Calibri" w:hAnsi="Segoe UI" w:cs="Segoe UI"/>
          <w:bCs/>
          <w:color w:val="292561" w:themeColor="text2"/>
          <w:sz w:val="18"/>
          <w:szCs w:val="18"/>
        </w:rPr>
      </w:pPr>
      <w:r w:rsidRPr="00FF59F0">
        <w:rPr>
          <w:rFonts w:ascii="Segoe UI" w:eastAsia="Calibri" w:hAnsi="Segoe UI" w:cs="Segoe UI"/>
          <w:bCs/>
          <w:color w:val="292561" w:themeColor="text2"/>
          <w:sz w:val="18"/>
          <w:szCs w:val="18"/>
        </w:rPr>
        <w:lastRenderedPageBreak/>
        <w:t xml:space="preserve">Información complementaria </w:t>
      </w:r>
      <w:r w:rsidR="00746367" w:rsidRPr="00FF59F0">
        <w:rPr>
          <w:rFonts w:ascii="Segoe UI" w:eastAsia="Calibri" w:hAnsi="Segoe UI" w:cs="Segoe UI"/>
          <w:bCs/>
          <w:color w:val="292561" w:themeColor="text2"/>
          <w:sz w:val="18"/>
          <w:szCs w:val="18"/>
        </w:rPr>
        <w:t>1</w:t>
      </w:r>
      <w:r w:rsidR="003C7B99" w:rsidRPr="00FF59F0">
        <w:rPr>
          <w:rFonts w:ascii="Segoe UI" w:eastAsia="Calibri" w:hAnsi="Segoe UI" w:cs="Segoe UI"/>
          <w:bCs/>
          <w:color w:val="292561" w:themeColor="text2"/>
          <w:sz w:val="18"/>
          <w:szCs w:val="18"/>
        </w:rPr>
        <w:t>. Indicadores Agenda 2030</w:t>
      </w:r>
    </w:p>
    <w:p w14:paraId="1126732E" w14:textId="2AFE7FCB" w:rsidR="00C80FAF" w:rsidRPr="00FF59F0" w:rsidRDefault="00A43511" w:rsidP="00225F29">
      <w:pPr>
        <w:widowControl w:val="0"/>
        <w:pBdr>
          <w:top w:val="single" w:sz="2" w:space="1" w:color="293B90" w:themeColor="accent2"/>
          <w:left w:val="single" w:sz="2" w:space="4" w:color="293B90" w:themeColor="accent2"/>
          <w:bottom w:val="single" w:sz="2" w:space="1" w:color="293B90" w:themeColor="accent2"/>
          <w:right w:val="single" w:sz="2" w:space="4" w:color="293B90" w:themeColor="accent2"/>
        </w:pBdr>
        <w:shd w:val="clear" w:color="auto" w:fill="DDEAF6" w:themeFill="accent4" w:themeFillTint="33"/>
        <w:autoSpaceDE w:val="0"/>
        <w:autoSpaceDN w:val="0"/>
        <w:spacing w:before="120" w:after="120" w:line="264" w:lineRule="auto"/>
        <w:ind w:left="567"/>
        <w:jc w:val="both"/>
        <w:rPr>
          <w:rFonts w:ascii="Segoe UI" w:eastAsia="Calibri" w:hAnsi="Segoe UI" w:cs="Segoe UI"/>
          <w:b w:val="0"/>
          <w:color w:val="auto"/>
          <w:sz w:val="18"/>
          <w:szCs w:val="18"/>
        </w:rPr>
      </w:pPr>
      <w:r w:rsidRPr="00FF59F0">
        <w:rPr>
          <w:rFonts w:ascii="Segoe UI" w:eastAsia="Calibri" w:hAnsi="Segoe UI" w:cs="Segoe UI"/>
          <w:b w:val="0"/>
          <w:color w:val="auto"/>
          <w:sz w:val="18"/>
          <w:szCs w:val="18"/>
        </w:rPr>
        <w:t>La Agenda 2030 cuenta con un sistema de</w:t>
      </w:r>
      <w:r w:rsidR="00296DFB" w:rsidRPr="00FF59F0">
        <w:rPr>
          <w:rFonts w:ascii="Segoe UI" w:eastAsia="Calibri" w:hAnsi="Segoe UI" w:cs="Segoe UI"/>
          <w:b w:val="0"/>
          <w:color w:val="auto"/>
          <w:sz w:val="18"/>
          <w:szCs w:val="18"/>
        </w:rPr>
        <w:t xml:space="preserve"> 232</w:t>
      </w:r>
      <w:r w:rsidRPr="00FF59F0">
        <w:rPr>
          <w:rFonts w:ascii="Segoe UI" w:eastAsia="Calibri" w:hAnsi="Segoe UI" w:cs="Segoe UI"/>
          <w:b w:val="0"/>
          <w:color w:val="auto"/>
          <w:sz w:val="18"/>
          <w:szCs w:val="18"/>
        </w:rPr>
        <w:t xml:space="preserve"> indicadores </w:t>
      </w:r>
      <w:r w:rsidR="00703B74" w:rsidRPr="00FF59F0">
        <w:rPr>
          <w:rFonts w:ascii="Segoe UI" w:eastAsia="Calibri" w:hAnsi="Segoe UI" w:cs="Segoe UI"/>
          <w:b w:val="0"/>
          <w:color w:val="auto"/>
          <w:sz w:val="18"/>
          <w:szCs w:val="18"/>
        </w:rPr>
        <w:t>aprobado</w:t>
      </w:r>
      <w:r w:rsidR="009B3E3F" w:rsidRPr="00FF59F0">
        <w:rPr>
          <w:rFonts w:ascii="Segoe UI" w:eastAsia="Calibri" w:hAnsi="Segoe UI" w:cs="Segoe UI"/>
          <w:b w:val="0"/>
          <w:color w:val="auto"/>
          <w:sz w:val="18"/>
          <w:szCs w:val="18"/>
        </w:rPr>
        <w:t xml:space="preserve"> por </w:t>
      </w:r>
      <w:r w:rsidR="00703B74" w:rsidRPr="00FF59F0">
        <w:rPr>
          <w:rFonts w:ascii="Segoe UI" w:eastAsia="Calibri" w:hAnsi="Segoe UI" w:cs="Segoe UI"/>
          <w:b w:val="0"/>
          <w:color w:val="auto"/>
          <w:sz w:val="18"/>
          <w:szCs w:val="18"/>
        </w:rPr>
        <w:t xml:space="preserve">la Asamblea General de las </w:t>
      </w:r>
      <w:r w:rsidR="00B868D6" w:rsidRPr="00FF59F0">
        <w:rPr>
          <w:rFonts w:ascii="Segoe UI" w:eastAsia="Calibri" w:hAnsi="Segoe UI" w:cs="Segoe UI"/>
          <w:b w:val="0"/>
          <w:color w:val="auto"/>
          <w:sz w:val="18"/>
          <w:szCs w:val="18"/>
        </w:rPr>
        <w:t>Naciones Unidas</w:t>
      </w:r>
      <w:r w:rsidR="00296DFB" w:rsidRPr="00FF59F0">
        <w:rPr>
          <w:rFonts w:ascii="Segoe UI" w:eastAsia="Calibri" w:hAnsi="Segoe UI" w:cs="Segoe UI"/>
          <w:b w:val="0"/>
          <w:color w:val="auto"/>
          <w:sz w:val="18"/>
          <w:szCs w:val="18"/>
        </w:rPr>
        <w:t>.</w:t>
      </w:r>
      <w:r w:rsidR="00261860" w:rsidRPr="00FF59F0">
        <w:rPr>
          <w:rFonts w:ascii="Segoe UI" w:eastAsia="Calibri" w:hAnsi="Segoe UI" w:cs="Segoe UI"/>
          <w:b w:val="0"/>
          <w:color w:val="auto"/>
          <w:sz w:val="18"/>
          <w:szCs w:val="18"/>
        </w:rPr>
        <w:t xml:space="preserve"> </w:t>
      </w:r>
      <w:r w:rsidR="00934BF3">
        <w:rPr>
          <w:rFonts w:ascii="Segoe UI" w:eastAsia="Calibri" w:hAnsi="Segoe UI" w:cs="Segoe UI"/>
          <w:b w:val="0"/>
          <w:color w:val="auto"/>
          <w:sz w:val="18"/>
          <w:szCs w:val="18"/>
        </w:rPr>
        <w:t>L</w:t>
      </w:r>
      <w:r w:rsidR="000F5F68" w:rsidRPr="00FF59F0">
        <w:rPr>
          <w:rFonts w:ascii="Segoe UI" w:eastAsia="Calibri" w:hAnsi="Segoe UI" w:cs="Segoe UI"/>
          <w:b w:val="0"/>
          <w:color w:val="auto"/>
          <w:sz w:val="18"/>
          <w:szCs w:val="18"/>
        </w:rPr>
        <w:t xml:space="preserve">os indicadores establecidos para </w:t>
      </w:r>
      <w:r w:rsidR="001E3C53" w:rsidRPr="00FF59F0">
        <w:rPr>
          <w:rFonts w:ascii="Segoe UI" w:eastAsia="Calibri" w:hAnsi="Segoe UI" w:cs="Segoe UI"/>
          <w:b w:val="0"/>
          <w:color w:val="auto"/>
          <w:sz w:val="18"/>
          <w:szCs w:val="18"/>
        </w:rPr>
        <w:t>medir la resiliencia frente a desastres son:</w:t>
      </w:r>
    </w:p>
    <w:p w14:paraId="2C0DDC9A" w14:textId="4916303B" w:rsidR="001E3C53" w:rsidRPr="00FF59F0" w:rsidRDefault="00970F38" w:rsidP="006315A0">
      <w:pPr>
        <w:pStyle w:val="Prrafodelista"/>
        <w:widowControl w:val="0"/>
        <w:numPr>
          <w:ilvl w:val="0"/>
          <w:numId w:val="13"/>
        </w:numPr>
        <w:pBdr>
          <w:top w:val="single" w:sz="2" w:space="1" w:color="293B90" w:themeColor="accent2"/>
          <w:left w:val="single" w:sz="2" w:space="4" w:color="293B90" w:themeColor="accent2"/>
          <w:bottom w:val="single" w:sz="2" w:space="1" w:color="293B90" w:themeColor="accent2"/>
          <w:right w:val="single" w:sz="2" w:space="4" w:color="293B90" w:themeColor="accent2"/>
        </w:pBdr>
        <w:shd w:val="clear" w:color="auto" w:fill="DDEAF6" w:themeFill="accent4" w:themeFillTint="33"/>
        <w:autoSpaceDE w:val="0"/>
        <w:autoSpaceDN w:val="0"/>
        <w:spacing w:before="120" w:after="120" w:line="264" w:lineRule="auto"/>
        <w:contextualSpacing w:val="0"/>
        <w:jc w:val="both"/>
        <w:rPr>
          <w:rFonts w:ascii="Segoe UI" w:eastAsia="Calibri" w:hAnsi="Segoe UI" w:cs="Segoe UI"/>
          <w:b w:val="0"/>
          <w:color w:val="auto"/>
          <w:sz w:val="18"/>
          <w:szCs w:val="18"/>
        </w:rPr>
      </w:pPr>
      <w:r w:rsidRPr="00FF59F0">
        <w:rPr>
          <w:rFonts w:ascii="Segoe UI" w:eastAsia="Calibri" w:hAnsi="Segoe UI" w:cs="Segoe UI"/>
          <w:bCs/>
          <w:color w:val="292561" w:themeColor="text2"/>
          <w:sz w:val="18"/>
          <w:szCs w:val="18"/>
        </w:rPr>
        <w:t>Indicador 11.5.1</w:t>
      </w:r>
      <w:r w:rsidR="00EE5703" w:rsidRPr="00FF59F0">
        <w:rPr>
          <w:rFonts w:ascii="Segoe UI" w:eastAsia="Calibri" w:hAnsi="Segoe UI" w:cs="Segoe UI"/>
          <w:bCs/>
          <w:color w:val="292561" w:themeColor="text2"/>
          <w:sz w:val="18"/>
          <w:szCs w:val="18"/>
        </w:rPr>
        <w:t>.</w:t>
      </w:r>
      <w:r w:rsidR="00EE5703" w:rsidRPr="00FF59F0">
        <w:rPr>
          <w:rFonts w:ascii="Segoe UI" w:eastAsia="Calibri" w:hAnsi="Segoe UI" w:cs="Segoe UI"/>
          <w:b w:val="0"/>
          <w:color w:val="auto"/>
          <w:sz w:val="18"/>
          <w:szCs w:val="18"/>
        </w:rPr>
        <w:t xml:space="preserve"> Número de muertos, desaparecidos, heridos, reubicados o evacuados</w:t>
      </w:r>
      <w:r w:rsidR="009934C2" w:rsidRPr="00FF59F0">
        <w:rPr>
          <w:rFonts w:ascii="Segoe UI" w:eastAsia="Calibri" w:hAnsi="Segoe UI" w:cs="Segoe UI"/>
          <w:b w:val="0"/>
          <w:color w:val="auto"/>
          <w:sz w:val="18"/>
          <w:szCs w:val="18"/>
        </w:rPr>
        <w:t xml:space="preserve"> debido a desastres por cada 100.000 personas.</w:t>
      </w:r>
    </w:p>
    <w:p w14:paraId="62365F17" w14:textId="79926077" w:rsidR="009934C2" w:rsidRPr="00FF59F0" w:rsidRDefault="009934C2" w:rsidP="006315A0">
      <w:pPr>
        <w:pStyle w:val="Prrafodelista"/>
        <w:widowControl w:val="0"/>
        <w:numPr>
          <w:ilvl w:val="0"/>
          <w:numId w:val="13"/>
        </w:numPr>
        <w:pBdr>
          <w:top w:val="single" w:sz="2" w:space="1" w:color="293B90" w:themeColor="accent2"/>
          <w:left w:val="single" w:sz="2" w:space="4" w:color="293B90" w:themeColor="accent2"/>
          <w:bottom w:val="single" w:sz="2" w:space="1" w:color="293B90" w:themeColor="accent2"/>
          <w:right w:val="single" w:sz="2" w:space="4" w:color="293B90" w:themeColor="accent2"/>
        </w:pBdr>
        <w:shd w:val="clear" w:color="auto" w:fill="DDEAF6" w:themeFill="accent4" w:themeFillTint="33"/>
        <w:autoSpaceDE w:val="0"/>
        <w:autoSpaceDN w:val="0"/>
        <w:spacing w:before="120" w:after="120" w:line="264" w:lineRule="auto"/>
        <w:contextualSpacing w:val="0"/>
        <w:jc w:val="both"/>
        <w:rPr>
          <w:rFonts w:ascii="Segoe UI" w:eastAsia="Calibri" w:hAnsi="Segoe UI" w:cs="Segoe UI"/>
          <w:b w:val="0"/>
          <w:color w:val="auto"/>
          <w:sz w:val="18"/>
          <w:szCs w:val="18"/>
        </w:rPr>
      </w:pPr>
      <w:r w:rsidRPr="00FF59F0">
        <w:rPr>
          <w:rFonts w:ascii="Segoe UI" w:eastAsia="Calibri" w:hAnsi="Segoe UI" w:cs="Segoe UI"/>
          <w:bCs/>
          <w:color w:val="292561" w:themeColor="text2"/>
          <w:sz w:val="18"/>
          <w:szCs w:val="18"/>
        </w:rPr>
        <w:t>Indicador</w:t>
      </w:r>
      <w:r w:rsidRPr="00FF59F0">
        <w:rPr>
          <w:rFonts w:ascii="Segoe UI" w:eastAsia="Calibri" w:hAnsi="Segoe UI" w:cs="Segoe UI"/>
          <w:b w:val="0"/>
          <w:color w:val="auto"/>
          <w:sz w:val="18"/>
          <w:szCs w:val="18"/>
        </w:rPr>
        <w:t xml:space="preserve"> </w:t>
      </w:r>
      <w:r w:rsidRPr="00FF59F0">
        <w:rPr>
          <w:rFonts w:ascii="Segoe UI" w:eastAsia="Calibri" w:hAnsi="Segoe UI" w:cs="Segoe UI"/>
          <w:bCs/>
          <w:color w:val="292561" w:themeColor="text2"/>
          <w:sz w:val="18"/>
          <w:szCs w:val="18"/>
        </w:rPr>
        <w:t>11.5.2.</w:t>
      </w:r>
      <w:r w:rsidRPr="00FF59F0">
        <w:rPr>
          <w:rFonts w:ascii="Segoe UI" w:eastAsia="Calibri" w:hAnsi="Segoe UI" w:cs="Segoe UI"/>
          <w:b w:val="0"/>
          <w:color w:val="auto"/>
          <w:sz w:val="18"/>
          <w:szCs w:val="18"/>
        </w:rPr>
        <w:t xml:space="preserve"> Pérdidas económicas directas</w:t>
      </w:r>
      <w:r w:rsidR="008B3D23" w:rsidRPr="00FF59F0">
        <w:rPr>
          <w:rFonts w:ascii="Segoe UI" w:eastAsia="Calibri" w:hAnsi="Segoe UI" w:cs="Segoe UI"/>
          <w:b w:val="0"/>
          <w:color w:val="auto"/>
          <w:sz w:val="18"/>
          <w:szCs w:val="18"/>
        </w:rPr>
        <w:t xml:space="preserve"> atribuidas a los desastres en relación con el producto interior bruto (PIB) mundial.</w:t>
      </w:r>
    </w:p>
    <w:p w14:paraId="4A8710ED" w14:textId="38B8ED48" w:rsidR="008B3D23" w:rsidRPr="00FF59F0" w:rsidRDefault="008B3D23" w:rsidP="006315A0">
      <w:pPr>
        <w:pStyle w:val="Prrafodelista"/>
        <w:widowControl w:val="0"/>
        <w:numPr>
          <w:ilvl w:val="0"/>
          <w:numId w:val="13"/>
        </w:numPr>
        <w:pBdr>
          <w:top w:val="single" w:sz="2" w:space="1" w:color="293B90" w:themeColor="accent2"/>
          <w:left w:val="single" w:sz="2" w:space="4" w:color="293B90" w:themeColor="accent2"/>
          <w:bottom w:val="single" w:sz="2" w:space="1" w:color="293B90" w:themeColor="accent2"/>
          <w:right w:val="single" w:sz="2" w:space="4" w:color="293B90" w:themeColor="accent2"/>
        </w:pBdr>
        <w:shd w:val="clear" w:color="auto" w:fill="DDEAF6" w:themeFill="accent4" w:themeFillTint="33"/>
        <w:autoSpaceDE w:val="0"/>
        <w:autoSpaceDN w:val="0"/>
        <w:spacing w:before="120" w:after="120" w:line="264" w:lineRule="auto"/>
        <w:contextualSpacing w:val="0"/>
        <w:jc w:val="both"/>
        <w:rPr>
          <w:rFonts w:ascii="Segoe UI" w:eastAsia="Calibri" w:hAnsi="Segoe UI" w:cs="Segoe UI"/>
          <w:b w:val="0"/>
          <w:color w:val="auto"/>
          <w:sz w:val="18"/>
          <w:szCs w:val="18"/>
        </w:rPr>
      </w:pPr>
      <w:r w:rsidRPr="00FF59F0">
        <w:rPr>
          <w:rFonts w:ascii="Segoe UI" w:eastAsia="Calibri" w:hAnsi="Segoe UI" w:cs="Segoe UI"/>
          <w:bCs/>
          <w:color w:val="292561" w:themeColor="text2"/>
          <w:sz w:val="18"/>
          <w:szCs w:val="18"/>
        </w:rPr>
        <w:t>Indicador 11.5.3.</w:t>
      </w:r>
      <w:r w:rsidRPr="00FF59F0">
        <w:rPr>
          <w:rFonts w:ascii="Segoe UI" w:eastAsia="Calibri" w:hAnsi="Segoe UI" w:cs="Segoe UI"/>
          <w:b w:val="0"/>
          <w:color w:val="auto"/>
          <w:sz w:val="18"/>
          <w:szCs w:val="18"/>
        </w:rPr>
        <w:t xml:space="preserve"> Daños en la infraestructura crítica y número de interrupciones de los servicios básicos, atribuidos a desastres.</w:t>
      </w:r>
    </w:p>
    <w:p w14:paraId="782AF1AA" w14:textId="2C1672C1" w:rsidR="00772A62" w:rsidRDefault="0053490E" w:rsidP="00C83429">
      <w:pPr>
        <w:widowControl w:val="0"/>
        <w:pBdr>
          <w:top w:val="single" w:sz="2" w:space="1" w:color="293B90" w:themeColor="accent2"/>
          <w:left w:val="single" w:sz="2" w:space="4" w:color="293B90" w:themeColor="accent2"/>
          <w:bottom w:val="single" w:sz="2" w:space="1" w:color="293B90" w:themeColor="accent2"/>
          <w:right w:val="single" w:sz="2" w:space="4" w:color="293B90" w:themeColor="accent2"/>
        </w:pBdr>
        <w:shd w:val="clear" w:color="auto" w:fill="DDEAF6" w:themeFill="accent4" w:themeFillTint="33"/>
        <w:autoSpaceDE w:val="0"/>
        <w:autoSpaceDN w:val="0"/>
        <w:spacing w:before="120" w:after="120" w:line="264" w:lineRule="auto"/>
        <w:ind w:left="567"/>
        <w:jc w:val="both"/>
        <w:rPr>
          <w:rFonts w:ascii="Segoe UI" w:eastAsia="Calibri" w:hAnsi="Segoe UI" w:cs="Segoe UI"/>
          <w:b w:val="0"/>
          <w:color w:val="auto"/>
          <w:sz w:val="18"/>
          <w:szCs w:val="18"/>
        </w:rPr>
      </w:pPr>
      <w:r w:rsidRPr="00FF59F0">
        <w:rPr>
          <w:rFonts w:ascii="Segoe UI" w:eastAsia="Calibri" w:hAnsi="Segoe UI" w:cs="Segoe UI"/>
          <w:b w:val="0"/>
          <w:color w:val="auto"/>
          <w:sz w:val="18"/>
          <w:szCs w:val="18"/>
        </w:rPr>
        <w:t xml:space="preserve">En España </w:t>
      </w:r>
      <w:r>
        <w:rPr>
          <w:rFonts w:ascii="Segoe UI" w:eastAsia="Calibri" w:hAnsi="Segoe UI" w:cs="Segoe UI"/>
          <w:b w:val="0"/>
          <w:color w:val="auto"/>
          <w:sz w:val="18"/>
          <w:szCs w:val="18"/>
        </w:rPr>
        <w:t>l</w:t>
      </w:r>
      <w:r w:rsidR="008C376E" w:rsidRPr="00FF59F0">
        <w:rPr>
          <w:rFonts w:ascii="Segoe UI" w:eastAsia="Calibri" w:hAnsi="Segoe UI" w:cs="Segoe UI"/>
          <w:b w:val="0"/>
          <w:color w:val="auto"/>
          <w:sz w:val="18"/>
          <w:szCs w:val="18"/>
        </w:rPr>
        <w:t xml:space="preserve">a medición de los indicadores es posible consultarla en la página web del </w:t>
      </w:r>
      <w:r w:rsidR="009A400A" w:rsidRPr="00FF59F0">
        <w:rPr>
          <w:rFonts w:ascii="Segoe UI" w:eastAsia="Calibri" w:hAnsi="Segoe UI" w:cs="Segoe UI"/>
          <w:b w:val="0"/>
          <w:color w:val="auto"/>
          <w:sz w:val="18"/>
          <w:szCs w:val="18"/>
        </w:rPr>
        <w:t>Instituto Nacional de Estadística (INE)</w:t>
      </w:r>
      <w:r w:rsidR="008C376E" w:rsidRPr="00FF59F0">
        <w:rPr>
          <w:rFonts w:ascii="Segoe UI" w:eastAsia="Calibri" w:hAnsi="Segoe UI" w:cs="Segoe UI"/>
          <w:b w:val="0"/>
          <w:color w:val="auto"/>
          <w:sz w:val="18"/>
          <w:szCs w:val="18"/>
        </w:rPr>
        <w:t>.</w:t>
      </w:r>
    </w:p>
    <w:p w14:paraId="0A52E24A" w14:textId="578C0693" w:rsidR="00772A62" w:rsidRPr="00776740" w:rsidRDefault="00772A62" w:rsidP="00BF4BC4">
      <w:pPr>
        <w:widowControl w:val="0"/>
        <w:autoSpaceDE w:val="0"/>
        <w:autoSpaceDN w:val="0"/>
        <w:spacing w:before="240" w:after="240" w:line="264" w:lineRule="auto"/>
        <w:ind w:left="425"/>
        <w:jc w:val="both"/>
        <w:rPr>
          <w:rFonts w:ascii="Segoe UI" w:eastAsia="Calibri" w:hAnsi="Segoe UI" w:cs="Segoe UI"/>
          <w:b w:val="0"/>
          <w:color w:val="auto"/>
          <w:sz w:val="20"/>
          <w:szCs w:val="20"/>
        </w:rPr>
      </w:pPr>
      <w:r w:rsidRPr="00776740">
        <w:rPr>
          <w:rFonts w:ascii="Segoe UI" w:eastAsia="Calibri" w:hAnsi="Segoe UI" w:cs="Segoe UI"/>
          <w:b w:val="0"/>
          <w:color w:val="auto"/>
          <w:sz w:val="20"/>
          <w:szCs w:val="20"/>
        </w:rPr>
        <w:t>En el ámbito europeo, el 26 de marzo de 2025 se ha puesto en marcha la Estrategia de Preparación de la Unión para apoyar a los Estados miembros y mejorar la capacidad de Europa para prevenir las amenazas emergentes y responder frente a ellas, con un  enfoque integrado que abarca todos los riesgos, implica a la Administración Pública y niveles de gobierno en su conjunto (local, regional, nacional y de la UE), a la sociedad civil, las empresas y los interlocutores sociales, así como a las comunidades científica y académica.</w:t>
      </w:r>
    </w:p>
    <w:p w14:paraId="0B047B83" w14:textId="1BA16EFD" w:rsidR="00731278" w:rsidRDefault="00731278" w:rsidP="00EA49BB">
      <w:pPr>
        <w:pStyle w:val="Ttulo1"/>
        <w:framePr w:hSpace="0" w:wrap="auto" w:vAnchor="margin" w:hAnchor="text" w:yAlign="inline"/>
        <w:widowControl w:val="0"/>
        <w:shd w:val="clear" w:color="auto" w:fill="FFFFCC"/>
        <w:spacing w:before="120" w:after="120" w:line="264" w:lineRule="auto"/>
        <w:ind w:left="426"/>
        <w:contextualSpacing w:val="0"/>
        <w:rPr>
          <w:rFonts w:ascii="Segoe UI" w:eastAsiaTheme="minorEastAsia" w:hAnsi="Segoe UI" w:cs="Segoe UI"/>
          <w:b w:val="0"/>
          <w:bCs w:val="0"/>
          <w:color w:val="0000CC"/>
          <w:sz w:val="18"/>
          <w:szCs w:val="18"/>
        </w:rPr>
      </w:pPr>
      <w:r w:rsidRPr="00731278">
        <w:rPr>
          <w:rFonts w:ascii="Segoe UI" w:eastAsiaTheme="minorEastAsia" w:hAnsi="Segoe UI" w:cs="Segoe UI"/>
          <w:b w:val="0"/>
          <w:bCs w:val="0"/>
          <w:color w:val="0000CC"/>
          <w:sz w:val="18"/>
          <w:szCs w:val="18"/>
        </w:rPr>
        <w:t>Las autoridades garantizan que existan planes para gestionar los riesgos de inundaciones y erosión costera, y que las decisiones de inversión optimi</w:t>
      </w:r>
      <w:r w:rsidR="006F40DB">
        <w:rPr>
          <w:rFonts w:ascii="Segoe UI" w:eastAsiaTheme="minorEastAsia" w:hAnsi="Segoe UI" w:cs="Segoe UI"/>
          <w:b w:val="0"/>
          <w:bCs w:val="0"/>
          <w:color w:val="0000CC"/>
          <w:sz w:val="18"/>
          <w:szCs w:val="18"/>
        </w:rPr>
        <w:t>za</w:t>
      </w:r>
      <w:r w:rsidRPr="00731278">
        <w:rPr>
          <w:rFonts w:ascii="Segoe UI" w:eastAsiaTheme="minorEastAsia" w:hAnsi="Segoe UI" w:cs="Segoe UI"/>
          <w:b w:val="0"/>
          <w:bCs w:val="0"/>
          <w:color w:val="0000CC"/>
          <w:sz w:val="18"/>
          <w:szCs w:val="18"/>
        </w:rPr>
        <w:t>n la relación calidad-precio. En julio de 2020, el Gobierno emitió una declaración de política ministerial en la que establecía su prioridad de crear una nación más resiliente para afrontar los desafíos de las inundaciones y la erosión costera</w:t>
      </w:r>
      <w:r>
        <w:rPr>
          <w:rFonts w:ascii="Segoe UI" w:eastAsiaTheme="minorEastAsia" w:hAnsi="Segoe UI" w:cs="Segoe UI"/>
          <w:b w:val="0"/>
          <w:bCs w:val="0"/>
          <w:color w:val="0000CC"/>
          <w:sz w:val="18"/>
          <w:szCs w:val="18"/>
        </w:rPr>
        <w:t>.</w:t>
      </w:r>
    </w:p>
    <w:p w14:paraId="15BEC74B" w14:textId="0BC44D23" w:rsidR="00731278" w:rsidRPr="00731278" w:rsidRDefault="00731278" w:rsidP="00EA49BB">
      <w:pPr>
        <w:pStyle w:val="Ttulo1"/>
        <w:keepNext w:val="0"/>
        <w:keepLines w:val="0"/>
        <w:framePr w:hSpace="0" w:wrap="auto" w:vAnchor="margin" w:hAnchor="text" w:yAlign="inline"/>
        <w:widowControl w:val="0"/>
        <w:shd w:val="clear" w:color="auto" w:fill="FFFFCC"/>
        <w:spacing w:before="120" w:after="120" w:line="264" w:lineRule="auto"/>
        <w:ind w:left="426"/>
        <w:contextualSpacing w:val="0"/>
        <w:rPr>
          <w:rFonts w:ascii="Segoe UI" w:eastAsiaTheme="minorEastAsia" w:hAnsi="Segoe UI" w:cs="Segoe UI"/>
          <w:i/>
          <w:iCs/>
          <w:color w:val="0000CC"/>
          <w:sz w:val="18"/>
          <w:szCs w:val="18"/>
          <w:lang w:val="en-GB"/>
        </w:rPr>
      </w:pPr>
      <w:r w:rsidRPr="00731278">
        <w:rPr>
          <w:rFonts w:ascii="Segoe UI" w:eastAsiaTheme="minorEastAsia" w:hAnsi="Segoe UI" w:cs="Segoe UI"/>
          <w:i/>
          <w:iCs/>
          <w:color w:val="0000CC"/>
          <w:sz w:val="18"/>
          <w:szCs w:val="18"/>
          <w:lang w:val="en-GB"/>
        </w:rPr>
        <w:t>Managing flood risk, UK National Audit Office (UK NAO)</w:t>
      </w:r>
      <w:r w:rsidR="00CD54BE" w:rsidRPr="00731278">
        <w:rPr>
          <w:rFonts w:ascii="Segoe UI" w:eastAsiaTheme="minorEastAsia" w:hAnsi="Segoe UI" w:cs="Segoe UI"/>
          <w:i/>
          <w:iCs/>
          <w:color w:val="0000CC"/>
          <w:sz w:val="18"/>
          <w:szCs w:val="18"/>
          <w:lang w:val="en-GB"/>
        </w:rPr>
        <w:t>, 2020</w:t>
      </w:r>
    </w:p>
    <w:p w14:paraId="7757A335" w14:textId="1803B5AB" w:rsidR="009C3054" w:rsidRPr="006D0BE2" w:rsidRDefault="00BD3B35" w:rsidP="00C83429">
      <w:pPr>
        <w:spacing w:before="240" w:after="240" w:line="264" w:lineRule="auto"/>
        <w:ind w:right="388"/>
        <w:jc w:val="both"/>
        <w:rPr>
          <w:rFonts w:ascii="Segoe UI" w:eastAsia="Calibri" w:hAnsi="Segoe UI" w:cs="Segoe UI"/>
          <w:b w:val="0"/>
          <w:i/>
          <w:iCs/>
          <w:color w:val="FF0000"/>
          <w:sz w:val="22"/>
        </w:rPr>
      </w:pPr>
      <w:r w:rsidRPr="006D0BE2">
        <w:rPr>
          <w:rFonts w:ascii="Segoe UI" w:eastAsia="Calibri" w:hAnsi="Segoe UI" w:cs="Segoe UI"/>
          <w:bCs/>
          <w:i/>
          <w:iCs/>
          <w:color w:val="5998D2" w:themeColor="accent4"/>
          <w:sz w:val="22"/>
        </w:rPr>
        <w:t>Ciclo de la gestión de desastres</w:t>
      </w:r>
    </w:p>
    <w:p w14:paraId="59AB7B5A" w14:textId="486F850D" w:rsidR="00983418" w:rsidRPr="00776740" w:rsidRDefault="00983418"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776740">
        <w:rPr>
          <w:rFonts w:ascii="Segoe UI" w:eastAsia="Calibri" w:hAnsi="Segoe UI" w:cs="Segoe UI"/>
          <w:b w:val="0"/>
          <w:color w:val="auto"/>
          <w:sz w:val="20"/>
          <w:szCs w:val="20"/>
        </w:rPr>
        <w:t xml:space="preserve">A efectos prácticos, la </w:t>
      </w:r>
      <w:r w:rsidR="00EB592B" w:rsidRPr="00776740">
        <w:rPr>
          <w:rFonts w:ascii="Segoe UI" w:eastAsia="Calibri" w:hAnsi="Segoe UI" w:cs="Segoe UI"/>
          <w:b w:val="0"/>
          <w:color w:val="auto"/>
          <w:sz w:val="20"/>
          <w:szCs w:val="20"/>
        </w:rPr>
        <w:t>g</w:t>
      </w:r>
      <w:r w:rsidRPr="00776740">
        <w:rPr>
          <w:rFonts w:ascii="Segoe UI" w:eastAsia="Calibri" w:hAnsi="Segoe UI" w:cs="Segoe UI"/>
          <w:b w:val="0"/>
          <w:color w:val="auto"/>
          <w:sz w:val="20"/>
          <w:szCs w:val="20"/>
        </w:rPr>
        <w:t xml:space="preserve">estión de </w:t>
      </w:r>
      <w:r w:rsidR="00EB592B" w:rsidRPr="00776740">
        <w:rPr>
          <w:rFonts w:ascii="Segoe UI" w:eastAsia="Calibri" w:hAnsi="Segoe UI" w:cs="Segoe UI"/>
          <w:b w:val="0"/>
          <w:color w:val="auto"/>
          <w:sz w:val="20"/>
          <w:szCs w:val="20"/>
        </w:rPr>
        <w:t>d</w:t>
      </w:r>
      <w:r w:rsidRPr="00776740">
        <w:rPr>
          <w:rFonts w:ascii="Segoe UI" w:eastAsia="Calibri" w:hAnsi="Segoe UI" w:cs="Segoe UI"/>
          <w:b w:val="0"/>
          <w:color w:val="auto"/>
          <w:sz w:val="20"/>
          <w:szCs w:val="20"/>
        </w:rPr>
        <w:t xml:space="preserve">esastres se representa como un ciclo dividido en seis segmentos, </w:t>
      </w:r>
      <w:r w:rsidR="00353C09" w:rsidRPr="00776740">
        <w:rPr>
          <w:rFonts w:ascii="Segoe UI" w:eastAsia="Calibri" w:hAnsi="Segoe UI" w:cs="Segoe UI"/>
          <w:b w:val="0"/>
          <w:color w:val="auto"/>
          <w:sz w:val="20"/>
          <w:szCs w:val="20"/>
        </w:rPr>
        <w:t xml:space="preserve">agrupados en tres fases principales, </w:t>
      </w:r>
      <w:r w:rsidRPr="00776740">
        <w:rPr>
          <w:rFonts w:ascii="Segoe UI" w:eastAsia="Calibri" w:hAnsi="Segoe UI" w:cs="Segoe UI"/>
          <w:b w:val="0"/>
          <w:color w:val="auto"/>
          <w:sz w:val="20"/>
          <w:szCs w:val="20"/>
        </w:rPr>
        <w:t xml:space="preserve">como se muestra en la </w:t>
      </w:r>
      <w:r w:rsidRPr="00776740">
        <w:rPr>
          <w:rFonts w:ascii="Segoe UI" w:eastAsia="Calibri" w:hAnsi="Segoe UI" w:cs="Segoe UI"/>
          <w:bCs/>
          <w:color w:val="292561" w:themeColor="text2"/>
          <w:sz w:val="20"/>
          <w:szCs w:val="20"/>
        </w:rPr>
        <w:t>Ilustración 2</w:t>
      </w:r>
      <w:r w:rsidRPr="00776740">
        <w:rPr>
          <w:rFonts w:ascii="Segoe UI" w:eastAsia="Calibri" w:hAnsi="Segoe UI" w:cs="Segoe UI"/>
          <w:b w:val="0"/>
          <w:color w:val="auto"/>
          <w:sz w:val="20"/>
          <w:szCs w:val="20"/>
        </w:rPr>
        <w:t>. Dos de estos segmentos se refieren a las medidas preventivas y preparatorias que los gobiernos pueden establecer y preparar antes de un posible desastre. Los otros cuatro segmentos describen las actividades que siguen a la ocurrencia de un desastre</w:t>
      </w:r>
      <w:r w:rsidR="00004B65" w:rsidRPr="00776740">
        <w:rPr>
          <w:rFonts w:ascii="Segoe UI" w:eastAsia="Calibri" w:hAnsi="Segoe UI" w:cs="Segoe UI"/>
          <w:b w:val="0"/>
          <w:color w:val="auto"/>
          <w:sz w:val="20"/>
          <w:szCs w:val="20"/>
        </w:rPr>
        <w:t>.</w:t>
      </w:r>
    </w:p>
    <w:p w14:paraId="2B82A503" w14:textId="0F35155A" w:rsidR="00983418" w:rsidRPr="00776740" w:rsidRDefault="00983418" w:rsidP="00776740">
      <w:pPr>
        <w:keepNext/>
        <w:widowControl w:val="0"/>
        <w:autoSpaceDE w:val="0"/>
        <w:autoSpaceDN w:val="0"/>
        <w:spacing w:before="240" w:line="264" w:lineRule="auto"/>
        <w:jc w:val="center"/>
        <w:rPr>
          <w:rFonts w:ascii="Segoe UI" w:eastAsia="Calibri" w:hAnsi="Segoe UI" w:cs="Segoe UI"/>
          <w:bCs/>
          <w:color w:val="595959"/>
          <w:sz w:val="20"/>
          <w:szCs w:val="16"/>
        </w:rPr>
      </w:pPr>
      <w:r w:rsidRPr="00776740">
        <w:rPr>
          <w:rFonts w:ascii="Segoe UI" w:eastAsia="Calibri" w:hAnsi="Segoe UI" w:cs="Segoe UI"/>
          <w:bCs/>
          <w:color w:val="595959"/>
          <w:sz w:val="20"/>
          <w:szCs w:val="16"/>
        </w:rPr>
        <w:lastRenderedPageBreak/>
        <w:t xml:space="preserve">Ilustración 2. Ciclo de la </w:t>
      </w:r>
      <w:r w:rsidR="00BD3B35" w:rsidRPr="00776740">
        <w:rPr>
          <w:rFonts w:ascii="Segoe UI" w:eastAsia="Calibri" w:hAnsi="Segoe UI" w:cs="Segoe UI"/>
          <w:bCs/>
          <w:color w:val="595959"/>
          <w:sz w:val="20"/>
          <w:szCs w:val="16"/>
        </w:rPr>
        <w:t>g</w:t>
      </w:r>
      <w:r w:rsidRPr="00776740">
        <w:rPr>
          <w:rFonts w:ascii="Segoe UI" w:eastAsia="Calibri" w:hAnsi="Segoe UI" w:cs="Segoe UI"/>
          <w:bCs/>
          <w:color w:val="595959"/>
          <w:sz w:val="20"/>
          <w:szCs w:val="16"/>
        </w:rPr>
        <w:t xml:space="preserve">estión de </w:t>
      </w:r>
      <w:r w:rsidR="00BD3B35" w:rsidRPr="00776740">
        <w:rPr>
          <w:rFonts w:ascii="Segoe UI" w:eastAsia="Calibri" w:hAnsi="Segoe UI" w:cs="Segoe UI"/>
          <w:bCs/>
          <w:color w:val="595959"/>
          <w:sz w:val="20"/>
          <w:szCs w:val="16"/>
        </w:rPr>
        <w:t>d</w:t>
      </w:r>
      <w:r w:rsidRPr="00776740">
        <w:rPr>
          <w:rFonts w:ascii="Segoe UI" w:eastAsia="Calibri" w:hAnsi="Segoe UI" w:cs="Segoe UI"/>
          <w:bCs/>
          <w:color w:val="595959"/>
          <w:sz w:val="20"/>
          <w:szCs w:val="16"/>
        </w:rPr>
        <w:t>esastres</w:t>
      </w:r>
    </w:p>
    <w:p w14:paraId="60922F2A" w14:textId="3BF37E8D" w:rsidR="00983418" w:rsidRPr="00AB69B4" w:rsidRDefault="00642B75" w:rsidP="008D0143">
      <w:pPr>
        <w:pStyle w:val="Prrafodelista"/>
        <w:widowControl w:val="0"/>
        <w:tabs>
          <w:tab w:val="left" w:pos="3795"/>
        </w:tabs>
        <w:autoSpaceDE w:val="0"/>
        <w:autoSpaceDN w:val="0"/>
        <w:spacing w:before="1" w:line="264" w:lineRule="auto"/>
        <w:ind w:left="-426" w:right="530"/>
        <w:contextualSpacing w:val="0"/>
        <w:jc w:val="center"/>
        <w:rPr>
          <w:rFonts w:ascii="Segoe UI" w:eastAsia="Calibri" w:hAnsi="Segoe UI" w:cs="Segoe UI"/>
          <w:b w:val="0"/>
          <w:color w:val="auto"/>
          <w:sz w:val="22"/>
        </w:rPr>
      </w:pPr>
      <w:r w:rsidRPr="00AB69B4">
        <w:rPr>
          <w:rFonts w:ascii="Segoe UI" w:eastAsia="Calibri" w:hAnsi="Segoe UI" w:cs="Segoe UI"/>
          <w:b w:val="0"/>
          <w:noProof/>
          <w:color w:val="auto"/>
          <w:sz w:val="22"/>
        </w:rPr>
        <mc:AlternateContent>
          <mc:Choice Requires="wpg">
            <w:drawing>
              <wp:anchor distT="0" distB="0" distL="114300" distR="114300" simplePos="0" relativeHeight="251658241" behindDoc="0" locked="0" layoutInCell="1" allowOverlap="1" wp14:anchorId="0A39DECA" wp14:editId="2698FD65">
                <wp:simplePos x="0" y="0"/>
                <wp:positionH relativeFrom="column">
                  <wp:posOffset>3828917</wp:posOffset>
                </wp:positionH>
                <wp:positionV relativeFrom="paragraph">
                  <wp:posOffset>5108406</wp:posOffset>
                </wp:positionV>
                <wp:extent cx="455112" cy="455112"/>
                <wp:effectExtent l="0" t="0" r="2540" b="2540"/>
                <wp:wrapNone/>
                <wp:docPr id="986375412" name="Grupo 1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5112" cy="455112"/>
                          <a:chOff x="28575" y="123825"/>
                          <a:chExt cx="628015" cy="628015"/>
                        </a:xfrm>
                      </wpg:grpSpPr>
                      <pic:pic xmlns:pic="http://schemas.openxmlformats.org/drawingml/2006/picture">
                        <pic:nvPicPr>
                          <pic:cNvPr id="2048355490" name="Imagen 65" descr="Icono&#10;&#10;El contenido generado por IA puede ser incorrect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8575" y="123825"/>
                            <a:ext cx="628015" cy="628015"/>
                          </a:xfrm>
                          <a:prstGeom prst="rect">
                            <a:avLst/>
                          </a:prstGeom>
                          <a:noFill/>
                          <a:ln>
                            <a:noFill/>
                          </a:ln>
                        </pic:spPr>
                      </pic:pic>
                      <wps:wsp>
                        <wps:cNvPr id="251493025" name="Elipse 60"/>
                        <wps:cNvSpPr/>
                        <wps:spPr>
                          <a:xfrm>
                            <a:off x="76200" y="209550"/>
                            <a:ext cx="512946" cy="485753"/>
                          </a:xfrm>
                          <a:prstGeom prst="ellipse">
                            <a:avLst/>
                          </a:prstGeom>
                          <a:noFill/>
                          <a:ln w="19050">
                            <a:solidFill>
                              <a:srgbClr val="CC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85AFB6" id="Grupo 140" o:spid="_x0000_s1026" style="position:absolute;margin-left:301.5pt;margin-top:402.25pt;width:35.85pt;height:35.85pt;z-index:251658241;mso-width-relative:margin;mso-height-relative:margin" coordorigin="285,1238" coordsize="6280,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5" o:spid="_x0000_s1027" type="#_x0000_t75" alt="Icono&#10;&#10;El contenido generado por IA puede ser incorrecto." style="position:absolute;left:285;top:1238;width:6280;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">
                  <v:imagedata r:id="rId13" o:title="Icono&#10;&#10;El contenido generado por IA puede ser incorrecto"/>
                </v:shape>
                <v:oval id="Elipse 60" o:spid="_x0000_s1028" style="position:absolute;left:762;top:2095;width:5129;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" filled="f" strokecolor="#c00" strokeweight="1.5pt"/>
              </v:group>
            </w:pict>
          </mc:Fallback>
        </mc:AlternateContent>
      </w:r>
      <w:r w:rsidR="004E52B5" w:rsidRPr="00AB69B4">
        <w:rPr>
          <w:rFonts w:ascii="Segoe UI" w:eastAsia="Calibri" w:hAnsi="Segoe UI" w:cs="Segoe UI"/>
          <w:b w:val="0"/>
          <w:noProof/>
          <w:color w:val="auto"/>
          <w:sz w:val="22"/>
        </w:rPr>
        <mc:AlternateContent>
          <mc:Choice Requires="wpg">
            <w:drawing>
              <wp:anchor distT="0" distB="0" distL="114300" distR="114300" simplePos="0" relativeHeight="251658240" behindDoc="0" locked="0" layoutInCell="1" allowOverlap="1" wp14:anchorId="08F475D7" wp14:editId="192B24E5">
                <wp:simplePos x="0" y="0"/>
                <wp:positionH relativeFrom="column">
                  <wp:posOffset>5259070</wp:posOffset>
                </wp:positionH>
                <wp:positionV relativeFrom="paragraph">
                  <wp:posOffset>602738</wp:posOffset>
                </wp:positionV>
                <wp:extent cx="567428" cy="567428"/>
                <wp:effectExtent l="0" t="0" r="0" b="0"/>
                <wp:wrapNone/>
                <wp:docPr id="2119539466" name="Grupo 1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7428" cy="567428"/>
                          <a:chOff x="0" y="0"/>
                          <a:chExt cx="657860" cy="657225"/>
                        </a:xfrm>
                      </wpg:grpSpPr>
                      <pic:pic xmlns:pic="http://schemas.openxmlformats.org/drawingml/2006/picture">
                        <pic:nvPicPr>
                          <pic:cNvPr id="473440405" name="Imagen 59" descr="Icono&#10;&#10;El contenido generado por IA puede ser incorrecto."/>
                          <pic:cNvPicPr>
                            <a:picLocks noChangeAspect="1"/>
                          </pic:cNvPicPr>
                        </pic:nvPicPr>
                        <pic:blipFill>
                          <a:blip r:embed="rId14">
                            <a:duotone>
                              <a:prstClr val="black"/>
                              <a:schemeClr val="accent1">
                                <a:tint val="45000"/>
                                <a:satMod val="400000"/>
                              </a:schemeClr>
                            </a:duotone>
                            <a:extLst>
                              <a:ext uri="{BEBA8EAE-BF5A-486C-A8C5-ECC9F3942E4B}">
                                <a14:imgProps xmlns:a14="http://schemas.microsoft.com/office/drawing/2010/main">
                                  <a14:imgLayer r:embed="rId15">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57860" cy="657225"/>
                          </a:xfrm>
                          <a:prstGeom prst="rect">
                            <a:avLst/>
                          </a:prstGeom>
                          <a:noFill/>
                          <a:ln>
                            <a:noFill/>
                          </a:ln>
                        </pic:spPr>
                      </pic:pic>
                      <wps:wsp>
                        <wps:cNvPr id="186555065" name="Elipse 60"/>
                        <wps:cNvSpPr/>
                        <wps:spPr>
                          <a:xfrm>
                            <a:off x="47625" y="95250"/>
                            <a:ext cx="486123" cy="485833"/>
                          </a:xfrm>
                          <a:prstGeom prst="ellipse">
                            <a:avLst/>
                          </a:prstGeom>
                          <a:noFill/>
                          <a:ln w="19050">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DEFB31" id="Grupo 139" o:spid="_x0000_s1026" style="position:absolute;margin-left:414.1pt;margin-top:47.45pt;width:44.7pt;height:44.7pt;z-index:251658240;mso-width-relative:margin;mso-height-relative:margin" coordsize="6578,657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">
                <o:lock v:ext="edit" aspectratio="t"/>
                <v:shape id="Imagen 59" o:spid="_x0000_s1027" type="#_x0000_t75" alt="Icono&#10;&#10;El contenido generado por IA puede ser incorrecto." style="position:absolute;width:6578;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">
                  <v:imagedata r:id="rId16" o:title="Icono&#10;&#10;El contenido generado por IA puede ser incorrecto" recolortarget="black"/>
                </v:shape>
                <v:oval id="Elipse 60" o:spid="_x0000_s1028" style="position:absolute;left:476;top:952;width:4861;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" filled="f" strokecolor="#6ca0df [1945]" strokeweight="1.5pt"/>
              </v:group>
            </w:pict>
          </mc:Fallback>
        </mc:AlternateContent>
      </w:r>
      <w:r w:rsidR="0067465C" w:rsidRPr="00AB69B4">
        <w:rPr>
          <w:rFonts w:ascii="Segoe UI" w:eastAsia="Calibri" w:hAnsi="Segoe UI" w:cs="Segoe UI"/>
          <w:b w:val="0"/>
          <w:noProof/>
          <w:color w:val="auto"/>
          <w:sz w:val="22"/>
        </w:rPr>
        <mc:AlternateContent>
          <mc:Choice Requires="wpg">
            <w:drawing>
              <wp:anchor distT="0" distB="0" distL="114300" distR="114300" simplePos="0" relativeHeight="251658242" behindDoc="0" locked="0" layoutInCell="1" allowOverlap="1" wp14:anchorId="5E977555" wp14:editId="6C1C1DFA">
                <wp:simplePos x="0" y="0"/>
                <wp:positionH relativeFrom="column">
                  <wp:posOffset>176695</wp:posOffset>
                </wp:positionH>
                <wp:positionV relativeFrom="paragraph">
                  <wp:posOffset>553834</wp:posOffset>
                </wp:positionV>
                <wp:extent cx="396000" cy="396000"/>
                <wp:effectExtent l="0" t="0" r="4445" b="23495"/>
                <wp:wrapNone/>
                <wp:docPr id="741333758" name="Grupo 141"/>
                <wp:cNvGraphicFramePr/>
                <a:graphic xmlns:a="http://schemas.openxmlformats.org/drawingml/2006/main">
                  <a:graphicData uri="http://schemas.microsoft.com/office/word/2010/wordprocessingGroup">
                    <wpg:wgp>
                      <wpg:cNvGrpSpPr/>
                      <wpg:grpSpPr>
                        <a:xfrm>
                          <a:off x="0" y="0"/>
                          <a:ext cx="396000" cy="396000"/>
                          <a:chOff x="0" y="0"/>
                          <a:chExt cx="532765" cy="551223"/>
                        </a:xfrm>
                      </wpg:grpSpPr>
                      <pic:pic xmlns:pic="http://schemas.openxmlformats.org/drawingml/2006/picture">
                        <pic:nvPicPr>
                          <pic:cNvPr id="2075489740" name="Imagen 68" descr="Icono&#10;&#10;El contenido generado por IA puede ser incorrecto."/>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wps:wsp>
                        <wps:cNvPr id="865797075" name="Elipse 60"/>
                        <wps:cNvSpPr/>
                        <wps:spPr>
                          <a:xfrm>
                            <a:off x="9525" y="65645"/>
                            <a:ext cx="486078" cy="485578"/>
                          </a:xfrm>
                          <a:prstGeom prst="ellipse">
                            <a:avLst/>
                          </a:prstGeom>
                          <a:noFill/>
                          <a:ln w="19050">
                            <a:solidFill>
                              <a:srgbClr val="00C05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6808E4" id="Grupo 141" o:spid="_x0000_s1026" style="position:absolute;margin-left:13.9pt;margin-top:43.6pt;width:31.2pt;height:31.2pt;z-index:251658242;mso-width-relative:margin;mso-height-relative:margin" coordsize="5327,5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">
                <v:shape id="Imagen 68" o:spid="_x0000_s1027" type="#_x0000_t75" alt="Icono&#10;&#10;El contenido generado por IA puede ser incorrecto." style="position:absolute;width:5327;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">
                  <v:imagedata r:id="rId18" o:title="Icono&#10;&#10;El contenido generado por IA puede ser incorrecto"/>
                </v:shape>
                <v:oval id="Elipse 60" o:spid="_x0000_s1028" style="position:absolute;left:95;top:656;width:4861;height:4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" filled="f" strokecolor="#00c057" strokeweight="1.5pt"/>
              </v:group>
            </w:pict>
          </mc:Fallback>
        </mc:AlternateContent>
      </w:r>
      <w:r w:rsidR="00C02F63" w:rsidRPr="00AB69B4">
        <w:rPr>
          <w:rFonts w:ascii="Segoe UI" w:eastAsia="Calibri" w:hAnsi="Segoe UI" w:cs="Segoe UI"/>
          <w:b w:val="0"/>
          <w:noProof/>
          <w:color w:val="auto"/>
          <w:sz w:val="22"/>
        </w:rPr>
        <mc:AlternateContent>
          <mc:Choice Requires="wpg">
            <w:drawing>
              <wp:inline distT="0" distB="0" distL="0" distR="0" wp14:anchorId="022D9370" wp14:editId="5919E8BE">
                <wp:extent cx="5687833" cy="5500370"/>
                <wp:effectExtent l="590550" t="0" r="27305" b="5080"/>
                <wp:docPr id="1036118729" name="Grupo 121"/>
                <wp:cNvGraphicFramePr/>
                <a:graphic xmlns:a="http://schemas.openxmlformats.org/drawingml/2006/main">
                  <a:graphicData uri="http://schemas.microsoft.com/office/word/2010/wordprocessingGroup">
                    <wpg:wgp>
                      <wpg:cNvGrpSpPr/>
                      <wpg:grpSpPr>
                        <a:xfrm>
                          <a:off x="0" y="0"/>
                          <a:ext cx="5687833" cy="5500370"/>
                          <a:chOff x="490586" y="-291112"/>
                          <a:chExt cx="5677118" cy="5558045"/>
                        </a:xfrm>
                      </wpg:grpSpPr>
                      <wpg:grpSp>
                        <wpg:cNvPr id="385672383" name="Grupo 11"/>
                        <wpg:cNvGrpSpPr/>
                        <wpg:grpSpPr>
                          <a:xfrm>
                            <a:off x="504825" y="0"/>
                            <a:ext cx="5116254" cy="4932000"/>
                            <a:chOff x="0" y="0"/>
                            <a:chExt cx="5116254" cy="4932000"/>
                          </a:xfrm>
                        </wpg:grpSpPr>
                        <wpg:grpSp>
                          <wpg:cNvPr id="1183967247" name="Group 78"/>
                          <wpg:cNvGrpSpPr>
                            <a:grpSpLocks/>
                          </wpg:cNvGrpSpPr>
                          <wpg:grpSpPr>
                            <a:xfrm>
                              <a:off x="0" y="0"/>
                              <a:ext cx="4932000" cy="4932000"/>
                              <a:chOff x="0" y="0"/>
                              <a:chExt cx="5568950" cy="5568315"/>
                            </a:xfrm>
                          </wpg:grpSpPr>
                          <wps:wsp>
                            <wps:cNvPr id="1524342511" name="Graphic 79"/>
                            <wps:cNvSpPr/>
                            <wps:spPr>
                              <a:xfrm>
                                <a:off x="2934145" y="4334"/>
                                <a:ext cx="2251710" cy="2164080"/>
                              </a:xfrm>
                              <a:custGeom>
                                <a:avLst/>
                                <a:gdLst/>
                                <a:ahLst/>
                                <a:cxnLst/>
                                <a:rect l="l" t="t" r="r" b="b"/>
                                <a:pathLst>
                                  <a:path w="2251710" h="2164080">
                                    <a:moveTo>
                                      <a:pt x="8648" y="0"/>
                                    </a:moveTo>
                                    <a:lnTo>
                                      <a:pt x="433120" y="773747"/>
                                    </a:lnTo>
                                    <a:lnTo>
                                      <a:pt x="0" y="1572336"/>
                                    </a:lnTo>
                                    <a:lnTo>
                                      <a:pt x="49714" y="1579494"/>
                                    </a:lnTo>
                                    <a:lnTo>
                                      <a:pt x="98757" y="1588632"/>
                                    </a:lnTo>
                                    <a:lnTo>
                                      <a:pt x="147089" y="1599709"/>
                                    </a:lnTo>
                                    <a:lnTo>
                                      <a:pt x="194666" y="1612682"/>
                                    </a:lnTo>
                                    <a:lnTo>
                                      <a:pt x="241446" y="1627510"/>
                                    </a:lnTo>
                                    <a:lnTo>
                                      <a:pt x="287388" y="1644150"/>
                                    </a:lnTo>
                                    <a:lnTo>
                                      <a:pt x="332449" y="1662560"/>
                                    </a:lnTo>
                                    <a:lnTo>
                                      <a:pt x="376587" y="1682698"/>
                                    </a:lnTo>
                                    <a:lnTo>
                                      <a:pt x="419760" y="1704522"/>
                                    </a:lnTo>
                                    <a:lnTo>
                                      <a:pt x="461925" y="1727990"/>
                                    </a:lnTo>
                                    <a:lnTo>
                                      <a:pt x="503042" y="1753061"/>
                                    </a:lnTo>
                                    <a:lnTo>
                                      <a:pt x="543067" y="1779691"/>
                                    </a:lnTo>
                                    <a:lnTo>
                                      <a:pt x="581959" y="1807840"/>
                                    </a:lnTo>
                                    <a:lnTo>
                                      <a:pt x="619675" y="1837465"/>
                                    </a:lnTo>
                                    <a:lnTo>
                                      <a:pt x="656174" y="1868523"/>
                                    </a:lnTo>
                                    <a:lnTo>
                                      <a:pt x="691412" y="1900974"/>
                                    </a:lnTo>
                                    <a:lnTo>
                                      <a:pt x="725349" y="1934774"/>
                                    </a:lnTo>
                                    <a:lnTo>
                                      <a:pt x="757942" y="1969883"/>
                                    </a:lnTo>
                                    <a:lnTo>
                                      <a:pt x="789149" y="2006257"/>
                                    </a:lnTo>
                                    <a:lnTo>
                                      <a:pt x="818928" y="2043855"/>
                                    </a:lnTo>
                                    <a:lnTo>
                                      <a:pt x="847236" y="2082635"/>
                                    </a:lnTo>
                                    <a:lnTo>
                                      <a:pt x="874032" y="2122554"/>
                                    </a:lnTo>
                                    <a:lnTo>
                                      <a:pt x="899274" y="2163572"/>
                                    </a:lnTo>
                                    <a:lnTo>
                                      <a:pt x="1784045" y="2140013"/>
                                    </a:lnTo>
                                    <a:lnTo>
                                      <a:pt x="2251367" y="1370012"/>
                                    </a:lnTo>
                                    <a:lnTo>
                                      <a:pt x="2226442" y="1328476"/>
                                    </a:lnTo>
                                    <a:lnTo>
                                      <a:pt x="2200820" y="1287414"/>
                                    </a:lnTo>
                                    <a:lnTo>
                                      <a:pt x="2174509" y="1246833"/>
                                    </a:lnTo>
                                    <a:lnTo>
                                      <a:pt x="2147517" y="1206741"/>
                                    </a:lnTo>
                                    <a:lnTo>
                                      <a:pt x="2119853" y="1167148"/>
                                    </a:lnTo>
                                    <a:lnTo>
                                      <a:pt x="2091524" y="1128061"/>
                                    </a:lnTo>
                                    <a:lnTo>
                                      <a:pt x="2062538" y="1089488"/>
                                    </a:lnTo>
                                    <a:lnTo>
                                      <a:pt x="2032905" y="1051438"/>
                                    </a:lnTo>
                                    <a:lnTo>
                                      <a:pt x="2002631" y="1013918"/>
                                    </a:lnTo>
                                    <a:lnTo>
                                      <a:pt x="1971725" y="976937"/>
                                    </a:lnTo>
                                    <a:lnTo>
                                      <a:pt x="1940196" y="940503"/>
                                    </a:lnTo>
                                    <a:lnTo>
                                      <a:pt x="1908052" y="904625"/>
                                    </a:lnTo>
                                    <a:lnTo>
                                      <a:pt x="1875300" y="869310"/>
                                    </a:lnTo>
                                    <a:lnTo>
                                      <a:pt x="1841949" y="834566"/>
                                    </a:lnTo>
                                    <a:lnTo>
                                      <a:pt x="1808007" y="800403"/>
                                    </a:lnTo>
                                    <a:lnTo>
                                      <a:pt x="1773482" y="766827"/>
                                    </a:lnTo>
                                    <a:lnTo>
                                      <a:pt x="1738383" y="733848"/>
                                    </a:lnTo>
                                    <a:lnTo>
                                      <a:pt x="1702718" y="701473"/>
                                    </a:lnTo>
                                    <a:lnTo>
                                      <a:pt x="1666494" y="669710"/>
                                    </a:lnTo>
                                    <a:lnTo>
                                      <a:pt x="1629721" y="638569"/>
                                    </a:lnTo>
                                    <a:lnTo>
                                      <a:pt x="1592406" y="608056"/>
                                    </a:lnTo>
                                    <a:lnTo>
                                      <a:pt x="1554557" y="578181"/>
                                    </a:lnTo>
                                    <a:lnTo>
                                      <a:pt x="1516183" y="548951"/>
                                    </a:lnTo>
                                    <a:lnTo>
                                      <a:pt x="1477291" y="520374"/>
                                    </a:lnTo>
                                    <a:lnTo>
                                      <a:pt x="1437890" y="492459"/>
                                    </a:lnTo>
                                    <a:lnTo>
                                      <a:pt x="1397989" y="465214"/>
                                    </a:lnTo>
                                    <a:lnTo>
                                      <a:pt x="1357595" y="438647"/>
                                    </a:lnTo>
                                    <a:lnTo>
                                      <a:pt x="1316716" y="412767"/>
                                    </a:lnTo>
                                    <a:lnTo>
                                      <a:pt x="1275362" y="387581"/>
                                    </a:lnTo>
                                    <a:lnTo>
                                      <a:pt x="1233539" y="363098"/>
                                    </a:lnTo>
                                    <a:lnTo>
                                      <a:pt x="1191256" y="339325"/>
                                    </a:lnTo>
                                    <a:lnTo>
                                      <a:pt x="1148521" y="316272"/>
                                    </a:lnTo>
                                    <a:lnTo>
                                      <a:pt x="1105343" y="293945"/>
                                    </a:lnTo>
                                    <a:lnTo>
                                      <a:pt x="1061729" y="272355"/>
                                    </a:lnTo>
                                    <a:lnTo>
                                      <a:pt x="1017689" y="251507"/>
                                    </a:lnTo>
                                    <a:lnTo>
                                      <a:pt x="973229" y="231412"/>
                                    </a:lnTo>
                                    <a:lnTo>
                                      <a:pt x="928358" y="212077"/>
                                    </a:lnTo>
                                    <a:lnTo>
                                      <a:pt x="883085" y="193510"/>
                                    </a:lnTo>
                                    <a:lnTo>
                                      <a:pt x="837417" y="175719"/>
                                    </a:lnTo>
                                    <a:lnTo>
                                      <a:pt x="791363" y="158713"/>
                                    </a:lnTo>
                                    <a:lnTo>
                                      <a:pt x="744931" y="142499"/>
                                    </a:lnTo>
                                    <a:lnTo>
                                      <a:pt x="698130" y="127087"/>
                                    </a:lnTo>
                                    <a:lnTo>
                                      <a:pt x="650966" y="112484"/>
                                    </a:lnTo>
                                    <a:lnTo>
                                      <a:pt x="603449" y="98698"/>
                                    </a:lnTo>
                                    <a:lnTo>
                                      <a:pt x="555586" y="85737"/>
                                    </a:lnTo>
                                    <a:lnTo>
                                      <a:pt x="507387" y="73611"/>
                                    </a:lnTo>
                                    <a:lnTo>
                                      <a:pt x="458858" y="62326"/>
                                    </a:lnTo>
                                    <a:lnTo>
                                      <a:pt x="410009" y="51891"/>
                                    </a:lnTo>
                                    <a:lnTo>
                                      <a:pt x="360847" y="42315"/>
                                    </a:lnTo>
                                    <a:lnTo>
                                      <a:pt x="311381" y="33605"/>
                                    </a:lnTo>
                                    <a:lnTo>
                                      <a:pt x="261618" y="25769"/>
                                    </a:lnTo>
                                    <a:lnTo>
                                      <a:pt x="211567" y="18817"/>
                                    </a:lnTo>
                                    <a:lnTo>
                                      <a:pt x="161237" y="12756"/>
                                    </a:lnTo>
                                    <a:lnTo>
                                      <a:pt x="110635" y="7593"/>
                                    </a:lnTo>
                                    <a:lnTo>
                                      <a:pt x="59769" y="3339"/>
                                    </a:lnTo>
                                    <a:lnTo>
                                      <a:pt x="8648" y="0"/>
                                    </a:lnTo>
                                    <a:close/>
                                  </a:path>
                                </a:pathLst>
                              </a:custGeom>
                              <a:solidFill>
                                <a:srgbClr val="40A8FE"/>
                              </a:solidFill>
                            </wps:spPr>
                            <wps:bodyPr wrap="square" lIns="0" tIns="0" rIns="0" bIns="0" rtlCol="0">
                              <a:prstTxWarp prst="textNoShape">
                                <a:avLst/>
                              </a:prstTxWarp>
                              <a:noAutofit/>
                            </wps:bodyPr>
                          </wps:wsp>
                          <wps:wsp>
                            <wps:cNvPr id="1208080391" name="Graphic 80"/>
                            <wps:cNvSpPr/>
                            <wps:spPr>
                              <a:xfrm>
                                <a:off x="3836118" y="1531244"/>
                                <a:ext cx="1732914" cy="2638425"/>
                              </a:xfrm>
                              <a:custGeom>
                                <a:avLst/>
                                <a:gdLst/>
                                <a:ahLst/>
                                <a:cxnLst/>
                                <a:rect l="l" t="t" r="r" b="b"/>
                                <a:pathLst>
                                  <a:path w="1732914" h="2638425">
                                    <a:moveTo>
                                      <a:pt x="1435074" y="0"/>
                                    </a:moveTo>
                                    <a:lnTo>
                                      <a:pt x="970546" y="765467"/>
                                    </a:lnTo>
                                    <a:lnTo>
                                      <a:pt x="73342" y="789381"/>
                                    </a:lnTo>
                                    <a:lnTo>
                                      <a:pt x="91988" y="837487"/>
                                    </a:lnTo>
                                    <a:lnTo>
                                      <a:pt x="108641" y="886550"/>
                                    </a:lnTo>
                                    <a:lnTo>
                                      <a:pt x="123246" y="936521"/>
                                    </a:lnTo>
                                    <a:lnTo>
                                      <a:pt x="135750" y="987351"/>
                                    </a:lnTo>
                                    <a:lnTo>
                                      <a:pt x="146101" y="1038993"/>
                                    </a:lnTo>
                                    <a:lnTo>
                                      <a:pt x="154244" y="1091397"/>
                                    </a:lnTo>
                                    <a:lnTo>
                                      <a:pt x="160126" y="1144516"/>
                                    </a:lnTo>
                                    <a:lnTo>
                                      <a:pt x="163695" y="1198300"/>
                                    </a:lnTo>
                                    <a:lnTo>
                                      <a:pt x="164896" y="1252702"/>
                                    </a:lnTo>
                                    <a:lnTo>
                                      <a:pt x="163834" y="1303890"/>
                                    </a:lnTo>
                                    <a:lnTo>
                                      <a:pt x="160677" y="1354535"/>
                                    </a:lnTo>
                                    <a:lnTo>
                                      <a:pt x="155467" y="1404595"/>
                                    </a:lnTo>
                                    <a:lnTo>
                                      <a:pt x="148248" y="1454029"/>
                                    </a:lnTo>
                                    <a:lnTo>
                                      <a:pt x="139064" y="1502798"/>
                                    </a:lnTo>
                                    <a:lnTo>
                                      <a:pt x="127957" y="1550859"/>
                                    </a:lnTo>
                                    <a:lnTo>
                                      <a:pt x="114970" y="1598173"/>
                                    </a:lnTo>
                                    <a:lnTo>
                                      <a:pt x="100147" y="1644699"/>
                                    </a:lnTo>
                                    <a:lnTo>
                                      <a:pt x="83531" y="1690396"/>
                                    </a:lnTo>
                                    <a:lnTo>
                                      <a:pt x="65165" y="1735223"/>
                                    </a:lnTo>
                                    <a:lnTo>
                                      <a:pt x="45092" y="1779140"/>
                                    </a:lnTo>
                                    <a:lnTo>
                                      <a:pt x="23356" y="1822106"/>
                                    </a:lnTo>
                                    <a:lnTo>
                                      <a:pt x="0" y="1864080"/>
                                    </a:lnTo>
                                    <a:lnTo>
                                      <a:pt x="462787" y="2618549"/>
                                    </a:lnTo>
                                    <a:lnTo>
                                      <a:pt x="1363598" y="2638259"/>
                                    </a:lnTo>
                                    <a:lnTo>
                                      <a:pt x="1387503" y="2595818"/>
                                    </a:lnTo>
                                    <a:lnTo>
                                      <a:pt x="1410684" y="2552920"/>
                                    </a:lnTo>
                                    <a:lnTo>
                                      <a:pt x="1433131" y="2509575"/>
                                    </a:lnTo>
                                    <a:lnTo>
                                      <a:pt x="1454837" y="2465791"/>
                                    </a:lnTo>
                                    <a:lnTo>
                                      <a:pt x="1475794" y="2421576"/>
                                    </a:lnTo>
                                    <a:lnTo>
                                      <a:pt x="1495992" y="2376938"/>
                                    </a:lnTo>
                                    <a:lnTo>
                                      <a:pt x="1515425" y="2331886"/>
                                    </a:lnTo>
                                    <a:lnTo>
                                      <a:pt x="1534083" y="2286427"/>
                                    </a:lnTo>
                                    <a:lnTo>
                                      <a:pt x="1551958" y="2240571"/>
                                    </a:lnTo>
                                    <a:lnTo>
                                      <a:pt x="1569043" y="2194326"/>
                                    </a:lnTo>
                                    <a:lnTo>
                                      <a:pt x="1585328" y="2147699"/>
                                    </a:lnTo>
                                    <a:lnTo>
                                      <a:pt x="1600805" y="2100699"/>
                                    </a:lnTo>
                                    <a:lnTo>
                                      <a:pt x="1615466" y="2053335"/>
                                    </a:lnTo>
                                    <a:lnTo>
                                      <a:pt x="1629303" y="2005615"/>
                                    </a:lnTo>
                                    <a:lnTo>
                                      <a:pt x="1642308" y="1957546"/>
                                    </a:lnTo>
                                    <a:lnTo>
                                      <a:pt x="1654472" y="1909138"/>
                                    </a:lnTo>
                                    <a:lnTo>
                                      <a:pt x="1665786" y="1860399"/>
                                    </a:lnTo>
                                    <a:lnTo>
                                      <a:pt x="1676243" y="1811336"/>
                                    </a:lnTo>
                                    <a:lnTo>
                                      <a:pt x="1685835" y="1761959"/>
                                    </a:lnTo>
                                    <a:lnTo>
                                      <a:pt x="1694552" y="1712275"/>
                                    </a:lnTo>
                                    <a:lnTo>
                                      <a:pt x="1702387" y="1662294"/>
                                    </a:lnTo>
                                    <a:lnTo>
                                      <a:pt x="1709331" y="1612022"/>
                                    </a:lnTo>
                                    <a:lnTo>
                                      <a:pt x="1715376" y="1561469"/>
                                    </a:lnTo>
                                    <a:lnTo>
                                      <a:pt x="1720514" y="1510642"/>
                                    </a:lnTo>
                                    <a:lnTo>
                                      <a:pt x="1724737" y="1459551"/>
                                    </a:lnTo>
                                    <a:lnTo>
                                      <a:pt x="1728035" y="1408203"/>
                                    </a:lnTo>
                                    <a:lnTo>
                                      <a:pt x="1730402" y="1356607"/>
                                    </a:lnTo>
                                    <a:lnTo>
                                      <a:pt x="1731828" y="1304770"/>
                                    </a:lnTo>
                                    <a:lnTo>
                                      <a:pt x="1732305" y="1252702"/>
                                    </a:lnTo>
                                    <a:lnTo>
                                      <a:pt x="1731831" y="1200821"/>
                                    </a:lnTo>
                                    <a:lnTo>
                                      <a:pt x="1730413" y="1149171"/>
                                    </a:lnTo>
                                    <a:lnTo>
                                      <a:pt x="1728062" y="1097760"/>
                                    </a:lnTo>
                                    <a:lnTo>
                                      <a:pt x="1724783" y="1046596"/>
                                    </a:lnTo>
                                    <a:lnTo>
                                      <a:pt x="1720587" y="995687"/>
                                    </a:lnTo>
                                    <a:lnTo>
                                      <a:pt x="1715481" y="945041"/>
                                    </a:lnTo>
                                    <a:lnTo>
                                      <a:pt x="1709473" y="894667"/>
                                    </a:lnTo>
                                    <a:lnTo>
                                      <a:pt x="1702572" y="844573"/>
                                    </a:lnTo>
                                    <a:lnTo>
                                      <a:pt x="1694787" y="794766"/>
                                    </a:lnTo>
                                    <a:lnTo>
                                      <a:pt x="1686124" y="745255"/>
                                    </a:lnTo>
                                    <a:lnTo>
                                      <a:pt x="1676593" y="696049"/>
                                    </a:lnTo>
                                    <a:lnTo>
                                      <a:pt x="1666203" y="647154"/>
                                    </a:lnTo>
                                    <a:lnTo>
                                      <a:pt x="1654960" y="598581"/>
                                    </a:lnTo>
                                    <a:lnTo>
                                      <a:pt x="1642874" y="550336"/>
                                    </a:lnTo>
                                    <a:lnTo>
                                      <a:pt x="1629953" y="502427"/>
                                    </a:lnTo>
                                    <a:lnTo>
                                      <a:pt x="1616205" y="454864"/>
                                    </a:lnTo>
                                    <a:lnTo>
                                      <a:pt x="1601639" y="407654"/>
                                    </a:lnTo>
                                    <a:lnTo>
                                      <a:pt x="1586262" y="360805"/>
                                    </a:lnTo>
                                    <a:lnTo>
                                      <a:pt x="1570084" y="314325"/>
                                    </a:lnTo>
                                    <a:lnTo>
                                      <a:pt x="1553111" y="268223"/>
                                    </a:lnTo>
                                    <a:lnTo>
                                      <a:pt x="1535353" y="222507"/>
                                    </a:lnTo>
                                    <a:lnTo>
                                      <a:pt x="1516819" y="177185"/>
                                    </a:lnTo>
                                    <a:lnTo>
                                      <a:pt x="1497515" y="132265"/>
                                    </a:lnTo>
                                    <a:lnTo>
                                      <a:pt x="1477451" y="87755"/>
                                    </a:lnTo>
                                    <a:lnTo>
                                      <a:pt x="1456634" y="43664"/>
                                    </a:lnTo>
                                    <a:lnTo>
                                      <a:pt x="1435074" y="0"/>
                                    </a:lnTo>
                                    <a:close/>
                                  </a:path>
                                </a:pathLst>
                              </a:custGeom>
                              <a:solidFill>
                                <a:schemeClr val="accent1">
                                  <a:lumMod val="75000"/>
                                </a:schemeClr>
                              </a:solidFill>
                            </wps:spPr>
                            <wps:bodyPr wrap="square" lIns="0" tIns="0" rIns="0" bIns="0" rtlCol="0">
                              <a:prstTxWarp prst="textNoShape">
                                <a:avLst/>
                              </a:prstTxWarp>
                              <a:noAutofit/>
                            </wps:bodyPr>
                          </wps:wsp>
                          <wps:wsp>
                            <wps:cNvPr id="279224444" name="Graphic 81"/>
                            <wps:cNvSpPr/>
                            <wps:spPr>
                              <a:xfrm>
                                <a:off x="462960" y="0"/>
                                <a:ext cx="2728595" cy="2050414"/>
                              </a:xfrm>
                              <a:custGeom>
                                <a:avLst/>
                                <a:gdLst/>
                                <a:ahLst/>
                                <a:cxnLst/>
                                <a:rect l="l" t="t" r="r" b="b"/>
                                <a:pathLst>
                                  <a:path w="2728595" h="2050414">
                                    <a:moveTo>
                                      <a:pt x="2301074" y="0"/>
                                    </a:moveTo>
                                    <a:lnTo>
                                      <a:pt x="2249711" y="830"/>
                                    </a:lnTo>
                                    <a:lnTo>
                                      <a:pt x="2198578" y="2583"/>
                                    </a:lnTo>
                                    <a:lnTo>
                                      <a:pt x="2147682" y="5252"/>
                                    </a:lnTo>
                                    <a:lnTo>
                                      <a:pt x="2097032" y="8827"/>
                                    </a:lnTo>
                                    <a:lnTo>
                                      <a:pt x="2046635" y="13302"/>
                                    </a:lnTo>
                                    <a:lnTo>
                                      <a:pt x="1996500" y="18667"/>
                                    </a:lnTo>
                                    <a:lnTo>
                                      <a:pt x="1946635" y="24916"/>
                                    </a:lnTo>
                                    <a:lnTo>
                                      <a:pt x="1897047" y="32040"/>
                                    </a:lnTo>
                                    <a:lnTo>
                                      <a:pt x="1847745" y="40031"/>
                                    </a:lnTo>
                                    <a:lnTo>
                                      <a:pt x="1798736" y="48881"/>
                                    </a:lnTo>
                                    <a:lnTo>
                                      <a:pt x="1750029" y="58583"/>
                                    </a:lnTo>
                                    <a:lnTo>
                                      <a:pt x="1701631" y="69127"/>
                                    </a:lnTo>
                                    <a:lnTo>
                                      <a:pt x="1653551" y="80506"/>
                                    </a:lnTo>
                                    <a:lnTo>
                                      <a:pt x="1605797" y="92713"/>
                                    </a:lnTo>
                                    <a:lnTo>
                                      <a:pt x="1558376" y="105739"/>
                                    </a:lnTo>
                                    <a:lnTo>
                                      <a:pt x="1511296" y="119575"/>
                                    </a:lnTo>
                                    <a:lnTo>
                                      <a:pt x="1464567" y="134215"/>
                                    </a:lnTo>
                                    <a:lnTo>
                                      <a:pt x="1418194" y="149650"/>
                                    </a:lnTo>
                                    <a:lnTo>
                                      <a:pt x="1372188" y="165872"/>
                                    </a:lnTo>
                                    <a:lnTo>
                                      <a:pt x="1326554" y="182873"/>
                                    </a:lnTo>
                                    <a:lnTo>
                                      <a:pt x="1281303" y="200646"/>
                                    </a:lnTo>
                                    <a:lnTo>
                                      <a:pt x="1236441" y="219181"/>
                                    </a:lnTo>
                                    <a:lnTo>
                                      <a:pt x="1191976" y="238472"/>
                                    </a:lnTo>
                                    <a:lnTo>
                                      <a:pt x="1147917" y="258509"/>
                                    </a:lnTo>
                                    <a:lnTo>
                                      <a:pt x="1104272" y="279286"/>
                                    </a:lnTo>
                                    <a:lnTo>
                                      <a:pt x="1061048" y="300794"/>
                                    </a:lnTo>
                                    <a:lnTo>
                                      <a:pt x="1018253" y="323025"/>
                                    </a:lnTo>
                                    <a:lnTo>
                                      <a:pt x="975896" y="345971"/>
                                    </a:lnTo>
                                    <a:lnTo>
                                      <a:pt x="933985" y="369625"/>
                                    </a:lnTo>
                                    <a:lnTo>
                                      <a:pt x="892527" y="393977"/>
                                    </a:lnTo>
                                    <a:lnTo>
                                      <a:pt x="851530" y="419020"/>
                                    </a:lnTo>
                                    <a:lnTo>
                                      <a:pt x="811003" y="444747"/>
                                    </a:lnTo>
                                    <a:lnTo>
                                      <a:pt x="770954" y="471149"/>
                                    </a:lnTo>
                                    <a:lnTo>
                                      <a:pt x="731390" y="498218"/>
                                    </a:lnTo>
                                    <a:lnTo>
                                      <a:pt x="692320" y="525946"/>
                                    </a:lnTo>
                                    <a:lnTo>
                                      <a:pt x="653751" y="554325"/>
                                    </a:lnTo>
                                    <a:lnTo>
                                      <a:pt x="615691" y="583347"/>
                                    </a:lnTo>
                                    <a:lnTo>
                                      <a:pt x="578149" y="613005"/>
                                    </a:lnTo>
                                    <a:lnTo>
                                      <a:pt x="541133" y="643289"/>
                                    </a:lnTo>
                                    <a:lnTo>
                                      <a:pt x="504650" y="674193"/>
                                    </a:lnTo>
                                    <a:lnTo>
                                      <a:pt x="468708" y="705708"/>
                                    </a:lnTo>
                                    <a:lnTo>
                                      <a:pt x="433316" y="737826"/>
                                    </a:lnTo>
                                    <a:lnTo>
                                      <a:pt x="398481" y="770539"/>
                                    </a:lnTo>
                                    <a:lnTo>
                                      <a:pt x="364212" y="803839"/>
                                    </a:lnTo>
                                    <a:lnTo>
                                      <a:pt x="330517" y="837718"/>
                                    </a:lnTo>
                                    <a:lnTo>
                                      <a:pt x="297402" y="872169"/>
                                    </a:lnTo>
                                    <a:lnTo>
                                      <a:pt x="264878" y="907182"/>
                                    </a:lnTo>
                                    <a:lnTo>
                                      <a:pt x="232950" y="942751"/>
                                    </a:lnTo>
                                    <a:lnTo>
                                      <a:pt x="201628" y="978867"/>
                                    </a:lnTo>
                                    <a:lnTo>
                                      <a:pt x="170920" y="1015522"/>
                                    </a:lnTo>
                                    <a:lnTo>
                                      <a:pt x="140833" y="1052708"/>
                                    </a:lnTo>
                                    <a:lnTo>
                                      <a:pt x="111375" y="1090418"/>
                                    </a:lnTo>
                                    <a:lnTo>
                                      <a:pt x="82555" y="1128642"/>
                                    </a:lnTo>
                                    <a:lnTo>
                                      <a:pt x="54381" y="1167374"/>
                                    </a:lnTo>
                                    <a:lnTo>
                                      <a:pt x="26859" y="1206605"/>
                                    </a:lnTo>
                                    <a:lnTo>
                                      <a:pt x="0" y="1246327"/>
                                    </a:lnTo>
                                    <a:lnTo>
                                      <a:pt x="869429" y="1265313"/>
                                    </a:lnTo>
                                    <a:lnTo>
                                      <a:pt x="1350810" y="2050033"/>
                                    </a:lnTo>
                                    <a:lnTo>
                                      <a:pt x="1381331" y="2011382"/>
                                    </a:lnTo>
                                    <a:lnTo>
                                      <a:pt x="1413360" y="1974021"/>
                                    </a:lnTo>
                                    <a:lnTo>
                                      <a:pt x="1446850" y="1937996"/>
                                    </a:lnTo>
                                    <a:lnTo>
                                      <a:pt x="1481755" y="1903351"/>
                                    </a:lnTo>
                                    <a:lnTo>
                                      <a:pt x="1518031" y="1870133"/>
                                    </a:lnTo>
                                    <a:lnTo>
                                      <a:pt x="1555632" y="1838387"/>
                                    </a:lnTo>
                                    <a:lnTo>
                                      <a:pt x="1594511" y="1808158"/>
                                    </a:lnTo>
                                    <a:lnTo>
                                      <a:pt x="1634623" y="1779491"/>
                                    </a:lnTo>
                                    <a:lnTo>
                                      <a:pt x="1675922" y="1752433"/>
                                    </a:lnTo>
                                    <a:lnTo>
                                      <a:pt x="1718363" y="1727028"/>
                                    </a:lnTo>
                                    <a:lnTo>
                                      <a:pt x="1761901" y="1703322"/>
                                    </a:lnTo>
                                    <a:lnTo>
                                      <a:pt x="1806488" y="1681360"/>
                                    </a:lnTo>
                                    <a:lnTo>
                                      <a:pt x="1852080" y="1661188"/>
                                    </a:lnTo>
                                    <a:lnTo>
                                      <a:pt x="1898632" y="1642852"/>
                                    </a:lnTo>
                                    <a:lnTo>
                                      <a:pt x="1946096" y="1626396"/>
                                    </a:lnTo>
                                    <a:lnTo>
                                      <a:pt x="1994428" y="1611865"/>
                                    </a:lnTo>
                                    <a:lnTo>
                                      <a:pt x="2043583" y="1599307"/>
                                    </a:lnTo>
                                    <a:lnTo>
                                      <a:pt x="2093513" y="1588765"/>
                                    </a:lnTo>
                                    <a:lnTo>
                                      <a:pt x="2144174" y="1580285"/>
                                    </a:lnTo>
                                    <a:lnTo>
                                      <a:pt x="2195520" y="1573914"/>
                                    </a:lnTo>
                                    <a:lnTo>
                                      <a:pt x="2247505" y="1569695"/>
                                    </a:lnTo>
                                    <a:lnTo>
                                      <a:pt x="2300084" y="1567675"/>
                                    </a:lnTo>
                                    <a:lnTo>
                                      <a:pt x="2728112" y="778509"/>
                                    </a:lnTo>
                                    <a:lnTo>
                                      <a:pt x="2301074" y="0"/>
                                    </a:lnTo>
                                    <a:close/>
                                  </a:path>
                                </a:pathLst>
                              </a:custGeom>
                              <a:solidFill>
                                <a:srgbClr val="009644"/>
                              </a:solidFill>
                            </wps:spPr>
                            <wps:bodyPr wrap="square" lIns="0" tIns="0" rIns="0" bIns="0" rtlCol="0">
                              <a:prstTxWarp prst="textNoShape">
                                <a:avLst/>
                              </a:prstTxWarp>
                              <a:noAutofit/>
                            </wps:bodyPr>
                          </wps:wsp>
                          <wps:wsp>
                            <wps:cNvPr id="1106204931" name="Graphic 82"/>
                            <wps:cNvSpPr/>
                            <wps:spPr>
                              <a:xfrm>
                                <a:off x="0" y="1398939"/>
                                <a:ext cx="1720850" cy="2615565"/>
                              </a:xfrm>
                              <a:custGeom>
                                <a:avLst/>
                                <a:gdLst/>
                                <a:ahLst/>
                                <a:cxnLst/>
                                <a:rect l="l" t="t" r="r" b="b"/>
                                <a:pathLst>
                                  <a:path w="1720850" h="2615565">
                                    <a:moveTo>
                                      <a:pt x="368401" y="0"/>
                                    </a:moveTo>
                                    <a:lnTo>
                                      <a:pt x="344516" y="42429"/>
                                    </a:lnTo>
                                    <a:lnTo>
                                      <a:pt x="321354" y="85313"/>
                                    </a:lnTo>
                                    <a:lnTo>
                                      <a:pt x="298925" y="128645"/>
                                    </a:lnTo>
                                    <a:lnTo>
                                      <a:pt x="277237" y="172415"/>
                                    </a:lnTo>
                                    <a:lnTo>
                                      <a:pt x="256298" y="216615"/>
                                    </a:lnTo>
                                    <a:lnTo>
                                      <a:pt x="236115" y="261238"/>
                                    </a:lnTo>
                                    <a:lnTo>
                                      <a:pt x="216699" y="306274"/>
                                    </a:lnTo>
                                    <a:lnTo>
                                      <a:pt x="198056" y="351716"/>
                                    </a:lnTo>
                                    <a:lnTo>
                                      <a:pt x="180195" y="397555"/>
                                    </a:lnTo>
                                    <a:lnTo>
                                      <a:pt x="163125" y="443783"/>
                                    </a:lnTo>
                                    <a:lnTo>
                                      <a:pt x="146854" y="490392"/>
                                    </a:lnTo>
                                    <a:lnTo>
                                      <a:pt x="131389" y="537373"/>
                                    </a:lnTo>
                                    <a:lnTo>
                                      <a:pt x="116740" y="584718"/>
                                    </a:lnTo>
                                    <a:lnTo>
                                      <a:pt x="102914" y="632419"/>
                                    </a:lnTo>
                                    <a:lnTo>
                                      <a:pt x="89921" y="680468"/>
                                    </a:lnTo>
                                    <a:lnTo>
                                      <a:pt x="77767" y="728856"/>
                                    </a:lnTo>
                                    <a:lnTo>
                                      <a:pt x="66462" y="777575"/>
                                    </a:lnTo>
                                    <a:lnTo>
                                      <a:pt x="56014" y="826617"/>
                                    </a:lnTo>
                                    <a:lnTo>
                                      <a:pt x="46431" y="875973"/>
                                    </a:lnTo>
                                    <a:lnTo>
                                      <a:pt x="37721" y="925635"/>
                                    </a:lnTo>
                                    <a:lnTo>
                                      <a:pt x="29892" y="975596"/>
                                    </a:lnTo>
                                    <a:lnTo>
                                      <a:pt x="22954" y="1025846"/>
                                    </a:lnTo>
                                    <a:lnTo>
                                      <a:pt x="16914" y="1076377"/>
                                    </a:lnTo>
                                    <a:lnTo>
                                      <a:pt x="11780" y="1127182"/>
                                    </a:lnTo>
                                    <a:lnTo>
                                      <a:pt x="7561" y="1178251"/>
                                    </a:lnTo>
                                    <a:lnTo>
                                      <a:pt x="4265" y="1229577"/>
                                    </a:lnTo>
                                    <a:lnTo>
                                      <a:pt x="1901" y="1281151"/>
                                    </a:lnTo>
                                    <a:lnTo>
                                      <a:pt x="476" y="1332965"/>
                                    </a:lnTo>
                                    <a:lnTo>
                                      <a:pt x="0" y="1385011"/>
                                    </a:lnTo>
                                    <a:lnTo>
                                      <a:pt x="492" y="1437894"/>
                                    </a:lnTo>
                                    <a:lnTo>
                                      <a:pt x="1966" y="1490536"/>
                                    </a:lnTo>
                                    <a:lnTo>
                                      <a:pt x="4410" y="1542930"/>
                                    </a:lnTo>
                                    <a:lnTo>
                                      <a:pt x="7817" y="1595067"/>
                                    </a:lnTo>
                                    <a:lnTo>
                                      <a:pt x="12177" y="1646938"/>
                                    </a:lnTo>
                                    <a:lnTo>
                                      <a:pt x="17482" y="1698534"/>
                                    </a:lnTo>
                                    <a:lnTo>
                                      <a:pt x="23723" y="1749846"/>
                                    </a:lnTo>
                                    <a:lnTo>
                                      <a:pt x="30891" y="1800867"/>
                                    </a:lnTo>
                                    <a:lnTo>
                                      <a:pt x="38978" y="1851588"/>
                                    </a:lnTo>
                                    <a:lnTo>
                                      <a:pt x="47974" y="1901999"/>
                                    </a:lnTo>
                                    <a:lnTo>
                                      <a:pt x="57870" y="1952092"/>
                                    </a:lnTo>
                                    <a:lnTo>
                                      <a:pt x="68659" y="2001859"/>
                                    </a:lnTo>
                                    <a:lnTo>
                                      <a:pt x="80331" y="2051292"/>
                                    </a:lnTo>
                                    <a:lnTo>
                                      <a:pt x="92876" y="2100380"/>
                                    </a:lnTo>
                                    <a:lnTo>
                                      <a:pt x="106288" y="2149116"/>
                                    </a:lnTo>
                                    <a:lnTo>
                                      <a:pt x="120555" y="2197492"/>
                                    </a:lnTo>
                                    <a:lnTo>
                                      <a:pt x="135671" y="2245498"/>
                                    </a:lnTo>
                                    <a:lnTo>
                                      <a:pt x="151625" y="2293125"/>
                                    </a:lnTo>
                                    <a:lnTo>
                                      <a:pt x="168410" y="2340366"/>
                                    </a:lnTo>
                                    <a:lnTo>
                                      <a:pt x="186015" y="2387212"/>
                                    </a:lnTo>
                                    <a:lnTo>
                                      <a:pt x="204433" y="2433654"/>
                                    </a:lnTo>
                                    <a:lnTo>
                                      <a:pt x="223655" y="2479683"/>
                                    </a:lnTo>
                                    <a:lnTo>
                                      <a:pt x="243672" y="2525291"/>
                                    </a:lnTo>
                                    <a:lnTo>
                                      <a:pt x="264475" y="2570469"/>
                                    </a:lnTo>
                                    <a:lnTo>
                                      <a:pt x="286054" y="2615209"/>
                                    </a:lnTo>
                                    <a:lnTo>
                                      <a:pt x="736917" y="1872246"/>
                                    </a:lnTo>
                                    <a:lnTo>
                                      <a:pt x="1658708" y="1847684"/>
                                    </a:lnTo>
                                    <a:lnTo>
                                      <a:pt x="1640114" y="1799636"/>
                                    </a:lnTo>
                                    <a:lnTo>
                                      <a:pt x="1623508" y="1750635"/>
                                    </a:lnTo>
                                    <a:lnTo>
                                      <a:pt x="1608944" y="1700732"/>
                                    </a:lnTo>
                                    <a:lnTo>
                                      <a:pt x="1596474" y="1649972"/>
                                    </a:lnTo>
                                    <a:lnTo>
                                      <a:pt x="1586152" y="1598405"/>
                                    </a:lnTo>
                                    <a:lnTo>
                                      <a:pt x="1578031" y="1546077"/>
                                    </a:lnTo>
                                    <a:lnTo>
                                      <a:pt x="1572165" y="1493037"/>
                                    </a:lnTo>
                                    <a:lnTo>
                                      <a:pt x="1568606" y="1439332"/>
                                    </a:lnTo>
                                    <a:lnTo>
                                      <a:pt x="1567408" y="1385011"/>
                                    </a:lnTo>
                                    <a:lnTo>
                                      <a:pt x="1568558" y="1331709"/>
                                    </a:lnTo>
                                    <a:lnTo>
                                      <a:pt x="1571977" y="1278999"/>
                                    </a:lnTo>
                                    <a:lnTo>
                                      <a:pt x="1577616" y="1226925"/>
                                    </a:lnTo>
                                    <a:lnTo>
                                      <a:pt x="1585426" y="1175534"/>
                                    </a:lnTo>
                                    <a:lnTo>
                                      <a:pt x="1595360" y="1124872"/>
                                    </a:lnTo>
                                    <a:lnTo>
                                      <a:pt x="1607369" y="1074986"/>
                                    </a:lnTo>
                                    <a:lnTo>
                                      <a:pt x="1621404" y="1025922"/>
                                    </a:lnTo>
                                    <a:lnTo>
                                      <a:pt x="1637418" y="977725"/>
                                    </a:lnTo>
                                    <a:lnTo>
                                      <a:pt x="1655362" y="930441"/>
                                    </a:lnTo>
                                    <a:lnTo>
                                      <a:pt x="1675188" y="884118"/>
                                    </a:lnTo>
                                    <a:lnTo>
                                      <a:pt x="1696847" y="838801"/>
                                    </a:lnTo>
                                    <a:lnTo>
                                      <a:pt x="1720291" y="794537"/>
                                    </a:lnTo>
                                    <a:lnTo>
                                      <a:pt x="1244676" y="19164"/>
                                    </a:lnTo>
                                    <a:lnTo>
                                      <a:pt x="368401" y="0"/>
                                    </a:lnTo>
                                    <a:close/>
                                  </a:path>
                                </a:pathLst>
                              </a:custGeom>
                              <a:solidFill>
                                <a:srgbClr val="00CC00"/>
                              </a:solidFill>
                            </wps:spPr>
                            <wps:bodyPr wrap="square" lIns="0" tIns="0" rIns="0" bIns="0" rtlCol="0">
                              <a:prstTxWarp prst="textNoShape">
                                <a:avLst/>
                              </a:prstTxWarp>
                              <a:noAutofit/>
                            </wps:bodyPr>
                          </wps:wsp>
                          <wps:wsp>
                            <wps:cNvPr id="474172009" name="Graphic 83"/>
                            <wps:cNvSpPr/>
                            <wps:spPr>
                              <a:xfrm>
                                <a:off x="370653" y="3399351"/>
                                <a:ext cx="2240915" cy="2162810"/>
                              </a:xfrm>
                              <a:custGeom>
                                <a:avLst/>
                                <a:gdLst/>
                                <a:ahLst/>
                                <a:cxnLst/>
                                <a:rect l="l" t="t" r="r" b="b"/>
                                <a:pathLst>
                                  <a:path w="2240915" h="2162810">
                                    <a:moveTo>
                                      <a:pt x="1363967" y="0"/>
                                    </a:moveTo>
                                    <a:lnTo>
                                      <a:pt x="454723" y="24206"/>
                                    </a:lnTo>
                                    <a:lnTo>
                                      <a:pt x="0" y="773468"/>
                                    </a:lnTo>
                                    <a:lnTo>
                                      <a:pt x="24571" y="815230"/>
                                    </a:lnTo>
                                    <a:lnTo>
                                      <a:pt x="49844" y="856523"/>
                                    </a:lnTo>
                                    <a:lnTo>
                                      <a:pt x="75810" y="897338"/>
                                    </a:lnTo>
                                    <a:lnTo>
                                      <a:pt x="102462" y="937668"/>
                                    </a:lnTo>
                                    <a:lnTo>
                                      <a:pt x="129790" y="977504"/>
                                    </a:lnTo>
                                    <a:lnTo>
                                      <a:pt x="157787" y="1016838"/>
                                    </a:lnTo>
                                    <a:lnTo>
                                      <a:pt x="186445" y="1055661"/>
                                    </a:lnTo>
                                    <a:lnTo>
                                      <a:pt x="215755" y="1093966"/>
                                    </a:lnTo>
                                    <a:lnTo>
                                      <a:pt x="245709" y="1131744"/>
                                    </a:lnTo>
                                    <a:lnTo>
                                      <a:pt x="276299" y="1168988"/>
                                    </a:lnTo>
                                    <a:lnTo>
                                      <a:pt x="307517" y="1205688"/>
                                    </a:lnTo>
                                    <a:lnTo>
                                      <a:pt x="339355" y="1241837"/>
                                    </a:lnTo>
                                    <a:lnTo>
                                      <a:pt x="371804" y="1277427"/>
                                    </a:lnTo>
                                    <a:lnTo>
                                      <a:pt x="404856" y="1312450"/>
                                    </a:lnTo>
                                    <a:lnTo>
                                      <a:pt x="438503" y="1346896"/>
                                    </a:lnTo>
                                    <a:lnTo>
                                      <a:pt x="472737" y="1380759"/>
                                    </a:lnTo>
                                    <a:lnTo>
                                      <a:pt x="507550" y="1414030"/>
                                    </a:lnTo>
                                    <a:lnTo>
                                      <a:pt x="542933" y="1446700"/>
                                    </a:lnTo>
                                    <a:lnTo>
                                      <a:pt x="578878" y="1478762"/>
                                    </a:lnTo>
                                    <a:lnTo>
                                      <a:pt x="615377" y="1510208"/>
                                    </a:lnTo>
                                    <a:lnTo>
                                      <a:pt x="652423" y="1541028"/>
                                    </a:lnTo>
                                    <a:lnTo>
                                      <a:pt x="690005" y="1571216"/>
                                    </a:lnTo>
                                    <a:lnTo>
                                      <a:pt x="728118" y="1600762"/>
                                    </a:lnTo>
                                    <a:lnTo>
                                      <a:pt x="766751" y="1629660"/>
                                    </a:lnTo>
                                    <a:lnTo>
                                      <a:pt x="805898" y="1657899"/>
                                    </a:lnTo>
                                    <a:lnTo>
                                      <a:pt x="845549" y="1685473"/>
                                    </a:lnTo>
                                    <a:lnTo>
                                      <a:pt x="885698" y="1712373"/>
                                    </a:lnTo>
                                    <a:lnTo>
                                      <a:pt x="926334" y="1738591"/>
                                    </a:lnTo>
                                    <a:lnTo>
                                      <a:pt x="967451" y="1764119"/>
                                    </a:lnTo>
                                    <a:lnTo>
                                      <a:pt x="1009040" y="1788949"/>
                                    </a:lnTo>
                                    <a:lnTo>
                                      <a:pt x="1051094" y="1813072"/>
                                    </a:lnTo>
                                    <a:lnTo>
                                      <a:pt x="1093602" y="1836480"/>
                                    </a:lnTo>
                                    <a:lnTo>
                                      <a:pt x="1136559" y="1859165"/>
                                    </a:lnTo>
                                    <a:lnTo>
                                      <a:pt x="1179954" y="1881119"/>
                                    </a:lnTo>
                                    <a:lnTo>
                                      <a:pt x="1223781" y="1902334"/>
                                    </a:lnTo>
                                    <a:lnTo>
                                      <a:pt x="1268031" y="1922801"/>
                                    </a:lnTo>
                                    <a:lnTo>
                                      <a:pt x="1312695" y="1942513"/>
                                    </a:lnTo>
                                    <a:lnTo>
                                      <a:pt x="1357767" y="1961460"/>
                                    </a:lnTo>
                                    <a:lnTo>
                                      <a:pt x="1403236" y="1979636"/>
                                    </a:lnTo>
                                    <a:lnTo>
                                      <a:pt x="1449096" y="1997032"/>
                                    </a:lnTo>
                                    <a:lnTo>
                                      <a:pt x="1495337" y="2013639"/>
                                    </a:lnTo>
                                    <a:lnTo>
                                      <a:pt x="1541953" y="2029450"/>
                                    </a:lnTo>
                                    <a:lnTo>
                                      <a:pt x="1588934" y="2044456"/>
                                    </a:lnTo>
                                    <a:lnTo>
                                      <a:pt x="1636273" y="2058649"/>
                                    </a:lnTo>
                                    <a:lnTo>
                                      <a:pt x="1683960" y="2072020"/>
                                    </a:lnTo>
                                    <a:lnTo>
                                      <a:pt x="1731989" y="2084563"/>
                                    </a:lnTo>
                                    <a:lnTo>
                                      <a:pt x="1780351" y="2096268"/>
                                    </a:lnTo>
                                    <a:lnTo>
                                      <a:pt x="1829037" y="2107128"/>
                                    </a:lnTo>
                                    <a:lnTo>
                                      <a:pt x="1878039" y="2117134"/>
                                    </a:lnTo>
                                    <a:lnTo>
                                      <a:pt x="1927350" y="2126278"/>
                                    </a:lnTo>
                                    <a:lnTo>
                                      <a:pt x="1976961" y="2134551"/>
                                    </a:lnTo>
                                    <a:lnTo>
                                      <a:pt x="2026864" y="2141947"/>
                                    </a:lnTo>
                                    <a:lnTo>
                                      <a:pt x="2077051" y="2148455"/>
                                    </a:lnTo>
                                    <a:lnTo>
                                      <a:pt x="2127513" y="2154070"/>
                                    </a:lnTo>
                                    <a:lnTo>
                                      <a:pt x="2178242" y="2158781"/>
                                    </a:lnTo>
                                    <a:lnTo>
                                      <a:pt x="2229231" y="2162581"/>
                                    </a:lnTo>
                                    <a:lnTo>
                                      <a:pt x="1805660" y="1390459"/>
                                    </a:lnTo>
                                    <a:lnTo>
                                      <a:pt x="2240381" y="588924"/>
                                    </a:lnTo>
                                    <a:lnTo>
                                      <a:pt x="2189746" y="580610"/>
                                    </a:lnTo>
                                    <a:lnTo>
                                      <a:pt x="2139838" y="570236"/>
                                    </a:lnTo>
                                    <a:lnTo>
                                      <a:pt x="2090701" y="557846"/>
                                    </a:lnTo>
                                    <a:lnTo>
                                      <a:pt x="2042381" y="543487"/>
                                    </a:lnTo>
                                    <a:lnTo>
                                      <a:pt x="1994923" y="527204"/>
                                    </a:lnTo>
                                    <a:lnTo>
                                      <a:pt x="1948373" y="509042"/>
                                    </a:lnTo>
                                    <a:lnTo>
                                      <a:pt x="1902776" y="489047"/>
                                    </a:lnTo>
                                    <a:lnTo>
                                      <a:pt x="1858177" y="467264"/>
                                    </a:lnTo>
                                    <a:lnTo>
                                      <a:pt x="1814622" y="443738"/>
                                    </a:lnTo>
                                    <a:lnTo>
                                      <a:pt x="1772155" y="418515"/>
                                    </a:lnTo>
                                    <a:lnTo>
                                      <a:pt x="1730822" y="391641"/>
                                    </a:lnTo>
                                    <a:lnTo>
                                      <a:pt x="1690669" y="363160"/>
                                    </a:lnTo>
                                    <a:lnTo>
                                      <a:pt x="1651740" y="333118"/>
                                    </a:lnTo>
                                    <a:lnTo>
                                      <a:pt x="1614082" y="301561"/>
                                    </a:lnTo>
                                    <a:lnTo>
                                      <a:pt x="1577738" y="268534"/>
                                    </a:lnTo>
                                    <a:lnTo>
                                      <a:pt x="1542755" y="234082"/>
                                    </a:lnTo>
                                    <a:lnTo>
                                      <a:pt x="1509178" y="198251"/>
                                    </a:lnTo>
                                    <a:lnTo>
                                      <a:pt x="1477052" y="161087"/>
                                    </a:lnTo>
                                    <a:lnTo>
                                      <a:pt x="1446423" y="122634"/>
                                    </a:lnTo>
                                    <a:lnTo>
                                      <a:pt x="1417336" y="82938"/>
                                    </a:lnTo>
                                    <a:lnTo>
                                      <a:pt x="1389835" y="42045"/>
                                    </a:lnTo>
                                    <a:lnTo>
                                      <a:pt x="1363967" y="0"/>
                                    </a:lnTo>
                                    <a:close/>
                                  </a:path>
                                </a:pathLst>
                              </a:custGeom>
                              <a:solidFill>
                                <a:srgbClr val="CC0000"/>
                              </a:solidFill>
                            </wps:spPr>
                            <wps:bodyPr wrap="square" lIns="0" tIns="0" rIns="0" bIns="0" rtlCol="0">
                              <a:prstTxWarp prst="textNoShape">
                                <a:avLst/>
                              </a:prstTxWarp>
                              <a:noAutofit/>
                            </wps:bodyPr>
                          </wps:wsp>
                          <wps:wsp>
                            <wps:cNvPr id="312244375" name="Graphic 84"/>
                            <wps:cNvSpPr/>
                            <wps:spPr>
                              <a:xfrm>
                                <a:off x="2352498" y="3535629"/>
                                <a:ext cx="2752725" cy="2032635"/>
                              </a:xfrm>
                              <a:custGeom>
                                <a:avLst/>
                                <a:gdLst/>
                                <a:ahLst/>
                                <a:cxnLst/>
                                <a:rect l="l" t="t" r="r" b="b"/>
                                <a:pathLst>
                                  <a:path w="2752725" h="2032635">
                                    <a:moveTo>
                                      <a:pt x="1388198" y="0"/>
                                    </a:moveTo>
                                    <a:lnTo>
                                      <a:pt x="1357064" y="37969"/>
                                    </a:lnTo>
                                    <a:lnTo>
                                      <a:pt x="1324454" y="74641"/>
                                    </a:lnTo>
                                    <a:lnTo>
                                      <a:pt x="1290413" y="109968"/>
                                    </a:lnTo>
                                    <a:lnTo>
                                      <a:pt x="1254987" y="143906"/>
                                    </a:lnTo>
                                    <a:lnTo>
                                      <a:pt x="1218220" y="176408"/>
                                    </a:lnTo>
                                    <a:lnTo>
                                      <a:pt x="1180157" y="207429"/>
                                    </a:lnTo>
                                    <a:lnTo>
                                      <a:pt x="1140844" y="236923"/>
                                    </a:lnTo>
                                    <a:lnTo>
                                      <a:pt x="1100325" y="264846"/>
                                    </a:lnTo>
                                    <a:lnTo>
                                      <a:pt x="1058646" y="291150"/>
                                    </a:lnTo>
                                    <a:lnTo>
                                      <a:pt x="1015851" y="315791"/>
                                    </a:lnTo>
                                    <a:lnTo>
                                      <a:pt x="971986" y="338723"/>
                                    </a:lnTo>
                                    <a:lnTo>
                                      <a:pt x="927096" y="359900"/>
                                    </a:lnTo>
                                    <a:lnTo>
                                      <a:pt x="881225" y="379277"/>
                                    </a:lnTo>
                                    <a:lnTo>
                                      <a:pt x="834419" y="396807"/>
                                    </a:lnTo>
                                    <a:lnTo>
                                      <a:pt x="786723" y="412447"/>
                                    </a:lnTo>
                                    <a:lnTo>
                                      <a:pt x="738182" y="426149"/>
                                    </a:lnTo>
                                    <a:lnTo>
                                      <a:pt x="688841" y="437868"/>
                                    </a:lnTo>
                                    <a:lnTo>
                                      <a:pt x="638745" y="447558"/>
                                    </a:lnTo>
                                    <a:lnTo>
                                      <a:pt x="587939" y="455175"/>
                                    </a:lnTo>
                                    <a:lnTo>
                                      <a:pt x="536467" y="460672"/>
                                    </a:lnTo>
                                    <a:lnTo>
                                      <a:pt x="484376" y="464004"/>
                                    </a:lnTo>
                                    <a:lnTo>
                                      <a:pt x="427799" y="465035"/>
                                    </a:lnTo>
                                    <a:lnTo>
                                      <a:pt x="0" y="1253769"/>
                                    </a:lnTo>
                                    <a:lnTo>
                                      <a:pt x="427151" y="2032482"/>
                                    </a:lnTo>
                                    <a:lnTo>
                                      <a:pt x="483509" y="2032061"/>
                                    </a:lnTo>
                                    <a:lnTo>
                                      <a:pt x="535078" y="2030649"/>
                                    </a:lnTo>
                                    <a:lnTo>
                                      <a:pt x="586409" y="2028307"/>
                                    </a:lnTo>
                                    <a:lnTo>
                                      <a:pt x="637494" y="2025042"/>
                                    </a:lnTo>
                                    <a:lnTo>
                                      <a:pt x="688325" y="2020862"/>
                                    </a:lnTo>
                                    <a:lnTo>
                                      <a:pt x="738893" y="2015776"/>
                                    </a:lnTo>
                                    <a:lnTo>
                                      <a:pt x="789191" y="2009792"/>
                                    </a:lnTo>
                                    <a:lnTo>
                                      <a:pt x="839211" y="2002918"/>
                                    </a:lnTo>
                                    <a:lnTo>
                                      <a:pt x="888944" y="1995162"/>
                                    </a:lnTo>
                                    <a:lnTo>
                                      <a:pt x="938381" y="1986532"/>
                                    </a:lnTo>
                                    <a:lnTo>
                                      <a:pt x="987516" y="1977036"/>
                                    </a:lnTo>
                                    <a:lnTo>
                                      <a:pt x="1036340" y="1966683"/>
                                    </a:lnTo>
                                    <a:lnTo>
                                      <a:pt x="1084844" y="1955482"/>
                                    </a:lnTo>
                                    <a:lnTo>
                                      <a:pt x="1133020" y="1943439"/>
                                    </a:lnTo>
                                    <a:lnTo>
                                      <a:pt x="1180861" y="1930563"/>
                                    </a:lnTo>
                                    <a:lnTo>
                                      <a:pt x="1228358" y="1916862"/>
                                    </a:lnTo>
                                    <a:lnTo>
                                      <a:pt x="1275503" y="1902346"/>
                                    </a:lnTo>
                                    <a:lnTo>
                                      <a:pt x="1322288" y="1887020"/>
                                    </a:lnTo>
                                    <a:lnTo>
                                      <a:pt x="1368704" y="1870895"/>
                                    </a:lnTo>
                                    <a:lnTo>
                                      <a:pt x="1414744" y="1853978"/>
                                    </a:lnTo>
                                    <a:lnTo>
                                      <a:pt x="1460399" y="1836277"/>
                                    </a:lnTo>
                                    <a:lnTo>
                                      <a:pt x="1505662" y="1817800"/>
                                    </a:lnTo>
                                    <a:lnTo>
                                      <a:pt x="1550523" y="1798556"/>
                                    </a:lnTo>
                                    <a:lnTo>
                                      <a:pt x="1594975" y="1778553"/>
                                    </a:lnTo>
                                    <a:lnTo>
                                      <a:pt x="1639010" y="1757799"/>
                                    </a:lnTo>
                                    <a:lnTo>
                                      <a:pt x="1682620" y="1736301"/>
                                    </a:lnTo>
                                    <a:lnTo>
                                      <a:pt x="1725796" y="1714069"/>
                                    </a:lnTo>
                                    <a:lnTo>
                                      <a:pt x="1768530" y="1691111"/>
                                    </a:lnTo>
                                    <a:lnTo>
                                      <a:pt x="1810814" y="1667434"/>
                                    </a:lnTo>
                                    <a:lnTo>
                                      <a:pt x="1852641" y="1643047"/>
                                    </a:lnTo>
                                    <a:lnTo>
                                      <a:pt x="1894000" y="1617958"/>
                                    </a:lnTo>
                                    <a:lnTo>
                                      <a:pt x="1934886" y="1592175"/>
                                    </a:lnTo>
                                    <a:lnTo>
                                      <a:pt x="1975289" y="1565706"/>
                                    </a:lnTo>
                                    <a:lnTo>
                                      <a:pt x="2015201" y="1538560"/>
                                    </a:lnTo>
                                    <a:lnTo>
                                      <a:pt x="2054615" y="1510745"/>
                                    </a:lnTo>
                                    <a:lnTo>
                                      <a:pt x="2093521" y="1482268"/>
                                    </a:lnTo>
                                    <a:lnTo>
                                      <a:pt x="2131912" y="1453138"/>
                                    </a:lnTo>
                                    <a:lnTo>
                                      <a:pt x="2169780" y="1423364"/>
                                    </a:lnTo>
                                    <a:lnTo>
                                      <a:pt x="2207117" y="1392953"/>
                                    </a:lnTo>
                                    <a:lnTo>
                                      <a:pt x="2243913" y="1361914"/>
                                    </a:lnTo>
                                    <a:lnTo>
                                      <a:pt x="2280162" y="1330254"/>
                                    </a:lnTo>
                                    <a:lnTo>
                                      <a:pt x="2315855" y="1297982"/>
                                    </a:lnTo>
                                    <a:lnTo>
                                      <a:pt x="2350984" y="1265106"/>
                                    </a:lnTo>
                                    <a:lnTo>
                                      <a:pt x="2385540" y="1231635"/>
                                    </a:lnTo>
                                    <a:lnTo>
                                      <a:pt x="2419516" y="1197576"/>
                                    </a:lnTo>
                                    <a:lnTo>
                                      <a:pt x="2452904" y="1162938"/>
                                    </a:lnTo>
                                    <a:lnTo>
                                      <a:pt x="2485694" y="1127728"/>
                                    </a:lnTo>
                                    <a:lnTo>
                                      <a:pt x="2517880" y="1091955"/>
                                    </a:lnTo>
                                    <a:lnTo>
                                      <a:pt x="2549453" y="1055628"/>
                                    </a:lnTo>
                                    <a:lnTo>
                                      <a:pt x="2580404" y="1018753"/>
                                    </a:lnTo>
                                    <a:lnTo>
                                      <a:pt x="2610726" y="981341"/>
                                    </a:lnTo>
                                    <a:lnTo>
                                      <a:pt x="2640411" y="943398"/>
                                    </a:lnTo>
                                    <a:lnTo>
                                      <a:pt x="2669450" y="904932"/>
                                    </a:lnTo>
                                    <a:lnTo>
                                      <a:pt x="2697835" y="865953"/>
                                    </a:lnTo>
                                    <a:lnTo>
                                      <a:pt x="2725557" y="826468"/>
                                    </a:lnTo>
                                    <a:lnTo>
                                      <a:pt x="2752610" y="786485"/>
                                    </a:lnTo>
                                    <a:lnTo>
                                      <a:pt x="1858670" y="766965"/>
                                    </a:lnTo>
                                    <a:lnTo>
                                      <a:pt x="1388198" y="0"/>
                                    </a:lnTo>
                                    <a:close/>
                                  </a:path>
                                </a:pathLst>
                              </a:custGeom>
                              <a:solidFill>
                                <a:srgbClr val="FF2D2D"/>
                              </a:solidFill>
                            </wps:spPr>
                            <wps:bodyPr wrap="square" lIns="0" tIns="0" rIns="0" bIns="0" rtlCol="0">
                              <a:prstTxWarp prst="textNoShape">
                                <a:avLst/>
                              </a:prstTxWarp>
                              <a:noAutofit/>
                            </wps:bodyPr>
                          </wps:wsp>
                        </wpg:grpSp>
                        <wps:wsp>
                          <wps:cNvPr id="682361372" name="Cuadro de texto 7"/>
                          <wps:cNvSpPr txBox="1"/>
                          <wps:spPr>
                            <a:xfrm>
                              <a:off x="1244010" y="212651"/>
                              <a:ext cx="1628775" cy="1285875"/>
                            </a:xfrm>
                            <a:prstGeom prst="rect">
                              <a:avLst/>
                            </a:prstGeom>
                            <a:noFill/>
                            <a:ln w="6350">
                              <a:noFill/>
                            </a:ln>
                          </wps:spPr>
                          <wps:txbx>
                            <w:txbxContent>
                              <w:p w14:paraId="2B3EFDED" w14:textId="2305BE37" w:rsidR="00BE4A41" w:rsidRPr="00BE4A41" w:rsidRDefault="00BE4A41">
                                <w:pPr>
                                  <w:rPr>
                                    <w:rFonts w:ascii="Segoe UI" w:hAnsi="Segoe UI" w:cs="Segoe UI"/>
                                    <w:color w:val="FFFFFF" w:themeColor="background1"/>
                                    <w:sz w:val="20"/>
                                    <w:szCs w:val="16"/>
                                  </w:rPr>
                                </w:pPr>
                                <w:r w:rsidRPr="00BE4A41">
                                  <w:rPr>
                                    <w:rFonts w:ascii="Segoe UI" w:hAnsi="Segoe UI" w:cs="Segoe UI"/>
                                    <w:color w:val="FFFFFF" w:themeColor="background1"/>
                                    <w:sz w:val="20"/>
                                    <w:szCs w:val="16"/>
                                  </w:rPr>
                                  <w:t>Reconstrucción</w:t>
                                </w:r>
                              </w:p>
                              <w:p w14:paraId="28991E9B" w14:textId="41985E22" w:rsidR="00BE4A41" w:rsidRPr="00BE4A41" w:rsidRDefault="00BE4A41">
                                <w:pPr>
                                  <w:rPr>
                                    <w:rFonts w:ascii="Segoe UI" w:hAnsi="Segoe UI" w:cs="Segoe UI"/>
                                    <w:b w:val="0"/>
                                    <w:bCs/>
                                    <w:color w:val="FFFFFF" w:themeColor="background1"/>
                                    <w:sz w:val="20"/>
                                    <w:szCs w:val="16"/>
                                  </w:rPr>
                                </w:pPr>
                                <w:r w:rsidRPr="00BE4A41">
                                  <w:rPr>
                                    <w:rFonts w:ascii="Segoe UI" w:hAnsi="Segoe UI" w:cs="Segoe UI"/>
                                    <w:b w:val="0"/>
                                    <w:bCs/>
                                    <w:color w:val="FFFFFF" w:themeColor="background1"/>
                                    <w:sz w:val="20"/>
                                    <w:szCs w:val="16"/>
                                  </w:rPr>
                                  <w:t>Reanudación total de los servicios y de medidas preventivas.</w:t>
                                </w:r>
                              </w:p>
                              <w:p w14:paraId="66D1C171" w14:textId="77777777" w:rsidR="00BE4A41" w:rsidRPr="00BE4A41" w:rsidRDefault="00BE4A41">
                                <w:pPr>
                                  <w:rPr>
                                    <w:rFonts w:ascii="Segoe UI" w:hAnsi="Segoe UI" w:cs="Segoe UI"/>
                                    <w:b w:val="0"/>
                                    <w:bCs/>
                                    <w:color w:val="FFFFFF" w:themeColor="background1"/>
                                    <w:sz w:val="20"/>
                                    <w:szCs w:val="16"/>
                                  </w:rPr>
                                </w:pPr>
                                <w:r w:rsidRPr="00BE4A41">
                                  <w:rPr>
                                    <w:rFonts w:ascii="Segoe UI" w:hAnsi="Segoe UI" w:cs="Segoe UI"/>
                                    <w:b w:val="0"/>
                                    <w:bCs/>
                                    <w:color w:val="FFFFFF" w:themeColor="background1"/>
                                    <w:sz w:val="20"/>
                                    <w:szCs w:val="16"/>
                                  </w:rPr>
                                  <w:t xml:space="preserve">Duración: de meses </w:t>
                                </w:r>
                              </w:p>
                              <w:p w14:paraId="5E1C97BD" w14:textId="17F6E777" w:rsidR="00BE4A41" w:rsidRPr="00BE4A41" w:rsidRDefault="00BE4A41">
                                <w:pPr>
                                  <w:rPr>
                                    <w:rFonts w:ascii="Segoe UI" w:hAnsi="Segoe UI" w:cs="Segoe UI"/>
                                    <w:b w:val="0"/>
                                    <w:bCs/>
                                    <w:color w:val="FFFFFF" w:themeColor="background1"/>
                                    <w:sz w:val="20"/>
                                    <w:szCs w:val="16"/>
                                  </w:rPr>
                                </w:pPr>
                                <w:r w:rsidRPr="00BE4A41">
                                  <w:rPr>
                                    <w:rFonts w:ascii="Segoe UI" w:hAnsi="Segoe UI" w:cs="Segoe UI"/>
                                    <w:b w:val="0"/>
                                    <w:bCs/>
                                    <w:color w:val="FFFFFF" w:themeColor="background1"/>
                                    <w:sz w:val="20"/>
                                    <w:szCs w:val="16"/>
                                  </w:rPr>
                                  <w:t xml:space="preserve"> a 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5594347" name="Cuadro de texto 7"/>
                          <wps:cNvSpPr txBox="1"/>
                          <wps:spPr>
                            <a:xfrm>
                              <a:off x="2902689" y="212651"/>
                              <a:ext cx="1628775" cy="1704975"/>
                            </a:xfrm>
                            <a:prstGeom prst="rect">
                              <a:avLst/>
                            </a:prstGeom>
                            <a:noFill/>
                            <a:ln w="6350">
                              <a:noFill/>
                            </a:ln>
                          </wps:spPr>
                          <wps:txbx>
                            <w:txbxContent>
                              <w:p w14:paraId="4C1810F6" w14:textId="77777777" w:rsidR="0001421C" w:rsidRDefault="00BE4A41" w:rsidP="00BE4A41">
                                <w:pPr>
                                  <w:rPr>
                                    <w:rFonts w:ascii="Segoe UI" w:hAnsi="Segoe UI" w:cs="Segoe UI"/>
                                    <w:color w:val="FFFFFF" w:themeColor="background1"/>
                                    <w:sz w:val="20"/>
                                    <w:szCs w:val="16"/>
                                  </w:rPr>
                                </w:pPr>
                                <w:r w:rsidRPr="00BE4A41">
                                  <w:rPr>
                                    <w:rFonts w:ascii="Segoe UI" w:hAnsi="Segoe UI" w:cs="Segoe UI"/>
                                    <w:color w:val="FFFFFF" w:themeColor="background1"/>
                                    <w:sz w:val="20"/>
                                    <w:szCs w:val="16"/>
                                  </w:rPr>
                                  <w:t xml:space="preserve">Mitigación </w:t>
                                </w:r>
                              </w:p>
                              <w:p w14:paraId="072BE5AB" w14:textId="6F80FF3F" w:rsidR="00BE4A41" w:rsidRPr="00BE4A41" w:rsidRDefault="00BE4A41" w:rsidP="00BE4A41">
                                <w:pPr>
                                  <w:rPr>
                                    <w:rFonts w:ascii="Segoe UI" w:hAnsi="Segoe UI" w:cs="Segoe UI"/>
                                    <w:color w:val="FFFFFF" w:themeColor="background1"/>
                                    <w:sz w:val="20"/>
                                    <w:szCs w:val="16"/>
                                  </w:rPr>
                                </w:pPr>
                                <w:r w:rsidRPr="00BE4A41">
                                  <w:rPr>
                                    <w:rFonts w:ascii="Segoe UI" w:hAnsi="Segoe UI" w:cs="Segoe UI"/>
                                    <w:color w:val="FFFFFF" w:themeColor="background1"/>
                                    <w:sz w:val="20"/>
                                    <w:szCs w:val="16"/>
                                  </w:rPr>
                                  <w:t>y prevención</w:t>
                                </w:r>
                              </w:p>
                              <w:p w14:paraId="19794C4F" w14:textId="77777777" w:rsidR="0001421C" w:rsidRDefault="00BE4A41" w:rsidP="00BE4A41">
                                <w:pPr>
                                  <w:rPr>
                                    <w:rFonts w:ascii="Segoe UI" w:hAnsi="Segoe UI" w:cs="Segoe UI"/>
                                    <w:b w:val="0"/>
                                    <w:bCs/>
                                    <w:color w:val="FFFFFF" w:themeColor="background1"/>
                                    <w:sz w:val="20"/>
                                    <w:szCs w:val="16"/>
                                  </w:rPr>
                                </w:pPr>
                                <w:r w:rsidRPr="00BE4A41">
                                  <w:rPr>
                                    <w:rFonts w:ascii="Segoe UI" w:hAnsi="Segoe UI" w:cs="Segoe UI"/>
                                    <w:b w:val="0"/>
                                    <w:bCs/>
                                    <w:color w:val="FFFFFF" w:themeColor="background1"/>
                                    <w:sz w:val="20"/>
                                    <w:szCs w:val="16"/>
                                  </w:rPr>
                                  <w:t>Valoración de riesgos</w:t>
                                </w:r>
                                <w:r>
                                  <w:rPr>
                                    <w:rFonts w:ascii="Segoe UI" w:hAnsi="Segoe UI" w:cs="Segoe UI"/>
                                    <w:b w:val="0"/>
                                    <w:bCs/>
                                    <w:color w:val="FFFFFF" w:themeColor="background1"/>
                                    <w:sz w:val="20"/>
                                    <w:szCs w:val="16"/>
                                  </w:rPr>
                                  <w:t>, prevención, cartografía de peligros, evaluación de vulnerabilidad,</w:t>
                                </w:r>
                              </w:p>
                              <w:p w14:paraId="59FC6B3B" w14:textId="5C09DB16" w:rsidR="0001421C" w:rsidRDefault="0001421C" w:rsidP="00BE4A41">
                                <w:pPr>
                                  <w:rPr>
                                    <w:rFonts w:ascii="Segoe UI" w:hAnsi="Segoe UI" w:cs="Segoe UI"/>
                                    <w:b w:val="0"/>
                                    <w:bCs/>
                                    <w:color w:val="FFFFFF" w:themeColor="background1"/>
                                    <w:sz w:val="20"/>
                                    <w:szCs w:val="16"/>
                                  </w:rPr>
                                </w:pPr>
                                <w:r>
                                  <w:rPr>
                                    <w:rFonts w:ascii="Segoe UI" w:hAnsi="Segoe UI" w:cs="Segoe UI"/>
                                    <w:b w:val="0"/>
                                    <w:bCs/>
                                    <w:color w:val="FFFFFF" w:themeColor="background1"/>
                                    <w:sz w:val="20"/>
                                    <w:szCs w:val="16"/>
                                  </w:rPr>
                                  <w:t xml:space="preserve">   </w:t>
                                </w:r>
                                <w:r w:rsidR="00BE4A41">
                                  <w:rPr>
                                    <w:rFonts w:ascii="Segoe UI" w:hAnsi="Segoe UI" w:cs="Segoe UI"/>
                                    <w:b w:val="0"/>
                                    <w:bCs/>
                                    <w:color w:val="FFFFFF" w:themeColor="background1"/>
                                    <w:sz w:val="20"/>
                                    <w:szCs w:val="16"/>
                                  </w:rPr>
                                  <w:t xml:space="preserve">mitigación estructural </w:t>
                                </w:r>
                              </w:p>
                              <w:p w14:paraId="62111F90" w14:textId="0357483A" w:rsidR="0001421C" w:rsidRPr="00BE4A41" w:rsidRDefault="0001421C" w:rsidP="00BE4A41">
                                <w:pPr>
                                  <w:rPr>
                                    <w:rFonts w:ascii="Segoe UI" w:hAnsi="Segoe UI" w:cs="Segoe UI"/>
                                    <w:b w:val="0"/>
                                    <w:bCs/>
                                    <w:color w:val="FFFFFF" w:themeColor="background1"/>
                                    <w:sz w:val="20"/>
                                    <w:szCs w:val="16"/>
                                  </w:rPr>
                                </w:pPr>
                                <w:r>
                                  <w:rPr>
                                    <w:rFonts w:ascii="Segoe UI" w:hAnsi="Segoe UI" w:cs="Segoe UI"/>
                                    <w:b w:val="0"/>
                                    <w:bCs/>
                                    <w:color w:val="FFFFFF" w:themeColor="background1"/>
                                    <w:sz w:val="20"/>
                                    <w:szCs w:val="16"/>
                                  </w:rPr>
                                  <w:t xml:space="preserve">          y no estructural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4011708" name="Cuadro de texto 7"/>
                          <wps:cNvSpPr txBox="1"/>
                          <wps:spPr>
                            <a:xfrm>
                              <a:off x="3487479" y="2062716"/>
                              <a:ext cx="1628775" cy="1495425"/>
                            </a:xfrm>
                            <a:prstGeom prst="rect">
                              <a:avLst/>
                            </a:prstGeom>
                            <a:noFill/>
                            <a:ln w="6350">
                              <a:noFill/>
                            </a:ln>
                          </wps:spPr>
                          <wps:txbx>
                            <w:txbxContent>
                              <w:p w14:paraId="352BE450" w14:textId="4ED4627A" w:rsidR="0001421C" w:rsidRPr="00BE4A41" w:rsidRDefault="0001421C" w:rsidP="0001421C">
                                <w:pPr>
                                  <w:rPr>
                                    <w:rFonts w:ascii="Segoe UI" w:hAnsi="Segoe UI" w:cs="Segoe UI"/>
                                    <w:color w:val="FFFFFF" w:themeColor="background1"/>
                                    <w:sz w:val="20"/>
                                    <w:szCs w:val="16"/>
                                  </w:rPr>
                                </w:pPr>
                                <w:r>
                                  <w:rPr>
                                    <w:rFonts w:ascii="Segoe UI" w:hAnsi="Segoe UI" w:cs="Segoe UI"/>
                                    <w:color w:val="FFFFFF" w:themeColor="background1"/>
                                    <w:sz w:val="20"/>
                                    <w:szCs w:val="16"/>
                                  </w:rPr>
                                  <w:t>Preparación</w:t>
                                </w:r>
                              </w:p>
                              <w:p w14:paraId="20EA851B" w14:textId="77777777" w:rsidR="0001421C" w:rsidRDefault="0001421C" w:rsidP="0001421C">
                                <w:pPr>
                                  <w:rPr>
                                    <w:rFonts w:ascii="Segoe UI" w:hAnsi="Segoe UI" w:cs="Segoe UI"/>
                                    <w:b w:val="0"/>
                                    <w:bCs/>
                                    <w:color w:val="FFFFFF" w:themeColor="background1"/>
                                    <w:sz w:val="20"/>
                                    <w:szCs w:val="16"/>
                                  </w:rPr>
                                </w:pPr>
                                <w:r>
                                  <w:rPr>
                                    <w:rFonts w:ascii="Segoe UI" w:hAnsi="Segoe UI" w:cs="Segoe UI"/>
                                    <w:b w:val="0"/>
                                    <w:bCs/>
                                    <w:color w:val="FFFFFF" w:themeColor="background1"/>
                                    <w:sz w:val="20"/>
                                    <w:szCs w:val="16"/>
                                  </w:rPr>
                                  <w:t>Planificación de contingencia, alerta temprana, evacuación, consolidación de preparativos para</w:t>
                                </w:r>
                              </w:p>
                              <w:p w14:paraId="551F83E5" w14:textId="23F750E6" w:rsidR="0001421C" w:rsidRPr="00BE4A41" w:rsidRDefault="0001421C" w:rsidP="0001421C">
                                <w:pPr>
                                  <w:rPr>
                                    <w:rFonts w:ascii="Segoe UI" w:hAnsi="Segoe UI" w:cs="Segoe UI"/>
                                    <w:b w:val="0"/>
                                    <w:bCs/>
                                    <w:color w:val="FFFFFF" w:themeColor="background1"/>
                                    <w:sz w:val="20"/>
                                    <w:szCs w:val="16"/>
                                  </w:rPr>
                                </w:pPr>
                                <w:r>
                                  <w:rPr>
                                    <w:rFonts w:ascii="Segoe UI" w:hAnsi="Segoe UI" w:cs="Segoe UI"/>
                                    <w:b w:val="0"/>
                                    <w:bCs/>
                                    <w:color w:val="FFFFFF" w:themeColor="background1"/>
                                    <w:sz w:val="20"/>
                                    <w:szCs w:val="16"/>
                                  </w:rPr>
                                  <w:t xml:space="preserve">  próximos desastres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7933137" name="Cuadro de texto 7"/>
                          <wps:cNvSpPr txBox="1"/>
                          <wps:spPr>
                            <a:xfrm>
                              <a:off x="2360428" y="3466214"/>
                              <a:ext cx="1905000" cy="1457325"/>
                            </a:xfrm>
                            <a:prstGeom prst="rect">
                              <a:avLst/>
                            </a:prstGeom>
                            <a:noFill/>
                            <a:ln w="6350">
                              <a:noFill/>
                            </a:ln>
                          </wps:spPr>
                          <wps:txbx>
                            <w:txbxContent>
                              <w:p w14:paraId="5A6331B0" w14:textId="77777777" w:rsidR="0001421C" w:rsidRDefault="0001421C" w:rsidP="0001421C">
                                <w:pPr>
                                  <w:rPr>
                                    <w:rFonts w:ascii="Segoe UI" w:hAnsi="Segoe UI" w:cs="Segoe UI"/>
                                    <w:color w:val="FFFFFF" w:themeColor="background1"/>
                                    <w:sz w:val="20"/>
                                    <w:szCs w:val="16"/>
                                  </w:rPr>
                                </w:pPr>
                                <w:r>
                                  <w:rPr>
                                    <w:rFonts w:ascii="Segoe UI" w:hAnsi="Segoe UI" w:cs="Segoe UI"/>
                                    <w:color w:val="FFFFFF" w:themeColor="background1"/>
                                    <w:sz w:val="20"/>
                                    <w:szCs w:val="16"/>
                                  </w:rPr>
                                  <w:t xml:space="preserve">Recuperación y </w:t>
                                </w:r>
                              </w:p>
                              <w:p w14:paraId="30FB2F40" w14:textId="72DB1936" w:rsidR="0001421C" w:rsidRPr="00BE4A41" w:rsidRDefault="0001421C" w:rsidP="0001421C">
                                <w:pPr>
                                  <w:rPr>
                                    <w:rFonts w:ascii="Segoe UI" w:hAnsi="Segoe UI" w:cs="Segoe UI"/>
                                    <w:color w:val="FFFFFF" w:themeColor="background1"/>
                                    <w:sz w:val="20"/>
                                    <w:szCs w:val="16"/>
                                  </w:rPr>
                                </w:pPr>
                                <w:r>
                                  <w:rPr>
                                    <w:rFonts w:ascii="Segoe UI" w:hAnsi="Segoe UI" w:cs="Segoe UI"/>
                                    <w:color w:val="FFFFFF" w:themeColor="background1"/>
                                    <w:sz w:val="20"/>
                                    <w:szCs w:val="16"/>
                                  </w:rPr>
                                  <w:t>socorro</w:t>
                                </w:r>
                              </w:p>
                              <w:p w14:paraId="705BD0A3" w14:textId="05F8A042" w:rsidR="0001421C" w:rsidRPr="00BE4A41" w:rsidRDefault="0001421C" w:rsidP="0001421C">
                                <w:pPr>
                                  <w:rPr>
                                    <w:rFonts w:ascii="Segoe UI" w:hAnsi="Segoe UI" w:cs="Segoe UI"/>
                                    <w:b w:val="0"/>
                                    <w:bCs/>
                                    <w:color w:val="FFFFFF" w:themeColor="background1"/>
                                    <w:sz w:val="20"/>
                                    <w:szCs w:val="16"/>
                                  </w:rPr>
                                </w:pPr>
                                <w:r>
                                  <w:rPr>
                                    <w:rFonts w:ascii="Segoe UI" w:hAnsi="Segoe UI" w:cs="Segoe UI"/>
                                    <w:b w:val="0"/>
                                    <w:bCs/>
                                    <w:color w:val="FFFFFF" w:themeColor="background1"/>
                                    <w:sz w:val="20"/>
                                    <w:szCs w:val="16"/>
                                  </w:rPr>
                                  <w:t>Esfuerzos individuales para rescatar a víctimas y recuperar propiedades, primeros auxilios, garantía de suministros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4703408" name="Cuadro de texto 7"/>
                          <wps:cNvSpPr txBox="1"/>
                          <wps:spPr>
                            <a:xfrm>
                              <a:off x="417408" y="3104707"/>
                              <a:ext cx="2057400" cy="1609725"/>
                            </a:xfrm>
                            <a:prstGeom prst="rect">
                              <a:avLst/>
                            </a:prstGeom>
                            <a:noFill/>
                            <a:ln w="6350">
                              <a:noFill/>
                            </a:ln>
                          </wps:spPr>
                          <wps:txbx>
                            <w:txbxContent>
                              <w:p w14:paraId="29C4882C" w14:textId="257C7849" w:rsidR="0001421C" w:rsidRDefault="0001421C" w:rsidP="0001421C">
                                <w:pPr>
                                  <w:rPr>
                                    <w:rFonts w:ascii="Segoe UI" w:hAnsi="Segoe UI" w:cs="Segoe UI"/>
                                    <w:color w:val="FFFFFF" w:themeColor="background1"/>
                                    <w:sz w:val="20"/>
                                    <w:szCs w:val="16"/>
                                  </w:rPr>
                                </w:pPr>
                                <w:r>
                                  <w:rPr>
                                    <w:rFonts w:ascii="Segoe UI" w:hAnsi="Segoe UI" w:cs="Segoe UI"/>
                                    <w:color w:val="FFFFFF" w:themeColor="background1"/>
                                    <w:sz w:val="20"/>
                                    <w:szCs w:val="16"/>
                                  </w:rPr>
                                  <w:t xml:space="preserve">    Respuesta </w:t>
                                </w:r>
                              </w:p>
                              <w:p w14:paraId="128C7A22" w14:textId="2DA11E49" w:rsidR="0001421C" w:rsidRPr="00BE4A41" w:rsidRDefault="0001421C" w:rsidP="0001421C">
                                <w:pPr>
                                  <w:rPr>
                                    <w:rFonts w:ascii="Segoe UI" w:hAnsi="Segoe UI" w:cs="Segoe UI"/>
                                    <w:color w:val="FFFFFF" w:themeColor="background1"/>
                                    <w:sz w:val="20"/>
                                    <w:szCs w:val="16"/>
                                  </w:rPr>
                                </w:pPr>
                                <w:r>
                                  <w:rPr>
                                    <w:rFonts w:ascii="Segoe UI" w:hAnsi="Segoe UI" w:cs="Segoe UI"/>
                                    <w:color w:val="FFFFFF" w:themeColor="background1"/>
                                    <w:sz w:val="20"/>
                                    <w:szCs w:val="16"/>
                                  </w:rPr>
                                  <w:t>nacional e internacional</w:t>
                                </w:r>
                              </w:p>
                              <w:p w14:paraId="3F4CDB03" w14:textId="77777777" w:rsidR="0001421C" w:rsidRDefault="0001421C" w:rsidP="0001421C">
                                <w:pPr>
                                  <w:rPr>
                                    <w:rFonts w:ascii="Segoe UI" w:hAnsi="Segoe UI" w:cs="Segoe UI"/>
                                    <w:b w:val="0"/>
                                    <w:bCs/>
                                    <w:color w:val="FFFFFF" w:themeColor="background1"/>
                                    <w:sz w:val="20"/>
                                    <w:szCs w:val="16"/>
                                  </w:rPr>
                                </w:pPr>
                                <w:r>
                                  <w:rPr>
                                    <w:rFonts w:ascii="Segoe UI" w:hAnsi="Segoe UI" w:cs="Segoe UI"/>
                                    <w:b w:val="0"/>
                                    <w:bCs/>
                                    <w:color w:val="FFFFFF" w:themeColor="background1"/>
                                    <w:sz w:val="20"/>
                                    <w:szCs w:val="16"/>
                                  </w:rPr>
                                  <w:t>Búsqueda y rescate, seguridad, alimentos, agua, alojamiento,</w:t>
                                </w:r>
                              </w:p>
                              <w:p w14:paraId="38FA87C7" w14:textId="77777777" w:rsidR="0001421C" w:rsidRDefault="0001421C" w:rsidP="0001421C">
                                <w:pPr>
                                  <w:rPr>
                                    <w:rFonts w:ascii="Segoe UI" w:hAnsi="Segoe UI" w:cs="Segoe UI"/>
                                    <w:b w:val="0"/>
                                    <w:bCs/>
                                    <w:color w:val="FFFFFF" w:themeColor="background1"/>
                                    <w:sz w:val="20"/>
                                    <w:szCs w:val="16"/>
                                  </w:rPr>
                                </w:pPr>
                                <w:r>
                                  <w:rPr>
                                    <w:rFonts w:ascii="Segoe UI" w:hAnsi="Segoe UI" w:cs="Segoe UI"/>
                                    <w:b w:val="0"/>
                                    <w:bCs/>
                                    <w:color w:val="FFFFFF" w:themeColor="background1"/>
                                    <w:sz w:val="20"/>
                                    <w:szCs w:val="16"/>
                                  </w:rPr>
                                  <w:t xml:space="preserve">    ropa, medicamentos,</w:t>
                                </w:r>
                              </w:p>
                              <w:p w14:paraId="236638BB" w14:textId="77777777" w:rsidR="0001421C" w:rsidRDefault="0001421C" w:rsidP="0001421C">
                                <w:pPr>
                                  <w:rPr>
                                    <w:rFonts w:ascii="Segoe UI" w:hAnsi="Segoe UI" w:cs="Segoe UI"/>
                                    <w:b w:val="0"/>
                                    <w:bCs/>
                                    <w:color w:val="FFFFFF" w:themeColor="background1"/>
                                    <w:sz w:val="20"/>
                                    <w:szCs w:val="16"/>
                                  </w:rPr>
                                </w:pPr>
                                <w:r>
                                  <w:rPr>
                                    <w:rFonts w:ascii="Segoe UI" w:hAnsi="Segoe UI" w:cs="Segoe UI"/>
                                    <w:b w:val="0"/>
                                    <w:bCs/>
                                    <w:color w:val="FFFFFF" w:themeColor="background1"/>
                                    <w:sz w:val="20"/>
                                    <w:szCs w:val="16"/>
                                  </w:rPr>
                                  <w:t xml:space="preserve">         tratamiento de </w:t>
                                </w:r>
                              </w:p>
                              <w:p w14:paraId="197D7B29" w14:textId="5C363F00" w:rsidR="0001421C" w:rsidRPr="00BE4A41" w:rsidRDefault="0001421C" w:rsidP="0001421C">
                                <w:pPr>
                                  <w:rPr>
                                    <w:rFonts w:ascii="Segoe UI" w:hAnsi="Segoe UI" w:cs="Segoe UI"/>
                                    <w:b w:val="0"/>
                                    <w:bCs/>
                                    <w:color w:val="FFFFFF" w:themeColor="background1"/>
                                    <w:sz w:val="20"/>
                                    <w:szCs w:val="16"/>
                                  </w:rPr>
                                </w:pPr>
                                <w:r>
                                  <w:rPr>
                                    <w:rFonts w:ascii="Segoe UI" w:hAnsi="Segoe UI" w:cs="Segoe UI"/>
                                    <w:b w:val="0"/>
                                    <w:bCs/>
                                    <w:color w:val="FFFFFF" w:themeColor="background1"/>
                                    <w:sz w:val="20"/>
                                    <w:szCs w:val="16"/>
                                  </w:rPr>
                                  <w:t xml:space="preserve">                </w:t>
                                </w:r>
                                <w:r w:rsidR="00E93EC9">
                                  <w:rPr>
                                    <w:rFonts w:ascii="Segoe UI" w:hAnsi="Segoe UI" w:cs="Segoe UI"/>
                                    <w:b w:val="0"/>
                                    <w:bCs/>
                                    <w:color w:val="FFFFFF" w:themeColor="background1"/>
                                    <w:sz w:val="20"/>
                                    <w:szCs w:val="16"/>
                                  </w:rPr>
                                  <w:t xml:space="preserve"> </w:t>
                                </w:r>
                                <w:r>
                                  <w:rPr>
                                    <w:rFonts w:ascii="Segoe UI" w:hAnsi="Segoe UI" w:cs="Segoe UI"/>
                                    <w:b w:val="0"/>
                                    <w:bCs/>
                                    <w:color w:val="FFFFFF" w:themeColor="background1"/>
                                    <w:sz w:val="20"/>
                                    <w:szCs w:val="16"/>
                                  </w:rPr>
                                  <w:t>traumas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8762092" name="Cuadro de texto 7"/>
                          <wps:cNvSpPr txBox="1"/>
                          <wps:spPr>
                            <a:xfrm>
                              <a:off x="127591" y="1711842"/>
                              <a:ext cx="1628775" cy="962025"/>
                            </a:xfrm>
                            <a:prstGeom prst="rect">
                              <a:avLst/>
                            </a:prstGeom>
                            <a:noFill/>
                            <a:ln w="6350">
                              <a:noFill/>
                            </a:ln>
                          </wps:spPr>
                          <wps:txbx>
                            <w:txbxContent>
                              <w:p w14:paraId="0AFC5439" w14:textId="76BC3364" w:rsidR="00E93EC9" w:rsidRPr="00BE4A41" w:rsidRDefault="00E93EC9" w:rsidP="00E93EC9">
                                <w:pPr>
                                  <w:rPr>
                                    <w:rFonts w:ascii="Segoe UI" w:hAnsi="Segoe UI" w:cs="Segoe UI"/>
                                    <w:color w:val="FFFFFF" w:themeColor="background1"/>
                                    <w:sz w:val="20"/>
                                    <w:szCs w:val="16"/>
                                  </w:rPr>
                                </w:pPr>
                                <w:r>
                                  <w:rPr>
                                    <w:rFonts w:ascii="Segoe UI" w:hAnsi="Segoe UI" w:cs="Segoe UI"/>
                                    <w:color w:val="FFFFFF" w:themeColor="background1"/>
                                    <w:sz w:val="20"/>
                                    <w:szCs w:val="16"/>
                                  </w:rPr>
                                  <w:t>Rehabilitación</w:t>
                                </w:r>
                              </w:p>
                              <w:p w14:paraId="0B313D31" w14:textId="77777777" w:rsidR="00E93EC9" w:rsidRDefault="00E93EC9" w:rsidP="00E93EC9">
                                <w:pPr>
                                  <w:rPr>
                                    <w:rFonts w:ascii="Segoe UI" w:hAnsi="Segoe UI" w:cs="Segoe UI"/>
                                    <w:b w:val="0"/>
                                    <w:bCs/>
                                    <w:color w:val="FFFFFF" w:themeColor="background1"/>
                                    <w:sz w:val="20"/>
                                    <w:szCs w:val="16"/>
                                  </w:rPr>
                                </w:pPr>
                                <w:r>
                                  <w:rPr>
                                    <w:rFonts w:ascii="Segoe UI" w:hAnsi="Segoe UI" w:cs="Segoe UI"/>
                                    <w:b w:val="0"/>
                                    <w:bCs/>
                                    <w:color w:val="FFFFFF" w:themeColor="background1"/>
                                    <w:sz w:val="20"/>
                                    <w:szCs w:val="16"/>
                                  </w:rPr>
                                  <w:t xml:space="preserve">Restauración de </w:t>
                                </w:r>
                              </w:p>
                              <w:p w14:paraId="60115AD3" w14:textId="0A416E4D" w:rsidR="00E93EC9" w:rsidRPr="00BE4A41" w:rsidRDefault="00E93EC9" w:rsidP="00E93EC9">
                                <w:pPr>
                                  <w:rPr>
                                    <w:rFonts w:ascii="Segoe UI" w:hAnsi="Segoe UI" w:cs="Segoe UI"/>
                                    <w:b w:val="0"/>
                                    <w:bCs/>
                                    <w:color w:val="FFFFFF" w:themeColor="background1"/>
                                    <w:sz w:val="20"/>
                                    <w:szCs w:val="16"/>
                                  </w:rPr>
                                </w:pPr>
                                <w:r>
                                  <w:rPr>
                                    <w:rFonts w:ascii="Segoe UI" w:hAnsi="Segoe UI" w:cs="Segoe UI"/>
                                    <w:b w:val="0"/>
                                    <w:bCs/>
                                    <w:color w:val="FFFFFF" w:themeColor="background1"/>
                                    <w:sz w:val="20"/>
                                    <w:szCs w:val="16"/>
                                  </w:rPr>
                                  <w:t>servicios y funciones básicos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45080294" name="Cuadro de texto 8"/>
                        <wps:cNvSpPr txBox="1"/>
                        <wps:spPr>
                          <a:xfrm rot="2979556">
                            <a:off x="4413423" y="677322"/>
                            <a:ext cx="1794462" cy="615761"/>
                          </a:xfrm>
                          <a:prstGeom prst="rect">
                            <a:avLst/>
                          </a:prstGeom>
                          <a:noFill/>
                          <a:ln w="6350">
                            <a:noFill/>
                          </a:ln>
                        </wps:spPr>
                        <wps:txbx>
                          <w:txbxContent>
                            <w:p w14:paraId="0BFF2FCF" w14:textId="4B439F66" w:rsidR="00E93EC9" w:rsidRPr="006D0BE2" w:rsidRDefault="00E93EC9" w:rsidP="008D4257">
                              <w:pPr>
                                <w:jc w:val="center"/>
                                <w:rPr>
                                  <w:rFonts w:ascii="Segoe UI" w:eastAsia="Calibri" w:hAnsi="Segoe UI" w:cs="Segoe UI"/>
                                  <w:bCs/>
                                  <w:color w:val="5998D2" w:themeColor="accent4"/>
                                  <w:sz w:val="20"/>
                                  <w:szCs w:val="20"/>
                                </w:rPr>
                              </w:pPr>
                              <w:r w:rsidRPr="006D0BE2">
                                <w:rPr>
                                  <w:rFonts w:ascii="Segoe UI" w:eastAsia="Calibri" w:hAnsi="Segoe UI" w:cs="Segoe UI"/>
                                  <w:bCs/>
                                  <w:color w:val="5998D2" w:themeColor="accent4"/>
                                  <w:sz w:val="20"/>
                                  <w:szCs w:val="20"/>
                                </w:rPr>
                                <w:t>Actividades previas</w:t>
                              </w:r>
                              <w:r w:rsidR="00330DF0" w:rsidRPr="006D0BE2">
                                <w:rPr>
                                  <w:rFonts w:ascii="Segoe UI" w:eastAsia="Calibri" w:hAnsi="Segoe UI" w:cs="Segoe UI"/>
                                  <w:bCs/>
                                  <w:color w:val="5998D2" w:themeColor="accent4"/>
                                  <w:sz w:val="20"/>
                                  <w:szCs w:val="20"/>
                                </w:rPr>
                                <w:br/>
                              </w:r>
                              <w:r w:rsidRPr="006D0BE2">
                                <w:rPr>
                                  <w:rFonts w:ascii="Segoe UI" w:eastAsia="Calibri" w:hAnsi="Segoe UI" w:cs="Segoe UI"/>
                                  <w:bCs/>
                                  <w:color w:val="5998D2" w:themeColor="accent4"/>
                                  <w:sz w:val="20"/>
                                  <w:szCs w:val="20"/>
                                </w:rPr>
                                <w:t xml:space="preserve"> al desastre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46916" name="Cuadro de texto 8"/>
                        <wps:cNvSpPr txBox="1"/>
                        <wps:spPr>
                          <a:xfrm rot="18552324">
                            <a:off x="-356821" y="556295"/>
                            <a:ext cx="2295298" cy="600484"/>
                          </a:xfrm>
                          <a:prstGeom prst="rect">
                            <a:avLst/>
                          </a:prstGeom>
                          <a:noFill/>
                          <a:ln w="6350">
                            <a:noFill/>
                          </a:ln>
                        </wps:spPr>
                        <wps:txbx>
                          <w:txbxContent>
                            <w:p w14:paraId="5C467FC3" w14:textId="2D4382EB" w:rsidR="00E93EC9" w:rsidRPr="00AB69B4" w:rsidRDefault="00E93EC9" w:rsidP="008D4257">
                              <w:pPr>
                                <w:jc w:val="center"/>
                                <w:rPr>
                                  <w:color w:val="808080" w:themeColor="background1" w:themeShade="80"/>
                                  <w:sz w:val="22"/>
                                  <w:szCs w:val="18"/>
                                </w:rPr>
                              </w:pPr>
                              <w:r w:rsidRPr="00AB69B4">
                                <w:rPr>
                                  <w:rFonts w:ascii="Segoe UI" w:eastAsia="Calibri" w:hAnsi="Segoe UI" w:cs="Segoe UI"/>
                                  <w:bCs/>
                                  <w:color w:val="00B050"/>
                                  <w:sz w:val="20"/>
                                  <w:szCs w:val="20"/>
                                </w:rPr>
                                <w:t>Actividades posteriores</w:t>
                              </w:r>
                              <w:r w:rsidR="00330DF0" w:rsidRPr="00AB69B4">
                                <w:rPr>
                                  <w:color w:val="808080" w:themeColor="background1" w:themeShade="80"/>
                                  <w:sz w:val="22"/>
                                  <w:szCs w:val="18"/>
                                </w:rPr>
                                <w:br/>
                              </w:r>
                              <w:r w:rsidRPr="00AB69B4">
                                <w:rPr>
                                  <w:rFonts w:ascii="Segoe UI" w:eastAsia="Calibri" w:hAnsi="Segoe UI" w:cs="Segoe UI"/>
                                  <w:bCs/>
                                  <w:color w:val="00B050"/>
                                  <w:sz w:val="20"/>
                                  <w:szCs w:val="20"/>
                                </w:rPr>
                                <w:t>al desastre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7765477" name="Cuadro de texto 8"/>
                        <wps:cNvSpPr txBox="1"/>
                        <wps:spPr>
                          <a:xfrm>
                            <a:off x="2094111" y="4931566"/>
                            <a:ext cx="2042339" cy="335367"/>
                          </a:xfrm>
                          <a:prstGeom prst="rect">
                            <a:avLst/>
                          </a:prstGeom>
                          <a:noFill/>
                          <a:ln w="6350">
                            <a:noFill/>
                          </a:ln>
                        </wps:spPr>
                        <wps:txbx>
                          <w:txbxContent>
                            <w:p w14:paraId="5903A350" w14:textId="6718C8E7" w:rsidR="00E93EC9" w:rsidRPr="00AB69B4" w:rsidRDefault="00E93EC9" w:rsidP="00AB69B4">
                              <w:pPr>
                                <w:jc w:val="center"/>
                                <w:rPr>
                                  <w:rFonts w:ascii="Segoe UI" w:eastAsia="Calibri" w:hAnsi="Segoe UI" w:cs="Segoe UI"/>
                                  <w:color w:val="C00000"/>
                                  <w:sz w:val="20"/>
                                  <w:szCs w:val="20"/>
                                </w:rPr>
                              </w:pPr>
                              <w:r w:rsidRPr="00AB69B4">
                                <w:rPr>
                                  <w:rFonts w:ascii="Segoe UI" w:eastAsia="Calibri" w:hAnsi="Segoe UI" w:cs="Segoe UI"/>
                                  <w:color w:val="C00000"/>
                                  <w:sz w:val="20"/>
                                  <w:szCs w:val="20"/>
                                </w:rPr>
                                <w:t>Actividades de emergencia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0940065" name="Cuadro de texto 8"/>
                        <wps:cNvSpPr txBox="1"/>
                        <wps:spPr>
                          <a:xfrm>
                            <a:off x="5069913" y="3991945"/>
                            <a:ext cx="1097791" cy="666750"/>
                          </a:xfrm>
                          <a:prstGeom prst="wedgeRectCallout">
                            <a:avLst>
                              <a:gd name="adj1" fmla="val -161764"/>
                              <a:gd name="adj2" fmla="val -218235"/>
                            </a:avLst>
                          </a:prstGeom>
                          <a:solidFill>
                            <a:srgbClr val="FF66CC"/>
                          </a:solidFill>
                          <a:ln w="6350">
                            <a:solidFill>
                              <a:srgbClr val="FF0000"/>
                            </a:solidFill>
                          </a:ln>
                          <a:effectLst>
                            <a:softEdge rad="63500"/>
                          </a:effectLst>
                        </wps:spPr>
                        <wps:txbx>
                          <w:txbxContent>
                            <w:p w14:paraId="4FEFF645" w14:textId="71ED3B5E" w:rsidR="00E93EC9" w:rsidRPr="00776740" w:rsidRDefault="00E93EC9" w:rsidP="008D4257">
                              <w:pPr>
                                <w:jc w:val="center"/>
                                <w:rPr>
                                  <w:color w:val="FFFFFF" w:themeColor="background1"/>
                                  <w:sz w:val="24"/>
                                  <w:szCs w:val="20"/>
                                </w:rPr>
                              </w:pPr>
                              <w:r w:rsidRPr="00776740">
                                <w:rPr>
                                  <w:color w:val="FFFFFF" w:themeColor="background1"/>
                                  <w:sz w:val="24"/>
                                  <w:szCs w:val="20"/>
                                </w:rPr>
                                <w:t>Se produce el desastre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22D9370" id="Grupo 121" o:spid="_x0000_s1080" style="width:447.85pt;height:433.1pt;mso-position-horizontal-relative:char;mso-position-vertical-relative:line" coordorigin="4905,-2911" coordsize="56771,5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">
                <v:group id="Grupo 11" o:spid="_x0000_s1081" style="position:absolute;left:5048;width:51162;height:49320" coordsize="51162,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">
                  <v:group id="Group 78" o:spid="_x0000_s1082" style="position:absolute;width:49320;height:49320" coordsize="55689,5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">
                    <v:shape id="Graphic 79" o:spid="_x0000_s1083" style="position:absolute;left:29341;top:43;width:22517;height:21641;visibility:visible;mso-wrap-style:square;v-text-anchor:top" coordsize="2251710,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" path="m8648,l433120,773747,,1572336r49714,7158l98757,1588632r48332,11077l194666,1612682r46780,14828l287388,1644150r45061,18410l376587,1682698r43173,21824l461925,1727990r41117,25071l543067,1779691r38892,28149l619675,1837465r36499,31058l691412,1900974r33937,33800l757942,1969883r31207,36374l818928,2043855r28308,38780l874032,2122554r25242,41018l1784045,2140013r467322,-770001l2226442,1328476r-25622,-41062l2174509,1246833r-26992,-40092l2119853,1167148r-28329,-39087l2062538,1089488r-29633,-38050l2002631,1013918r-30906,-36981l1940196,940503r-32144,-35878l1875300,869310r-33351,-34744l1808007,800403r-34525,-33576l1738383,733848r-35665,-32375l1666494,669710r-36773,-31141l1592406,608056r-37849,-29875l1516183,548951r-38892,-28577l1437890,492459r-39901,-27245l1357595,438647r-40879,-25880l1275362,387581r-41823,-24483l1191256,339325r-42735,-23053l1105343,293945r-43614,-21590l1017689,251507,973229,231412,928358,212077,883085,193510,837417,175719,791363,158713,744931,142499,698130,127087,650966,112484,603449,98698,555586,85737,507387,73611,458858,62326,410009,51891,360847,42315,311381,33605,261618,25769,211567,18817,161237,12756,110635,7593,59769,3339,8648,xe" fillcolor="#40a8fe" stroked="f">
                      <v:path arrowok="t"/>
                    </v:shape>
                    <v:shape id="Graphic 80" o:spid="_x0000_s1084" style="position:absolute;left:38361;top:15312;width:17329;height:26384;visibility:visible;mso-wrap-style:square;v-text-anchor:top" coordsize="1732914,263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" path="m1435074,l970546,765467,73342,789381r18646,48106l108641,886550r14605,49971l135750,987351r10351,51642l154244,1091397r5882,53119l163695,1198300r1201,54402l163834,1303890r-3157,50645l155467,1404595r-7219,49434l139064,1502798r-11107,48061l114970,1598173r-14823,46526l83531,1690396r-18366,44827l45092,1779140r-21736,42966l,1864080r462787,754469l1363598,2638259r23905,-42441l1410684,2552920r22447,-43345l1454837,2465791r20957,-44215l1495992,2376938r19433,-45052l1534083,2286427r17875,-45856l1569043,2194326r16285,-46627l1600805,2100699r14661,-47364l1629303,2005615r13005,-48069l1654472,1909138r11314,-48739l1676243,1811336r9592,-49377l1694552,1712275r7835,-49981l1709331,1612022r6045,-50553l1720514,1510642r4223,-51091l1728035,1408203r2367,-51596l1731828,1304770r477,-52068l1731831,1200821r-1418,-51650l1728062,1097760r-3279,-51164l1720587,995687r-5106,-50646l1709473,894667r-6901,-50094l1694787,794766r-8663,-49511l1676593,696049r-10390,-48895l1654960,598581r-12086,-48245l1629953,502427r-13748,-47563l1601639,407654r-15377,-46849l1570084,314325r-16973,-46102l1535353,222507r-18534,-45322l1497515,132265,1477451,87755,1456634,43664,1435074,xe" fillcolor="#0065ba [2404]" stroked="f">
                      <v:path arrowok="t"/>
                    </v:shape>
                    <v:shape id="Graphic 81" o:spid="_x0000_s1085" style="position:absolute;left:4629;width:27286;height:20504;visibility:visible;mso-wrap-style:square;v-text-anchor:top" coordsize="2728595,205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" path="m2301074,r-51363,830l2198578,2583r-50896,2669l2097032,8827r-50397,4475l1996500,18667r-49865,6249l1897047,32040r-49302,7991l1798736,48881r-48707,9702l1701631,69127r-48080,11379l1605797,92713r-47421,13026l1511296,119575r-46729,14640l1418194,149650r-46006,16222l1326554,182873r-45251,17773l1236441,219181r-44465,19291l1147917,258509r-43645,20777l1061048,300794r-42795,22231l975896,345971r-41911,23654l892527,393977r-40997,25043l811003,444747r-40049,26402l731390,498218r-39070,27728l653751,554325r-38060,29022l578149,613005r-37016,30284l504650,674193r-35942,31515l433316,737826r-34835,32713l364212,803839r-33695,33879l297402,872169r-32524,35013l232950,942751r-31322,36116l170920,1015522r-30087,37186l111375,1090418r-28820,38224l54381,1167374r-27522,39231l,1246327r869429,18986l1350810,2050033r30521,-38651l1413360,1974021r33490,-36025l1481755,1903351r36276,-33218l1555632,1838387r38879,-30229l1634623,1779491r41299,-27058l1718363,1727028r43538,-23706l1806488,1681360r45592,-20172l1898632,1642852r47464,-16456l1994428,1611865r49155,-12558l2093513,1588765r50661,-8480l2195520,1573914r51985,-4219l2300084,1567675,2728112,778509,2301074,xe" fillcolor="#009644" stroked="f">
                      <v:path arrowok="t"/>
                    </v:shape>
                    <v:shape id="Graphic 82" o:spid="_x0000_s1086" style="position:absolute;top:13989;width:17208;height:26156;visibility:visible;mso-wrap-style:square;v-text-anchor:top" coordsize="1720850,261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" path="m368401,l344516,42429,321354,85313r-22429,43332l277237,172415r-20939,44200l236115,261238r-19416,45036l198056,351716r-17861,45839l163125,443783r-16271,46609l131389,537373r-14649,47345l102914,632419,89921,680468,77767,728856,66462,777575,56014,826617r-9583,49356l37721,925635r-7829,49961l22954,1025846r-6040,50531l11780,1127182r-4219,51069l4265,1229577r-2364,51574l476,1332965,,1385011r492,52883l1966,1490536r2444,52394l7817,1595067r4360,51871l17482,1698534r6241,51312l30891,1800867r8087,50721l47974,1901999r9896,50093l68659,2001859r11672,49433l92876,2100380r13412,48736l120555,2197492r15116,48006l151625,2293125r16785,47241l186015,2387212r18418,46442l223655,2479683r20017,45608l264475,2570469r21579,44740l736917,1872246r921791,-24562l1640114,1799636r-16606,-49001l1608944,1700732r-12470,-50760l1586152,1598405r-8121,-52328l1572165,1493037r-3559,-53705l1567408,1385011r1150,-53302l1571977,1278999r5639,-52074l1585426,1175534r9934,-50662l1607369,1074986r14035,-49064l1637418,977725r17944,-47284l1675188,884118r21659,-45317l1720291,794537,1244676,19164,368401,xe" fillcolor="#0c0" stroked="f">
                      <v:path arrowok="t"/>
                    </v:shape>
                    <v:shape id="Graphic 83" o:spid="_x0000_s1087" style="position:absolute;left:3706;top:33993;width:22409;height:21628;visibility:visible;mso-wrap-style:square;v-text-anchor:top" coordsize="2240915,216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" path="m1363967,l454723,24206,,773468r24571,41762l49844,856523r25966,40815l102462,937668r27328,39836l157787,1016838r28658,38823l215755,1093966r29954,37778l276299,1168988r31218,36700l339355,1241837r32449,35590l404856,1312450r33647,34446l472737,1380759r34813,33271l542933,1446700r35945,32062l615377,1510208r37046,30820l690005,1571216r38113,29546l766751,1629660r39147,28239l845549,1685473r40149,26900l926334,1738591r41117,25528l1009040,1788949r42054,24123l1093602,1836480r42957,22685l1179954,1881119r43827,21215l1268031,1922801r44664,19712l1357767,1961460r45469,18176l1449096,1997032r46241,16607l1541953,2029450r46981,15006l1636273,2058649r47687,13371l1731989,2084563r48362,11705l1829037,2107128r49002,10006l1927350,2126278r49611,8273l2026864,2141947r50187,6508l2127513,2154070r50729,4711l2229231,2162581,1805660,1390459,2240381,588924r-50635,-8314l2139838,570236r-49137,-12390l2042381,543487r-47458,-16283l1948373,509042r-45597,-19995l1858177,467264r-43555,-23526l1772155,418515r-41333,-26874l1690669,363160r-38929,-30042l1614082,301561r-36344,-33027l1542755,234082r-33577,-35831l1477052,161087r-30629,-38453l1417336,82938,1389835,42045,1363967,xe" fillcolor="#c00" stroked="f">
                      <v:path arrowok="t"/>
                    </v:shape>
                    <v:shape id="Graphic 84" o:spid="_x0000_s1088" style="position:absolute;left:23524;top:35356;width:27528;height:20326;visibility:visible;mso-wrap-style:square;v-text-anchor:top" coordsize="2752725,203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" path="m1388198,r-31134,37969l1324454,74641r-34041,35327l1254987,143906r-36767,32502l1180157,207429r-39313,29494l1100325,264846r-41679,26304l1015851,315791r-43865,22932l927096,359900r-45871,19377l834419,396807r-47696,15640l738182,426149r-49341,11719l638745,447558r-50806,7617l536467,460672r-52091,3332l427799,465035,,1253769r427151,778713l483509,2032061r51569,-1412l586409,2028307r51085,-3265l688325,2020862r50568,-5086l789191,2009792r50020,-6874l888944,1995162r49437,-8630l987516,1977036r48824,-10353l1084844,1955482r48176,-12043l1180861,1930563r47497,-13701l1275503,1902346r46785,-15326l1368704,1870895r46040,-16917l1460399,1836277r45263,-18477l1550523,1798556r44452,-20003l1639010,1757799r43610,-21498l1725796,1714069r42734,-22958l1810814,1667434r41827,-24387l1894000,1617958r40886,-25783l1975289,1565706r39912,-27146l2054615,1510745r38906,-28477l2131912,1453138r37868,-29774l2207117,1392953r36796,-31039l2280162,1330254r35693,-32272l2350984,1265106r34556,-33471l2419516,1197576r33388,-34638l2485694,1127728r32186,-35773l2549453,1055628r30951,-36875l2610726,981341r29685,-37943l2669450,904932r28385,-38979l2725557,826468r27053,-39983l1858670,766965,1388198,xe" fillcolor="#ff2d2d" stroked="f">
                      <v:path arrowok="t"/>
                    </v:shape>
                  </v:group>
                  <v:shapetype id="_x0000_t202" coordsize="21600,21600" o:spt="202" path="m,l,21600r21600,l21600,xe">
                    <v:stroke joinstyle="miter"/>
                    <v:path gradientshapeok="t" o:connecttype="rect"/>
                  </v:shapetype>
                  <v:shape id="Cuadro de texto 7" o:spid="_x0000_s1089" type="#_x0000_t202" style="position:absolute;left:12440;top:2126;width:16287;height:1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" filled="f" stroked="f" strokeweight=".5pt">
                    <v:textbox>
                      <w:txbxContent>
                        <w:p w14:paraId="2B3EFDED" w14:textId="2305BE37" w:rsidR="00BE4A41" w:rsidRPr="00BE4A41" w:rsidRDefault="00BE4A41">
                          <w:pPr>
                            <w:rPr>
                              <w:rFonts w:ascii="Segoe UI" w:hAnsi="Segoe UI" w:cs="Segoe UI"/>
                              <w:color w:val="FFFFFF" w:themeColor="background1"/>
                              <w:sz w:val="20"/>
                              <w:szCs w:val="16"/>
                            </w:rPr>
                          </w:pPr>
                          <w:r w:rsidRPr="00BE4A41">
                            <w:rPr>
                              <w:rFonts w:ascii="Segoe UI" w:hAnsi="Segoe UI" w:cs="Segoe UI"/>
                              <w:color w:val="FFFFFF" w:themeColor="background1"/>
                              <w:sz w:val="20"/>
                              <w:szCs w:val="16"/>
                            </w:rPr>
                            <w:t>Reconstrucción</w:t>
                          </w:r>
                        </w:p>
                        <w:p w14:paraId="28991E9B" w14:textId="41985E22" w:rsidR="00BE4A41" w:rsidRPr="00BE4A41" w:rsidRDefault="00BE4A41">
                          <w:pPr>
                            <w:rPr>
                              <w:rFonts w:ascii="Segoe UI" w:hAnsi="Segoe UI" w:cs="Segoe UI"/>
                              <w:b w:val="0"/>
                              <w:bCs/>
                              <w:color w:val="FFFFFF" w:themeColor="background1"/>
                              <w:sz w:val="20"/>
                              <w:szCs w:val="16"/>
                            </w:rPr>
                          </w:pPr>
                          <w:r w:rsidRPr="00BE4A41">
                            <w:rPr>
                              <w:rFonts w:ascii="Segoe UI" w:hAnsi="Segoe UI" w:cs="Segoe UI"/>
                              <w:b w:val="0"/>
                              <w:bCs/>
                              <w:color w:val="FFFFFF" w:themeColor="background1"/>
                              <w:sz w:val="20"/>
                              <w:szCs w:val="16"/>
                            </w:rPr>
                            <w:t>Reanudación total de los servicios y de medidas preventivas.</w:t>
                          </w:r>
                        </w:p>
                        <w:p w14:paraId="66D1C171" w14:textId="77777777" w:rsidR="00BE4A41" w:rsidRPr="00BE4A41" w:rsidRDefault="00BE4A41">
                          <w:pPr>
                            <w:rPr>
                              <w:rFonts w:ascii="Segoe UI" w:hAnsi="Segoe UI" w:cs="Segoe UI"/>
                              <w:b w:val="0"/>
                              <w:bCs/>
                              <w:color w:val="FFFFFF" w:themeColor="background1"/>
                              <w:sz w:val="20"/>
                              <w:szCs w:val="16"/>
                            </w:rPr>
                          </w:pPr>
                          <w:r w:rsidRPr="00BE4A41">
                            <w:rPr>
                              <w:rFonts w:ascii="Segoe UI" w:hAnsi="Segoe UI" w:cs="Segoe UI"/>
                              <w:b w:val="0"/>
                              <w:bCs/>
                              <w:color w:val="FFFFFF" w:themeColor="background1"/>
                              <w:sz w:val="20"/>
                              <w:szCs w:val="16"/>
                            </w:rPr>
                            <w:t xml:space="preserve">Duración: de meses </w:t>
                          </w:r>
                        </w:p>
                        <w:p w14:paraId="5E1C97BD" w14:textId="17F6E777" w:rsidR="00BE4A41" w:rsidRPr="00BE4A41" w:rsidRDefault="00BE4A41">
                          <w:pPr>
                            <w:rPr>
                              <w:rFonts w:ascii="Segoe UI" w:hAnsi="Segoe UI" w:cs="Segoe UI"/>
                              <w:b w:val="0"/>
                              <w:bCs/>
                              <w:color w:val="FFFFFF" w:themeColor="background1"/>
                              <w:sz w:val="20"/>
                              <w:szCs w:val="16"/>
                            </w:rPr>
                          </w:pPr>
                          <w:r w:rsidRPr="00BE4A41">
                            <w:rPr>
                              <w:rFonts w:ascii="Segoe UI" w:hAnsi="Segoe UI" w:cs="Segoe UI"/>
                              <w:b w:val="0"/>
                              <w:bCs/>
                              <w:color w:val="FFFFFF" w:themeColor="background1"/>
                              <w:sz w:val="20"/>
                              <w:szCs w:val="16"/>
                            </w:rPr>
                            <w:t xml:space="preserve"> a años</w:t>
                          </w:r>
                        </w:p>
                      </w:txbxContent>
                    </v:textbox>
                  </v:shape>
                  <v:shape id="Cuadro de texto 7" o:spid="_x0000_s1090" type="#_x0000_t202" style="position:absolute;left:29026;top:2126;width:16288;height:17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" filled="f" stroked="f" strokeweight=".5pt">
                    <v:textbox>
                      <w:txbxContent>
                        <w:p w14:paraId="4C1810F6" w14:textId="77777777" w:rsidR="0001421C" w:rsidRDefault="00BE4A41" w:rsidP="00BE4A41">
                          <w:pPr>
                            <w:rPr>
                              <w:rFonts w:ascii="Segoe UI" w:hAnsi="Segoe UI" w:cs="Segoe UI"/>
                              <w:color w:val="FFFFFF" w:themeColor="background1"/>
                              <w:sz w:val="20"/>
                              <w:szCs w:val="16"/>
                            </w:rPr>
                          </w:pPr>
                          <w:r w:rsidRPr="00BE4A41">
                            <w:rPr>
                              <w:rFonts w:ascii="Segoe UI" w:hAnsi="Segoe UI" w:cs="Segoe UI"/>
                              <w:color w:val="FFFFFF" w:themeColor="background1"/>
                              <w:sz w:val="20"/>
                              <w:szCs w:val="16"/>
                            </w:rPr>
                            <w:t xml:space="preserve">Mitigación </w:t>
                          </w:r>
                        </w:p>
                        <w:p w14:paraId="072BE5AB" w14:textId="6F80FF3F" w:rsidR="00BE4A41" w:rsidRPr="00BE4A41" w:rsidRDefault="00BE4A41" w:rsidP="00BE4A41">
                          <w:pPr>
                            <w:rPr>
                              <w:rFonts w:ascii="Segoe UI" w:hAnsi="Segoe UI" w:cs="Segoe UI"/>
                              <w:color w:val="FFFFFF" w:themeColor="background1"/>
                              <w:sz w:val="20"/>
                              <w:szCs w:val="16"/>
                            </w:rPr>
                          </w:pPr>
                          <w:r w:rsidRPr="00BE4A41">
                            <w:rPr>
                              <w:rFonts w:ascii="Segoe UI" w:hAnsi="Segoe UI" w:cs="Segoe UI"/>
                              <w:color w:val="FFFFFF" w:themeColor="background1"/>
                              <w:sz w:val="20"/>
                              <w:szCs w:val="16"/>
                            </w:rPr>
                            <w:t>y prevención</w:t>
                          </w:r>
                        </w:p>
                        <w:p w14:paraId="19794C4F" w14:textId="77777777" w:rsidR="0001421C" w:rsidRDefault="00BE4A41" w:rsidP="00BE4A41">
                          <w:pPr>
                            <w:rPr>
                              <w:rFonts w:ascii="Segoe UI" w:hAnsi="Segoe UI" w:cs="Segoe UI"/>
                              <w:b w:val="0"/>
                              <w:bCs/>
                              <w:color w:val="FFFFFF" w:themeColor="background1"/>
                              <w:sz w:val="20"/>
                              <w:szCs w:val="16"/>
                            </w:rPr>
                          </w:pPr>
                          <w:r w:rsidRPr="00BE4A41">
                            <w:rPr>
                              <w:rFonts w:ascii="Segoe UI" w:hAnsi="Segoe UI" w:cs="Segoe UI"/>
                              <w:b w:val="0"/>
                              <w:bCs/>
                              <w:color w:val="FFFFFF" w:themeColor="background1"/>
                              <w:sz w:val="20"/>
                              <w:szCs w:val="16"/>
                            </w:rPr>
                            <w:t>Valoración de riesgos</w:t>
                          </w:r>
                          <w:r>
                            <w:rPr>
                              <w:rFonts w:ascii="Segoe UI" w:hAnsi="Segoe UI" w:cs="Segoe UI"/>
                              <w:b w:val="0"/>
                              <w:bCs/>
                              <w:color w:val="FFFFFF" w:themeColor="background1"/>
                              <w:sz w:val="20"/>
                              <w:szCs w:val="16"/>
                            </w:rPr>
                            <w:t>, prevención, cartografía de peligros, evaluación de vulnerabilidad,</w:t>
                          </w:r>
                        </w:p>
                        <w:p w14:paraId="59FC6B3B" w14:textId="5C09DB16" w:rsidR="0001421C" w:rsidRDefault="0001421C" w:rsidP="00BE4A41">
                          <w:pPr>
                            <w:rPr>
                              <w:rFonts w:ascii="Segoe UI" w:hAnsi="Segoe UI" w:cs="Segoe UI"/>
                              <w:b w:val="0"/>
                              <w:bCs/>
                              <w:color w:val="FFFFFF" w:themeColor="background1"/>
                              <w:sz w:val="20"/>
                              <w:szCs w:val="16"/>
                            </w:rPr>
                          </w:pPr>
                          <w:r>
                            <w:rPr>
                              <w:rFonts w:ascii="Segoe UI" w:hAnsi="Segoe UI" w:cs="Segoe UI"/>
                              <w:b w:val="0"/>
                              <w:bCs/>
                              <w:color w:val="FFFFFF" w:themeColor="background1"/>
                              <w:sz w:val="20"/>
                              <w:szCs w:val="16"/>
                            </w:rPr>
                            <w:t xml:space="preserve">   </w:t>
                          </w:r>
                          <w:r w:rsidR="00BE4A41">
                            <w:rPr>
                              <w:rFonts w:ascii="Segoe UI" w:hAnsi="Segoe UI" w:cs="Segoe UI"/>
                              <w:b w:val="0"/>
                              <w:bCs/>
                              <w:color w:val="FFFFFF" w:themeColor="background1"/>
                              <w:sz w:val="20"/>
                              <w:szCs w:val="16"/>
                            </w:rPr>
                            <w:t xml:space="preserve">mitigación estructural </w:t>
                          </w:r>
                        </w:p>
                        <w:p w14:paraId="62111F90" w14:textId="0357483A" w:rsidR="0001421C" w:rsidRPr="00BE4A41" w:rsidRDefault="0001421C" w:rsidP="00BE4A41">
                          <w:pPr>
                            <w:rPr>
                              <w:rFonts w:ascii="Segoe UI" w:hAnsi="Segoe UI" w:cs="Segoe UI"/>
                              <w:b w:val="0"/>
                              <w:bCs/>
                              <w:color w:val="FFFFFF" w:themeColor="background1"/>
                              <w:sz w:val="20"/>
                              <w:szCs w:val="16"/>
                            </w:rPr>
                          </w:pPr>
                          <w:r>
                            <w:rPr>
                              <w:rFonts w:ascii="Segoe UI" w:hAnsi="Segoe UI" w:cs="Segoe UI"/>
                              <w:b w:val="0"/>
                              <w:bCs/>
                              <w:color w:val="FFFFFF" w:themeColor="background1"/>
                              <w:sz w:val="20"/>
                              <w:szCs w:val="16"/>
                            </w:rPr>
                            <w:t xml:space="preserve">          y no estructural</w:t>
                          </w:r>
                        </w:p>
                      </w:txbxContent>
                    </v:textbox>
                  </v:shape>
                  <v:shape id="Cuadro de texto 7" o:spid="_x0000_s1091" type="#_x0000_t202" style="position:absolute;left:34874;top:20627;width:16288;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" filled="f" stroked="f" strokeweight=".5pt">
                    <v:textbox>
                      <w:txbxContent>
                        <w:p w14:paraId="352BE450" w14:textId="4ED4627A" w:rsidR="0001421C" w:rsidRPr="00BE4A41" w:rsidRDefault="0001421C" w:rsidP="0001421C">
                          <w:pPr>
                            <w:rPr>
                              <w:rFonts w:ascii="Segoe UI" w:hAnsi="Segoe UI" w:cs="Segoe UI"/>
                              <w:color w:val="FFFFFF" w:themeColor="background1"/>
                              <w:sz w:val="20"/>
                              <w:szCs w:val="16"/>
                            </w:rPr>
                          </w:pPr>
                          <w:r>
                            <w:rPr>
                              <w:rFonts w:ascii="Segoe UI" w:hAnsi="Segoe UI" w:cs="Segoe UI"/>
                              <w:color w:val="FFFFFF" w:themeColor="background1"/>
                              <w:sz w:val="20"/>
                              <w:szCs w:val="16"/>
                            </w:rPr>
                            <w:t>Preparación</w:t>
                          </w:r>
                        </w:p>
                        <w:p w14:paraId="20EA851B" w14:textId="77777777" w:rsidR="0001421C" w:rsidRDefault="0001421C" w:rsidP="0001421C">
                          <w:pPr>
                            <w:rPr>
                              <w:rFonts w:ascii="Segoe UI" w:hAnsi="Segoe UI" w:cs="Segoe UI"/>
                              <w:b w:val="0"/>
                              <w:bCs/>
                              <w:color w:val="FFFFFF" w:themeColor="background1"/>
                              <w:sz w:val="20"/>
                              <w:szCs w:val="16"/>
                            </w:rPr>
                          </w:pPr>
                          <w:r>
                            <w:rPr>
                              <w:rFonts w:ascii="Segoe UI" w:hAnsi="Segoe UI" w:cs="Segoe UI"/>
                              <w:b w:val="0"/>
                              <w:bCs/>
                              <w:color w:val="FFFFFF" w:themeColor="background1"/>
                              <w:sz w:val="20"/>
                              <w:szCs w:val="16"/>
                            </w:rPr>
                            <w:t>Planificación de contingencia, alerta temprana, evacuación, consolidación de preparativos para</w:t>
                          </w:r>
                        </w:p>
                        <w:p w14:paraId="551F83E5" w14:textId="23F750E6" w:rsidR="0001421C" w:rsidRPr="00BE4A41" w:rsidRDefault="0001421C" w:rsidP="0001421C">
                          <w:pPr>
                            <w:rPr>
                              <w:rFonts w:ascii="Segoe UI" w:hAnsi="Segoe UI" w:cs="Segoe UI"/>
                              <w:b w:val="0"/>
                              <w:bCs/>
                              <w:color w:val="FFFFFF" w:themeColor="background1"/>
                              <w:sz w:val="20"/>
                              <w:szCs w:val="16"/>
                            </w:rPr>
                          </w:pPr>
                          <w:r>
                            <w:rPr>
                              <w:rFonts w:ascii="Segoe UI" w:hAnsi="Segoe UI" w:cs="Segoe UI"/>
                              <w:b w:val="0"/>
                              <w:bCs/>
                              <w:color w:val="FFFFFF" w:themeColor="background1"/>
                              <w:sz w:val="20"/>
                              <w:szCs w:val="16"/>
                            </w:rPr>
                            <w:t xml:space="preserve">  próximos desastres</w:t>
                          </w:r>
                        </w:p>
                      </w:txbxContent>
                    </v:textbox>
                  </v:shape>
                  <v:shape id="Cuadro de texto 7" o:spid="_x0000_s1092" type="#_x0000_t202" style="position:absolute;left:23604;top:34662;width:19050;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" filled="f" stroked="f" strokeweight=".5pt">
                    <v:textbox>
                      <w:txbxContent>
                        <w:p w14:paraId="5A6331B0" w14:textId="77777777" w:rsidR="0001421C" w:rsidRDefault="0001421C" w:rsidP="0001421C">
                          <w:pPr>
                            <w:rPr>
                              <w:rFonts w:ascii="Segoe UI" w:hAnsi="Segoe UI" w:cs="Segoe UI"/>
                              <w:color w:val="FFFFFF" w:themeColor="background1"/>
                              <w:sz w:val="20"/>
                              <w:szCs w:val="16"/>
                            </w:rPr>
                          </w:pPr>
                          <w:r>
                            <w:rPr>
                              <w:rFonts w:ascii="Segoe UI" w:hAnsi="Segoe UI" w:cs="Segoe UI"/>
                              <w:color w:val="FFFFFF" w:themeColor="background1"/>
                              <w:sz w:val="20"/>
                              <w:szCs w:val="16"/>
                            </w:rPr>
                            <w:t xml:space="preserve">Recuperación y </w:t>
                          </w:r>
                        </w:p>
                        <w:p w14:paraId="30FB2F40" w14:textId="72DB1936" w:rsidR="0001421C" w:rsidRPr="00BE4A41" w:rsidRDefault="0001421C" w:rsidP="0001421C">
                          <w:pPr>
                            <w:rPr>
                              <w:rFonts w:ascii="Segoe UI" w:hAnsi="Segoe UI" w:cs="Segoe UI"/>
                              <w:color w:val="FFFFFF" w:themeColor="background1"/>
                              <w:sz w:val="20"/>
                              <w:szCs w:val="16"/>
                            </w:rPr>
                          </w:pPr>
                          <w:r>
                            <w:rPr>
                              <w:rFonts w:ascii="Segoe UI" w:hAnsi="Segoe UI" w:cs="Segoe UI"/>
                              <w:color w:val="FFFFFF" w:themeColor="background1"/>
                              <w:sz w:val="20"/>
                              <w:szCs w:val="16"/>
                            </w:rPr>
                            <w:t>socorro</w:t>
                          </w:r>
                        </w:p>
                        <w:p w14:paraId="705BD0A3" w14:textId="05F8A042" w:rsidR="0001421C" w:rsidRPr="00BE4A41" w:rsidRDefault="0001421C" w:rsidP="0001421C">
                          <w:pPr>
                            <w:rPr>
                              <w:rFonts w:ascii="Segoe UI" w:hAnsi="Segoe UI" w:cs="Segoe UI"/>
                              <w:b w:val="0"/>
                              <w:bCs/>
                              <w:color w:val="FFFFFF" w:themeColor="background1"/>
                              <w:sz w:val="20"/>
                              <w:szCs w:val="16"/>
                            </w:rPr>
                          </w:pPr>
                          <w:r>
                            <w:rPr>
                              <w:rFonts w:ascii="Segoe UI" w:hAnsi="Segoe UI" w:cs="Segoe UI"/>
                              <w:b w:val="0"/>
                              <w:bCs/>
                              <w:color w:val="FFFFFF" w:themeColor="background1"/>
                              <w:sz w:val="20"/>
                              <w:szCs w:val="16"/>
                            </w:rPr>
                            <w:t>Esfuerzos individuales para rescatar a víctimas y recuperar propiedades, primeros auxilios, garantía de suministros</w:t>
                          </w:r>
                        </w:p>
                      </w:txbxContent>
                    </v:textbox>
                  </v:shape>
                  <v:shape id="Cuadro de texto 7" o:spid="_x0000_s1093" type="#_x0000_t202" style="position:absolute;left:4174;top:31047;width:20574;height:16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" filled="f" stroked="f" strokeweight=".5pt">
                    <v:textbox>
                      <w:txbxContent>
                        <w:p w14:paraId="29C4882C" w14:textId="257C7849" w:rsidR="0001421C" w:rsidRDefault="0001421C" w:rsidP="0001421C">
                          <w:pPr>
                            <w:rPr>
                              <w:rFonts w:ascii="Segoe UI" w:hAnsi="Segoe UI" w:cs="Segoe UI"/>
                              <w:color w:val="FFFFFF" w:themeColor="background1"/>
                              <w:sz w:val="20"/>
                              <w:szCs w:val="16"/>
                            </w:rPr>
                          </w:pPr>
                          <w:r>
                            <w:rPr>
                              <w:rFonts w:ascii="Segoe UI" w:hAnsi="Segoe UI" w:cs="Segoe UI"/>
                              <w:color w:val="FFFFFF" w:themeColor="background1"/>
                              <w:sz w:val="20"/>
                              <w:szCs w:val="16"/>
                            </w:rPr>
                            <w:t xml:space="preserve">    Respuesta </w:t>
                          </w:r>
                        </w:p>
                        <w:p w14:paraId="128C7A22" w14:textId="2DA11E49" w:rsidR="0001421C" w:rsidRPr="00BE4A41" w:rsidRDefault="0001421C" w:rsidP="0001421C">
                          <w:pPr>
                            <w:rPr>
                              <w:rFonts w:ascii="Segoe UI" w:hAnsi="Segoe UI" w:cs="Segoe UI"/>
                              <w:color w:val="FFFFFF" w:themeColor="background1"/>
                              <w:sz w:val="20"/>
                              <w:szCs w:val="16"/>
                            </w:rPr>
                          </w:pPr>
                          <w:r>
                            <w:rPr>
                              <w:rFonts w:ascii="Segoe UI" w:hAnsi="Segoe UI" w:cs="Segoe UI"/>
                              <w:color w:val="FFFFFF" w:themeColor="background1"/>
                              <w:sz w:val="20"/>
                              <w:szCs w:val="16"/>
                            </w:rPr>
                            <w:t>nacional e internacional</w:t>
                          </w:r>
                        </w:p>
                        <w:p w14:paraId="3F4CDB03" w14:textId="77777777" w:rsidR="0001421C" w:rsidRDefault="0001421C" w:rsidP="0001421C">
                          <w:pPr>
                            <w:rPr>
                              <w:rFonts w:ascii="Segoe UI" w:hAnsi="Segoe UI" w:cs="Segoe UI"/>
                              <w:b w:val="0"/>
                              <w:bCs/>
                              <w:color w:val="FFFFFF" w:themeColor="background1"/>
                              <w:sz w:val="20"/>
                              <w:szCs w:val="16"/>
                            </w:rPr>
                          </w:pPr>
                          <w:r>
                            <w:rPr>
                              <w:rFonts w:ascii="Segoe UI" w:hAnsi="Segoe UI" w:cs="Segoe UI"/>
                              <w:b w:val="0"/>
                              <w:bCs/>
                              <w:color w:val="FFFFFF" w:themeColor="background1"/>
                              <w:sz w:val="20"/>
                              <w:szCs w:val="16"/>
                            </w:rPr>
                            <w:t>Búsqueda y rescate, seguridad, alimentos, agua, alojamiento,</w:t>
                          </w:r>
                        </w:p>
                        <w:p w14:paraId="38FA87C7" w14:textId="77777777" w:rsidR="0001421C" w:rsidRDefault="0001421C" w:rsidP="0001421C">
                          <w:pPr>
                            <w:rPr>
                              <w:rFonts w:ascii="Segoe UI" w:hAnsi="Segoe UI" w:cs="Segoe UI"/>
                              <w:b w:val="0"/>
                              <w:bCs/>
                              <w:color w:val="FFFFFF" w:themeColor="background1"/>
                              <w:sz w:val="20"/>
                              <w:szCs w:val="16"/>
                            </w:rPr>
                          </w:pPr>
                          <w:r>
                            <w:rPr>
                              <w:rFonts w:ascii="Segoe UI" w:hAnsi="Segoe UI" w:cs="Segoe UI"/>
                              <w:b w:val="0"/>
                              <w:bCs/>
                              <w:color w:val="FFFFFF" w:themeColor="background1"/>
                              <w:sz w:val="20"/>
                              <w:szCs w:val="16"/>
                            </w:rPr>
                            <w:t xml:space="preserve">    ropa, medicamentos,</w:t>
                          </w:r>
                        </w:p>
                        <w:p w14:paraId="236638BB" w14:textId="77777777" w:rsidR="0001421C" w:rsidRDefault="0001421C" w:rsidP="0001421C">
                          <w:pPr>
                            <w:rPr>
                              <w:rFonts w:ascii="Segoe UI" w:hAnsi="Segoe UI" w:cs="Segoe UI"/>
                              <w:b w:val="0"/>
                              <w:bCs/>
                              <w:color w:val="FFFFFF" w:themeColor="background1"/>
                              <w:sz w:val="20"/>
                              <w:szCs w:val="16"/>
                            </w:rPr>
                          </w:pPr>
                          <w:r>
                            <w:rPr>
                              <w:rFonts w:ascii="Segoe UI" w:hAnsi="Segoe UI" w:cs="Segoe UI"/>
                              <w:b w:val="0"/>
                              <w:bCs/>
                              <w:color w:val="FFFFFF" w:themeColor="background1"/>
                              <w:sz w:val="20"/>
                              <w:szCs w:val="16"/>
                            </w:rPr>
                            <w:t xml:space="preserve">         tratamiento de </w:t>
                          </w:r>
                        </w:p>
                        <w:p w14:paraId="197D7B29" w14:textId="5C363F00" w:rsidR="0001421C" w:rsidRPr="00BE4A41" w:rsidRDefault="0001421C" w:rsidP="0001421C">
                          <w:pPr>
                            <w:rPr>
                              <w:rFonts w:ascii="Segoe UI" w:hAnsi="Segoe UI" w:cs="Segoe UI"/>
                              <w:b w:val="0"/>
                              <w:bCs/>
                              <w:color w:val="FFFFFF" w:themeColor="background1"/>
                              <w:sz w:val="20"/>
                              <w:szCs w:val="16"/>
                            </w:rPr>
                          </w:pPr>
                          <w:r>
                            <w:rPr>
                              <w:rFonts w:ascii="Segoe UI" w:hAnsi="Segoe UI" w:cs="Segoe UI"/>
                              <w:b w:val="0"/>
                              <w:bCs/>
                              <w:color w:val="FFFFFF" w:themeColor="background1"/>
                              <w:sz w:val="20"/>
                              <w:szCs w:val="16"/>
                            </w:rPr>
                            <w:t xml:space="preserve">                </w:t>
                          </w:r>
                          <w:r w:rsidR="00E93EC9">
                            <w:rPr>
                              <w:rFonts w:ascii="Segoe UI" w:hAnsi="Segoe UI" w:cs="Segoe UI"/>
                              <w:b w:val="0"/>
                              <w:bCs/>
                              <w:color w:val="FFFFFF" w:themeColor="background1"/>
                              <w:sz w:val="20"/>
                              <w:szCs w:val="16"/>
                            </w:rPr>
                            <w:t xml:space="preserve"> </w:t>
                          </w:r>
                          <w:r>
                            <w:rPr>
                              <w:rFonts w:ascii="Segoe UI" w:hAnsi="Segoe UI" w:cs="Segoe UI"/>
                              <w:b w:val="0"/>
                              <w:bCs/>
                              <w:color w:val="FFFFFF" w:themeColor="background1"/>
                              <w:sz w:val="20"/>
                              <w:szCs w:val="16"/>
                            </w:rPr>
                            <w:t>traumas</w:t>
                          </w:r>
                        </w:p>
                      </w:txbxContent>
                    </v:textbox>
                  </v:shape>
                  <v:shape id="Cuadro de texto 7" o:spid="_x0000_s1094" type="#_x0000_t202" style="position:absolute;left:1275;top:17118;width:16288;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" filled="f" stroked="f" strokeweight=".5pt">
                    <v:textbox>
                      <w:txbxContent>
                        <w:p w14:paraId="0AFC5439" w14:textId="76BC3364" w:rsidR="00E93EC9" w:rsidRPr="00BE4A41" w:rsidRDefault="00E93EC9" w:rsidP="00E93EC9">
                          <w:pPr>
                            <w:rPr>
                              <w:rFonts w:ascii="Segoe UI" w:hAnsi="Segoe UI" w:cs="Segoe UI"/>
                              <w:color w:val="FFFFFF" w:themeColor="background1"/>
                              <w:sz w:val="20"/>
                              <w:szCs w:val="16"/>
                            </w:rPr>
                          </w:pPr>
                          <w:r>
                            <w:rPr>
                              <w:rFonts w:ascii="Segoe UI" w:hAnsi="Segoe UI" w:cs="Segoe UI"/>
                              <w:color w:val="FFFFFF" w:themeColor="background1"/>
                              <w:sz w:val="20"/>
                              <w:szCs w:val="16"/>
                            </w:rPr>
                            <w:t>Rehabilitación</w:t>
                          </w:r>
                        </w:p>
                        <w:p w14:paraId="0B313D31" w14:textId="77777777" w:rsidR="00E93EC9" w:rsidRDefault="00E93EC9" w:rsidP="00E93EC9">
                          <w:pPr>
                            <w:rPr>
                              <w:rFonts w:ascii="Segoe UI" w:hAnsi="Segoe UI" w:cs="Segoe UI"/>
                              <w:b w:val="0"/>
                              <w:bCs/>
                              <w:color w:val="FFFFFF" w:themeColor="background1"/>
                              <w:sz w:val="20"/>
                              <w:szCs w:val="16"/>
                            </w:rPr>
                          </w:pPr>
                          <w:r>
                            <w:rPr>
                              <w:rFonts w:ascii="Segoe UI" w:hAnsi="Segoe UI" w:cs="Segoe UI"/>
                              <w:b w:val="0"/>
                              <w:bCs/>
                              <w:color w:val="FFFFFF" w:themeColor="background1"/>
                              <w:sz w:val="20"/>
                              <w:szCs w:val="16"/>
                            </w:rPr>
                            <w:t xml:space="preserve">Restauración de </w:t>
                          </w:r>
                        </w:p>
                        <w:p w14:paraId="60115AD3" w14:textId="0A416E4D" w:rsidR="00E93EC9" w:rsidRPr="00BE4A41" w:rsidRDefault="00E93EC9" w:rsidP="00E93EC9">
                          <w:pPr>
                            <w:rPr>
                              <w:rFonts w:ascii="Segoe UI" w:hAnsi="Segoe UI" w:cs="Segoe UI"/>
                              <w:b w:val="0"/>
                              <w:bCs/>
                              <w:color w:val="FFFFFF" w:themeColor="background1"/>
                              <w:sz w:val="20"/>
                              <w:szCs w:val="16"/>
                            </w:rPr>
                          </w:pPr>
                          <w:r>
                            <w:rPr>
                              <w:rFonts w:ascii="Segoe UI" w:hAnsi="Segoe UI" w:cs="Segoe UI"/>
                              <w:b w:val="0"/>
                              <w:bCs/>
                              <w:color w:val="FFFFFF" w:themeColor="background1"/>
                              <w:sz w:val="20"/>
                              <w:szCs w:val="16"/>
                            </w:rPr>
                            <w:t>servicios y funciones básicos</w:t>
                          </w:r>
                        </w:p>
                      </w:txbxContent>
                    </v:textbox>
                  </v:shape>
                </v:group>
                <v:shape id="Cuadro de texto 8" o:spid="_x0000_s1095" type="#_x0000_t202" style="position:absolute;left:44133;top:6773;width:17945;height:6158;rotation:32544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" filled="f" stroked="f" strokeweight=".5pt">
                  <v:textbox>
                    <w:txbxContent>
                      <w:p w14:paraId="0BFF2FCF" w14:textId="4B439F66" w:rsidR="00E93EC9" w:rsidRPr="006D0BE2" w:rsidRDefault="00E93EC9" w:rsidP="008D4257">
                        <w:pPr>
                          <w:jc w:val="center"/>
                          <w:rPr>
                            <w:rFonts w:ascii="Segoe UI" w:eastAsia="Calibri" w:hAnsi="Segoe UI" w:cs="Segoe UI"/>
                            <w:bCs/>
                            <w:color w:val="5998D2" w:themeColor="accent4"/>
                            <w:sz w:val="20"/>
                            <w:szCs w:val="20"/>
                          </w:rPr>
                        </w:pPr>
                        <w:r w:rsidRPr="006D0BE2">
                          <w:rPr>
                            <w:rFonts w:ascii="Segoe UI" w:eastAsia="Calibri" w:hAnsi="Segoe UI" w:cs="Segoe UI"/>
                            <w:bCs/>
                            <w:color w:val="5998D2" w:themeColor="accent4"/>
                            <w:sz w:val="20"/>
                            <w:szCs w:val="20"/>
                          </w:rPr>
                          <w:t>Actividades previas</w:t>
                        </w:r>
                        <w:r w:rsidR="00330DF0" w:rsidRPr="006D0BE2">
                          <w:rPr>
                            <w:rFonts w:ascii="Segoe UI" w:eastAsia="Calibri" w:hAnsi="Segoe UI" w:cs="Segoe UI"/>
                            <w:bCs/>
                            <w:color w:val="5998D2" w:themeColor="accent4"/>
                            <w:sz w:val="20"/>
                            <w:szCs w:val="20"/>
                          </w:rPr>
                          <w:br/>
                        </w:r>
                        <w:r w:rsidRPr="006D0BE2">
                          <w:rPr>
                            <w:rFonts w:ascii="Segoe UI" w:eastAsia="Calibri" w:hAnsi="Segoe UI" w:cs="Segoe UI"/>
                            <w:bCs/>
                            <w:color w:val="5998D2" w:themeColor="accent4"/>
                            <w:sz w:val="20"/>
                            <w:szCs w:val="20"/>
                          </w:rPr>
                          <w:t xml:space="preserve"> al desastre</w:t>
                        </w:r>
                      </w:p>
                    </w:txbxContent>
                  </v:textbox>
                </v:shape>
                <v:shape id="Cuadro de texto 8" o:spid="_x0000_s1096" type="#_x0000_t202" style="position:absolute;left:-3568;top:5562;width:22952;height:6005;rotation:-33288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" filled="f" stroked="f" strokeweight=".5pt">
                  <v:textbox>
                    <w:txbxContent>
                      <w:p w14:paraId="5C467FC3" w14:textId="2D4382EB" w:rsidR="00E93EC9" w:rsidRPr="00AB69B4" w:rsidRDefault="00E93EC9" w:rsidP="008D4257">
                        <w:pPr>
                          <w:jc w:val="center"/>
                          <w:rPr>
                            <w:color w:val="808080" w:themeColor="background1" w:themeShade="80"/>
                            <w:sz w:val="22"/>
                            <w:szCs w:val="18"/>
                          </w:rPr>
                        </w:pPr>
                        <w:r w:rsidRPr="00AB69B4">
                          <w:rPr>
                            <w:rFonts w:ascii="Segoe UI" w:eastAsia="Calibri" w:hAnsi="Segoe UI" w:cs="Segoe UI"/>
                            <w:bCs/>
                            <w:color w:val="00B050"/>
                            <w:sz w:val="20"/>
                            <w:szCs w:val="20"/>
                          </w:rPr>
                          <w:t>Actividades posteriores</w:t>
                        </w:r>
                        <w:r w:rsidR="00330DF0" w:rsidRPr="00AB69B4">
                          <w:rPr>
                            <w:color w:val="808080" w:themeColor="background1" w:themeShade="80"/>
                            <w:sz w:val="22"/>
                            <w:szCs w:val="18"/>
                          </w:rPr>
                          <w:br/>
                        </w:r>
                        <w:r w:rsidRPr="00AB69B4">
                          <w:rPr>
                            <w:rFonts w:ascii="Segoe UI" w:eastAsia="Calibri" w:hAnsi="Segoe UI" w:cs="Segoe UI"/>
                            <w:bCs/>
                            <w:color w:val="00B050"/>
                            <w:sz w:val="20"/>
                            <w:szCs w:val="20"/>
                          </w:rPr>
                          <w:t>al desastre</w:t>
                        </w:r>
                      </w:p>
                    </w:txbxContent>
                  </v:textbox>
                </v:shape>
                <v:shape id="Cuadro de texto 8" o:spid="_x0000_s1097" type="#_x0000_t202" style="position:absolute;left:20941;top:49315;width:20423;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" filled="f" stroked="f" strokeweight=".5pt">
                  <v:textbox>
                    <w:txbxContent>
                      <w:p w14:paraId="5903A350" w14:textId="6718C8E7" w:rsidR="00E93EC9" w:rsidRPr="00AB69B4" w:rsidRDefault="00E93EC9" w:rsidP="00AB69B4">
                        <w:pPr>
                          <w:jc w:val="center"/>
                          <w:rPr>
                            <w:rFonts w:ascii="Segoe UI" w:eastAsia="Calibri" w:hAnsi="Segoe UI" w:cs="Segoe UI"/>
                            <w:color w:val="C00000"/>
                            <w:sz w:val="20"/>
                            <w:szCs w:val="20"/>
                          </w:rPr>
                        </w:pPr>
                        <w:r w:rsidRPr="00AB69B4">
                          <w:rPr>
                            <w:rFonts w:ascii="Segoe UI" w:eastAsia="Calibri" w:hAnsi="Segoe UI" w:cs="Segoe UI"/>
                            <w:color w:val="C00000"/>
                            <w:sz w:val="20"/>
                            <w:szCs w:val="20"/>
                          </w:rPr>
                          <w:t>Actividades de emergencia</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Cuadro de texto 8" o:spid="_x0000_s1098" type="#_x0000_t61" style="position:absolute;left:50699;top:39919;width:10978;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" adj="-24141,-36339" fillcolor="#f6c" strokecolor="red" strokeweight=".5pt">
                  <v:textbox>
                    <w:txbxContent>
                      <w:p w14:paraId="4FEFF645" w14:textId="71ED3B5E" w:rsidR="00E93EC9" w:rsidRPr="00776740" w:rsidRDefault="00E93EC9" w:rsidP="008D4257">
                        <w:pPr>
                          <w:jc w:val="center"/>
                          <w:rPr>
                            <w:color w:val="FFFFFF" w:themeColor="background1"/>
                            <w:sz w:val="24"/>
                            <w:szCs w:val="20"/>
                          </w:rPr>
                        </w:pPr>
                        <w:r w:rsidRPr="00776740">
                          <w:rPr>
                            <w:color w:val="FFFFFF" w:themeColor="background1"/>
                            <w:sz w:val="24"/>
                            <w:szCs w:val="20"/>
                          </w:rPr>
                          <w:t>Se produce el desastre</w:t>
                        </w:r>
                      </w:p>
                    </w:txbxContent>
                  </v:textbox>
                </v:shape>
                <w10:anchorlock/>
              </v:group>
            </w:pict>
          </mc:Fallback>
        </mc:AlternateContent>
      </w:r>
    </w:p>
    <w:p w14:paraId="15C1B8EF" w14:textId="29C0CF95" w:rsidR="008D2C15" w:rsidRDefault="0001421C" w:rsidP="008D0143">
      <w:pPr>
        <w:spacing w:line="264" w:lineRule="auto"/>
        <w:ind w:firstLine="426"/>
        <w:rPr>
          <w:rFonts w:ascii="Segoe UI" w:hAnsi="Segoe UI" w:cs="Segoe UI"/>
          <w:b w:val="0"/>
          <w:bCs/>
          <w:i/>
          <w:iCs/>
          <w:color w:val="808080" w:themeColor="background1" w:themeShade="80"/>
          <w:sz w:val="20"/>
          <w:szCs w:val="16"/>
        </w:rPr>
      </w:pPr>
      <w:r w:rsidRPr="00FA4364">
        <w:rPr>
          <w:rFonts w:ascii="Segoe UI" w:hAnsi="Segoe UI" w:cs="Segoe UI"/>
          <w:b w:val="0"/>
          <w:bCs/>
          <w:i/>
          <w:iCs/>
          <w:color w:val="808080" w:themeColor="background1" w:themeShade="80"/>
          <w:sz w:val="20"/>
          <w:szCs w:val="16"/>
        </w:rPr>
        <w:t xml:space="preserve">Fuente: </w:t>
      </w:r>
      <w:r w:rsidR="006F742D" w:rsidRPr="00FA4364">
        <w:rPr>
          <w:rFonts w:ascii="Segoe UI" w:hAnsi="Segoe UI" w:cs="Segoe UI"/>
          <w:b w:val="0"/>
          <w:bCs/>
          <w:i/>
          <w:iCs/>
          <w:color w:val="808080" w:themeColor="background1" w:themeShade="80"/>
          <w:sz w:val="20"/>
          <w:szCs w:val="16"/>
        </w:rPr>
        <w:t xml:space="preserve">INTOSAI GUID 5330 </w:t>
      </w:r>
    </w:p>
    <w:p w14:paraId="545055B6" w14:textId="57046CF7" w:rsidR="00BF34A8" w:rsidRPr="00776740" w:rsidRDefault="00AB69B4" w:rsidP="00C83429">
      <w:pPr>
        <w:pStyle w:val="Prrafodelista"/>
        <w:spacing w:before="240" w:after="240" w:line="264" w:lineRule="auto"/>
        <w:ind w:left="426" w:right="-2"/>
        <w:contextualSpacing w:val="0"/>
        <w:jc w:val="both"/>
        <w:rPr>
          <w:sz w:val="24"/>
          <w:szCs w:val="20"/>
        </w:rPr>
      </w:pPr>
      <w:r w:rsidRPr="006D0BE2">
        <w:rPr>
          <w:rFonts w:ascii="Segoe UI" w:eastAsia="Calibri" w:hAnsi="Segoe UI" w:cs="Segoe UI"/>
          <w:b w:val="0"/>
          <w:noProof/>
          <w:color w:val="5998D2" w:themeColor="accent4"/>
          <w:sz w:val="20"/>
          <w:szCs w:val="20"/>
        </w:rPr>
        <mc:AlternateContent>
          <mc:Choice Requires="wpg">
            <w:drawing>
              <wp:anchor distT="0" distB="0" distL="114300" distR="114300" simplePos="0" relativeHeight="251658243" behindDoc="0" locked="0" layoutInCell="1" allowOverlap="1" wp14:anchorId="1C03ACC2" wp14:editId="1B408448">
                <wp:simplePos x="0" y="0"/>
                <wp:positionH relativeFrom="column">
                  <wp:posOffset>2134871</wp:posOffset>
                </wp:positionH>
                <wp:positionV relativeFrom="paragraph">
                  <wp:posOffset>508636</wp:posOffset>
                </wp:positionV>
                <wp:extent cx="515344" cy="515344"/>
                <wp:effectExtent l="0" t="0" r="0" b="0"/>
                <wp:wrapNone/>
                <wp:docPr id="917400730" name="Grupo 1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5344" cy="515344"/>
                          <a:chOff x="0" y="0"/>
                          <a:chExt cx="657860" cy="657225"/>
                        </a:xfrm>
                      </wpg:grpSpPr>
                      <pic:pic xmlns:pic="http://schemas.openxmlformats.org/drawingml/2006/picture">
                        <pic:nvPicPr>
                          <pic:cNvPr id="872551646" name="Imagen 59" descr="Icono&#10;&#10;El contenido generado por IA puede ser incorrecto."/>
                          <pic:cNvPicPr>
                            <a:picLocks noChangeAspect="1"/>
                          </pic:cNvPicPr>
                        </pic:nvPicPr>
                        <pic:blipFill>
                          <a:blip r:embed="rId14">
                            <a:duotone>
                              <a:prstClr val="black"/>
                              <a:schemeClr val="accent1">
                                <a:tint val="45000"/>
                                <a:satMod val="400000"/>
                              </a:schemeClr>
                            </a:duotone>
                            <a:extLst>
                              <a:ext uri="{BEBA8EAE-BF5A-486C-A8C5-ECC9F3942E4B}">
                                <a14:imgProps xmlns:a14="http://schemas.microsoft.com/office/drawing/2010/main">
                                  <a14:imgLayer r:embed="rId15">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57860" cy="657225"/>
                          </a:xfrm>
                          <a:prstGeom prst="rect">
                            <a:avLst/>
                          </a:prstGeom>
                          <a:noFill/>
                          <a:ln>
                            <a:noFill/>
                          </a:ln>
                        </pic:spPr>
                      </pic:pic>
                      <wps:wsp>
                        <wps:cNvPr id="505574649" name="Elipse 60"/>
                        <wps:cNvSpPr/>
                        <wps:spPr>
                          <a:xfrm>
                            <a:off x="47625" y="95250"/>
                            <a:ext cx="486123" cy="485833"/>
                          </a:xfrm>
                          <a:prstGeom prst="ellipse">
                            <a:avLst/>
                          </a:prstGeom>
                          <a:noFill/>
                          <a:ln w="19050">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F7531A" id="Grupo 139" o:spid="_x0000_s1026" style="position:absolute;margin-left:168.1pt;margin-top:40.05pt;width:40.6pt;height:40.6pt;z-index:251658243;mso-width-relative:margin;mso-height-relative:margin" coordsize="6578,657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">
                <o:lock v:ext="edit" aspectratio="t"/>
                <v:shape id="Imagen 59" o:spid="_x0000_s1027" type="#_x0000_t75" alt="Icono&#10;&#10;El contenido generado por IA puede ser incorrecto." style="position:absolute;width:6578;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">
                  <v:imagedata r:id="rId16" o:title="Icono&#10;&#10;El contenido generado por IA puede ser incorrecto" recolortarget="black"/>
                </v:shape>
                <v:oval id="Elipse 60" o:spid="_x0000_s1028" style="position:absolute;left:476;top:952;width:4861;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" filled="f" strokecolor="#6ca0df [1945]" strokeweight="1.5pt"/>
              </v:group>
            </w:pict>
          </mc:Fallback>
        </mc:AlternateContent>
      </w:r>
      <w:r w:rsidR="007B163B" w:rsidRPr="00776740">
        <w:rPr>
          <w:rFonts w:ascii="Segoe UI" w:eastAsia="Calibri" w:hAnsi="Segoe UI" w:cs="Segoe UI"/>
          <w:b w:val="0"/>
          <w:color w:val="auto"/>
          <w:sz w:val="20"/>
          <w:szCs w:val="20"/>
        </w:rPr>
        <w:t>Es posible que las distintas fases del ciclo se solapen parcialmente puesto que constituyen una continuidad.</w:t>
      </w:r>
    </w:p>
    <w:p w14:paraId="0C9BBEA0" w14:textId="34A91E84" w:rsidR="007F291C" w:rsidRPr="006D0BE2" w:rsidRDefault="007F291C" w:rsidP="008D0143">
      <w:pPr>
        <w:keepNext/>
        <w:spacing w:before="240" w:after="240" w:line="264" w:lineRule="auto"/>
        <w:ind w:left="567" w:hanging="567"/>
        <w:jc w:val="both"/>
        <w:rPr>
          <w:rFonts w:ascii="Segoe UI" w:eastAsia="Calibri" w:hAnsi="Segoe UI" w:cs="Segoe UI"/>
          <w:bCs/>
          <w:color w:val="5998D2" w:themeColor="accent4"/>
          <w:sz w:val="22"/>
        </w:rPr>
      </w:pPr>
      <w:r w:rsidRPr="006D0BE2">
        <w:rPr>
          <w:rFonts w:ascii="Segoe UI" w:eastAsia="Calibri" w:hAnsi="Segoe UI" w:cs="Segoe UI"/>
          <w:bCs/>
          <w:color w:val="5998D2" w:themeColor="accent4"/>
          <w:sz w:val="22"/>
        </w:rPr>
        <w:t>Actividades previas al desastre</w:t>
      </w:r>
    </w:p>
    <w:p w14:paraId="3E56E49C" w14:textId="4000ABE5" w:rsidR="00752C44" w:rsidRPr="006D0BE2" w:rsidRDefault="001B0F91" w:rsidP="006315A0">
      <w:pPr>
        <w:pStyle w:val="Prrafodelista"/>
        <w:widowControl w:val="0"/>
        <w:numPr>
          <w:ilvl w:val="0"/>
          <w:numId w:val="3"/>
        </w:numPr>
        <w:autoSpaceDE w:val="0"/>
        <w:autoSpaceDN w:val="0"/>
        <w:spacing w:before="240" w:after="240" w:line="264" w:lineRule="auto"/>
        <w:ind w:left="426" w:right="-2" w:hanging="426"/>
        <w:contextualSpacing w:val="0"/>
        <w:jc w:val="both"/>
        <w:rPr>
          <w:rFonts w:ascii="Segoe UI" w:eastAsia="Calibri" w:hAnsi="Segoe UI" w:cs="Segoe UI"/>
          <w:b w:val="0"/>
          <w:color w:val="auto"/>
          <w:sz w:val="20"/>
          <w:szCs w:val="20"/>
        </w:rPr>
      </w:pPr>
      <w:r w:rsidRPr="006D0BE2">
        <w:rPr>
          <w:rFonts w:ascii="Segoe UI" w:eastAsia="Calibri" w:hAnsi="Segoe UI" w:cs="Segoe UI"/>
          <w:b w:val="0"/>
          <w:color w:val="auto"/>
          <w:sz w:val="20"/>
          <w:szCs w:val="20"/>
        </w:rPr>
        <w:t xml:space="preserve">Antes de </w:t>
      </w:r>
      <w:r w:rsidR="00DE4312" w:rsidRPr="006D0BE2">
        <w:rPr>
          <w:rFonts w:ascii="Segoe UI" w:eastAsia="Calibri" w:hAnsi="Segoe UI" w:cs="Segoe UI"/>
          <w:b w:val="0"/>
          <w:color w:val="auto"/>
          <w:sz w:val="20"/>
          <w:szCs w:val="20"/>
        </w:rPr>
        <w:t>un desastre</w:t>
      </w:r>
      <w:r w:rsidRPr="006D0BE2">
        <w:rPr>
          <w:rFonts w:ascii="Segoe UI" w:eastAsia="Calibri" w:hAnsi="Segoe UI" w:cs="Segoe UI"/>
          <w:b w:val="0"/>
          <w:color w:val="auto"/>
          <w:sz w:val="20"/>
          <w:szCs w:val="20"/>
        </w:rPr>
        <w:t xml:space="preserve">, los gobiernos se centran en las medidas de mitigación, prevención y preparación para </w:t>
      </w:r>
      <w:r w:rsidR="00752C44" w:rsidRPr="006D0BE2">
        <w:rPr>
          <w:rFonts w:ascii="Segoe UI" w:eastAsia="Calibri" w:hAnsi="Segoe UI" w:cs="Segoe UI"/>
          <w:b w:val="0"/>
          <w:color w:val="auto"/>
          <w:sz w:val="20"/>
          <w:szCs w:val="20"/>
        </w:rPr>
        <w:t>un posible desastre</w:t>
      </w:r>
      <w:r w:rsidRPr="006D0BE2">
        <w:rPr>
          <w:rFonts w:ascii="Segoe UI" w:eastAsia="Calibri" w:hAnsi="Segoe UI" w:cs="Segoe UI"/>
          <w:b w:val="0"/>
          <w:color w:val="auto"/>
          <w:sz w:val="20"/>
          <w:szCs w:val="20"/>
        </w:rPr>
        <w:t>. Incluyen actividades como:</w:t>
      </w:r>
    </w:p>
    <w:p w14:paraId="7298D0E3" w14:textId="77777777" w:rsidR="00752C44" w:rsidRPr="006D0BE2" w:rsidRDefault="001B0F91" w:rsidP="006315A0">
      <w:pPr>
        <w:pStyle w:val="Prrafodelista"/>
        <w:numPr>
          <w:ilvl w:val="0"/>
          <w:numId w:val="4"/>
        </w:numPr>
        <w:spacing w:before="120" w:after="120" w:line="264" w:lineRule="auto"/>
        <w:ind w:left="851" w:right="-2" w:hanging="425"/>
        <w:contextualSpacing w:val="0"/>
        <w:jc w:val="both"/>
        <w:rPr>
          <w:rFonts w:ascii="Segoe UI" w:eastAsia="Calibri" w:hAnsi="Segoe UI" w:cs="Segoe UI"/>
          <w:b w:val="0"/>
          <w:color w:val="auto"/>
          <w:sz w:val="20"/>
          <w:szCs w:val="20"/>
        </w:rPr>
      </w:pPr>
      <w:r w:rsidRPr="006D0BE2">
        <w:rPr>
          <w:rFonts w:ascii="Segoe UI" w:eastAsia="Calibri" w:hAnsi="Segoe UI" w:cs="Segoe UI"/>
          <w:b w:val="0"/>
          <w:color w:val="auto"/>
          <w:sz w:val="20"/>
          <w:szCs w:val="20"/>
        </w:rPr>
        <w:t>la evaluación del riesgo de desastre y de la vulnerabilidad del gobierno o de la sociedad;</w:t>
      </w:r>
    </w:p>
    <w:p w14:paraId="17EEBBF2" w14:textId="641E648E" w:rsidR="00A3378A" w:rsidRPr="006D0BE2" w:rsidRDefault="00A3378A" w:rsidP="006315A0">
      <w:pPr>
        <w:pStyle w:val="Prrafodelista"/>
        <w:numPr>
          <w:ilvl w:val="0"/>
          <w:numId w:val="4"/>
        </w:numPr>
        <w:spacing w:before="120" w:after="120" w:line="264" w:lineRule="auto"/>
        <w:ind w:left="851" w:right="-2" w:hanging="425"/>
        <w:contextualSpacing w:val="0"/>
        <w:jc w:val="both"/>
        <w:rPr>
          <w:rFonts w:ascii="Segoe UI" w:eastAsia="Calibri" w:hAnsi="Segoe UI" w:cs="Segoe UI"/>
          <w:b w:val="0"/>
          <w:color w:val="auto"/>
          <w:sz w:val="20"/>
          <w:szCs w:val="20"/>
        </w:rPr>
      </w:pPr>
      <w:r w:rsidRPr="006D0BE2">
        <w:rPr>
          <w:rFonts w:ascii="Segoe UI" w:hAnsi="Segoe UI" w:cs="Segoe UI"/>
          <w:b w:val="0"/>
          <w:bCs/>
          <w:spacing w:val="-4"/>
          <w:sz w:val="20"/>
          <w:szCs w:val="20"/>
        </w:rPr>
        <w:t>la evaluación de las capacidades para identificar las deficiencias existentes y establecer medidas para subsanarlas.</w:t>
      </w:r>
    </w:p>
    <w:p w14:paraId="3F3F60F2" w14:textId="77777777" w:rsidR="00752C44" w:rsidRPr="006D0BE2" w:rsidRDefault="001B0F91" w:rsidP="006315A0">
      <w:pPr>
        <w:pStyle w:val="Prrafodelista"/>
        <w:numPr>
          <w:ilvl w:val="0"/>
          <w:numId w:val="4"/>
        </w:numPr>
        <w:spacing w:before="120" w:after="120" w:line="264" w:lineRule="auto"/>
        <w:ind w:left="851" w:right="-2" w:hanging="425"/>
        <w:contextualSpacing w:val="0"/>
        <w:jc w:val="both"/>
        <w:rPr>
          <w:rFonts w:ascii="Segoe UI" w:eastAsia="Calibri" w:hAnsi="Segoe UI" w:cs="Segoe UI"/>
          <w:b w:val="0"/>
          <w:color w:val="auto"/>
          <w:sz w:val="20"/>
          <w:szCs w:val="20"/>
        </w:rPr>
      </w:pPr>
      <w:r w:rsidRPr="006D0BE2">
        <w:rPr>
          <w:rFonts w:ascii="Segoe UI" w:eastAsia="Calibri" w:hAnsi="Segoe UI" w:cs="Segoe UI"/>
          <w:b w:val="0"/>
          <w:color w:val="auto"/>
          <w:sz w:val="20"/>
          <w:szCs w:val="20"/>
        </w:rPr>
        <w:t>la instalación de sistemas de alerta temprana;</w:t>
      </w:r>
    </w:p>
    <w:p w14:paraId="058647D0" w14:textId="77777777" w:rsidR="00752C44" w:rsidRPr="006D0BE2" w:rsidRDefault="001B0F91" w:rsidP="006315A0">
      <w:pPr>
        <w:pStyle w:val="Prrafodelista"/>
        <w:numPr>
          <w:ilvl w:val="0"/>
          <w:numId w:val="4"/>
        </w:numPr>
        <w:spacing w:before="120" w:after="120" w:line="264" w:lineRule="auto"/>
        <w:ind w:left="851" w:right="-2" w:hanging="425"/>
        <w:contextualSpacing w:val="0"/>
        <w:jc w:val="both"/>
        <w:rPr>
          <w:rFonts w:ascii="Segoe UI" w:eastAsia="Calibri" w:hAnsi="Segoe UI" w:cs="Segoe UI"/>
          <w:b w:val="0"/>
          <w:color w:val="auto"/>
          <w:sz w:val="20"/>
          <w:szCs w:val="20"/>
        </w:rPr>
      </w:pPr>
      <w:r w:rsidRPr="006D0BE2">
        <w:rPr>
          <w:rFonts w:ascii="Segoe UI" w:eastAsia="Calibri" w:hAnsi="Segoe UI" w:cs="Segoe UI"/>
          <w:b w:val="0"/>
          <w:color w:val="auto"/>
          <w:sz w:val="20"/>
          <w:szCs w:val="20"/>
        </w:rPr>
        <w:t>la elaboración y prueba de planes de acción</w:t>
      </w:r>
      <w:r w:rsidR="00752C44" w:rsidRPr="006D0BE2">
        <w:rPr>
          <w:rFonts w:ascii="Segoe UI" w:eastAsia="Calibri" w:hAnsi="Segoe UI" w:cs="Segoe UI"/>
          <w:b w:val="0"/>
          <w:color w:val="auto"/>
          <w:sz w:val="20"/>
          <w:szCs w:val="20"/>
        </w:rPr>
        <w:t>;</w:t>
      </w:r>
    </w:p>
    <w:p w14:paraId="3E999A28" w14:textId="77777777" w:rsidR="00752C44" w:rsidRPr="006D0BE2" w:rsidRDefault="001B0F91" w:rsidP="006315A0">
      <w:pPr>
        <w:pStyle w:val="Prrafodelista"/>
        <w:numPr>
          <w:ilvl w:val="0"/>
          <w:numId w:val="4"/>
        </w:numPr>
        <w:spacing w:before="120" w:after="120" w:line="264" w:lineRule="auto"/>
        <w:ind w:left="851" w:right="-2" w:hanging="425"/>
        <w:contextualSpacing w:val="0"/>
        <w:jc w:val="both"/>
        <w:rPr>
          <w:rFonts w:ascii="Segoe UI" w:eastAsia="Calibri" w:hAnsi="Segoe UI" w:cs="Segoe UI"/>
          <w:b w:val="0"/>
          <w:color w:val="auto"/>
          <w:sz w:val="20"/>
          <w:szCs w:val="20"/>
        </w:rPr>
      </w:pPr>
      <w:r w:rsidRPr="006D0BE2">
        <w:rPr>
          <w:rFonts w:ascii="Segoe UI" w:eastAsia="Calibri" w:hAnsi="Segoe UI" w:cs="Segoe UI"/>
          <w:b w:val="0"/>
          <w:color w:val="auto"/>
          <w:sz w:val="20"/>
          <w:szCs w:val="20"/>
        </w:rPr>
        <w:t>la organización de tareas entre las distintas autoridades implicadas;</w:t>
      </w:r>
    </w:p>
    <w:p w14:paraId="5FB4ED82" w14:textId="10C4A42A" w:rsidR="00752C44" w:rsidRPr="006D0BE2" w:rsidRDefault="001B0F91" w:rsidP="006315A0">
      <w:pPr>
        <w:pStyle w:val="Prrafodelista"/>
        <w:numPr>
          <w:ilvl w:val="0"/>
          <w:numId w:val="4"/>
        </w:numPr>
        <w:spacing w:before="120" w:after="120" w:line="264" w:lineRule="auto"/>
        <w:ind w:left="851" w:right="-2" w:hanging="425"/>
        <w:contextualSpacing w:val="0"/>
        <w:jc w:val="both"/>
        <w:rPr>
          <w:rFonts w:ascii="Segoe UI" w:eastAsia="Calibri" w:hAnsi="Segoe UI" w:cs="Segoe UI"/>
          <w:b w:val="0"/>
          <w:color w:val="auto"/>
          <w:sz w:val="20"/>
          <w:szCs w:val="20"/>
        </w:rPr>
      </w:pPr>
      <w:r w:rsidRPr="006D0BE2">
        <w:rPr>
          <w:rFonts w:ascii="Segoe UI" w:eastAsia="Calibri" w:hAnsi="Segoe UI" w:cs="Segoe UI"/>
          <w:b w:val="0"/>
          <w:color w:val="auto"/>
          <w:sz w:val="20"/>
          <w:szCs w:val="20"/>
        </w:rPr>
        <w:lastRenderedPageBreak/>
        <w:t>garant</w:t>
      </w:r>
      <w:r w:rsidR="00BB5277" w:rsidRPr="006D0BE2">
        <w:rPr>
          <w:rFonts w:ascii="Segoe UI" w:eastAsia="Calibri" w:hAnsi="Segoe UI" w:cs="Segoe UI"/>
          <w:b w:val="0"/>
          <w:color w:val="auto"/>
          <w:sz w:val="20"/>
          <w:szCs w:val="20"/>
        </w:rPr>
        <w:t>izar</w:t>
      </w:r>
      <w:r w:rsidRPr="006D0BE2">
        <w:rPr>
          <w:rFonts w:ascii="Segoe UI" w:eastAsia="Calibri" w:hAnsi="Segoe UI" w:cs="Segoe UI"/>
          <w:b w:val="0"/>
          <w:color w:val="auto"/>
          <w:sz w:val="20"/>
          <w:szCs w:val="20"/>
        </w:rPr>
        <w:t xml:space="preserve"> que se dispondr</w:t>
      </w:r>
      <w:r w:rsidR="00B2489B" w:rsidRPr="006D0BE2">
        <w:rPr>
          <w:rFonts w:ascii="Segoe UI" w:eastAsia="Calibri" w:hAnsi="Segoe UI" w:cs="Segoe UI"/>
          <w:b w:val="0"/>
          <w:color w:val="auto"/>
          <w:sz w:val="20"/>
          <w:szCs w:val="20"/>
        </w:rPr>
        <w:t>á</w:t>
      </w:r>
      <w:r w:rsidRPr="006D0BE2">
        <w:rPr>
          <w:rFonts w:ascii="Segoe UI" w:eastAsia="Calibri" w:hAnsi="Segoe UI" w:cs="Segoe UI"/>
          <w:b w:val="0"/>
          <w:color w:val="auto"/>
          <w:sz w:val="20"/>
          <w:szCs w:val="20"/>
        </w:rPr>
        <w:t xml:space="preserve"> de datos precisos y oportunos en caso de que se produ</w:t>
      </w:r>
      <w:r w:rsidR="00B2489B" w:rsidRPr="006D0BE2">
        <w:rPr>
          <w:rFonts w:ascii="Segoe UI" w:eastAsia="Calibri" w:hAnsi="Segoe UI" w:cs="Segoe UI"/>
          <w:b w:val="0"/>
          <w:color w:val="auto"/>
          <w:sz w:val="20"/>
          <w:szCs w:val="20"/>
        </w:rPr>
        <w:t>zca</w:t>
      </w:r>
      <w:r w:rsidRPr="006D0BE2">
        <w:rPr>
          <w:rFonts w:ascii="Segoe UI" w:eastAsia="Calibri" w:hAnsi="Segoe UI" w:cs="Segoe UI"/>
          <w:b w:val="0"/>
          <w:color w:val="auto"/>
          <w:sz w:val="20"/>
          <w:szCs w:val="20"/>
        </w:rPr>
        <w:t xml:space="preserve"> </w:t>
      </w:r>
      <w:r w:rsidR="00DE4312" w:rsidRPr="006D0BE2">
        <w:rPr>
          <w:rFonts w:ascii="Segoe UI" w:eastAsia="Calibri" w:hAnsi="Segoe UI" w:cs="Segoe UI"/>
          <w:b w:val="0"/>
          <w:color w:val="auto"/>
          <w:sz w:val="20"/>
          <w:szCs w:val="20"/>
        </w:rPr>
        <w:t>un desastre</w:t>
      </w:r>
      <w:r w:rsidRPr="006D0BE2">
        <w:rPr>
          <w:rFonts w:ascii="Segoe UI" w:eastAsia="Calibri" w:hAnsi="Segoe UI" w:cs="Segoe UI"/>
          <w:b w:val="0"/>
          <w:color w:val="auto"/>
          <w:sz w:val="20"/>
          <w:szCs w:val="20"/>
        </w:rPr>
        <w:t>;</w:t>
      </w:r>
    </w:p>
    <w:p w14:paraId="5D8CDE8F" w14:textId="77777777" w:rsidR="00931379" w:rsidRPr="00931379" w:rsidRDefault="00931379" w:rsidP="007A4E92">
      <w:pPr>
        <w:pStyle w:val="Ttulo1"/>
        <w:framePr w:hSpace="0" w:wrap="auto" w:vAnchor="margin" w:hAnchor="text" w:yAlign="inline"/>
        <w:widowControl w:val="0"/>
        <w:shd w:val="clear" w:color="auto" w:fill="FFFFCC"/>
        <w:spacing w:before="120" w:after="120" w:line="264" w:lineRule="auto"/>
        <w:ind w:left="851"/>
        <w:contextualSpacing w:val="0"/>
        <w:rPr>
          <w:rFonts w:ascii="Segoe UI" w:eastAsiaTheme="minorEastAsia" w:hAnsi="Segoe UI" w:cs="Segoe UI"/>
          <w:b w:val="0"/>
          <w:bCs w:val="0"/>
          <w:color w:val="0000CC"/>
          <w:sz w:val="18"/>
          <w:szCs w:val="18"/>
        </w:rPr>
      </w:pPr>
      <w:r w:rsidRPr="00931379">
        <w:rPr>
          <w:rFonts w:ascii="Segoe UI" w:eastAsiaTheme="minorEastAsia" w:hAnsi="Segoe UI" w:cs="Segoe UI"/>
          <w:b w:val="0"/>
          <w:bCs w:val="0"/>
          <w:color w:val="0000CC"/>
          <w:sz w:val="18"/>
          <w:szCs w:val="18"/>
        </w:rPr>
        <w:t xml:space="preserve">Se ha avanzado en la evaluación de riesgos, pero es necesario mejorar la planificación y la ejecución. La gestión del riesgo de inundación exige </w:t>
      </w:r>
      <w:r w:rsidRPr="007A4E92">
        <w:rPr>
          <w:rFonts w:ascii="Segoe UI" w:eastAsiaTheme="minorEastAsia" w:hAnsi="Segoe UI" w:cs="Segoe UI"/>
          <w:color w:val="0000CC"/>
          <w:sz w:val="18"/>
          <w:szCs w:val="18"/>
        </w:rPr>
        <w:t>datos de calidad</w:t>
      </w:r>
      <w:r w:rsidRPr="00931379">
        <w:rPr>
          <w:rFonts w:ascii="Segoe UI" w:eastAsiaTheme="minorEastAsia" w:hAnsi="Segoe UI" w:cs="Segoe UI"/>
          <w:b w:val="0"/>
          <w:bCs w:val="0"/>
          <w:color w:val="0000CC"/>
          <w:sz w:val="18"/>
          <w:szCs w:val="18"/>
        </w:rPr>
        <w:t xml:space="preserve"> sobre la meteorología, la topografía, la hidrología y las actividades humanas. El Tribunal observó que los Estados miembros visitados eran conscientes de las ventajas de invertir en tecnologías y datos para elaborar modelos que ayuden a gestionar el riesgo de inundación. En todos los Estados miembros visitados, el Tribunal también comprobó que la modelización ayudaba en la ejecución de los proyectos relativos a inundaciones.</w:t>
      </w:r>
    </w:p>
    <w:p w14:paraId="004306AB" w14:textId="7F7174E9" w:rsidR="00931379" w:rsidRPr="008B17FC" w:rsidRDefault="00931379" w:rsidP="007A4E92">
      <w:pPr>
        <w:pStyle w:val="Ttulo1"/>
        <w:keepNext w:val="0"/>
        <w:keepLines w:val="0"/>
        <w:framePr w:hSpace="0" w:wrap="auto" w:vAnchor="margin" w:hAnchor="text" w:yAlign="inline"/>
        <w:widowControl w:val="0"/>
        <w:shd w:val="clear" w:color="auto" w:fill="FFFFCC"/>
        <w:spacing w:before="120" w:after="120" w:line="264" w:lineRule="auto"/>
        <w:ind w:left="851"/>
        <w:contextualSpacing w:val="0"/>
        <w:rPr>
          <w:rFonts w:ascii="Segoe UI" w:eastAsiaTheme="minorEastAsia" w:hAnsi="Segoe UI" w:cs="Segoe UI"/>
          <w:i/>
          <w:iCs/>
          <w:color w:val="0000CC"/>
          <w:sz w:val="18"/>
          <w:szCs w:val="18"/>
        </w:rPr>
      </w:pPr>
      <w:r w:rsidRPr="008B17FC">
        <w:rPr>
          <w:rFonts w:ascii="Segoe UI" w:eastAsiaTheme="minorEastAsia" w:hAnsi="Segoe UI" w:cs="Segoe UI"/>
          <w:i/>
          <w:iCs/>
          <w:color w:val="0000CC"/>
          <w:sz w:val="18"/>
          <w:szCs w:val="18"/>
        </w:rPr>
        <w:t>Informe Especial 25/2018</w:t>
      </w:r>
      <w:r w:rsidR="00AC1295">
        <w:rPr>
          <w:rFonts w:ascii="Segoe UI" w:eastAsiaTheme="minorEastAsia" w:hAnsi="Segoe UI" w:cs="Segoe UI"/>
          <w:i/>
          <w:iCs/>
          <w:color w:val="0000CC"/>
          <w:sz w:val="18"/>
          <w:szCs w:val="18"/>
        </w:rPr>
        <w:t>:</w:t>
      </w:r>
      <w:r w:rsidRPr="008B17FC">
        <w:rPr>
          <w:rFonts w:ascii="Segoe UI" w:eastAsiaTheme="minorEastAsia" w:hAnsi="Segoe UI" w:cs="Segoe UI"/>
          <w:i/>
          <w:iCs/>
          <w:color w:val="0000CC"/>
          <w:sz w:val="18"/>
          <w:szCs w:val="18"/>
        </w:rPr>
        <w:t xml:space="preserve"> Directiva sobre inundaciones</w:t>
      </w:r>
      <w:r w:rsidR="00416563">
        <w:rPr>
          <w:rFonts w:ascii="Segoe UI" w:eastAsiaTheme="minorEastAsia" w:hAnsi="Segoe UI" w:cs="Segoe UI"/>
          <w:i/>
          <w:iCs/>
          <w:color w:val="0000CC"/>
          <w:sz w:val="18"/>
          <w:szCs w:val="18"/>
        </w:rPr>
        <w:t xml:space="preserve">: </w:t>
      </w:r>
      <w:r w:rsidR="00901715" w:rsidRPr="00C83429">
        <w:rPr>
          <w:rFonts w:ascii="Segoe UI" w:eastAsiaTheme="minorEastAsia" w:hAnsi="Segoe UI" w:cs="Segoe UI"/>
          <w:i/>
          <w:iCs/>
          <w:color w:val="0000CC"/>
          <w:sz w:val="18"/>
          <w:szCs w:val="18"/>
        </w:rPr>
        <w:t xml:space="preserve">se ha avanzado en la evaluación de riesgos, pero es necesario mejorar la planificación y la ejecución, </w:t>
      </w:r>
      <w:r w:rsidRPr="008B17FC">
        <w:rPr>
          <w:rFonts w:ascii="Segoe UI" w:eastAsiaTheme="minorEastAsia" w:hAnsi="Segoe UI" w:cs="Segoe UI"/>
          <w:i/>
          <w:iCs/>
          <w:color w:val="0000CC"/>
          <w:sz w:val="18"/>
          <w:szCs w:val="18"/>
        </w:rPr>
        <w:t>TCE</w:t>
      </w:r>
      <w:r w:rsidR="00AC1295">
        <w:rPr>
          <w:rFonts w:ascii="Segoe UI" w:eastAsiaTheme="minorEastAsia" w:hAnsi="Segoe UI" w:cs="Segoe UI"/>
          <w:i/>
          <w:iCs/>
          <w:color w:val="0000CC"/>
          <w:sz w:val="18"/>
          <w:szCs w:val="18"/>
        </w:rPr>
        <w:t>, 2018</w:t>
      </w:r>
    </w:p>
    <w:p w14:paraId="323E5202" w14:textId="5F52FBAE" w:rsidR="00752C44" w:rsidRPr="006D0BE2" w:rsidRDefault="00B2489B" w:rsidP="006315A0">
      <w:pPr>
        <w:pStyle w:val="Prrafodelista"/>
        <w:numPr>
          <w:ilvl w:val="0"/>
          <w:numId w:val="4"/>
        </w:numPr>
        <w:spacing w:before="120" w:after="120" w:line="264" w:lineRule="auto"/>
        <w:ind w:left="851" w:right="-2" w:hanging="425"/>
        <w:contextualSpacing w:val="0"/>
        <w:jc w:val="both"/>
        <w:rPr>
          <w:rFonts w:ascii="Segoe UI" w:eastAsia="Calibri" w:hAnsi="Segoe UI" w:cs="Segoe UI"/>
          <w:b w:val="0"/>
          <w:color w:val="auto"/>
          <w:sz w:val="20"/>
          <w:szCs w:val="20"/>
        </w:rPr>
      </w:pPr>
      <w:r w:rsidRPr="006D0BE2">
        <w:rPr>
          <w:rFonts w:ascii="Segoe UI" w:eastAsia="Calibri" w:hAnsi="Segoe UI" w:cs="Segoe UI"/>
          <w:b w:val="0"/>
          <w:color w:val="auto"/>
          <w:sz w:val="20"/>
          <w:szCs w:val="20"/>
        </w:rPr>
        <w:t xml:space="preserve">la realización de </w:t>
      </w:r>
      <w:r w:rsidR="006670C9" w:rsidRPr="006D0BE2">
        <w:rPr>
          <w:rFonts w:ascii="Segoe UI" w:eastAsia="Calibri" w:hAnsi="Segoe UI" w:cs="Segoe UI"/>
          <w:b w:val="0"/>
          <w:color w:val="auto"/>
          <w:sz w:val="20"/>
          <w:szCs w:val="20"/>
        </w:rPr>
        <w:t>cam</w:t>
      </w:r>
      <w:r w:rsidR="003129E7" w:rsidRPr="006D0BE2">
        <w:rPr>
          <w:rFonts w:ascii="Segoe UI" w:eastAsia="Calibri" w:hAnsi="Segoe UI" w:cs="Segoe UI"/>
          <w:b w:val="0"/>
          <w:color w:val="auto"/>
          <w:sz w:val="20"/>
          <w:szCs w:val="20"/>
        </w:rPr>
        <w:t xml:space="preserve">pañas específicas de información </w:t>
      </w:r>
      <w:r w:rsidR="00582EDC" w:rsidRPr="006D0BE2">
        <w:rPr>
          <w:rFonts w:ascii="Segoe UI" w:eastAsia="Calibri" w:hAnsi="Segoe UI" w:cs="Segoe UI"/>
          <w:b w:val="0"/>
          <w:color w:val="auto"/>
          <w:sz w:val="20"/>
          <w:szCs w:val="20"/>
        </w:rPr>
        <w:t xml:space="preserve">y formación </w:t>
      </w:r>
      <w:r w:rsidR="003129E7" w:rsidRPr="006D0BE2">
        <w:rPr>
          <w:rFonts w:ascii="Segoe UI" w:eastAsia="Calibri" w:hAnsi="Segoe UI" w:cs="Segoe UI"/>
          <w:b w:val="0"/>
          <w:color w:val="auto"/>
          <w:sz w:val="20"/>
          <w:szCs w:val="20"/>
        </w:rPr>
        <w:t>a personas especialmente vulnerable</w:t>
      </w:r>
      <w:r w:rsidR="00EE18C9" w:rsidRPr="006D0BE2">
        <w:rPr>
          <w:rFonts w:ascii="Segoe UI" w:eastAsia="Calibri" w:hAnsi="Segoe UI" w:cs="Segoe UI"/>
          <w:b w:val="0"/>
          <w:color w:val="auto"/>
          <w:sz w:val="20"/>
          <w:szCs w:val="20"/>
        </w:rPr>
        <w:t>s</w:t>
      </w:r>
      <w:r w:rsidR="003129E7" w:rsidRPr="006D0BE2">
        <w:rPr>
          <w:rFonts w:ascii="Segoe UI" w:eastAsia="Calibri" w:hAnsi="Segoe UI" w:cs="Segoe UI"/>
          <w:b w:val="0"/>
          <w:color w:val="auto"/>
          <w:sz w:val="20"/>
          <w:szCs w:val="20"/>
        </w:rPr>
        <w:t xml:space="preserve"> (por ejemplo, residentes en zonas de alto riesgo</w:t>
      </w:r>
      <w:r w:rsidR="00EE18C9" w:rsidRPr="006D0BE2">
        <w:rPr>
          <w:rFonts w:ascii="Segoe UI" w:eastAsia="Calibri" w:hAnsi="Segoe UI" w:cs="Segoe UI"/>
          <w:b w:val="0"/>
          <w:color w:val="auto"/>
          <w:sz w:val="20"/>
          <w:szCs w:val="20"/>
        </w:rPr>
        <w:t xml:space="preserve"> de desastre)</w:t>
      </w:r>
      <w:r w:rsidR="001B0F91" w:rsidRPr="006D0BE2">
        <w:rPr>
          <w:rFonts w:ascii="Segoe UI" w:eastAsia="Calibri" w:hAnsi="Segoe UI" w:cs="Segoe UI"/>
          <w:b w:val="0"/>
          <w:color w:val="auto"/>
          <w:sz w:val="20"/>
          <w:szCs w:val="20"/>
        </w:rPr>
        <w:t>;</w:t>
      </w:r>
    </w:p>
    <w:p w14:paraId="0B9767A9" w14:textId="3BFE5D92" w:rsidR="001B0F91" w:rsidRPr="006D0BE2" w:rsidRDefault="001B0F91" w:rsidP="006315A0">
      <w:pPr>
        <w:pStyle w:val="Prrafodelista"/>
        <w:numPr>
          <w:ilvl w:val="0"/>
          <w:numId w:val="4"/>
        </w:numPr>
        <w:spacing w:before="120" w:after="120" w:line="264" w:lineRule="auto"/>
        <w:ind w:left="851" w:right="-2" w:hanging="425"/>
        <w:contextualSpacing w:val="0"/>
        <w:jc w:val="both"/>
        <w:rPr>
          <w:rFonts w:ascii="Segoe UI" w:eastAsia="Calibri" w:hAnsi="Segoe UI" w:cs="Segoe UI"/>
          <w:b w:val="0"/>
          <w:color w:val="auto"/>
          <w:sz w:val="20"/>
          <w:szCs w:val="20"/>
        </w:rPr>
      </w:pPr>
      <w:r w:rsidRPr="006D0BE2">
        <w:rPr>
          <w:rFonts w:ascii="Segoe UI" w:eastAsia="Calibri" w:hAnsi="Segoe UI" w:cs="Segoe UI"/>
          <w:b w:val="0"/>
          <w:color w:val="auto"/>
          <w:sz w:val="20"/>
          <w:szCs w:val="20"/>
        </w:rPr>
        <w:t>la adopción de medidas para reducir la vulnerabilidad de la</w:t>
      </w:r>
      <w:r w:rsidR="00626776" w:rsidRPr="006D0BE2">
        <w:rPr>
          <w:rFonts w:ascii="Segoe UI" w:eastAsia="Calibri" w:hAnsi="Segoe UI" w:cs="Segoe UI"/>
          <w:b w:val="0"/>
          <w:color w:val="auto"/>
          <w:sz w:val="20"/>
          <w:szCs w:val="20"/>
        </w:rPr>
        <w:t>s</w:t>
      </w:r>
      <w:r w:rsidRPr="006D0BE2">
        <w:rPr>
          <w:rFonts w:ascii="Segoe UI" w:eastAsia="Calibri" w:hAnsi="Segoe UI" w:cs="Segoe UI"/>
          <w:b w:val="0"/>
          <w:color w:val="auto"/>
          <w:sz w:val="20"/>
          <w:szCs w:val="20"/>
        </w:rPr>
        <w:t xml:space="preserve"> infraestructura</w:t>
      </w:r>
      <w:r w:rsidR="00626776" w:rsidRPr="006D0BE2">
        <w:rPr>
          <w:rFonts w:ascii="Segoe UI" w:eastAsia="Calibri" w:hAnsi="Segoe UI" w:cs="Segoe UI"/>
          <w:b w:val="0"/>
          <w:color w:val="auto"/>
          <w:sz w:val="20"/>
          <w:szCs w:val="20"/>
        </w:rPr>
        <w:t>s</w:t>
      </w:r>
      <w:r w:rsidRPr="006D0BE2">
        <w:rPr>
          <w:rFonts w:ascii="Segoe UI" w:eastAsia="Calibri" w:hAnsi="Segoe UI" w:cs="Segoe UI"/>
          <w:b w:val="0"/>
          <w:color w:val="auto"/>
          <w:sz w:val="20"/>
          <w:szCs w:val="20"/>
        </w:rPr>
        <w:t xml:space="preserve"> a los impactos de </w:t>
      </w:r>
      <w:r w:rsidR="00DE4312" w:rsidRPr="006D0BE2">
        <w:rPr>
          <w:rFonts w:ascii="Segoe UI" w:eastAsia="Calibri" w:hAnsi="Segoe UI" w:cs="Segoe UI"/>
          <w:b w:val="0"/>
          <w:color w:val="auto"/>
          <w:sz w:val="20"/>
          <w:szCs w:val="20"/>
        </w:rPr>
        <w:t>los desastres</w:t>
      </w:r>
      <w:r w:rsidRPr="006D0BE2">
        <w:rPr>
          <w:rFonts w:ascii="Segoe UI" w:eastAsia="Calibri" w:hAnsi="Segoe UI" w:cs="Segoe UI"/>
          <w:b w:val="0"/>
          <w:color w:val="auto"/>
          <w:sz w:val="20"/>
          <w:szCs w:val="20"/>
        </w:rPr>
        <w:t>.</w:t>
      </w:r>
    </w:p>
    <w:p w14:paraId="267AABCA" w14:textId="103DDE61" w:rsidR="00E93EC9" w:rsidRPr="006D0BE2" w:rsidRDefault="00E32300" w:rsidP="1BA68E8A">
      <w:pPr>
        <w:spacing w:before="240" w:after="240" w:line="264" w:lineRule="auto"/>
        <w:ind w:left="426" w:right="-2"/>
        <w:jc w:val="both"/>
        <w:rPr>
          <w:rFonts w:ascii="Segoe UI" w:eastAsia="Calibri" w:hAnsi="Segoe UI" w:cs="Segoe UI"/>
          <w:color w:val="292561" w:themeColor="text2"/>
          <w:sz w:val="20"/>
          <w:szCs w:val="20"/>
        </w:rPr>
      </w:pPr>
      <w:r w:rsidRPr="006D0BE2">
        <w:rPr>
          <w:noProof/>
          <w:sz w:val="24"/>
          <w:szCs w:val="20"/>
        </w:rPr>
        <mc:AlternateContent>
          <mc:Choice Requires="wpg">
            <w:drawing>
              <wp:anchor distT="0" distB="0" distL="114300" distR="114300" simplePos="0" relativeHeight="251658245" behindDoc="0" locked="0" layoutInCell="1" allowOverlap="1" wp14:anchorId="0A0938C8" wp14:editId="6DE6C8DC">
                <wp:simplePos x="0" y="0"/>
                <wp:positionH relativeFrom="column">
                  <wp:posOffset>1860550</wp:posOffset>
                </wp:positionH>
                <wp:positionV relativeFrom="paragraph">
                  <wp:posOffset>480404</wp:posOffset>
                </wp:positionV>
                <wp:extent cx="454660" cy="454660"/>
                <wp:effectExtent l="0" t="0" r="2540" b="2540"/>
                <wp:wrapNone/>
                <wp:docPr id="1813672826" name="Grupo 1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4660" cy="454660"/>
                          <a:chOff x="28575" y="123825"/>
                          <a:chExt cx="628015" cy="628015"/>
                        </a:xfrm>
                      </wpg:grpSpPr>
                      <pic:pic xmlns:pic="http://schemas.openxmlformats.org/drawingml/2006/picture">
                        <pic:nvPicPr>
                          <pic:cNvPr id="1804770174" name="Imagen 65" descr="Icono&#10;&#10;El contenido generado por IA puede ser incorrect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8575" y="123825"/>
                            <a:ext cx="628015" cy="628015"/>
                          </a:xfrm>
                          <a:prstGeom prst="rect">
                            <a:avLst/>
                          </a:prstGeom>
                          <a:noFill/>
                          <a:ln>
                            <a:noFill/>
                          </a:ln>
                        </pic:spPr>
                      </pic:pic>
                      <wps:wsp>
                        <wps:cNvPr id="1949320790" name="Elipse 60"/>
                        <wps:cNvSpPr/>
                        <wps:spPr>
                          <a:xfrm>
                            <a:off x="76200" y="209550"/>
                            <a:ext cx="512946" cy="485753"/>
                          </a:xfrm>
                          <a:prstGeom prst="ellipse">
                            <a:avLst/>
                          </a:prstGeom>
                          <a:noFill/>
                          <a:ln w="19050">
                            <a:solidFill>
                              <a:srgbClr val="CC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A067EA" id="Grupo 140" o:spid="_x0000_s1026" style="position:absolute;margin-left:146.5pt;margin-top:37.85pt;width:35.8pt;height:35.8pt;z-index:251658245" coordorigin="285,1238" coordsize="6280,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">
                <o:lock v:ext="edit" aspectratio="t"/>
                <v:shape id="Imagen 65" o:spid="_x0000_s1027" type="#_x0000_t75" alt="Icono&#10;&#10;El contenido generado por IA puede ser incorrecto." style="position:absolute;left:285;top:1238;width:6280;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">
                  <v:imagedata r:id="rId13" o:title="Icono&#10;&#10;El contenido generado por IA puede ser incorrecto"/>
                </v:shape>
                <v:oval id="Elipse 60" o:spid="_x0000_s1028" style="position:absolute;left:762;top:2095;width:5129;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" filled="f" strokecolor="#c00" strokeweight="1.5pt"/>
              </v:group>
            </w:pict>
          </mc:Fallback>
        </mc:AlternateContent>
      </w:r>
      <w:r w:rsidR="001B0F91" w:rsidRPr="006D0BE2">
        <w:rPr>
          <w:rFonts w:ascii="Segoe UI" w:eastAsia="Calibri" w:hAnsi="Segoe UI" w:cs="Segoe UI"/>
          <w:b w:val="0"/>
          <w:color w:val="auto"/>
          <w:sz w:val="20"/>
          <w:szCs w:val="20"/>
        </w:rPr>
        <w:t xml:space="preserve">Estas actividades deberían </w:t>
      </w:r>
      <w:r w:rsidR="00D2067D" w:rsidRPr="006D0BE2">
        <w:rPr>
          <w:rFonts w:ascii="Segoe UI" w:eastAsia="Calibri" w:hAnsi="Segoe UI" w:cs="Segoe UI"/>
          <w:b w:val="0"/>
          <w:color w:val="auto"/>
          <w:sz w:val="20"/>
          <w:szCs w:val="20"/>
        </w:rPr>
        <w:t>integrar las</w:t>
      </w:r>
      <w:r w:rsidR="001B0F91" w:rsidRPr="006D0BE2">
        <w:rPr>
          <w:rFonts w:ascii="Segoe UI" w:eastAsia="Calibri" w:hAnsi="Segoe UI" w:cs="Segoe UI"/>
          <w:b w:val="0"/>
          <w:color w:val="auto"/>
          <w:sz w:val="20"/>
          <w:szCs w:val="20"/>
        </w:rPr>
        <w:t xml:space="preserve"> lecciones aprendidas</w:t>
      </w:r>
      <w:r w:rsidR="007634BF" w:rsidRPr="006D0BE2">
        <w:rPr>
          <w:rFonts w:ascii="Segoe UI" w:eastAsia="Calibri" w:hAnsi="Segoe UI" w:cs="Segoe UI"/>
          <w:b w:val="0"/>
          <w:color w:val="auto"/>
          <w:sz w:val="20"/>
          <w:szCs w:val="20"/>
        </w:rPr>
        <w:t xml:space="preserve"> </w:t>
      </w:r>
      <w:r w:rsidR="001B0F91" w:rsidRPr="006D0BE2">
        <w:rPr>
          <w:rFonts w:ascii="Segoe UI" w:eastAsia="Calibri" w:hAnsi="Segoe UI" w:cs="Segoe UI"/>
          <w:b w:val="0"/>
          <w:color w:val="auto"/>
          <w:sz w:val="20"/>
          <w:szCs w:val="20"/>
        </w:rPr>
        <w:t xml:space="preserve">de desastres anteriores o similares. Las actividades previas </w:t>
      </w:r>
      <w:r w:rsidR="00DE4312" w:rsidRPr="006D0BE2">
        <w:rPr>
          <w:rFonts w:ascii="Segoe UI" w:eastAsia="Calibri" w:hAnsi="Segoe UI" w:cs="Segoe UI"/>
          <w:b w:val="0"/>
          <w:color w:val="auto"/>
          <w:sz w:val="20"/>
          <w:szCs w:val="20"/>
        </w:rPr>
        <w:t>al desastre</w:t>
      </w:r>
      <w:r w:rsidR="001B0F91" w:rsidRPr="006D0BE2">
        <w:rPr>
          <w:rFonts w:ascii="Segoe UI" w:eastAsia="Calibri" w:hAnsi="Segoe UI" w:cs="Segoe UI"/>
          <w:b w:val="0"/>
          <w:color w:val="auto"/>
          <w:sz w:val="20"/>
          <w:szCs w:val="20"/>
        </w:rPr>
        <w:t xml:space="preserve"> </w:t>
      </w:r>
      <w:r w:rsidR="00C075FB" w:rsidRPr="006D0BE2">
        <w:rPr>
          <w:rFonts w:ascii="Segoe UI" w:eastAsia="Calibri" w:hAnsi="Segoe UI" w:cs="Segoe UI"/>
          <w:b w:val="0"/>
          <w:color w:val="auto"/>
          <w:sz w:val="20"/>
          <w:szCs w:val="20"/>
        </w:rPr>
        <w:t xml:space="preserve">se agrupan en el concepto de </w:t>
      </w:r>
      <w:r w:rsidR="00C075FB" w:rsidRPr="006D0BE2">
        <w:rPr>
          <w:rFonts w:ascii="Segoe UI" w:eastAsia="Calibri" w:hAnsi="Segoe UI" w:cs="Segoe UI"/>
          <w:color w:val="292561" w:themeColor="text2"/>
          <w:sz w:val="20"/>
          <w:szCs w:val="20"/>
        </w:rPr>
        <w:t>RRD</w:t>
      </w:r>
      <w:r w:rsidR="001B0F91" w:rsidRPr="006D0BE2">
        <w:rPr>
          <w:rFonts w:ascii="Segoe UI" w:eastAsia="Calibri" w:hAnsi="Segoe UI" w:cs="Segoe UI"/>
          <w:color w:val="292561" w:themeColor="text2"/>
          <w:sz w:val="20"/>
          <w:szCs w:val="20"/>
        </w:rPr>
        <w:t>.</w:t>
      </w:r>
    </w:p>
    <w:p w14:paraId="3E9D81A6" w14:textId="7F26D81D" w:rsidR="007F291C" w:rsidRPr="006D0BE2" w:rsidRDefault="007F291C" w:rsidP="1BA68E8A">
      <w:pPr>
        <w:keepNext/>
        <w:spacing w:before="240" w:after="240" w:line="264" w:lineRule="auto"/>
        <w:ind w:left="567" w:hanging="567"/>
        <w:jc w:val="both"/>
        <w:rPr>
          <w:rFonts w:ascii="Segoe UI" w:eastAsia="Calibri" w:hAnsi="Segoe UI" w:cs="Segoe UI"/>
          <w:color w:val="C00000"/>
          <w:sz w:val="20"/>
          <w:szCs w:val="20"/>
        </w:rPr>
      </w:pPr>
      <w:r w:rsidRPr="006D0BE2">
        <w:rPr>
          <w:rFonts w:ascii="Segoe UI" w:eastAsia="Calibri" w:hAnsi="Segoe UI" w:cs="Segoe UI"/>
          <w:color w:val="C00000"/>
          <w:sz w:val="22"/>
        </w:rPr>
        <w:t>Actividades de emergencia</w:t>
      </w:r>
      <w:r w:rsidR="1C13DA66" w:rsidRPr="006D0BE2">
        <w:rPr>
          <w:rFonts w:ascii="Segoe UI" w:eastAsia="Calibri" w:hAnsi="Segoe UI" w:cs="Segoe UI"/>
          <w:color w:val="C00000"/>
          <w:sz w:val="22"/>
        </w:rPr>
        <w:t xml:space="preserve"> </w:t>
      </w:r>
    </w:p>
    <w:p w14:paraId="21A63A51" w14:textId="3E9EF96B" w:rsidR="002B6FE4" w:rsidRPr="006D0BE2" w:rsidRDefault="002B6FE4"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6D0BE2">
        <w:rPr>
          <w:rFonts w:ascii="Segoe UI" w:eastAsia="Calibri" w:hAnsi="Segoe UI" w:cs="Segoe UI"/>
          <w:b w:val="0"/>
          <w:color w:val="auto"/>
          <w:sz w:val="20"/>
          <w:szCs w:val="20"/>
        </w:rPr>
        <w:t xml:space="preserve">Las actividades que se realizan cuando ocurre un desastre pueden llevarse a cabo a nivel local, autonómico, nacional e internacional. Entre las </w:t>
      </w:r>
      <w:r w:rsidRPr="006D0BE2">
        <w:rPr>
          <w:rFonts w:ascii="Segoe UI" w:eastAsia="Calibri" w:hAnsi="Segoe UI" w:cs="Segoe UI"/>
          <w:bCs/>
          <w:color w:val="292561" w:themeColor="text2"/>
          <w:sz w:val="20"/>
          <w:szCs w:val="20"/>
        </w:rPr>
        <w:t>actividades</w:t>
      </w:r>
      <w:r w:rsidRPr="006D0BE2">
        <w:rPr>
          <w:rFonts w:ascii="Segoe UI" w:eastAsia="Calibri" w:hAnsi="Segoe UI" w:cs="Segoe UI"/>
          <w:b w:val="0"/>
          <w:color w:val="auto"/>
          <w:sz w:val="20"/>
          <w:szCs w:val="20"/>
        </w:rPr>
        <w:t xml:space="preserve"> </w:t>
      </w:r>
      <w:r w:rsidRPr="006D0BE2">
        <w:rPr>
          <w:rFonts w:ascii="Segoe UI" w:eastAsia="Calibri" w:hAnsi="Segoe UI" w:cs="Segoe UI"/>
          <w:bCs/>
          <w:color w:val="292561" w:themeColor="text2"/>
          <w:sz w:val="20"/>
          <w:szCs w:val="20"/>
        </w:rPr>
        <w:t xml:space="preserve">de emergencia </w:t>
      </w:r>
      <w:r w:rsidRPr="006D0BE2">
        <w:rPr>
          <w:rFonts w:ascii="Segoe UI" w:eastAsia="Calibri" w:hAnsi="Segoe UI" w:cs="Segoe UI"/>
          <w:b w:val="0"/>
          <w:color w:val="auto"/>
          <w:sz w:val="20"/>
          <w:szCs w:val="20"/>
        </w:rPr>
        <w:t>figuran las siguientes:</w:t>
      </w:r>
    </w:p>
    <w:p w14:paraId="7D09DDBE" w14:textId="651AB594" w:rsidR="00670164" w:rsidRPr="006D0BE2" w:rsidRDefault="002B6FE4" w:rsidP="006315A0">
      <w:pPr>
        <w:pStyle w:val="Prrafodelista"/>
        <w:numPr>
          <w:ilvl w:val="0"/>
          <w:numId w:val="4"/>
        </w:numPr>
        <w:spacing w:before="120" w:after="120" w:line="264" w:lineRule="auto"/>
        <w:ind w:left="851" w:right="-2" w:hanging="425"/>
        <w:contextualSpacing w:val="0"/>
        <w:jc w:val="both"/>
        <w:rPr>
          <w:rFonts w:ascii="Segoe UI" w:eastAsia="Calibri" w:hAnsi="Segoe UI" w:cs="Segoe UI"/>
          <w:b w:val="0"/>
          <w:color w:val="auto"/>
          <w:sz w:val="20"/>
          <w:szCs w:val="20"/>
        </w:rPr>
      </w:pPr>
      <w:r w:rsidRPr="006D0BE2">
        <w:rPr>
          <w:rFonts w:ascii="Segoe UI" w:eastAsia="Calibri" w:hAnsi="Segoe UI" w:cs="Segoe UI"/>
          <w:b w:val="0"/>
          <w:color w:val="auto"/>
          <w:sz w:val="20"/>
          <w:szCs w:val="20"/>
        </w:rPr>
        <w:t>rescate, recuperación, asistencia de primeros auxilios, evacuación de los heridos y manipulación digna y adecuada de los fallecidos;</w:t>
      </w:r>
    </w:p>
    <w:p w14:paraId="359FDFB7" w14:textId="5009C2CB" w:rsidR="00670164" w:rsidRPr="006D0BE2" w:rsidRDefault="002B6FE4" w:rsidP="006315A0">
      <w:pPr>
        <w:pStyle w:val="Prrafodelista"/>
        <w:numPr>
          <w:ilvl w:val="0"/>
          <w:numId w:val="4"/>
        </w:numPr>
        <w:spacing w:before="120" w:after="120" w:line="264" w:lineRule="auto"/>
        <w:ind w:left="851" w:right="-2" w:hanging="425"/>
        <w:contextualSpacing w:val="0"/>
        <w:jc w:val="both"/>
        <w:rPr>
          <w:rFonts w:ascii="Segoe UI" w:eastAsia="Calibri" w:hAnsi="Segoe UI" w:cs="Segoe UI"/>
          <w:b w:val="0"/>
          <w:color w:val="auto"/>
          <w:sz w:val="20"/>
          <w:szCs w:val="20"/>
        </w:rPr>
      </w:pPr>
      <w:r w:rsidRPr="006D0BE2">
        <w:rPr>
          <w:rFonts w:ascii="Segoe UI" w:eastAsia="Calibri" w:hAnsi="Segoe UI" w:cs="Segoe UI"/>
          <w:b w:val="0"/>
          <w:color w:val="auto"/>
          <w:sz w:val="20"/>
          <w:szCs w:val="20"/>
        </w:rPr>
        <w:t xml:space="preserve">asistencia y servicios de emergencia </w:t>
      </w:r>
      <w:r w:rsidR="00B36815" w:rsidRPr="006D0BE2">
        <w:rPr>
          <w:rFonts w:ascii="Segoe UI" w:eastAsia="Calibri" w:hAnsi="Segoe UI" w:cs="Segoe UI"/>
          <w:b w:val="0"/>
          <w:color w:val="auto"/>
          <w:sz w:val="20"/>
          <w:szCs w:val="20"/>
        </w:rPr>
        <w:t xml:space="preserve">para proporcionar </w:t>
      </w:r>
      <w:r w:rsidRPr="006D0BE2">
        <w:rPr>
          <w:rFonts w:ascii="Segoe UI" w:eastAsia="Calibri" w:hAnsi="Segoe UI" w:cs="Segoe UI"/>
          <w:b w:val="0"/>
          <w:color w:val="auto"/>
          <w:sz w:val="20"/>
          <w:szCs w:val="20"/>
        </w:rPr>
        <w:t xml:space="preserve">refugio, agua, </w:t>
      </w:r>
      <w:r w:rsidR="00007168" w:rsidRPr="006D0BE2">
        <w:rPr>
          <w:rFonts w:ascii="Segoe UI" w:eastAsia="Calibri" w:hAnsi="Segoe UI" w:cs="Segoe UI"/>
          <w:b w:val="0"/>
          <w:color w:val="auto"/>
          <w:sz w:val="20"/>
          <w:szCs w:val="20"/>
        </w:rPr>
        <w:t xml:space="preserve">alimentos, </w:t>
      </w:r>
      <w:r w:rsidRPr="006D0BE2">
        <w:rPr>
          <w:rFonts w:ascii="Segoe UI" w:eastAsia="Calibri" w:hAnsi="Segoe UI" w:cs="Segoe UI"/>
          <w:b w:val="0"/>
          <w:color w:val="auto"/>
          <w:sz w:val="20"/>
          <w:szCs w:val="20"/>
        </w:rPr>
        <w:t>medicamentos, asistencia sanitaria, etc.;</w:t>
      </w:r>
    </w:p>
    <w:p w14:paraId="5A7D77C3" w14:textId="3F1FEC24" w:rsidR="00670164" w:rsidRPr="006D0BE2" w:rsidRDefault="002B6FE4" w:rsidP="006315A0">
      <w:pPr>
        <w:pStyle w:val="Prrafodelista"/>
        <w:numPr>
          <w:ilvl w:val="0"/>
          <w:numId w:val="4"/>
        </w:numPr>
        <w:spacing w:before="120" w:after="120" w:line="264" w:lineRule="auto"/>
        <w:ind w:left="851" w:right="-2" w:hanging="425"/>
        <w:contextualSpacing w:val="0"/>
        <w:jc w:val="both"/>
        <w:rPr>
          <w:rFonts w:ascii="Segoe UI" w:eastAsia="Calibri" w:hAnsi="Segoe UI" w:cs="Segoe UI"/>
          <w:b w:val="0"/>
          <w:color w:val="auto"/>
          <w:sz w:val="20"/>
          <w:szCs w:val="20"/>
        </w:rPr>
      </w:pPr>
      <w:r w:rsidRPr="006D0BE2">
        <w:rPr>
          <w:rFonts w:ascii="Segoe UI" w:eastAsia="Calibri" w:hAnsi="Segoe UI" w:cs="Segoe UI"/>
          <w:b w:val="0"/>
          <w:color w:val="auto"/>
          <w:sz w:val="20"/>
          <w:szCs w:val="20"/>
        </w:rPr>
        <w:t>ayuda financiera de emergencia para la población o sectores de la sociedad afectados;</w:t>
      </w:r>
    </w:p>
    <w:p w14:paraId="01BD7014" w14:textId="7057C8CD" w:rsidR="002B6FE4" w:rsidRPr="006D0BE2" w:rsidRDefault="00AB69B4" w:rsidP="006315A0">
      <w:pPr>
        <w:pStyle w:val="Prrafodelista"/>
        <w:numPr>
          <w:ilvl w:val="0"/>
          <w:numId w:val="4"/>
        </w:numPr>
        <w:spacing w:before="120" w:after="120" w:line="264" w:lineRule="auto"/>
        <w:ind w:left="851" w:right="-2" w:hanging="425"/>
        <w:contextualSpacing w:val="0"/>
        <w:jc w:val="both"/>
        <w:rPr>
          <w:rFonts w:ascii="Segoe UI" w:eastAsia="Calibri" w:hAnsi="Segoe UI" w:cs="Segoe UI"/>
          <w:b w:val="0"/>
          <w:color w:val="auto"/>
          <w:sz w:val="20"/>
          <w:szCs w:val="20"/>
        </w:rPr>
      </w:pPr>
      <w:r w:rsidRPr="006D0BE2">
        <w:rPr>
          <w:rFonts w:ascii="Segoe UI" w:eastAsia="Calibri" w:hAnsi="Segoe UI" w:cs="Segoe UI"/>
          <w:b w:val="0"/>
          <w:noProof/>
          <w:color w:val="auto"/>
          <w:sz w:val="20"/>
          <w:szCs w:val="20"/>
        </w:rPr>
        <mc:AlternateContent>
          <mc:Choice Requires="wpg">
            <w:drawing>
              <wp:anchor distT="0" distB="0" distL="114300" distR="114300" simplePos="0" relativeHeight="251658244" behindDoc="0" locked="0" layoutInCell="1" allowOverlap="1" wp14:anchorId="4122BADE" wp14:editId="7EDE1DC5">
                <wp:simplePos x="0" y="0"/>
                <wp:positionH relativeFrom="column">
                  <wp:posOffset>2353310</wp:posOffset>
                </wp:positionH>
                <wp:positionV relativeFrom="paragraph">
                  <wp:posOffset>427990</wp:posOffset>
                </wp:positionV>
                <wp:extent cx="396000" cy="396000"/>
                <wp:effectExtent l="0" t="0" r="4445" b="23495"/>
                <wp:wrapNone/>
                <wp:docPr id="166086362" name="Grupo 141"/>
                <wp:cNvGraphicFramePr/>
                <a:graphic xmlns:a="http://schemas.openxmlformats.org/drawingml/2006/main">
                  <a:graphicData uri="http://schemas.microsoft.com/office/word/2010/wordprocessingGroup">
                    <wpg:wgp>
                      <wpg:cNvGrpSpPr/>
                      <wpg:grpSpPr>
                        <a:xfrm>
                          <a:off x="0" y="0"/>
                          <a:ext cx="396000" cy="396000"/>
                          <a:chOff x="0" y="0"/>
                          <a:chExt cx="532765" cy="551223"/>
                        </a:xfrm>
                      </wpg:grpSpPr>
                      <pic:pic xmlns:pic="http://schemas.openxmlformats.org/drawingml/2006/picture">
                        <pic:nvPicPr>
                          <pic:cNvPr id="246741680" name="Imagen 68" descr="Icono&#10;&#10;El contenido generado por IA puede ser incorrecto."/>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wps:wsp>
                        <wps:cNvPr id="1292180868" name="Elipse 60"/>
                        <wps:cNvSpPr/>
                        <wps:spPr>
                          <a:xfrm>
                            <a:off x="9525" y="65645"/>
                            <a:ext cx="486078" cy="485578"/>
                          </a:xfrm>
                          <a:prstGeom prst="ellipse">
                            <a:avLst/>
                          </a:prstGeom>
                          <a:noFill/>
                          <a:ln w="19050">
                            <a:solidFill>
                              <a:srgbClr val="00C05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F75EBF" id="Grupo 141" o:spid="_x0000_s1026" style="position:absolute;margin-left:185.3pt;margin-top:33.7pt;width:31.2pt;height:31.2pt;z-index:251658244;mso-width-relative:margin;mso-height-relative:margin" coordsize="5327,5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">
                <v:shape id="Imagen 68" o:spid="_x0000_s1027" type="#_x0000_t75" alt="Icono&#10;&#10;El contenido generado por IA puede ser incorrecto." style="position:absolute;width:5327;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">
                  <v:imagedata r:id="rId18" o:title="Icono&#10;&#10;El contenido generado por IA puede ser incorrecto"/>
                </v:shape>
                <v:oval id="Elipse 60" o:spid="_x0000_s1028" style="position:absolute;left:95;top:656;width:4861;height:4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" filled="f" strokecolor="#00c057" strokeweight="1.5pt"/>
              </v:group>
            </w:pict>
          </mc:Fallback>
        </mc:AlternateContent>
      </w:r>
      <w:r w:rsidR="002B6FE4" w:rsidRPr="006D0BE2">
        <w:rPr>
          <w:rFonts w:ascii="Segoe UI" w:eastAsia="Calibri" w:hAnsi="Segoe UI" w:cs="Segoe UI"/>
          <w:b w:val="0"/>
          <w:color w:val="auto"/>
          <w:sz w:val="20"/>
          <w:szCs w:val="20"/>
        </w:rPr>
        <w:t>coordinación de las acciones de socorro y asistencia, garantizando que dichas actividades se basen en datos oportunos, exactos y fiables, y de las comunicaciones de crisis.</w:t>
      </w:r>
    </w:p>
    <w:p w14:paraId="1A01D8C7" w14:textId="1FA0A146" w:rsidR="007F291C" w:rsidRPr="006D0BE2" w:rsidRDefault="007F291C" w:rsidP="008D0143">
      <w:pPr>
        <w:keepNext/>
        <w:spacing w:before="240" w:after="240" w:line="264" w:lineRule="auto"/>
        <w:ind w:left="567" w:hanging="567"/>
        <w:jc w:val="both"/>
        <w:rPr>
          <w:rFonts w:ascii="Segoe UI" w:eastAsia="Calibri" w:hAnsi="Segoe UI" w:cs="Segoe UI"/>
          <w:bCs/>
          <w:color w:val="00B050"/>
          <w:sz w:val="22"/>
        </w:rPr>
      </w:pPr>
      <w:r w:rsidRPr="006D0BE2">
        <w:rPr>
          <w:rFonts w:ascii="Segoe UI" w:eastAsia="Calibri" w:hAnsi="Segoe UI" w:cs="Segoe UI"/>
          <w:bCs/>
          <w:color w:val="00B050"/>
          <w:sz w:val="22"/>
        </w:rPr>
        <w:t>Actividades posteriores al desastre</w:t>
      </w:r>
    </w:p>
    <w:p w14:paraId="75038828" w14:textId="04A1CFAC" w:rsidR="002B21FE" w:rsidRPr="006D0BE2" w:rsidRDefault="00C46418"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6D0BE2">
        <w:rPr>
          <w:rFonts w:ascii="Segoe UI" w:eastAsia="Calibri" w:hAnsi="Segoe UI" w:cs="Segoe UI"/>
          <w:b w:val="0"/>
          <w:color w:val="auto"/>
          <w:sz w:val="20"/>
          <w:szCs w:val="20"/>
        </w:rPr>
        <w:t xml:space="preserve">Una vez que </w:t>
      </w:r>
      <w:r w:rsidR="00F53CA7" w:rsidRPr="006D0BE2">
        <w:rPr>
          <w:rFonts w:ascii="Segoe UI" w:eastAsia="Calibri" w:hAnsi="Segoe UI" w:cs="Segoe UI"/>
          <w:b w:val="0"/>
          <w:color w:val="auto"/>
          <w:sz w:val="20"/>
          <w:szCs w:val="20"/>
        </w:rPr>
        <w:t xml:space="preserve">la urgencia de la situación ha disminuido, comienzan las actividades </w:t>
      </w:r>
      <w:r w:rsidR="00206D84" w:rsidRPr="006D0BE2">
        <w:rPr>
          <w:rFonts w:ascii="Segoe UI" w:eastAsia="Calibri" w:hAnsi="Segoe UI" w:cs="Segoe UI"/>
          <w:b w:val="0"/>
          <w:color w:val="auto"/>
          <w:sz w:val="20"/>
          <w:szCs w:val="20"/>
        </w:rPr>
        <w:t>posteriores al desastre centradas en la</w:t>
      </w:r>
      <w:r w:rsidR="00F53CA7" w:rsidRPr="006D0BE2">
        <w:rPr>
          <w:rFonts w:ascii="Segoe UI" w:eastAsia="Calibri" w:hAnsi="Segoe UI" w:cs="Segoe UI"/>
          <w:b w:val="0"/>
          <w:color w:val="auto"/>
          <w:sz w:val="20"/>
          <w:szCs w:val="20"/>
        </w:rPr>
        <w:t xml:space="preserve"> </w:t>
      </w:r>
      <w:r w:rsidR="00F53CA7" w:rsidRPr="006D0BE2">
        <w:rPr>
          <w:rFonts w:ascii="Segoe UI" w:eastAsia="Calibri" w:hAnsi="Segoe UI" w:cs="Segoe UI"/>
          <w:color w:val="292561" w:themeColor="text2"/>
          <w:sz w:val="20"/>
          <w:szCs w:val="20"/>
        </w:rPr>
        <w:t>rehabilitación y reconstrucción.</w:t>
      </w:r>
      <w:r w:rsidR="00F53CA7" w:rsidRPr="006D0BE2">
        <w:rPr>
          <w:rFonts w:ascii="Segoe UI" w:eastAsia="Calibri" w:hAnsi="Segoe UI" w:cs="Segoe UI"/>
          <w:color w:val="auto"/>
          <w:sz w:val="20"/>
          <w:szCs w:val="20"/>
        </w:rPr>
        <w:t xml:space="preserve"> </w:t>
      </w:r>
      <w:r w:rsidR="008B3C05" w:rsidRPr="006D0BE2">
        <w:rPr>
          <w:rFonts w:ascii="Segoe UI" w:eastAsia="Calibri" w:hAnsi="Segoe UI" w:cs="Segoe UI"/>
          <w:b w:val="0"/>
          <w:color w:val="auto"/>
          <w:sz w:val="20"/>
          <w:szCs w:val="20"/>
        </w:rPr>
        <w:t>E</w:t>
      </w:r>
      <w:r w:rsidR="00F53CA7" w:rsidRPr="006D0BE2">
        <w:rPr>
          <w:rFonts w:ascii="Segoe UI" w:eastAsia="Calibri" w:hAnsi="Segoe UI" w:cs="Segoe UI"/>
          <w:b w:val="0"/>
          <w:color w:val="auto"/>
          <w:sz w:val="20"/>
          <w:szCs w:val="20"/>
        </w:rPr>
        <w:t>st</w:t>
      </w:r>
      <w:r w:rsidR="00C01155" w:rsidRPr="006D0BE2">
        <w:rPr>
          <w:rFonts w:ascii="Segoe UI" w:eastAsia="Calibri" w:hAnsi="Segoe UI" w:cs="Segoe UI"/>
          <w:b w:val="0"/>
          <w:color w:val="auto"/>
          <w:sz w:val="20"/>
          <w:szCs w:val="20"/>
        </w:rPr>
        <w:t>ar</w:t>
      </w:r>
      <w:r w:rsidR="00F53CA7" w:rsidRPr="006D0BE2">
        <w:rPr>
          <w:rFonts w:ascii="Segoe UI" w:eastAsia="Calibri" w:hAnsi="Segoe UI" w:cs="Segoe UI"/>
          <w:b w:val="0"/>
          <w:color w:val="auto"/>
          <w:sz w:val="20"/>
          <w:szCs w:val="20"/>
        </w:rPr>
        <w:t>án diseñadas para reconstruir viviendas e infraestructuras, al tiempo que se estudian las posibilidades de reducir los riesgos de desastres futur</w:t>
      </w:r>
      <w:r w:rsidR="00D35F0F" w:rsidRPr="006D0BE2">
        <w:rPr>
          <w:rFonts w:ascii="Segoe UI" w:eastAsia="Calibri" w:hAnsi="Segoe UI" w:cs="Segoe UI"/>
          <w:b w:val="0"/>
          <w:color w:val="auto"/>
          <w:sz w:val="20"/>
          <w:szCs w:val="20"/>
        </w:rPr>
        <w:t>o</w:t>
      </w:r>
      <w:r w:rsidR="00F53CA7" w:rsidRPr="006D0BE2">
        <w:rPr>
          <w:rFonts w:ascii="Segoe UI" w:eastAsia="Calibri" w:hAnsi="Segoe UI" w:cs="Segoe UI"/>
          <w:b w:val="0"/>
          <w:color w:val="auto"/>
          <w:sz w:val="20"/>
          <w:szCs w:val="20"/>
        </w:rPr>
        <w:t>s, y de restaurar los servicios y el funcionamiento de la economía local</w:t>
      </w:r>
      <w:r w:rsidR="000D2EED" w:rsidRPr="006D0BE2">
        <w:rPr>
          <w:rFonts w:ascii="Segoe UI" w:eastAsia="Calibri" w:hAnsi="Segoe UI" w:cs="Segoe UI"/>
          <w:b w:val="0"/>
          <w:color w:val="auto"/>
          <w:sz w:val="20"/>
          <w:szCs w:val="20"/>
        </w:rPr>
        <w:t xml:space="preserve">, así como </w:t>
      </w:r>
      <w:r w:rsidR="00143558" w:rsidRPr="006D0BE2">
        <w:rPr>
          <w:rFonts w:ascii="Segoe UI" w:eastAsia="Calibri" w:hAnsi="Segoe UI" w:cs="Segoe UI"/>
          <w:b w:val="0"/>
          <w:color w:val="auto"/>
          <w:sz w:val="20"/>
          <w:szCs w:val="20"/>
        </w:rPr>
        <w:t>de</w:t>
      </w:r>
      <w:r w:rsidR="00F53CA7" w:rsidRPr="006D0BE2">
        <w:rPr>
          <w:rFonts w:ascii="Segoe UI" w:eastAsia="Calibri" w:hAnsi="Segoe UI" w:cs="Segoe UI"/>
          <w:b w:val="0"/>
          <w:color w:val="auto"/>
          <w:sz w:val="20"/>
          <w:szCs w:val="20"/>
        </w:rPr>
        <w:t xml:space="preserve"> aliviar la angustia emocional de los supervivientes. </w:t>
      </w:r>
    </w:p>
    <w:p w14:paraId="322E2C96" w14:textId="43CD8DCD" w:rsidR="0067465C" w:rsidRPr="0067465C" w:rsidRDefault="0067465C" w:rsidP="00867768">
      <w:pPr>
        <w:pStyle w:val="Ttulo1"/>
        <w:keepNext w:val="0"/>
        <w:framePr w:hSpace="0" w:wrap="auto" w:vAnchor="margin" w:hAnchor="text" w:yAlign="inline"/>
        <w:widowControl w:val="0"/>
        <w:shd w:val="clear" w:color="auto" w:fill="FFFFCC"/>
        <w:spacing w:before="120" w:after="120" w:line="264" w:lineRule="auto"/>
        <w:ind w:left="426"/>
        <w:contextualSpacing w:val="0"/>
        <w:rPr>
          <w:rFonts w:ascii="Segoe UI" w:eastAsiaTheme="minorEastAsia" w:hAnsi="Segoe UI" w:cs="Segoe UI"/>
          <w:b w:val="0"/>
          <w:bCs w:val="0"/>
          <w:color w:val="0000CC"/>
          <w:sz w:val="18"/>
          <w:szCs w:val="18"/>
        </w:rPr>
      </w:pPr>
      <w:r w:rsidRPr="0067465C">
        <w:rPr>
          <w:rFonts w:ascii="Segoe UI" w:eastAsiaTheme="minorEastAsia" w:hAnsi="Segoe UI" w:cs="Segoe UI"/>
          <w:b w:val="0"/>
          <w:bCs w:val="0"/>
          <w:color w:val="0000CC"/>
          <w:sz w:val="18"/>
          <w:szCs w:val="18"/>
        </w:rPr>
        <w:t xml:space="preserve">El Gobierno no disponía de ningún plan de respuesta de vivienda temporal como solución a medio plazo para atender la demanda de la gran cantidad de personas desplazadas por las inundaciones. </w:t>
      </w:r>
      <w:r w:rsidR="007C6697">
        <w:rPr>
          <w:rFonts w:ascii="Segoe UI" w:eastAsiaTheme="minorEastAsia" w:hAnsi="Segoe UI" w:cs="Segoe UI"/>
          <w:b w:val="0"/>
          <w:bCs w:val="0"/>
          <w:color w:val="0000CC"/>
          <w:sz w:val="18"/>
          <w:szCs w:val="18"/>
        </w:rPr>
        <w:t>E</w:t>
      </w:r>
      <w:r w:rsidRPr="0067465C">
        <w:rPr>
          <w:rFonts w:ascii="Segoe UI" w:eastAsiaTheme="minorEastAsia" w:hAnsi="Segoe UI" w:cs="Segoe UI"/>
          <w:b w:val="0"/>
          <w:bCs w:val="0"/>
          <w:color w:val="0000CC"/>
          <w:sz w:val="18"/>
          <w:szCs w:val="18"/>
        </w:rPr>
        <w:t xml:space="preserve">l Gobierno necesitaba desarrollar estructuras de gobernanza, realizar tareas como análisis de opciones y selección de sitios, y emprender la adquisición de viviendas temporales inmediatamente después de las inundaciones sin un plan establecido para guiar estas acciones. </w:t>
      </w:r>
      <w:r w:rsidR="00C75A49">
        <w:rPr>
          <w:rFonts w:ascii="Segoe UI" w:eastAsiaTheme="minorEastAsia" w:hAnsi="Segoe UI" w:cs="Segoe UI"/>
          <w:b w:val="0"/>
          <w:bCs w:val="0"/>
          <w:color w:val="0000CC"/>
          <w:sz w:val="18"/>
          <w:szCs w:val="18"/>
        </w:rPr>
        <w:t>Por tanto, e</w:t>
      </w:r>
      <w:r w:rsidRPr="0067465C">
        <w:rPr>
          <w:rFonts w:ascii="Segoe UI" w:eastAsiaTheme="minorEastAsia" w:hAnsi="Segoe UI" w:cs="Segoe UI"/>
          <w:b w:val="0"/>
          <w:bCs w:val="0"/>
          <w:color w:val="0000CC"/>
          <w:sz w:val="18"/>
          <w:szCs w:val="18"/>
        </w:rPr>
        <w:t>l Gobierno no estaba preparado por no haber desarrollado un plan tras eventos similares anteriores (aunque fueran a menor escala) para el uso de viviendas temporales en un contexto de desastre.</w:t>
      </w:r>
    </w:p>
    <w:p w14:paraId="33623B9A" w14:textId="4470D1B2" w:rsidR="0067465C" w:rsidRPr="00A3378A" w:rsidRDefault="0067465C" w:rsidP="00867768">
      <w:pPr>
        <w:pStyle w:val="Ttulo1"/>
        <w:keepNext w:val="0"/>
        <w:framePr w:hSpace="0" w:wrap="auto" w:vAnchor="margin" w:hAnchor="text" w:yAlign="inline"/>
        <w:widowControl w:val="0"/>
        <w:shd w:val="clear" w:color="auto" w:fill="FFFFCC"/>
        <w:spacing w:before="120" w:after="120" w:line="264" w:lineRule="auto"/>
        <w:ind w:left="426"/>
        <w:contextualSpacing w:val="0"/>
        <w:rPr>
          <w:rFonts w:ascii="Segoe UI" w:eastAsiaTheme="minorEastAsia" w:hAnsi="Segoe UI" w:cs="Segoe UI"/>
          <w:i/>
          <w:iCs/>
          <w:color w:val="0000CC"/>
          <w:sz w:val="18"/>
          <w:szCs w:val="18"/>
          <w:lang w:val="en-US"/>
        </w:rPr>
      </w:pPr>
      <w:r w:rsidRPr="00A3378A">
        <w:rPr>
          <w:rFonts w:ascii="Segoe UI" w:eastAsiaTheme="minorEastAsia" w:hAnsi="Segoe UI" w:cs="Segoe UI"/>
          <w:i/>
          <w:iCs/>
          <w:color w:val="0000CC"/>
          <w:sz w:val="18"/>
          <w:szCs w:val="18"/>
          <w:lang w:val="en-US"/>
        </w:rPr>
        <w:t>Flood housing response, New South Wales Auditor-General, 2024</w:t>
      </w:r>
    </w:p>
    <w:p w14:paraId="415A66F9" w14:textId="712BF814" w:rsidR="000C0368" w:rsidRPr="00584ED2" w:rsidRDefault="000C0368" w:rsidP="007A4E92">
      <w:pPr>
        <w:keepNext/>
        <w:spacing w:before="240" w:after="240" w:line="264" w:lineRule="auto"/>
        <w:jc w:val="both"/>
        <w:rPr>
          <w:rFonts w:ascii="Segoe UI" w:eastAsia="Calibri" w:hAnsi="Segoe UI" w:cs="Segoe UI"/>
          <w:bCs/>
          <w:color w:val="5998D2" w:themeColor="accent4"/>
          <w:sz w:val="22"/>
        </w:rPr>
      </w:pPr>
      <w:r w:rsidRPr="00584ED2">
        <w:rPr>
          <w:rFonts w:ascii="Segoe UI" w:eastAsia="Calibri" w:hAnsi="Segoe UI" w:cs="Segoe UI"/>
          <w:bCs/>
          <w:color w:val="5998D2" w:themeColor="accent4"/>
          <w:sz w:val="22"/>
        </w:rPr>
        <w:lastRenderedPageBreak/>
        <w:t>Papel de las lnstituciones Públicas de Control Externo</w:t>
      </w:r>
    </w:p>
    <w:p w14:paraId="46742144" w14:textId="038AE2CB" w:rsidR="00F12E1F" w:rsidRPr="00584ED2" w:rsidRDefault="00F12E1F" w:rsidP="006315A0">
      <w:pPr>
        <w:pStyle w:val="Prrafodelista"/>
        <w:widowControl w:val="0"/>
        <w:numPr>
          <w:ilvl w:val="0"/>
          <w:numId w:val="3"/>
        </w:numPr>
        <w:autoSpaceDE w:val="0"/>
        <w:autoSpaceDN w:val="0"/>
        <w:spacing w:before="240" w:after="240" w:line="264" w:lineRule="auto"/>
        <w:ind w:left="426" w:right="-2" w:hanging="426"/>
        <w:contextualSpacing w:val="0"/>
        <w:jc w:val="both"/>
        <w:rPr>
          <w:rFonts w:ascii="Segoe UI" w:eastAsia="Calibri" w:hAnsi="Segoe UI" w:cs="Segoe UI"/>
          <w:b w:val="0"/>
          <w:color w:val="auto"/>
          <w:sz w:val="20"/>
          <w:szCs w:val="20"/>
        </w:rPr>
      </w:pPr>
      <w:r w:rsidRPr="00584ED2">
        <w:rPr>
          <w:rFonts w:ascii="Segoe UI" w:eastAsia="Calibri" w:hAnsi="Segoe UI" w:cs="Segoe UI"/>
          <w:b w:val="0"/>
          <w:color w:val="auto"/>
          <w:sz w:val="20"/>
          <w:szCs w:val="20"/>
        </w:rPr>
        <w:t xml:space="preserve">Las </w:t>
      </w:r>
      <w:r w:rsidR="000C0368" w:rsidRPr="00584ED2">
        <w:rPr>
          <w:rFonts w:ascii="Segoe UI" w:eastAsia="Calibri" w:hAnsi="Segoe UI" w:cs="Segoe UI"/>
          <w:b w:val="0"/>
          <w:color w:val="auto"/>
          <w:sz w:val="20"/>
          <w:szCs w:val="20"/>
        </w:rPr>
        <w:t xml:space="preserve">ICEX </w:t>
      </w:r>
      <w:r w:rsidRPr="00584ED2">
        <w:rPr>
          <w:rFonts w:ascii="Segoe UI" w:eastAsia="Calibri" w:hAnsi="Segoe UI" w:cs="Segoe UI"/>
          <w:b w:val="0"/>
          <w:color w:val="auto"/>
          <w:sz w:val="20"/>
          <w:szCs w:val="20"/>
        </w:rPr>
        <w:t xml:space="preserve">desempeñan un papel importante para garantizar la rendición de cuentas y la transparencia </w:t>
      </w:r>
      <w:r w:rsidR="00F223C7" w:rsidRPr="00584ED2">
        <w:rPr>
          <w:rFonts w:ascii="Segoe UI" w:eastAsia="Calibri" w:hAnsi="Segoe UI" w:cs="Segoe UI"/>
          <w:b w:val="0"/>
          <w:color w:val="auto"/>
          <w:sz w:val="20"/>
          <w:szCs w:val="20"/>
        </w:rPr>
        <w:t xml:space="preserve">en las tres fases </w:t>
      </w:r>
      <w:r w:rsidRPr="00584ED2">
        <w:rPr>
          <w:rFonts w:ascii="Segoe UI" w:eastAsia="Calibri" w:hAnsi="Segoe UI" w:cs="Segoe UI"/>
          <w:b w:val="0"/>
          <w:color w:val="auto"/>
          <w:sz w:val="20"/>
          <w:szCs w:val="20"/>
        </w:rPr>
        <w:t xml:space="preserve">de la gestión de desastres. Pueden encargarse, asimismo, </w:t>
      </w:r>
      <w:r w:rsidR="00EF49D4" w:rsidRPr="00584ED2">
        <w:rPr>
          <w:rFonts w:ascii="Segoe UI" w:eastAsia="Calibri" w:hAnsi="Segoe UI" w:cs="Segoe UI"/>
          <w:b w:val="0"/>
          <w:color w:val="auto"/>
          <w:sz w:val="20"/>
          <w:szCs w:val="20"/>
        </w:rPr>
        <w:t>de la evaluación de las actividades</w:t>
      </w:r>
      <w:r w:rsidR="00862692" w:rsidRPr="00584ED2">
        <w:rPr>
          <w:rFonts w:ascii="Segoe UI" w:eastAsia="Calibri" w:hAnsi="Segoe UI" w:cs="Segoe UI"/>
          <w:b w:val="0"/>
          <w:color w:val="auto"/>
          <w:sz w:val="20"/>
          <w:szCs w:val="20"/>
        </w:rPr>
        <w:t xml:space="preserve"> de mitigación, prevención y preparación, </w:t>
      </w:r>
      <w:r w:rsidRPr="00584ED2">
        <w:rPr>
          <w:rFonts w:ascii="Segoe UI" w:eastAsia="Calibri" w:hAnsi="Segoe UI" w:cs="Segoe UI"/>
          <w:b w:val="0"/>
          <w:color w:val="auto"/>
          <w:sz w:val="20"/>
          <w:szCs w:val="20"/>
        </w:rPr>
        <w:t>de la sensibilización sobre estas cuestiones (especialmente la reducción de riesgos), de la evaluación del coste-beneficio de las medidas de reducción de riesgos</w:t>
      </w:r>
      <w:r w:rsidR="00C409A2" w:rsidRPr="00584ED2">
        <w:rPr>
          <w:rFonts w:ascii="Segoe UI" w:eastAsia="Calibri" w:hAnsi="Segoe UI" w:cs="Segoe UI"/>
          <w:b w:val="0"/>
          <w:color w:val="auto"/>
          <w:sz w:val="20"/>
          <w:szCs w:val="20"/>
        </w:rPr>
        <w:t>,</w:t>
      </w:r>
      <w:r w:rsidRPr="00584ED2">
        <w:rPr>
          <w:rFonts w:ascii="Segoe UI" w:eastAsia="Calibri" w:hAnsi="Segoe UI" w:cs="Segoe UI"/>
          <w:b w:val="0"/>
          <w:color w:val="auto"/>
          <w:sz w:val="20"/>
          <w:szCs w:val="20"/>
        </w:rPr>
        <w:t xml:space="preserve"> de la auditoría de la ayuda posterior y las labores de rehabilitación y reconstrucción en un contexto en el que a menudo puede ocurrir que los controles </w:t>
      </w:r>
      <w:r w:rsidRPr="00584ED2">
        <w:rPr>
          <w:rFonts w:ascii="Segoe UI" w:eastAsia="Calibri" w:hAnsi="Segoe UI" w:cs="Segoe UI"/>
          <w:b w:val="0"/>
          <w:i/>
          <w:iCs/>
          <w:color w:val="auto"/>
          <w:sz w:val="20"/>
          <w:szCs w:val="20"/>
        </w:rPr>
        <w:t>ex ante</w:t>
      </w:r>
      <w:r w:rsidRPr="00584ED2">
        <w:rPr>
          <w:rFonts w:ascii="Segoe UI" w:eastAsia="Calibri" w:hAnsi="Segoe UI" w:cs="Segoe UI"/>
          <w:b w:val="0"/>
          <w:color w:val="auto"/>
          <w:sz w:val="20"/>
          <w:szCs w:val="20"/>
        </w:rPr>
        <w:t xml:space="preserve"> no funcionen, no se hayan normalizado procedimientos y los mecanismos institucionales presenten debilidades.</w:t>
      </w:r>
    </w:p>
    <w:p w14:paraId="702D03B8" w14:textId="7A8C26D7" w:rsidR="00F12E1F" w:rsidRPr="00584ED2" w:rsidRDefault="00F12E1F" w:rsidP="00867768">
      <w:pPr>
        <w:pStyle w:val="Textoindependiente"/>
        <w:widowControl/>
        <w:spacing w:before="240" w:after="240" w:line="264" w:lineRule="auto"/>
        <w:ind w:left="426"/>
        <w:jc w:val="both"/>
        <w:rPr>
          <w:rFonts w:ascii="Segoe UI" w:hAnsi="Segoe UI" w:cs="Segoe UI"/>
          <w:sz w:val="20"/>
          <w:szCs w:val="20"/>
          <w:u w:val="none"/>
        </w:rPr>
      </w:pPr>
      <w:r w:rsidRPr="00584ED2">
        <w:rPr>
          <w:rFonts w:ascii="Segoe UI" w:hAnsi="Segoe UI" w:cs="Segoe UI"/>
          <w:sz w:val="20"/>
          <w:szCs w:val="20"/>
          <w:u w:val="none"/>
        </w:rPr>
        <w:t>Tal como afirma Bruno Dantas</w:t>
      </w:r>
      <w:r w:rsidR="00CA7CEB" w:rsidRPr="00584ED2">
        <w:rPr>
          <w:rStyle w:val="Refdenotaalpie"/>
          <w:rFonts w:ascii="Segoe UI" w:hAnsi="Segoe UI" w:cs="Segoe UI"/>
          <w:sz w:val="20"/>
          <w:szCs w:val="20"/>
          <w:u w:val="none"/>
        </w:rPr>
        <w:footnoteReference w:id="8"/>
      </w:r>
      <w:r w:rsidRPr="00584ED2">
        <w:rPr>
          <w:rFonts w:ascii="Segoe UI" w:hAnsi="Segoe UI" w:cs="Segoe UI"/>
          <w:sz w:val="20"/>
          <w:szCs w:val="20"/>
          <w:u w:val="none"/>
        </w:rPr>
        <w:t xml:space="preserve">, </w:t>
      </w:r>
      <w:r w:rsidR="00DC10F1" w:rsidRPr="00584ED2">
        <w:rPr>
          <w:rFonts w:ascii="Segoe UI" w:hAnsi="Segoe UI" w:cs="Segoe UI"/>
          <w:sz w:val="20"/>
          <w:szCs w:val="20"/>
          <w:u w:val="none"/>
        </w:rPr>
        <w:t>presidente</w:t>
      </w:r>
      <w:r w:rsidRPr="00584ED2">
        <w:rPr>
          <w:rFonts w:ascii="Segoe UI" w:hAnsi="Segoe UI" w:cs="Segoe UI"/>
          <w:sz w:val="20"/>
          <w:szCs w:val="20"/>
          <w:u w:val="none"/>
        </w:rPr>
        <w:t xml:space="preserve"> </w:t>
      </w:r>
      <w:r w:rsidR="00A76B84" w:rsidRPr="00584ED2">
        <w:rPr>
          <w:rFonts w:ascii="Segoe UI" w:hAnsi="Segoe UI" w:cs="Segoe UI"/>
          <w:sz w:val="20"/>
          <w:szCs w:val="20"/>
          <w:u w:val="none"/>
        </w:rPr>
        <w:t xml:space="preserve">de </w:t>
      </w:r>
      <w:r w:rsidRPr="00584ED2">
        <w:rPr>
          <w:rFonts w:ascii="Segoe UI" w:hAnsi="Segoe UI" w:cs="Segoe UI"/>
          <w:sz w:val="20"/>
          <w:szCs w:val="20"/>
          <w:u w:val="none"/>
        </w:rPr>
        <w:t>INTOSAI</w:t>
      </w:r>
      <w:r w:rsidR="003205D4" w:rsidRPr="00584ED2">
        <w:rPr>
          <w:rFonts w:ascii="Segoe UI" w:hAnsi="Segoe UI" w:cs="Segoe UI"/>
          <w:sz w:val="20"/>
          <w:szCs w:val="20"/>
          <w:u w:val="none"/>
        </w:rPr>
        <w:t xml:space="preserve"> </w:t>
      </w:r>
      <w:r w:rsidR="00282865" w:rsidRPr="00584ED2">
        <w:rPr>
          <w:rFonts w:ascii="Segoe UI" w:hAnsi="Segoe UI" w:cs="Segoe UI"/>
          <w:sz w:val="20"/>
          <w:szCs w:val="20"/>
          <w:u w:val="none"/>
        </w:rPr>
        <w:t>(</w:t>
      </w:r>
      <w:r w:rsidR="003205D4" w:rsidRPr="00584ED2">
        <w:rPr>
          <w:rFonts w:ascii="Segoe UI" w:hAnsi="Segoe UI" w:cs="Segoe UI"/>
          <w:sz w:val="20"/>
          <w:szCs w:val="20"/>
          <w:u w:val="none"/>
        </w:rPr>
        <w:t>desde noviembre de 2022 hasta diciembre de 2024</w:t>
      </w:r>
      <w:r w:rsidR="00282865" w:rsidRPr="00584ED2">
        <w:rPr>
          <w:rFonts w:ascii="Segoe UI" w:hAnsi="Segoe UI" w:cs="Segoe UI"/>
          <w:sz w:val="20"/>
          <w:szCs w:val="20"/>
          <w:u w:val="none"/>
        </w:rPr>
        <w:t>)</w:t>
      </w:r>
      <w:r w:rsidRPr="00584ED2">
        <w:rPr>
          <w:rFonts w:ascii="Segoe UI" w:hAnsi="Segoe UI" w:cs="Segoe UI"/>
          <w:sz w:val="20"/>
          <w:szCs w:val="20"/>
          <w:u w:val="none"/>
        </w:rPr>
        <w:t xml:space="preserve">, </w:t>
      </w:r>
      <w:r w:rsidR="00CA7CEB" w:rsidRPr="00584ED2">
        <w:rPr>
          <w:rFonts w:ascii="Segoe UI" w:hAnsi="Segoe UI" w:cs="Segoe UI"/>
          <w:sz w:val="20"/>
          <w:szCs w:val="20"/>
          <w:u w:val="none"/>
        </w:rPr>
        <w:t xml:space="preserve">las instituciones de control </w:t>
      </w:r>
      <w:r w:rsidRPr="00584ED2">
        <w:rPr>
          <w:rFonts w:ascii="Segoe UI" w:hAnsi="Segoe UI" w:cs="Segoe UI"/>
          <w:sz w:val="20"/>
          <w:szCs w:val="20"/>
          <w:u w:val="none"/>
        </w:rPr>
        <w:t xml:space="preserve">pueden contribuir eficazmente a reforzar la capacidad de respuesta global frente a los desastres. Pueden evaluar las políticas de gestión en sus respectivos países, ofreciendo una visión global de la estructura organizativa disponible y de los procesos necesarios para ayudar a reducir los riesgos de desastre. También pueden supervisar la respuesta de los gobiernos en tiempos de crisis. </w:t>
      </w:r>
    </w:p>
    <w:p w14:paraId="076EFFAA" w14:textId="14805274" w:rsidR="00F12E1F" w:rsidRPr="00584ED2" w:rsidRDefault="00F12E1F" w:rsidP="00867768">
      <w:pPr>
        <w:keepLines/>
        <w:widowControl w:val="0"/>
        <w:autoSpaceDE w:val="0"/>
        <w:autoSpaceDN w:val="0"/>
        <w:spacing w:before="240" w:after="240" w:line="264" w:lineRule="auto"/>
        <w:ind w:left="426"/>
        <w:jc w:val="both"/>
        <w:rPr>
          <w:rFonts w:ascii="Segoe UI" w:eastAsia="Calibri" w:hAnsi="Segoe UI" w:cs="Segoe UI"/>
          <w:bCs/>
          <w:color w:val="292561" w:themeColor="text2"/>
          <w:sz w:val="20"/>
          <w:szCs w:val="20"/>
        </w:rPr>
      </w:pPr>
      <w:r w:rsidRPr="00584ED2">
        <w:rPr>
          <w:rFonts w:ascii="Segoe UI" w:eastAsia="Calibri" w:hAnsi="Segoe UI" w:cs="Segoe UI"/>
          <w:b w:val="0"/>
          <w:color w:val="auto"/>
          <w:sz w:val="20"/>
          <w:szCs w:val="20"/>
        </w:rPr>
        <w:t xml:space="preserve">Con el aumento del número de </w:t>
      </w:r>
      <w:r w:rsidR="00473FFB" w:rsidRPr="00584ED2">
        <w:rPr>
          <w:rFonts w:ascii="Segoe UI" w:eastAsia="Calibri" w:hAnsi="Segoe UI" w:cs="Segoe UI"/>
          <w:b w:val="0"/>
          <w:color w:val="auto"/>
          <w:sz w:val="20"/>
          <w:szCs w:val="20"/>
        </w:rPr>
        <w:t>desastres</w:t>
      </w:r>
      <w:r w:rsidRPr="00584ED2">
        <w:rPr>
          <w:rFonts w:ascii="Segoe UI" w:eastAsia="Calibri" w:hAnsi="Segoe UI" w:cs="Segoe UI"/>
          <w:b w:val="0"/>
          <w:color w:val="auto"/>
          <w:sz w:val="20"/>
          <w:szCs w:val="20"/>
        </w:rPr>
        <w:t xml:space="preserve">, la anticipación de los organismos de auditoría a la hora de comprender los riesgos y de realizar auditorías y seguimientos en tiempo real es esencial para superar los momentos críticos. </w:t>
      </w:r>
    </w:p>
    <w:p w14:paraId="14FEED57" w14:textId="13A37B68" w:rsidR="00731278" w:rsidRDefault="00731278" w:rsidP="00867768">
      <w:pPr>
        <w:pStyle w:val="Ttulo1"/>
        <w:keepNext w:val="0"/>
        <w:framePr w:hSpace="0" w:wrap="auto" w:vAnchor="margin" w:hAnchor="text" w:yAlign="inline"/>
        <w:widowControl w:val="0"/>
        <w:shd w:val="clear" w:color="auto" w:fill="FFFFCC"/>
        <w:spacing w:before="120" w:after="120" w:line="264" w:lineRule="auto"/>
        <w:ind w:left="426"/>
        <w:contextualSpacing w:val="0"/>
        <w:rPr>
          <w:rFonts w:ascii="Segoe UI" w:eastAsiaTheme="minorEastAsia" w:hAnsi="Segoe UI" w:cs="Segoe UI"/>
          <w:b w:val="0"/>
          <w:bCs w:val="0"/>
          <w:color w:val="0000CC"/>
          <w:sz w:val="18"/>
          <w:szCs w:val="18"/>
        </w:rPr>
      </w:pPr>
      <w:r w:rsidRPr="00731278">
        <w:rPr>
          <w:rFonts w:ascii="Segoe UI" w:eastAsiaTheme="minorEastAsia" w:hAnsi="Segoe UI" w:cs="Segoe UI"/>
          <w:b w:val="0"/>
          <w:bCs w:val="0"/>
          <w:color w:val="0000CC"/>
          <w:sz w:val="18"/>
          <w:szCs w:val="18"/>
        </w:rPr>
        <w:t>La política contra inundaciones en Escocia está evolucionando, ampliándose desde un enfoque en medidas de prevención de inundaciones a un mayor énfasis en la resiliencia a las inundaciones. Esto incluye medidas más amplias para evitar inundaciones; prepararse y responder más eficazmente a las inundaciones para minimizar el impacto cuando ocurran; y mejorar la recuperación después de una inundación. Los organismos públicos desempeñan un papel fundamental en el desarrollo de la resiliencia ante las inundaciones dada la complejidad de la cuestión. La colaboración eficaz entre ellos es esencial a medida que la política contra inundaciones evoluciona y se centra más en la resiliencia</w:t>
      </w:r>
      <w:r>
        <w:rPr>
          <w:rFonts w:ascii="Segoe UI" w:eastAsiaTheme="minorEastAsia" w:hAnsi="Segoe UI" w:cs="Segoe UI"/>
          <w:b w:val="0"/>
          <w:bCs w:val="0"/>
          <w:color w:val="0000CC"/>
          <w:sz w:val="18"/>
          <w:szCs w:val="18"/>
        </w:rPr>
        <w:t>.</w:t>
      </w:r>
    </w:p>
    <w:p w14:paraId="53C2BD87" w14:textId="23CDFBA3" w:rsidR="00731278" w:rsidRPr="00731278" w:rsidRDefault="00731278" w:rsidP="00867768">
      <w:pPr>
        <w:pStyle w:val="Ttulo1"/>
        <w:keepNext w:val="0"/>
        <w:framePr w:hSpace="0" w:wrap="auto" w:vAnchor="margin" w:hAnchor="text" w:yAlign="inline"/>
        <w:widowControl w:val="0"/>
        <w:shd w:val="clear" w:color="auto" w:fill="FFFFCC"/>
        <w:spacing w:before="120" w:after="120" w:line="264" w:lineRule="auto"/>
        <w:ind w:left="426"/>
        <w:contextualSpacing w:val="0"/>
        <w:rPr>
          <w:rFonts w:ascii="Segoe UI" w:eastAsiaTheme="minorEastAsia" w:hAnsi="Segoe UI" w:cs="Segoe UI"/>
          <w:i/>
          <w:iCs/>
          <w:color w:val="0000CC"/>
          <w:sz w:val="18"/>
          <w:szCs w:val="18"/>
          <w:lang w:val="en-GB"/>
        </w:rPr>
      </w:pPr>
      <w:r w:rsidRPr="00731278">
        <w:rPr>
          <w:rFonts w:ascii="Segoe UI" w:eastAsiaTheme="minorEastAsia" w:hAnsi="Segoe UI" w:cs="Segoe UI"/>
          <w:i/>
          <w:iCs/>
          <w:color w:val="0000CC"/>
          <w:sz w:val="18"/>
          <w:szCs w:val="18"/>
          <w:lang w:val="en-GB"/>
        </w:rPr>
        <w:t>Building flood resilience in communities, Audit Scotland</w:t>
      </w:r>
      <w:r w:rsidR="005F670B" w:rsidRPr="00731278">
        <w:rPr>
          <w:rFonts w:ascii="Segoe UI" w:eastAsiaTheme="minorEastAsia" w:hAnsi="Segoe UI" w:cs="Segoe UI"/>
          <w:i/>
          <w:iCs/>
          <w:color w:val="0000CC"/>
          <w:sz w:val="18"/>
          <w:szCs w:val="18"/>
          <w:lang w:val="en-GB"/>
        </w:rPr>
        <w:t>, 2024</w:t>
      </w:r>
    </w:p>
    <w:p w14:paraId="6FA0AE6E" w14:textId="77777777" w:rsidR="0067465C" w:rsidRPr="00584ED2" w:rsidRDefault="0067465C" w:rsidP="008D0143">
      <w:pPr>
        <w:shd w:val="clear" w:color="auto" w:fill="DEF3FA" w:themeFill="accent5" w:themeFillTint="33"/>
        <w:spacing w:before="360" w:after="240" w:line="264" w:lineRule="auto"/>
        <w:rPr>
          <w:rFonts w:ascii="Segoe UI" w:eastAsiaTheme="majorEastAsia" w:hAnsi="Segoe UI" w:cs="Segoe UI"/>
          <w:bCs/>
          <w:color w:val="292561" w:themeColor="text2"/>
          <w:sz w:val="24"/>
          <w:szCs w:val="14"/>
        </w:rPr>
      </w:pPr>
      <w:r w:rsidRPr="00584ED2">
        <w:rPr>
          <w:rFonts w:ascii="Segoe UI" w:eastAsiaTheme="majorEastAsia" w:hAnsi="Segoe UI" w:cs="Segoe UI"/>
          <w:bCs/>
          <w:color w:val="292561" w:themeColor="text2"/>
          <w:sz w:val="24"/>
          <w:szCs w:val="14"/>
        </w:rPr>
        <w:t>2. OBJETIVO DE LA GUÍA</w:t>
      </w:r>
    </w:p>
    <w:p w14:paraId="707326F2" w14:textId="7AC1DDBC" w:rsidR="000C469F" w:rsidRPr="00584ED2" w:rsidRDefault="00C8436D" w:rsidP="006315A0">
      <w:pPr>
        <w:pStyle w:val="Prrafodelista"/>
        <w:numPr>
          <w:ilvl w:val="0"/>
          <w:numId w:val="3"/>
        </w:numPr>
        <w:spacing w:before="240" w:after="240" w:line="264" w:lineRule="auto"/>
        <w:ind w:left="426" w:hanging="426"/>
        <w:contextualSpacing w:val="0"/>
        <w:jc w:val="both"/>
        <w:rPr>
          <w:rFonts w:ascii="Segoe UI" w:eastAsia="Calibri" w:hAnsi="Segoe UI" w:cs="Segoe UI"/>
          <w:bCs/>
          <w:color w:val="808080" w:themeColor="background1" w:themeShade="80"/>
          <w:sz w:val="20"/>
          <w:szCs w:val="20"/>
        </w:rPr>
      </w:pPr>
      <w:bookmarkStart w:id="1" w:name="_Hlk192143695"/>
      <w:r w:rsidRPr="00584ED2">
        <w:rPr>
          <w:rFonts w:ascii="Segoe UI" w:eastAsia="Calibri" w:hAnsi="Segoe UI" w:cs="Segoe UI"/>
          <w:b w:val="0"/>
          <w:color w:val="auto"/>
          <w:sz w:val="20"/>
          <w:szCs w:val="20"/>
        </w:rPr>
        <w:t xml:space="preserve">Esta guía tiene como objetivo </w:t>
      </w:r>
      <w:r w:rsidR="00502815" w:rsidRPr="00584ED2">
        <w:rPr>
          <w:rFonts w:ascii="Segoe UI" w:eastAsia="Calibri" w:hAnsi="Segoe UI" w:cs="Segoe UI"/>
          <w:b w:val="0"/>
          <w:color w:val="auto"/>
          <w:sz w:val="20"/>
          <w:szCs w:val="20"/>
        </w:rPr>
        <w:t xml:space="preserve">servir de orientación para </w:t>
      </w:r>
      <w:r w:rsidR="00C62723" w:rsidRPr="00584ED2">
        <w:rPr>
          <w:rFonts w:ascii="Segoe UI" w:eastAsia="Calibri" w:hAnsi="Segoe UI" w:cs="Segoe UI"/>
          <w:b w:val="0"/>
          <w:color w:val="auto"/>
          <w:sz w:val="20"/>
          <w:szCs w:val="20"/>
        </w:rPr>
        <w:t xml:space="preserve">los auditores del </w:t>
      </w:r>
      <w:r w:rsidR="00502815" w:rsidRPr="00584ED2">
        <w:rPr>
          <w:rFonts w:ascii="Segoe UI" w:eastAsia="Calibri" w:hAnsi="Segoe UI" w:cs="Segoe UI"/>
          <w:b w:val="0"/>
          <w:color w:val="auto"/>
          <w:sz w:val="20"/>
          <w:szCs w:val="20"/>
        </w:rPr>
        <w:t xml:space="preserve">Tribunal de Cuentas y </w:t>
      </w:r>
      <w:r w:rsidR="00C62723" w:rsidRPr="00584ED2">
        <w:rPr>
          <w:rFonts w:ascii="Segoe UI" w:eastAsia="Calibri" w:hAnsi="Segoe UI" w:cs="Segoe UI"/>
          <w:b w:val="0"/>
          <w:color w:val="auto"/>
          <w:sz w:val="20"/>
          <w:szCs w:val="20"/>
        </w:rPr>
        <w:t xml:space="preserve">de </w:t>
      </w:r>
      <w:r w:rsidR="00502815" w:rsidRPr="00584ED2">
        <w:rPr>
          <w:rFonts w:ascii="Segoe UI" w:eastAsia="Calibri" w:hAnsi="Segoe UI" w:cs="Segoe UI"/>
          <w:b w:val="0"/>
          <w:color w:val="auto"/>
          <w:sz w:val="20"/>
          <w:szCs w:val="20"/>
        </w:rPr>
        <w:t>los OCEX en la</w:t>
      </w:r>
      <w:r w:rsidR="00D815B5" w:rsidRPr="00584ED2">
        <w:rPr>
          <w:rFonts w:ascii="Segoe UI" w:eastAsia="Calibri" w:hAnsi="Segoe UI" w:cs="Segoe UI"/>
          <w:b w:val="0"/>
          <w:color w:val="auto"/>
          <w:sz w:val="20"/>
          <w:szCs w:val="20"/>
        </w:rPr>
        <w:t>s</w:t>
      </w:r>
      <w:r w:rsidR="00502815" w:rsidRPr="00584ED2">
        <w:rPr>
          <w:rFonts w:ascii="Segoe UI" w:eastAsia="Calibri" w:hAnsi="Segoe UI" w:cs="Segoe UI"/>
          <w:b w:val="0"/>
          <w:color w:val="auto"/>
          <w:sz w:val="20"/>
          <w:szCs w:val="20"/>
        </w:rPr>
        <w:t xml:space="preserve"> </w:t>
      </w:r>
      <w:r w:rsidR="007B1D57" w:rsidRPr="00584ED2">
        <w:rPr>
          <w:rFonts w:ascii="Segoe UI" w:eastAsia="Calibri" w:hAnsi="Segoe UI" w:cs="Segoe UI"/>
          <w:b w:val="0"/>
          <w:color w:val="auto"/>
          <w:sz w:val="20"/>
          <w:szCs w:val="20"/>
        </w:rPr>
        <w:t>a</w:t>
      </w:r>
      <w:r w:rsidR="00502815" w:rsidRPr="00584ED2">
        <w:rPr>
          <w:rFonts w:ascii="Segoe UI" w:eastAsia="Calibri" w:hAnsi="Segoe UI" w:cs="Segoe UI"/>
          <w:b w:val="0"/>
          <w:color w:val="auto"/>
          <w:sz w:val="20"/>
          <w:szCs w:val="20"/>
        </w:rPr>
        <w:t>uditoría</w:t>
      </w:r>
      <w:r w:rsidR="00D815B5" w:rsidRPr="00584ED2">
        <w:rPr>
          <w:rFonts w:ascii="Segoe UI" w:eastAsia="Calibri" w:hAnsi="Segoe UI" w:cs="Segoe UI"/>
          <w:b w:val="0"/>
          <w:color w:val="auto"/>
          <w:sz w:val="20"/>
          <w:szCs w:val="20"/>
        </w:rPr>
        <w:t>s</w:t>
      </w:r>
      <w:r w:rsidR="00502815" w:rsidRPr="00584ED2">
        <w:rPr>
          <w:rFonts w:ascii="Segoe UI" w:eastAsia="Calibri" w:hAnsi="Segoe UI" w:cs="Segoe UI"/>
          <w:b w:val="0"/>
          <w:color w:val="auto"/>
          <w:sz w:val="20"/>
          <w:szCs w:val="20"/>
        </w:rPr>
        <w:t xml:space="preserve"> de </w:t>
      </w:r>
      <w:r w:rsidR="007B1D57" w:rsidRPr="00584ED2">
        <w:rPr>
          <w:rFonts w:ascii="Segoe UI" w:eastAsia="Calibri" w:hAnsi="Segoe UI" w:cs="Segoe UI"/>
          <w:b w:val="0"/>
          <w:color w:val="auto"/>
          <w:sz w:val="20"/>
          <w:szCs w:val="20"/>
        </w:rPr>
        <w:t>g</w:t>
      </w:r>
      <w:r w:rsidR="00502815" w:rsidRPr="00584ED2">
        <w:rPr>
          <w:rFonts w:ascii="Segoe UI" w:eastAsia="Calibri" w:hAnsi="Segoe UI" w:cs="Segoe UI"/>
          <w:b w:val="0"/>
          <w:color w:val="auto"/>
          <w:sz w:val="20"/>
          <w:szCs w:val="20"/>
        </w:rPr>
        <w:t xml:space="preserve">estión de </w:t>
      </w:r>
      <w:r w:rsidR="007B1D57" w:rsidRPr="00584ED2">
        <w:rPr>
          <w:rFonts w:ascii="Segoe UI" w:eastAsia="Calibri" w:hAnsi="Segoe UI" w:cs="Segoe UI"/>
          <w:b w:val="0"/>
          <w:color w:val="auto"/>
          <w:sz w:val="20"/>
          <w:szCs w:val="20"/>
        </w:rPr>
        <w:t>d</w:t>
      </w:r>
      <w:r w:rsidR="00502815" w:rsidRPr="00584ED2">
        <w:rPr>
          <w:rFonts w:ascii="Segoe UI" w:eastAsia="Calibri" w:hAnsi="Segoe UI" w:cs="Segoe UI"/>
          <w:b w:val="0"/>
          <w:color w:val="auto"/>
          <w:sz w:val="20"/>
          <w:szCs w:val="20"/>
        </w:rPr>
        <w:t>esastres</w:t>
      </w:r>
      <w:r w:rsidR="002612E5" w:rsidRPr="00584ED2">
        <w:rPr>
          <w:rFonts w:ascii="Segoe UI" w:eastAsia="Calibri" w:hAnsi="Segoe UI" w:cs="Segoe UI"/>
          <w:b w:val="0"/>
          <w:color w:val="auto"/>
          <w:sz w:val="20"/>
          <w:szCs w:val="20"/>
        </w:rPr>
        <w:t xml:space="preserve">. </w:t>
      </w:r>
      <w:r w:rsidR="008328A6" w:rsidRPr="00584ED2">
        <w:rPr>
          <w:rFonts w:ascii="Segoe UI" w:eastAsia="Calibri" w:hAnsi="Segoe UI" w:cs="Segoe UI"/>
          <w:b w:val="0"/>
          <w:color w:val="auto"/>
          <w:sz w:val="20"/>
          <w:szCs w:val="20"/>
        </w:rPr>
        <w:t xml:space="preserve">Adicionalmente, </w:t>
      </w:r>
      <w:r w:rsidR="00D07514" w:rsidRPr="00584ED2">
        <w:rPr>
          <w:rFonts w:ascii="Segoe UI" w:eastAsia="Calibri" w:hAnsi="Segoe UI" w:cs="Segoe UI"/>
          <w:b w:val="0"/>
          <w:color w:val="auto"/>
          <w:sz w:val="20"/>
          <w:szCs w:val="20"/>
        </w:rPr>
        <w:t xml:space="preserve">también </w:t>
      </w:r>
      <w:r w:rsidR="008328A6" w:rsidRPr="00584ED2">
        <w:rPr>
          <w:rFonts w:ascii="Segoe UI" w:eastAsia="Calibri" w:hAnsi="Segoe UI" w:cs="Segoe UI"/>
          <w:b w:val="0"/>
          <w:color w:val="auto"/>
          <w:sz w:val="20"/>
          <w:szCs w:val="20"/>
        </w:rPr>
        <w:t xml:space="preserve">puede </w:t>
      </w:r>
      <w:r w:rsidR="00D07514" w:rsidRPr="00584ED2">
        <w:rPr>
          <w:rFonts w:ascii="Segoe UI" w:eastAsia="Calibri" w:hAnsi="Segoe UI" w:cs="Segoe UI"/>
          <w:b w:val="0"/>
          <w:color w:val="auto"/>
          <w:sz w:val="20"/>
          <w:szCs w:val="20"/>
        </w:rPr>
        <w:t>ser útil en</w:t>
      </w:r>
      <w:r w:rsidR="008328A6" w:rsidRPr="00584ED2">
        <w:rPr>
          <w:rFonts w:ascii="Segoe UI" w:eastAsia="Calibri" w:hAnsi="Segoe UI" w:cs="Segoe UI"/>
          <w:b w:val="0"/>
          <w:color w:val="auto"/>
          <w:sz w:val="20"/>
          <w:szCs w:val="20"/>
        </w:rPr>
        <w:t xml:space="preserve"> una auditoría de </w:t>
      </w:r>
      <w:r w:rsidR="007C6E9F" w:rsidRPr="00584ED2">
        <w:rPr>
          <w:rFonts w:ascii="Segoe UI" w:eastAsia="Calibri" w:hAnsi="Segoe UI" w:cs="Segoe UI"/>
          <w:b w:val="0"/>
          <w:color w:val="auto"/>
          <w:sz w:val="20"/>
          <w:szCs w:val="20"/>
        </w:rPr>
        <w:t>sostenibilidad</w:t>
      </w:r>
      <w:r w:rsidR="008328A6" w:rsidRPr="00584ED2">
        <w:rPr>
          <w:rFonts w:ascii="Segoe UI" w:eastAsia="Calibri" w:hAnsi="Segoe UI" w:cs="Segoe UI"/>
          <w:b w:val="0"/>
          <w:color w:val="auto"/>
          <w:sz w:val="20"/>
          <w:szCs w:val="20"/>
        </w:rPr>
        <w:t xml:space="preserve"> medioambiental </w:t>
      </w:r>
      <w:r w:rsidR="007C6E9F" w:rsidRPr="00584ED2">
        <w:rPr>
          <w:rFonts w:ascii="Segoe UI" w:eastAsia="Calibri" w:hAnsi="Segoe UI" w:cs="Segoe UI"/>
          <w:b w:val="0"/>
          <w:color w:val="auto"/>
          <w:sz w:val="20"/>
          <w:szCs w:val="20"/>
        </w:rPr>
        <w:t>y/o</w:t>
      </w:r>
      <w:r w:rsidR="008328A6" w:rsidRPr="00584ED2">
        <w:rPr>
          <w:rFonts w:ascii="Segoe UI" w:eastAsia="Calibri" w:hAnsi="Segoe UI" w:cs="Segoe UI"/>
          <w:b w:val="0"/>
          <w:color w:val="auto"/>
          <w:sz w:val="20"/>
          <w:szCs w:val="20"/>
        </w:rPr>
        <w:t xml:space="preserve"> </w:t>
      </w:r>
      <w:r w:rsidR="0034320F" w:rsidRPr="00584ED2">
        <w:rPr>
          <w:rFonts w:ascii="Segoe UI" w:eastAsia="Calibri" w:hAnsi="Segoe UI" w:cs="Segoe UI"/>
          <w:b w:val="0"/>
          <w:color w:val="auto"/>
          <w:sz w:val="20"/>
          <w:szCs w:val="20"/>
        </w:rPr>
        <w:t xml:space="preserve">de </w:t>
      </w:r>
      <w:r w:rsidR="008328A6" w:rsidRPr="00584ED2">
        <w:rPr>
          <w:rFonts w:ascii="Segoe UI" w:eastAsia="Calibri" w:hAnsi="Segoe UI" w:cs="Segoe UI"/>
          <w:b w:val="0"/>
          <w:color w:val="auto"/>
          <w:sz w:val="20"/>
          <w:szCs w:val="20"/>
        </w:rPr>
        <w:t>los</w:t>
      </w:r>
      <w:r w:rsidR="00DB3020" w:rsidRPr="00584ED2">
        <w:rPr>
          <w:rFonts w:ascii="Segoe UI" w:hAnsi="Segoe UI" w:cs="Segoe UI"/>
          <w:b w:val="0"/>
          <w:bCs/>
          <w:sz w:val="16"/>
          <w:szCs w:val="16"/>
        </w:rPr>
        <w:t xml:space="preserve"> </w:t>
      </w:r>
      <w:r w:rsidR="00DB3020" w:rsidRPr="00584ED2">
        <w:rPr>
          <w:rFonts w:ascii="Segoe UI" w:eastAsia="Calibri" w:hAnsi="Segoe UI" w:cs="Segoe UI"/>
          <w:b w:val="0"/>
          <w:bCs/>
          <w:color w:val="auto"/>
          <w:sz w:val="20"/>
          <w:szCs w:val="20"/>
        </w:rPr>
        <w:t>Objetivos de Desarrollo Sostenible</w:t>
      </w:r>
      <w:r w:rsidR="008328A6" w:rsidRPr="00584ED2">
        <w:rPr>
          <w:rFonts w:ascii="Segoe UI" w:eastAsia="Calibri" w:hAnsi="Segoe UI" w:cs="Segoe UI"/>
          <w:b w:val="0"/>
          <w:color w:val="auto"/>
          <w:sz w:val="20"/>
          <w:szCs w:val="20"/>
        </w:rPr>
        <w:t xml:space="preserve"> </w:t>
      </w:r>
      <w:r w:rsidR="00DB3020" w:rsidRPr="00584ED2">
        <w:rPr>
          <w:rFonts w:ascii="Segoe UI" w:eastAsia="Calibri" w:hAnsi="Segoe UI" w:cs="Segoe UI"/>
          <w:b w:val="0"/>
          <w:color w:val="auto"/>
          <w:sz w:val="20"/>
          <w:szCs w:val="20"/>
        </w:rPr>
        <w:t>(</w:t>
      </w:r>
      <w:r w:rsidR="008328A6" w:rsidRPr="00584ED2">
        <w:rPr>
          <w:rFonts w:ascii="Segoe UI" w:eastAsia="Calibri" w:hAnsi="Segoe UI" w:cs="Segoe UI"/>
          <w:b w:val="0"/>
          <w:color w:val="auto"/>
          <w:sz w:val="20"/>
          <w:szCs w:val="20"/>
        </w:rPr>
        <w:t>ODS</w:t>
      </w:r>
      <w:r w:rsidR="00DB3020" w:rsidRPr="00584ED2">
        <w:rPr>
          <w:rFonts w:ascii="Segoe UI" w:eastAsia="Calibri" w:hAnsi="Segoe UI" w:cs="Segoe UI"/>
          <w:b w:val="0"/>
          <w:color w:val="auto"/>
          <w:sz w:val="20"/>
          <w:szCs w:val="20"/>
        </w:rPr>
        <w:t>)</w:t>
      </w:r>
      <w:r w:rsidR="008328A6" w:rsidRPr="00584ED2">
        <w:rPr>
          <w:rFonts w:ascii="Segoe UI" w:eastAsia="Calibri" w:hAnsi="Segoe UI" w:cs="Segoe UI"/>
          <w:b w:val="0"/>
          <w:color w:val="auto"/>
          <w:sz w:val="20"/>
          <w:szCs w:val="20"/>
        </w:rPr>
        <w:t xml:space="preserve">, especialmente </w:t>
      </w:r>
      <w:r w:rsidR="00016321" w:rsidRPr="00584ED2">
        <w:rPr>
          <w:rFonts w:ascii="Segoe UI" w:eastAsia="Calibri" w:hAnsi="Segoe UI" w:cs="Segoe UI"/>
          <w:b w:val="0"/>
          <w:color w:val="auto"/>
          <w:sz w:val="20"/>
          <w:szCs w:val="20"/>
        </w:rPr>
        <w:t>de la fase de</w:t>
      </w:r>
      <w:r w:rsidR="008328A6" w:rsidRPr="00584ED2">
        <w:rPr>
          <w:rFonts w:ascii="Segoe UI" w:eastAsia="Calibri" w:hAnsi="Segoe UI" w:cs="Segoe UI"/>
          <w:b w:val="0"/>
          <w:color w:val="auto"/>
          <w:sz w:val="20"/>
          <w:szCs w:val="20"/>
        </w:rPr>
        <w:t xml:space="preserve"> “actividades previas al desastre”</w:t>
      </w:r>
      <w:r w:rsidR="00DF35B6" w:rsidRPr="00584ED2">
        <w:rPr>
          <w:rFonts w:ascii="Segoe UI" w:eastAsia="Calibri" w:hAnsi="Segoe UI" w:cs="Segoe UI"/>
          <w:b w:val="0"/>
          <w:color w:val="auto"/>
          <w:sz w:val="20"/>
          <w:szCs w:val="20"/>
        </w:rPr>
        <w:t>.</w:t>
      </w:r>
    </w:p>
    <w:bookmarkEnd w:id="1"/>
    <w:p w14:paraId="2A3951C7" w14:textId="19E7E5D7" w:rsidR="00502815" w:rsidRPr="00584ED2" w:rsidRDefault="002F33BE"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584ED2">
        <w:rPr>
          <w:rFonts w:ascii="Segoe UI" w:eastAsia="Calibri" w:hAnsi="Segoe UI" w:cs="Segoe UI"/>
          <w:b w:val="0"/>
          <w:color w:val="auto"/>
          <w:sz w:val="20"/>
          <w:szCs w:val="20"/>
        </w:rPr>
        <w:t xml:space="preserve">La </w:t>
      </w:r>
      <w:r w:rsidR="001D45B4" w:rsidRPr="00584ED2">
        <w:rPr>
          <w:rFonts w:ascii="Segoe UI" w:eastAsia="Calibri" w:hAnsi="Segoe UI" w:cs="Segoe UI"/>
          <w:b w:val="0"/>
          <w:color w:val="auto"/>
          <w:sz w:val="20"/>
          <w:szCs w:val="20"/>
        </w:rPr>
        <w:t>g</w:t>
      </w:r>
      <w:r w:rsidRPr="00584ED2">
        <w:rPr>
          <w:rFonts w:ascii="Segoe UI" w:eastAsia="Calibri" w:hAnsi="Segoe UI" w:cs="Segoe UI"/>
          <w:b w:val="0"/>
          <w:color w:val="auto"/>
          <w:sz w:val="20"/>
          <w:szCs w:val="20"/>
        </w:rPr>
        <w:t>uía p</w:t>
      </w:r>
      <w:r w:rsidR="006F742D" w:rsidRPr="00584ED2">
        <w:rPr>
          <w:rFonts w:ascii="Segoe UI" w:eastAsia="Calibri" w:hAnsi="Segoe UI" w:cs="Segoe UI"/>
          <w:b w:val="0"/>
          <w:color w:val="auto"/>
          <w:sz w:val="20"/>
          <w:szCs w:val="20"/>
        </w:rPr>
        <w:t>roporciona orientación</w:t>
      </w:r>
      <w:r w:rsidR="00502815" w:rsidRPr="00584ED2">
        <w:rPr>
          <w:sz w:val="24"/>
          <w:szCs w:val="20"/>
        </w:rPr>
        <w:t xml:space="preserve"> </w:t>
      </w:r>
      <w:r w:rsidR="00502815" w:rsidRPr="00584ED2">
        <w:rPr>
          <w:rFonts w:ascii="Segoe UI" w:eastAsia="Calibri" w:hAnsi="Segoe UI" w:cs="Segoe UI"/>
          <w:b w:val="0"/>
          <w:color w:val="auto"/>
          <w:sz w:val="20"/>
          <w:szCs w:val="20"/>
        </w:rPr>
        <w:t xml:space="preserve">para </w:t>
      </w:r>
      <w:r w:rsidR="00502815" w:rsidRPr="00584ED2">
        <w:rPr>
          <w:rFonts w:ascii="Segoe UI" w:eastAsia="Calibri" w:hAnsi="Segoe UI" w:cs="Segoe UI"/>
          <w:bCs/>
          <w:color w:val="292561" w:themeColor="text2"/>
          <w:sz w:val="20"/>
          <w:szCs w:val="20"/>
        </w:rPr>
        <w:t>evaluar</w:t>
      </w:r>
      <w:r w:rsidR="00502815" w:rsidRPr="00584ED2">
        <w:rPr>
          <w:rFonts w:ascii="Segoe UI" w:eastAsia="Calibri" w:hAnsi="Segoe UI" w:cs="Segoe UI"/>
          <w:b w:val="0"/>
          <w:color w:val="auto"/>
          <w:sz w:val="20"/>
          <w:szCs w:val="20"/>
        </w:rPr>
        <w:t xml:space="preserve"> si las actividades previas al desastre</w:t>
      </w:r>
      <w:r w:rsidR="009C2842" w:rsidRPr="00584ED2">
        <w:rPr>
          <w:rFonts w:ascii="Segoe UI" w:eastAsia="Calibri" w:hAnsi="Segoe UI" w:cs="Segoe UI"/>
          <w:b w:val="0"/>
          <w:color w:val="auto"/>
          <w:sz w:val="20"/>
          <w:szCs w:val="20"/>
        </w:rPr>
        <w:t xml:space="preserve"> (de </w:t>
      </w:r>
      <w:r w:rsidR="00493999" w:rsidRPr="00584ED2">
        <w:rPr>
          <w:rFonts w:ascii="Segoe UI" w:eastAsia="Calibri" w:hAnsi="Segoe UI" w:cs="Segoe UI"/>
          <w:b w:val="0"/>
          <w:color w:val="auto"/>
          <w:sz w:val="20"/>
          <w:szCs w:val="20"/>
        </w:rPr>
        <w:t>mitigación, prevención y preparación</w:t>
      </w:r>
      <w:r w:rsidR="00F34640" w:rsidRPr="00584ED2">
        <w:rPr>
          <w:rFonts w:ascii="Segoe UI" w:eastAsia="Calibri" w:hAnsi="Segoe UI" w:cs="Segoe UI"/>
          <w:b w:val="0"/>
          <w:color w:val="auto"/>
          <w:sz w:val="20"/>
          <w:szCs w:val="20"/>
        </w:rPr>
        <w:t>),</w:t>
      </w:r>
      <w:r w:rsidR="00502815" w:rsidRPr="00584ED2">
        <w:rPr>
          <w:rFonts w:ascii="Segoe UI" w:eastAsia="Calibri" w:hAnsi="Segoe UI" w:cs="Segoe UI"/>
          <w:b w:val="0"/>
          <w:color w:val="auto"/>
          <w:sz w:val="20"/>
          <w:szCs w:val="20"/>
        </w:rPr>
        <w:t xml:space="preserve"> </w:t>
      </w:r>
      <w:r w:rsidR="00443466" w:rsidRPr="00584ED2">
        <w:rPr>
          <w:rFonts w:ascii="Segoe UI" w:eastAsia="Calibri" w:hAnsi="Segoe UI" w:cs="Segoe UI"/>
          <w:b w:val="0"/>
          <w:color w:val="auto"/>
          <w:sz w:val="20"/>
          <w:szCs w:val="20"/>
        </w:rPr>
        <w:t xml:space="preserve">las actividades de emergencia </w:t>
      </w:r>
      <w:r w:rsidR="00F34640" w:rsidRPr="00584ED2">
        <w:rPr>
          <w:rFonts w:ascii="Segoe UI" w:eastAsia="Calibri" w:hAnsi="Segoe UI" w:cs="Segoe UI"/>
          <w:b w:val="0"/>
          <w:color w:val="auto"/>
          <w:sz w:val="20"/>
          <w:szCs w:val="20"/>
        </w:rPr>
        <w:t>(</w:t>
      </w:r>
      <w:r w:rsidR="00D76A8C" w:rsidRPr="00584ED2">
        <w:rPr>
          <w:rFonts w:ascii="Segoe UI" w:eastAsia="Calibri" w:hAnsi="Segoe UI" w:cs="Segoe UI"/>
          <w:b w:val="0"/>
          <w:color w:val="auto"/>
          <w:sz w:val="20"/>
          <w:szCs w:val="20"/>
        </w:rPr>
        <w:t xml:space="preserve">de </w:t>
      </w:r>
      <w:r w:rsidR="00443466" w:rsidRPr="00584ED2">
        <w:rPr>
          <w:rFonts w:ascii="Segoe UI" w:eastAsia="Calibri" w:hAnsi="Segoe UI" w:cs="Segoe UI"/>
          <w:b w:val="0"/>
          <w:color w:val="auto"/>
          <w:sz w:val="20"/>
          <w:szCs w:val="20"/>
        </w:rPr>
        <w:t>respuesta</w:t>
      </w:r>
      <w:r w:rsidR="008C3E3C" w:rsidRPr="00584ED2">
        <w:rPr>
          <w:rFonts w:ascii="Segoe UI" w:eastAsia="Calibri" w:hAnsi="Segoe UI" w:cs="Segoe UI"/>
          <w:b w:val="0"/>
          <w:color w:val="auto"/>
          <w:sz w:val="20"/>
          <w:szCs w:val="20"/>
        </w:rPr>
        <w:t>, recuperación y socorro</w:t>
      </w:r>
      <w:r w:rsidR="00F34640" w:rsidRPr="00584ED2">
        <w:rPr>
          <w:rFonts w:ascii="Segoe UI" w:eastAsia="Calibri" w:hAnsi="Segoe UI" w:cs="Segoe UI"/>
          <w:b w:val="0"/>
          <w:color w:val="auto"/>
          <w:sz w:val="20"/>
          <w:szCs w:val="20"/>
        </w:rPr>
        <w:t>)</w:t>
      </w:r>
      <w:r w:rsidR="00502815" w:rsidRPr="00584ED2">
        <w:rPr>
          <w:rFonts w:ascii="Segoe UI" w:eastAsia="Calibri" w:hAnsi="Segoe UI" w:cs="Segoe UI"/>
          <w:b w:val="0"/>
          <w:color w:val="auto"/>
          <w:sz w:val="20"/>
          <w:szCs w:val="20"/>
        </w:rPr>
        <w:t>,</w:t>
      </w:r>
      <w:r w:rsidR="00F34640" w:rsidRPr="00584ED2">
        <w:rPr>
          <w:rFonts w:ascii="Segoe UI" w:eastAsia="Calibri" w:hAnsi="Segoe UI" w:cs="Segoe UI"/>
          <w:b w:val="0"/>
          <w:color w:val="auto"/>
          <w:sz w:val="20"/>
          <w:szCs w:val="20"/>
        </w:rPr>
        <w:t xml:space="preserve"> así como</w:t>
      </w:r>
      <w:r w:rsidR="004E0481" w:rsidRPr="00584ED2">
        <w:rPr>
          <w:rFonts w:ascii="Segoe UI" w:eastAsia="Calibri" w:hAnsi="Segoe UI" w:cs="Segoe UI"/>
          <w:b w:val="0"/>
          <w:color w:val="auto"/>
          <w:sz w:val="20"/>
          <w:szCs w:val="20"/>
        </w:rPr>
        <w:t xml:space="preserve"> las actividades p</w:t>
      </w:r>
      <w:r w:rsidR="00502815" w:rsidRPr="00584ED2">
        <w:rPr>
          <w:rFonts w:ascii="Segoe UI" w:eastAsia="Calibri" w:hAnsi="Segoe UI" w:cs="Segoe UI"/>
          <w:b w:val="0"/>
          <w:color w:val="auto"/>
          <w:sz w:val="20"/>
          <w:szCs w:val="20"/>
        </w:rPr>
        <w:t>osterior</w:t>
      </w:r>
      <w:r w:rsidR="004E0481" w:rsidRPr="00584ED2">
        <w:rPr>
          <w:rFonts w:ascii="Segoe UI" w:eastAsia="Calibri" w:hAnsi="Segoe UI" w:cs="Segoe UI"/>
          <w:b w:val="0"/>
          <w:color w:val="auto"/>
          <w:sz w:val="20"/>
          <w:szCs w:val="20"/>
        </w:rPr>
        <w:t>es</w:t>
      </w:r>
      <w:r w:rsidR="00502815" w:rsidRPr="00584ED2">
        <w:rPr>
          <w:rFonts w:ascii="Segoe UI" w:eastAsia="Calibri" w:hAnsi="Segoe UI" w:cs="Segoe UI"/>
          <w:b w:val="0"/>
          <w:color w:val="auto"/>
          <w:sz w:val="20"/>
          <w:szCs w:val="20"/>
        </w:rPr>
        <w:t xml:space="preserve"> </w:t>
      </w:r>
      <w:r w:rsidR="00210AE3" w:rsidRPr="00584ED2">
        <w:rPr>
          <w:rFonts w:ascii="Segoe UI" w:eastAsia="Calibri" w:hAnsi="Segoe UI" w:cs="Segoe UI"/>
          <w:b w:val="0"/>
          <w:color w:val="auto"/>
          <w:sz w:val="20"/>
          <w:szCs w:val="20"/>
        </w:rPr>
        <w:t>al desastre</w:t>
      </w:r>
      <w:r w:rsidR="00502815" w:rsidRPr="00584ED2">
        <w:rPr>
          <w:rFonts w:ascii="Segoe UI" w:eastAsia="Calibri" w:hAnsi="Segoe UI" w:cs="Segoe UI"/>
          <w:b w:val="0"/>
          <w:color w:val="auto"/>
          <w:sz w:val="20"/>
          <w:szCs w:val="20"/>
        </w:rPr>
        <w:t xml:space="preserve"> </w:t>
      </w:r>
      <w:r w:rsidR="004E0481" w:rsidRPr="00584ED2">
        <w:rPr>
          <w:rFonts w:ascii="Segoe UI" w:eastAsia="Calibri" w:hAnsi="Segoe UI" w:cs="Segoe UI"/>
          <w:b w:val="0"/>
          <w:color w:val="auto"/>
          <w:sz w:val="20"/>
          <w:szCs w:val="20"/>
        </w:rPr>
        <w:t>(de</w:t>
      </w:r>
      <w:r w:rsidR="00502815" w:rsidRPr="00584ED2">
        <w:rPr>
          <w:rFonts w:ascii="Segoe UI" w:eastAsia="Calibri" w:hAnsi="Segoe UI" w:cs="Segoe UI"/>
          <w:b w:val="0"/>
          <w:color w:val="auto"/>
          <w:sz w:val="20"/>
          <w:szCs w:val="20"/>
        </w:rPr>
        <w:t xml:space="preserve"> rehabilitación y reconstrucción</w:t>
      </w:r>
      <w:r w:rsidR="002E6BB3" w:rsidRPr="00584ED2">
        <w:rPr>
          <w:rFonts w:ascii="Segoe UI" w:eastAsia="Calibri" w:hAnsi="Segoe UI" w:cs="Segoe UI"/>
          <w:b w:val="0"/>
          <w:color w:val="auto"/>
          <w:sz w:val="20"/>
          <w:szCs w:val="20"/>
        </w:rPr>
        <w:t>)</w:t>
      </w:r>
      <w:r w:rsidR="00502815" w:rsidRPr="00584ED2">
        <w:rPr>
          <w:rFonts w:ascii="Segoe UI" w:eastAsia="Calibri" w:hAnsi="Segoe UI" w:cs="Segoe UI"/>
          <w:b w:val="0"/>
          <w:color w:val="auto"/>
          <w:sz w:val="20"/>
          <w:szCs w:val="20"/>
        </w:rPr>
        <w:t>:</w:t>
      </w:r>
    </w:p>
    <w:p w14:paraId="10CBD5AB" w14:textId="4A419F0E" w:rsidR="00502815" w:rsidRPr="00584ED2" w:rsidRDefault="00502815" w:rsidP="006315A0">
      <w:pPr>
        <w:pStyle w:val="Prrafodelista"/>
        <w:numPr>
          <w:ilvl w:val="0"/>
          <w:numId w:val="5"/>
        </w:numPr>
        <w:tabs>
          <w:tab w:val="left" w:pos="8647"/>
        </w:tabs>
        <w:spacing w:before="120" w:after="120" w:line="264" w:lineRule="auto"/>
        <w:ind w:left="851" w:hanging="425"/>
        <w:contextualSpacing w:val="0"/>
        <w:jc w:val="both"/>
        <w:rPr>
          <w:rFonts w:ascii="Segoe UI" w:eastAsia="Calibri" w:hAnsi="Segoe UI" w:cs="Segoe UI"/>
          <w:b w:val="0"/>
          <w:color w:val="auto"/>
          <w:sz w:val="20"/>
          <w:szCs w:val="20"/>
        </w:rPr>
      </w:pPr>
      <w:r w:rsidRPr="00584ED2">
        <w:rPr>
          <w:rFonts w:ascii="Segoe UI" w:eastAsia="Calibri" w:hAnsi="Segoe UI" w:cs="Segoe UI"/>
          <w:b w:val="0"/>
          <w:color w:val="auto"/>
          <w:sz w:val="20"/>
          <w:szCs w:val="20"/>
        </w:rPr>
        <w:t>limitan el impacto y aumentan la preparación para desastres</w:t>
      </w:r>
      <w:r w:rsidR="001620D9" w:rsidRPr="00584ED2">
        <w:rPr>
          <w:rFonts w:ascii="Segoe UI" w:eastAsia="Calibri" w:hAnsi="Segoe UI" w:cs="Segoe UI"/>
          <w:b w:val="0"/>
          <w:color w:val="auto"/>
          <w:sz w:val="20"/>
          <w:szCs w:val="20"/>
        </w:rPr>
        <w:t>,</w:t>
      </w:r>
      <w:r w:rsidRPr="00584ED2">
        <w:rPr>
          <w:rFonts w:ascii="Segoe UI" w:eastAsia="Calibri" w:hAnsi="Segoe UI" w:cs="Segoe UI"/>
          <w:b w:val="0"/>
          <w:color w:val="auto"/>
          <w:sz w:val="20"/>
          <w:szCs w:val="20"/>
        </w:rPr>
        <w:t xml:space="preserve"> maximizando la </w:t>
      </w:r>
      <w:r w:rsidR="00017ADD" w:rsidRPr="00584ED2">
        <w:rPr>
          <w:rFonts w:ascii="Segoe UI" w:eastAsia="Calibri" w:hAnsi="Segoe UI" w:cs="Segoe UI"/>
          <w:b w:val="0"/>
          <w:color w:val="auto"/>
          <w:sz w:val="20"/>
          <w:szCs w:val="20"/>
        </w:rPr>
        <w:t>eficiencia</w:t>
      </w:r>
      <w:r w:rsidRPr="00584ED2">
        <w:rPr>
          <w:rFonts w:ascii="Segoe UI" w:eastAsia="Calibri" w:hAnsi="Segoe UI" w:cs="Segoe UI"/>
          <w:b w:val="0"/>
          <w:color w:val="auto"/>
          <w:sz w:val="20"/>
          <w:szCs w:val="20"/>
        </w:rPr>
        <w:t>;</w:t>
      </w:r>
    </w:p>
    <w:p w14:paraId="673AD364" w14:textId="77777777" w:rsidR="00502815" w:rsidRPr="00584ED2" w:rsidRDefault="00502815" w:rsidP="006315A0">
      <w:pPr>
        <w:pStyle w:val="Prrafodelista"/>
        <w:numPr>
          <w:ilvl w:val="0"/>
          <w:numId w:val="5"/>
        </w:numPr>
        <w:tabs>
          <w:tab w:val="left" w:pos="8647"/>
        </w:tabs>
        <w:spacing w:before="120" w:after="120" w:line="264" w:lineRule="auto"/>
        <w:ind w:left="851" w:hanging="425"/>
        <w:contextualSpacing w:val="0"/>
        <w:jc w:val="both"/>
        <w:rPr>
          <w:rFonts w:ascii="Segoe UI" w:eastAsia="Calibri" w:hAnsi="Segoe UI" w:cs="Segoe UI"/>
          <w:b w:val="0"/>
          <w:color w:val="auto"/>
          <w:sz w:val="20"/>
          <w:szCs w:val="20"/>
        </w:rPr>
      </w:pPr>
      <w:r w:rsidRPr="00584ED2">
        <w:rPr>
          <w:rFonts w:ascii="Segoe UI" w:eastAsia="Calibri" w:hAnsi="Segoe UI" w:cs="Segoe UI"/>
          <w:b w:val="0"/>
          <w:color w:val="auto"/>
          <w:sz w:val="20"/>
          <w:szCs w:val="20"/>
        </w:rPr>
        <w:t>mejoran la eficacia, la economía y la eficiencia de la ayuda en casos de desastre;</w:t>
      </w:r>
    </w:p>
    <w:p w14:paraId="32882275" w14:textId="77777777" w:rsidR="00502815" w:rsidRPr="00584ED2" w:rsidRDefault="00502815" w:rsidP="006315A0">
      <w:pPr>
        <w:pStyle w:val="Prrafodelista"/>
        <w:numPr>
          <w:ilvl w:val="0"/>
          <w:numId w:val="5"/>
        </w:numPr>
        <w:tabs>
          <w:tab w:val="left" w:pos="8647"/>
        </w:tabs>
        <w:spacing w:before="120" w:after="120" w:line="264" w:lineRule="auto"/>
        <w:ind w:left="851" w:hanging="425"/>
        <w:contextualSpacing w:val="0"/>
        <w:jc w:val="both"/>
        <w:rPr>
          <w:rFonts w:ascii="Segoe UI" w:eastAsia="Calibri" w:hAnsi="Segoe UI" w:cs="Segoe UI"/>
          <w:b w:val="0"/>
          <w:color w:val="auto"/>
          <w:sz w:val="20"/>
          <w:szCs w:val="20"/>
        </w:rPr>
      </w:pPr>
      <w:r w:rsidRPr="00584ED2">
        <w:rPr>
          <w:rFonts w:ascii="Segoe UI" w:eastAsia="Calibri" w:hAnsi="Segoe UI" w:cs="Segoe UI"/>
          <w:b w:val="0"/>
          <w:color w:val="auto"/>
          <w:sz w:val="20"/>
          <w:szCs w:val="20"/>
        </w:rPr>
        <w:lastRenderedPageBreak/>
        <w:t>cuentan con controles internos adecuados y promueven la rendición de cuentas y la transparencia;</w:t>
      </w:r>
    </w:p>
    <w:p w14:paraId="5638CA8C" w14:textId="4A804451" w:rsidR="00502815" w:rsidRPr="00584ED2" w:rsidRDefault="00502815" w:rsidP="006315A0">
      <w:pPr>
        <w:pStyle w:val="Prrafodelista"/>
        <w:numPr>
          <w:ilvl w:val="0"/>
          <w:numId w:val="5"/>
        </w:numPr>
        <w:tabs>
          <w:tab w:val="left" w:pos="8647"/>
        </w:tabs>
        <w:spacing w:before="120" w:after="120" w:line="264" w:lineRule="auto"/>
        <w:ind w:left="851" w:hanging="425"/>
        <w:contextualSpacing w:val="0"/>
        <w:jc w:val="both"/>
        <w:rPr>
          <w:rFonts w:ascii="Segoe UI" w:eastAsia="Calibri" w:hAnsi="Segoe UI" w:cs="Segoe UI"/>
          <w:b w:val="0"/>
          <w:color w:val="auto"/>
          <w:sz w:val="20"/>
          <w:szCs w:val="20"/>
        </w:rPr>
      </w:pPr>
      <w:r w:rsidRPr="00584ED2">
        <w:rPr>
          <w:rFonts w:ascii="Segoe UI" w:eastAsia="Calibri" w:hAnsi="Segoe UI" w:cs="Segoe UI"/>
          <w:b w:val="0"/>
          <w:color w:val="auto"/>
          <w:sz w:val="20"/>
          <w:szCs w:val="20"/>
        </w:rPr>
        <w:t>garantizan que existan procedimientos adecuados de adquisición sometidos a revisiones periódicas;</w:t>
      </w:r>
    </w:p>
    <w:p w14:paraId="183A4B01" w14:textId="77777777" w:rsidR="00502815" w:rsidRPr="00584ED2" w:rsidRDefault="00502815" w:rsidP="006315A0">
      <w:pPr>
        <w:pStyle w:val="Prrafodelista"/>
        <w:numPr>
          <w:ilvl w:val="0"/>
          <w:numId w:val="5"/>
        </w:numPr>
        <w:tabs>
          <w:tab w:val="left" w:pos="8647"/>
        </w:tabs>
        <w:spacing w:before="120" w:after="120" w:line="264" w:lineRule="auto"/>
        <w:ind w:left="851" w:hanging="425"/>
        <w:contextualSpacing w:val="0"/>
        <w:jc w:val="both"/>
        <w:rPr>
          <w:rFonts w:ascii="Segoe UI" w:eastAsia="Calibri" w:hAnsi="Segoe UI" w:cs="Segoe UI"/>
          <w:b w:val="0"/>
          <w:color w:val="auto"/>
          <w:sz w:val="20"/>
          <w:szCs w:val="20"/>
        </w:rPr>
      </w:pPr>
      <w:r w:rsidRPr="00584ED2">
        <w:rPr>
          <w:rFonts w:ascii="Segoe UI" w:eastAsia="Calibri" w:hAnsi="Segoe UI" w:cs="Segoe UI"/>
          <w:b w:val="0"/>
          <w:color w:val="auto"/>
          <w:sz w:val="20"/>
          <w:szCs w:val="20"/>
        </w:rPr>
        <w:t>previenen o reducen el fraude, el despilfarro y el abuso;</w:t>
      </w:r>
    </w:p>
    <w:p w14:paraId="692101EE" w14:textId="5DC98C4F" w:rsidR="00502815" w:rsidRPr="00584ED2" w:rsidRDefault="00502815" w:rsidP="006315A0">
      <w:pPr>
        <w:pStyle w:val="Prrafodelista"/>
        <w:numPr>
          <w:ilvl w:val="0"/>
          <w:numId w:val="5"/>
        </w:numPr>
        <w:tabs>
          <w:tab w:val="left" w:pos="8647"/>
        </w:tabs>
        <w:spacing w:before="120" w:after="120" w:line="264" w:lineRule="auto"/>
        <w:ind w:left="851" w:hanging="425"/>
        <w:contextualSpacing w:val="0"/>
        <w:jc w:val="both"/>
        <w:rPr>
          <w:rFonts w:ascii="Segoe UI" w:eastAsia="Calibri" w:hAnsi="Segoe UI" w:cs="Segoe UI"/>
          <w:b w:val="0"/>
          <w:color w:val="auto"/>
          <w:sz w:val="20"/>
          <w:szCs w:val="20"/>
        </w:rPr>
      </w:pPr>
      <w:r w:rsidRPr="00584ED2">
        <w:rPr>
          <w:rFonts w:ascii="Segoe UI" w:eastAsia="Calibri" w:hAnsi="Segoe UI" w:cs="Segoe UI"/>
          <w:b w:val="0"/>
          <w:color w:val="auto"/>
          <w:sz w:val="20"/>
          <w:szCs w:val="20"/>
        </w:rPr>
        <w:t>evalúan los costes y beneficios de las inversiones en rehabilitación y reconstrucción para garantizar que la infraestructura sea resiliente a futur</w:t>
      </w:r>
      <w:r w:rsidR="00994FC4" w:rsidRPr="00584ED2">
        <w:rPr>
          <w:rFonts w:ascii="Segoe UI" w:eastAsia="Calibri" w:hAnsi="Segoe UI" w:cs="Segoe UI"/>
          <w:b w:val="0"/>
          <w:color w:val="auto"/>
          <w:sz w:val="20"/>
          <w:szCs w:val="20"/>
        </w:rPr>
        <w:t>o</w:t>
      </w:r>
      <w:r w:rsidRPr="00584ED2">
        <w:rPr>
          <w:rFonts w:ascii="Segoe UI" w:eastAsia="Calibri" w:hAnsi="Segoe UI" w:cs="Segoe UI"/>
          <w:b w:val="0"/>
          <w:color w:val="auto"/>
          <w:sz w:val="20"/>
          <w:szCs w:val="20"/>
        </w:rPr>
        <w:t xml:space="preserve">s desastres; </w:t>
      </w:r>
    </w:p>
    <w:p w14:paraId="11C21578" w14:textId="6ED7BB7E" w:rsidR="00502815" w:rsidRPr="00584ED2" w:rsidRDefault="00502815" w:rsidP="006315A0">
      <w:pPr>
        <w:pStyle w:val="Prrafodelista"/>
        <w:numPr>
          <w:ilvl w:val="0"/>
          <w:numId w:val="5"/>
        </w:numPr>
        <w:tabs>
          <w:tab w:val="left" w:pos="8647"/>
        </w:tabs>
        <w:spacing w:before="120" w:after="120" w:line="264" w:lineRule="auto"/>
        <w:ind w:left="851" w:hanging="425"/>
        <w:contextualSpacing w:val="0"/>
        <w:jc w:val="both"/>
        <w:rPr>
          <w:rFonts w:ascii="Segoe UI" w:eastAsia="Calibri" w:hAnsi="Segoe UI" w:cs="Segoe UI"/>
          <w:b w:val="0"/>
          <w:color w:val="auto"/>
          <w:sz w:val="20"/>
          <w:szCs w:val="20"/>
        </w:rPr>
      </w:pPr>
      <w:r w:rsidRPr="00584ED2">
        <w:rPr>
          <w:rFonts w:ascii="Segoe UI" w:eastAsia="Calibri" w:hAnsi="Segoe UI" w:cs="Segoe UI"/>
          <w:b w:val="0"/>
          <w:color w:val="auto"/>
          <w:sz w:val="20"/>
          <w:szCs w:val="20"/>
        </w:rPr>
        <w:t xml:space="preserve">disponen de planes de protección civil coherentes con el marco general de </w:t>
      </w:r>
      <w:r w:rsidR="00834E56" w:rsidRPr="00584ED2">
        <w:rPr>
          <w:rFonts w:ascii="Segoe UI" w:eastAsia="Calibri" w:hAnsi="Segoe UI" w:cs="Segoe UI"/>
          <w:b w:val="0"/>
          <w:color w:val="auto"/>
          <w:sz w:val="20"/>
          <w:szCs w:val="20"/>
        </w:rPr>
        <w:t xml:space="preserve">competencias, </w:t>
      </w:r>
      <w:r w:rsidRPr="00584ED2">
        <w:rPr>
          <w:rFonts w:ascii="Segoe UI" w:eastAsia="Calibri" w:hAnsi="Segoe UI" w:cs="Segoe UI"/>
          <w:b w:val="0"/>
          <w:color w:val="auto"/>
          <w:sz w:val="20"/>
          <w:szCs w:val="20"/>
        </w:rPr>
        <w:t>responsabilidades y funciones a nivel nacional, autonómico y/o local;</w:t>
      </w:r>
    </w:p>
    <w:p w14:paraId="6DDC3DFC" w14:textId="5C18F3F4" w:rsidR="00502815" w:rsidRPr="00584ED2" w:rsidRDefault="00502815" w:rsidP="006315A0">
      <w:pPr>
        <w:pStyle w:val="Prrafodelista"/>
        <w:numPr>
          <w:ilvl w:val="0"/>
          <w:numId w:val="5"/>
        </w:numPr>
        <w:tabs>
          <w:tab w:val="left" w:pos="8647"/>
        </w:tabs>
        <w:spacing w:before="120" w:after="120" w:line="264" w:lineRule="auto"/>
        <w:ind w:left="851" w:hanging="425"/>
        <w:contextualSpacing w:val="0"/>
        <w:jc w:val="both"/>
        <w:rPr>
          <w:rFonts w:ascii="Segoe UI" w:eastAsia="Calibri" w:hAnsi="Segoe UI" w:cs="Segoe UI"/>
          <w:b w:val="0"/>
          <w:color w:val="auto"/>
          <w:sz w:val="20"/>
          <w:szCs w:val="20"/>
        </w:rPr>
      </w:pPr>
      <w:r w:rsidRPr="00584ED2">
        <w:rPr>
          <w:rFonts w:ascii="Segoe UI" w:eastAsia="Calibri" w:hAnsi="Segoe UI" w:cs="Segoe UI"/>
          <w:b w:val="0"/>
          <w:color w:val="auto"/>
          <w:sz w:val="20"/>
          <w:szCs w:val="20"/>
        </w:rPr>
        <w:t>garantizan una respuesta rápida y eficaz capaz de asegurar la asistencia sanitaria y el acceso a suministros esenciales;</w:t>
      </w:r>
    </w:p>
    <w:p w14:paraId="1607A07F" w14:textId="46C9679B" w:rsidR="00502815" w:rsidRPr="00584ED2" w:rsidRDefault="00502815" w:rsidP="006315A0">
      <w:pPr>
        <w:pStyle w:val="Prrafodelista"/>
        <w:numPr>
          <w:ilvl w:val="0"/>
          <w:numId w:val="5"/>
        </w:numPr>
        <w:tabs>
          <w:tab w:val="left" w:pos="8647"/>
        </w:tabs>
        <w:spacing w:before="120" w:after="120" w:line="264" w:lineRule="auto"/>
        <w:ind w:left="851" w:hanging="425"/>
        <w:contextualSpacing w:val="0"/>
        <w:jc w:val="both"/>
        <w:rPr>
          <w:rFonts w:ascii="Segoe UI" w:eastAsia="Calibri" w:hAnsi="Segoe UI" w:cs="Segoe UI"/>
          <w:b w:val="0"/>
          <w:color w:val="auto"/>
          <w:sz w:val="20"/>
          <w:szCs w:val="20"/>
        </w:rPr>
      </w:pPr>
      <w:r w:rsidRPr="00584ED2">
        <w:rPr>
          <w:rFonts w:ascii="Segoe UI" w:eastAsia="Calibri" w:hAnsi="Segoe UI" w:cs="Segoe UI"/>
          <w:b w:val="0"/>
          <w:color w:val="auto"/>
          <w:sz w:val="20"/>
          <w:szCs w:val="20"/>
        </w:rPr>
        <w:t>ponen a disposición de la población planes de formación y comunicación que incluyan concienciación y educación, así como sistemas de alerta temprana sobre potenciales amenazas.</w:t>
      </w:r>
    </w:p>
    <w:p w14:paraId="603118B9" w14:textId="2DB0115A" w:rsidR="00FC4FC6" w:rsidRPr="00584ED2" w:rsidRDefault="00FC4FC6" w:rsidP="004242C8">
      <w:pPr>
        <w:keepNext/>
        <w:shd w:val="clear" w:color="auto" w:fill="DEF3FA" w:themeFill="accent5" w:themeFillTint="33"/>
        <w:spacing w:before="360" w:after="240" w:line="264" w:lineRule="auto"/>
        <w:rPr>
          <w:rFonts w:ascii="Segoe UI" w:eastAsiaTheme="majorEastAsia" w:hAnsi="Segoe UI" w:cs="Segoe UI"/>
          <w:bCs/>
          <w:color w:val="292561" w:themeColor="text2"/>
          <w:sz w:val="24"/>
          <w:szCs w:val="14"/>
        </w:rPr>
      </w:pPr>
      <w:r w:rsidRPr="00584ED2">
        <w:rPr>
          <w:rFonts w:ascii="Segoe UI" w:eastAsiaTheme="majorEastAsia" w:hAnsi="Segoe UI" w:cs="Segoe UI"/>
          <w:bCs/>
          <w:color w:val="292561" w:themeColor="text2"/>
          <w:sz w:val="24"/>
          <w:szCs w:val="14"/>
        </w:rPr>
        <w:t>3. ALCANCE DE LA GUÍA</w:t>
      </w:r>
    </w:p>
    <w:p w14:paraId="60F9751F" w14:textId="384857D4" w:rsidR="00502815" w:rsidRPr="00584ED2" w:rsidRDefault="00706A8F"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Cs/>
          <w:color w:val="808080" w:themeColor="background1" w:themeShade="80"/>
          <w:sz w:val="20"/>
          <w:szCs w:val="20"/>
        </w:rPr>
      </w:pPr>
      <w:r w:rsidRPr="00584ED2">
        <w:rPr>
          <w:rFonts w:ascii="Segoe UI" w:eastAsia="Calibri" w:hAnsi="Segoe UI" w:cs="Segoe UI"/>
          <w:b w:val="0"/>
          <w:color w:val="auto"/>
          <w:sz w:val="20"/>
          <w:szCs w:val="20"/>
        </w:rPr>
        <w:t>La</w:t>
      </w:r>
      <w:r w:rsidR="00502815" w:rsidRPr="00584ED2">
        <w:rPr>
          <w:rFonts w:ascii="Segoe UI" w:eastAsia="Calibri" w:hAnsi="Segoe UI" w:cs="Segoe UI"/>
          <w:b w:val="0"/>
          <w:color w:val="auto"/>
          <w:sz w:val="20"/>
          <w:szCs w:val="20"/>
        </w:rPr>
        <w:t xml:space="preserve"> </w:t>
      </w:r>
      <w:r w:rsidR="00A341F9" w:rsidRPr="00584ED2">
        <w:rPr>
          <w:rFonts w:ascii="Segoe UI" w:eastAsia="Calibri" w:hAnsi="Segoe UI" w:cs="Segoe UI"/>
          <w:b w:val="0"/>
          <w:color w:val="auto"/>
          <w:sz w:val="20"/>
          <w:szCs w:val="20"/>
        </w:rPr>
        <w:t xml:space="preserve">guía </w:t>
      </w:r>
      <w:r w:rsidRPr="00584ED2">
        <w:rPr>
          <w:rFonts w:ascii="Segoe UI" w:eastAsia="Calibri" w:hAnsi="Segoe UI" w:cs="Segoe UI"/>
          <w:b w:val="0"/>
          <w:color w:val="auto"/>
          <w:sz w:val="20"/>
          <w:szCs w:val="20"/>
        </w:rPr>
        <w:t xml:space="preserve">abarca las </w:t>
      </w:r>
      <w:r w:rsidR="00FA402D" w:rsidRPr="00584ED2">
        <w:rPr>
          <w:rFonts w:ascii="Segoe UI" w:eastAsia="Calibri" w:hAnsi="Segoe UI" w:cs="Segoe UI"/>
          <w:b w:val="0"/>
          <w:color w:val="auto"/>
          <w:sz w:val="20"/>
          <w:szCs w:val="20"/>
        </w:rPr>
        <w:t xml:space="preserve">distintas </w:t>
      </w:r>
      <w:r w:rsidRPr="00584ED2">
        <w:rPr>
          <w:rFonts w:ascii="Segoe UI" w:eastAsia="Calibri" w:hAnsi="Segoe UI" w:cs="Segoe UI"/>
          <w:b w:val="0"/>
          <w:color w:val="auto"/>
          <w:sz w:val="20"/>
          <w:szCs w:val="20"/>
        </w:rPr>
        <w:t>fases de</w:t>
      </w:r>
      <w:r w:rsidR="005D7787" w:rsidRPr="00584ED2">
        <w:rPr>
          <w:rFonts w:ascii="Segoe UI" w:eastAsia="Calibri" w:hAnsi="Segoe UI" w:cs="Segoe UI"/>
          <w:b w:val="0"/>
          <w:color w:val="auto"/>
          <w:sz w:val="20"/>
          <w:szCs w:val="20"/>
        </w:rPr>
        <w:t xml:space="preserve"> una</w:t>
      </w:r>
      <w:r w:rsidRPr="00584ED2">
        <w:rPr>
          <w:rFonts w:ascii="Segoe UI" w:eastAsia="Calibri" w:hAnsi="Segoe UI" w:cs="Segoe UI"/>
          <w:b w:val="0"/>
          <w:color w:val="auto"/>
          <w:sz w:val="20"/>
          <w:szCs w:val="20"/>
        </w:rPr>
        <w:t xml:space="preserve"> auditoría (planificación, ejecución, elaboración de informes y seguimiento) para todo el ciclo de la </w:t>
      </w:r>
      <w:r w:rsidR="00CD3120" w:rsidRPr="00584ED2">
        <w:rPr>
          <w:rFonts w:ascii="Segoe UI" w:eastAsia="Calibri" w:hAnsi="Segoe UI" w:cs="Segoe UI"/>
          <w:b w:val="0"/>
          <w:color w:val="auto"/>
          <w:sz w:val="20"/>
          <w:szCs w:val="20"/>
        </w:rPr>
        <w:t>g</w:t>
      </w:r>
      <w:r w:rsidRPr="00584ED2">
        <w:rPr>
          <w:rFonts w:ascii="Segoe UI" w:eastAsia="Calibri" w:hAnsi="Segoe UI" w:cs="Segoe UI"/>
          <w:b w:val="0"/>
          <w:color w:val="auto"/>
          <w:sz w:val="20"/>
          <w:szCs w:val="20"/>
        </w:rPr>
        <w:t xml:space="preserve">estión de </w:t>
      </w:r>
      <w:r w:rsidR="00CD3120" w:rsidRPr="00584ED2">
        <w:rPr>
          <w:rFonts w:ascii="Segoe UI" w:eastAsia="Calibri" w:hAnsi="Segoe UI" w:cs="Segoe UI"/>
          <w:b w:val="0"/>
          <w:color w:val="auto"/>
          <w:sz w:val="20"/>
          <w:szCs w:val="20"/>
        </w:rPr>
        <w:t>d</w:t>
      </w:r>
      <w:r w:rsidRPr="00584ED2">
        <w:rPr>
          <w:rFonts w:ascii="Segoe UI" w:eastAsia="Calibri" w:hAnsi="Segoe UI" w:cs="Segoe UI"/>
          <w:b w:val="0"/>
          <w:color w:val="auto"/>
          <w:sz w:val="20"/>
          <w:szCs w:val="20"/>
        </w:rPr>
        <w:t>esastres: actividades previas</w:t>
      </w:r>
      <w:r w:rsidR="002047B5" w:rsidRPr="00584ED2">
        <w:rPr>
          <w:rFonts w:ascii="Segoe UI" w:eastAsia="Calibri" w:hAnsi="Segoe UI" w:cs="Segoe UI"/>
          <w:b w:val="0"/>
          <w:color w:val="auto"/>
          <w:sz w:val="20"/>
          <w:szCs w:val="20"/>
        </w:rPr>
        <w:t>, de emergencia y posteriores</w:t>
      </w:r>
      <w:r w:rsidR="00704E93" w:rsidRPr="00584ED2">
        <w:rPr>
          <w:rFonts w:ascii="Segoe UI" w:eastAsia="Calibri" w:hAnsi="Segoe UI" w:cs="Segoe UI"/>
          <w:b w:val="0"/>
          <w:color w:val="auto"/>
          <w:sz w:val="20"/>
          <w:szCs w:val="20"/>
        </w:rPr>
        <w:t xml:space="preserve">. </w:t>
      </w:r>
      <w:r w:rsidRPr="00584ED2">
        <w:rPr>
          <w:rFonts w:ascii="Segoe UI" w:eastAsia="Calibri" w:hAnsi="Segoe UI" w:cs="Segoe UI"/>
          <w:b w:val="0"/>
          <w:color w:val="auto"/>
          <w:sz w:val="20"/>
          <w:szCs w:val="20"/>
        </w:rPr>
        <w:t xml:space="preserve">Se pueden realizar auditorías en cualquier etapa del </w:t>
      </w:r>
      <w:r w:rsidR="00F36841" w:rsidRPr="00584ED2">
        <w:rPr>
          <w:rFonts w:ascii="Segoe UI" w:eastAsia="Calibri" w:hAnsi="Segoe UI" w:cs="Segoe UI"/>
          <w:b w:val="0"/>
          <w:color w:val="auto"/>
          <w:sz w:val="20"/>
          <w:szCs w:val="20"/>
        </w:rPr>
        <w:t>c</w:t>
      </w:r>
      <w:r w:rsidRPr="00584ED2">
        <w:rPr>
          <w:rFonts w:ascii="Segoe UI" w:eastAsia="Calibri" w:hAnsi="Segoe UI" w:cs="Segoe UI"/>
          <w:b w:val="0"/>
          <w:color w:val="auto"/>
          <w:sz w:val="20"/>
          <w:szCs w:val="20"/>
        </w:rPr>
        <w:t>iclo.</w:t>
      </w:r>
    </w:p>
    <w:p w14:paraId="14C5B22C" w14:textId="7562A7B4" w:rsidR="00502815" w:rsidRPr="00584ED2" w:rsidRDefault="00502815"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584ED2">
        <w:rPr>
          <w:rFonts w:ascii="Segoe UI" w:eastAsia="Calibri" w:hAnsi="Segoe UI" w:cs="Segoe UI"/>
          <w:b w:val="0"/>
          <w:color w:val="auto"/>
          <w:sz w:val="20"/>
          <w:szCs w:val="20"/>
        </w:rPr>
        <w:t xml:space="preserve">Presta apoyo en todas las etapas de auditoría, especialmente en la fase de </w:t>
      </w:r>
      <w:r w:rsidRPr="00584ED2">
        <w:rPr>
          <w:rFonts w:ascii="Segoe UI" w:eastAsia="Calibri" w:hAnsi="Segoe UI" w:cs="Segoe UI"/>
          <w:bCs/>
          <w:color w:val="292561" w:themeColor="text2"/>
          <w:sz w:val="20"/>
          <w:szCs w:val="20"/>
        </w:rPr>
        <w:t>planificación</w:t>
      </w:r>
      <w:r w:rsidRPr="00584ED2">
        <w:rPr>
          <w:rFonts w:ascii="Segoe UI" w:eastAsia="Calibri" w:hAnsi="Segoe UI" w:cs="Segoe UI"/>
          <w:b w:val="0"/>
          <w:color w:val="auto"/>
          <w:sz w:val="20"/>
          <w:szCs w:val="20"/>
        </w:rPr>
        <w:t xml:space="preserve"> </w:t>
      </w:r>
      <w:r w:rsidR="002F23FD" w:rsidRPr="00584ED2">
        <w:rPr>
          <w:rFonts w:ascii="Segoe UI" w:eastAsia="Calibri" w:hAnsi="Segoe UI" w:cs="Segoe UI"/>
          <w:b w:val="0"/>
          <w:color w:val="auto"/>
          <w:sz w:val="20"/>
          <w:szCs w:val="20"/>
        </w:rPr>
        <w:t xml:space="preserve">para </w:t>
      </w:r>
      <w:r w:rsidRPr="00584ED2">
        <w:rPr>
          <w:rFonts w:ascii="Segoe UI" w:eastAsia="Calibri" w:hAnsi="Segoe UI" w:cs="Segoe UI"/>
          <w:b w:val="0"/>
          <w:color w:val="auto"/>
          <w:sz w:val="20"/>
          <w:szCs w:val="20"/>
        </w:rPr>
        <w:t xml:space="preserve">obtener comprensión </w:t>
      </w:r>
      <w:r w:rsidR="009776F5" w:rsidRPr="00584ED2">
        <w:rPr>
          <w:rFonts w:ascii="Segoe UI" w:eastAsia="Calibri" w:hAnsi="Segoe UI" w:cs="Segoe UI"/>
          <w:b w:val="0"/>
          <w:color w:val="auto"/>
          <w:sz w:val="20"/>
          <w:szCs w:val="20"/>
        </w:rPr>
        <w:t xml:space="preserve">o conocimiento </w:t>
      </w:r>
      <w:r w:rsidR="003375F7" w:rsidRPr="00584ED2">
        <w:rPr>
          <w:rFonts w:ascii="Segoe UI" w:eastAsia="Calibri" w:hAnsi="Segoe UI" w:cs="Segoe UI"/>
          <w:b w:val="0"/>
          <w:color w:val="auto"/>
          <w:sz w:val="20"/>
          <w:szCs w:val="20"/>
        </w:rPr>
        <w:t>de</w:t>
      </w:r>
      <w:r w:rsidR="00A25D59" w:rsidRPr="00584ED2">
        <w:rPr>
          <w:rFonts w:ascii="Segoe UI" w:eastAsia="Calibri" w:hAnsi="Segoe UI" w:cs="Segoe UI"/>
          <w:b w:val="0"/>
          <w:color w:val="auto"/>
          <w:sz w:val="20"/>
          <w:szCs w:val="20"/>
        </w:rPr>
        <w:t xml:space="preserve"> la materia </w:t>
      </w:r>
      <w:r w:rsidRPr="00584ED2">
        <w:rPr>
          <w:rFonts w:ascii="Segoe UI" w:eastAsia="Calibri" w:hAnsi="Segoe UI" w:cs="Segoe UI"/>
          <w:b w:val="0"/>
          <w:color w:val="auto"/>
          <w:sz w:val="20"/>
          <w:szCs w:val="20"/>
        </w:rPr>
        <w:t xml:space="preserve">y realizar </w:t>
      </w:r>
      <w:r w:rsidR="00D97000" w:rsidRPr="00584ED2">
        <w:rPr>
          <w:rFonts w:ascii="Segoe UI" w:eastAsia="Calibri" w:hAnsi="Segoe UI" w:cs="Segoe UI"/>
          <w:b w:val="0"/>
          <w:color w:val="auto"/>
          <w:sz w:val="20"/>
          <w:szCs w:val="20"/>
        </w:rPr>
        <w:t>l</w:t>
      </w:r>
      <w:r w:rsidRPr="00584ED2">
        <w:rPr>
          <w:rFonts w:ascii="Segoe UI" w:eastAsia="Calibri" w:hAnsi="Segoe UI" w:cs="Segoe UI"/>
          <w:b w:val="0"/>
          <w:color w:val="auto"/>
          <w:sz w:val="20"/>
          <w:szCs w:val="20"/>
        </w:rPr>
        <w:t xml:space="preserve">a identificación y valoración de riesgos. De hecho, es en esta fase en la que los auditores </w:t>
      </w:r>
      <w:r w:rsidR="00F34640" w:rsidRPr="00584ED2">
        <w:rPr>
          <w:rFonts w:ascii="Segoe UI" w:eastAsia="Calibri" w:hAnsi="Segoe UI" w:cs="Segoe UI"/>
          <w:b w:val="0"/>
          <w:color w:val="auto"/>
          <w:sz w:val="20"/>
          <w:szCs w:val="20"/>
        </w:rPr>
        <w:t xml:space="preserve">se enfrentarán a </w:t>
      </w:r>
      <w:r w:rsidRPr="00584ED2">
        <w:rPr>
          <w:rFonts w:ascii="Segoe UI" w:eastAsia="Calibri" w:hAnsi="Segoe UI" w:cs="Segoe UI"/>
          <w:b w:val="0"/>
          <w:color w:val="auto"/>
          <w:sz w:val="20"/>
          <w:szCs w:val="20"/>
        </w:rPr>
        <w:t xml:space="preserve">la mayoría de las </w:t>
      </w:r>
      <w:r w:rsidR="008D3B9C" w:rsidRPr="00584ED2">
        <w:rPr>
          <w:rFonts w:ascii="Segoe UI" w:eastAsia="Calibri" w:hAnsi="Segoe UI" w:cs="Segoe UI"/>
          <w:b w:val="0"/>
          <w:color w:val="auto"/>
          <w:sz w:val="20"/>
          <w:szCs w:val="20"/>
        </w:rPr>
        <w:t xml:space="preserve">peculiaridades </w:t>
      </w:r>
      <w:r w:rsidRPr="00584ED2">
        <w:rPr>
          <w:rFonts w:ascii="Segoe UI" w:eastAsia="Calibri" w:hAnsi="Segoe UI" w:cs="Segoe UI"/>
          <w:b w:val="0"/>
          <w:color w:val="auto"/>
          <w:sz w:val="20"/>
          <w:szCs w:val="20"/>
        </w:rPr>
        <w:t xml:space="preserve">relacionadas con la </w:t>
      </w:r>
      <w:r w:rsidR="005C08C9" w:rsidRPr="00584ED2">
        <w:rPr>
          <w:rFonts w:ascii="Segoe UI" w:eastAsia="Calibri" w:hAnsi="Segoe UI" w:cs="Segoe UI"/>
          <w:b w:val="0"/>
          <w:color w:val="auto"/>
          <w:sz w:val="20"/>
          <w:szCs w:val="20"/>
        </w:rPr>
        <w:t>g</w:t>
      </w:r>
      <w:r w:rsidRPr="00584ED2">
        <w:rPr>
          <w:rFonts w:ascii="Segoe UI" w:eastAsia="Calibri" w:hAnsi="Segoe UI" w:cs="Segoe UI"/>
          <w:b w:val="0"/>
          <w:color w:val="auto"/>
          <w:sz w:val="20"/>
          <w:szCs w:val="20"/>
        </w:rPr>
        <w:t xml:space="preserve">estión de </w:t>
      </w:r>
      <w:r w:rsidR="005C08C9" w:rsidRPr="00584ED2">
        <w:rPr>
          <w:rFonts w:ascii="Segoe UI" w:eastAsia="Calibri" w:hAnsi="Segoe UI" w:cs="Segoe UI"/>
          <w:b w:val="0"/>
          <w:color w:val="auto"/>
          <w:sz w:val="20"/>
          <w:szCs w:val="20"/>
        </w:rPr>
        <w:t>d</w:t>
      </w:r>
      <w:r w:rsidRPr="00584ED2">
        <w:rPr>
          <w:rFonts w:ascii="Segoe UI" w:eastAsia="Calibri" w:hAnsi="Segoe UI" w:cs="Segoe UI"/>
          <w:b w:val="0"/>
          <w:color w:val="auto"/>
          <w:sz w:val="20"/>
          <w:szCs w:val="20"/>
        </w:rPr>
        <w:t>esastres.</w:t>
      </w:r>
    </w:p>
    <w:p w14:paraId="569FD6C9" w14:textId="3D69C0F9" w:rsidR="00706A8F" w:rsidRPr="00584ED2" w:rsidRDefault="00706A8F"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584ED2">
        <w:rPr>
          <w:rFonts w:ascii="Segoe UI" w:eastAsia="Calibri" w:hAnsi="Segoe UI" w:cs="Segoe UI"/>
          <w:b w:val="0"/>
          <w:color w:val="auto"/>
          <w:sz w:val="20"/>
          <w:szCs w:val="20"/>
        </w:rPr>
        <w:t xml:space="preserve">Por lo tanto, orienta sobre cómo podrían abordarse los diferentes aspectos de la </w:t>
      </w:r>
      <w:r w:rsidR="005C08C9" w:rsidRPr="00584ED2">
        <w:rPr>
          <w:rFonts w:ascii="Segoe UI" w:eastAsia="Calibri" w:hAnsi="Segoe UI" w:cs="Segoe UI"/>
          <w:b w:val="0"/>
          <w:color w:val="auto"/>
          <w:sz w:val="20"/>
          <w:szCs w:val="20"/>
        </w:rPr>
        <w:t>g</w:t>
      </w:r>
      <w:r w:rsidRPr="00584ED2">
        <w:rPr>
          <w:rFonts w:ascii="Segoe UI" w:eastAsia="Calibri" w:hAnsi="Segoe UI" w:cs="Segoe UI"/>
          <w:b w:val="0"/>
          <w:color w:val="auto"/>
          <w:sz w:val="20"/>
          <w:szCs w:val="20"/>
        </w:rPr>
        <w:t xml:space="preserve">estión de </w:t>
      </w:r>
      <w:r w:rsidR="005C08C9" w:rsidRPr="00584ED2">
        <w:rPr>
          <w:rFonts w:ascii="Segoe UI" w:eastAsia="Calibri" w:hAnsi="Segoe UI" w:cs="Segoe UI"/>
          <w:b w:val="0"/>
          <w:color w:val="auto"/>
          <w:sz w:val="20"/>
          <w:szCs w:val="20"/>
        </w:rPr>
        <w:t>d</w:t>
      </w:r>
      <w:r w:rsidRPr="00584ED2">
        <w:rPr>
          <w:rFonts w:ascii="Segoe UI" w:eastAsia="Calibri" w:hAnsi="Segoe UI" w:cs="Segoe UI"/>
          <w:b w:val="0"/>
          <w:color w:val="auto"/>
          <w:sz w:val="20"/>
          <w:szCs w:val="20"/>
        </w:rPr>
        <w:t xml:space="preserve">esastres en una auditoría financiera (en relación con riesgos específicos relacionados con la auditoría de los estados financieros de las entidades afectadas por un desastre), o en auditorías operativas o de cumplimiento. </w:t>
      </w:r>
    </w:p>
    <w:p w14:paraId="4F897BE5" w14:textId="77777777" w:rsidR="00460E09" w:rsidRPr="00584ED2" w:rsidRDefault="00460E09" w:rsidP="007A4E92">
      <w:pPr>
        <w:pStyle w:val="Prrafodelista"/>
        <w:spacing w:before="120" w:after="120" w:line="264" w:lineRule="auto"/>
        <w:ind w:left="426"/>
        <w:contextualSpacing w:val="0"/>
        <w:jc w:val="both"/>
        <w:rPr>
          <w:rFonts w:ascii="Segoe UI" w:eastAsia="Calibri" w:hAnsi="Segoe UI" w:cs="Segoe UI"/>
          <w:b w:val="0"/>
          <w:color w:val="auto"/>
          <w:sz w:val="20"/>
          <w:szCs w:val="20"/>
        </w:rPr>
      </w:pPr>
      <w:r w:rsidRPr="00584ED2">
        <w:rPr>
          <w:rFonts w:ascii="Segoe UI" w:eastAsia="Calibri" w:hAnsi="Segoe UI" w:cs="Segoe UI"/>
          <w:b w:val="0"/>
          <w:color w:val="auto"/>
          <w:sz w:val="20"/>
          <w:szCs w:val="20"/>
        </w:rPr>
        <w:t xml:space="preserve">El punto de partida para determinar el </w:t>
      </w:r>
      <w:r w:rsidRPr="00584ED2">
        <w:rPr>
          <w:rFonts w:ascii="Segoe UI" w:eastAsia="Calibri" w:hAnsi="Segoe UI" w:cs="Segoe UI"/>
          <w:bCs/>
          <w:color w:val="292561" w:themeColor="text2"/>
          <w:sz w:val="20"/>
          <w:szCs w:val="20"/>
        </w:rPr>
        <w:t>alcance</w:t>
      </w:r>
      <w:r w:rsidRPr="00584ED2">
        <w:rPr>
          <w:rFonts w:ascii="Segoe UI" w:eastAsia="Calibri" w:hAnsi="Segoe UI" w:cs="Segoe UI"/>
          <w:b w:val="0"/>
          <w:color w:val="auto"/>
          <w:sz w:val="20"/>
          <w:szCs w:val="20"/>
        </w:rPr>
        <w:t xml:space="preserve">, </w:t>
      </w:r>
      <w:r w:rsidRPr="00584ED2">
        <w:rPr>
          <w:rFonts w:ascii="Segoe UI" w:eastAsia="Calibri" w:hAnsi="Segoe UI" w:cs="Segoe UI"/>
          <w:bCs/>
          <w:color w:val="292561" w:themeColor="text2"/>
          <w:sz w:val="20"/>
          <w:szCs w:val="20"/>
        </w:rPr>
        <w:t>enfoque</w:t>
      </w:r>
      <w:r w:rsidRPr="00584ED2">
        <w:rPr>
          <w:rFonts w:ascii="Segoe UI" w:eastAsia="Calibri" w:hAnsi="Segoe UI" w:cs="Segoe UI"/>
          <w:b w:val="0"/>
          <w:color w:val="auto"/>
          <w:sz w:val="22"/>
        </w:rPr>
        <w:t xml:space="preserve"> </w:t>
      </w:r>
      <w:r w:rsidRPr="00584ED2">
        <w:rPr>
          <w:rFonts w:ascii="Segoe UI" w:eastAsia="Calibri" w:hAnsi="Segoe UI" w:cs="Segoe UI"/>
          <w:b w:val="0"/>
          <w:color w:val="auto"/>
          <w:sz w:val="20"/>
          <w:szCs w:val="20"/>
        </w:rPr>
        <w:t xml:space="preserve">y los </w:t>
      </w:r>
      <w:r w:rsidRPr="00584ED2">
        <w:rPr>
          <w:rFonts w:ascii="Segoe UI" w:eastAsia="Calibri" w:hAnsi="Segoe UI" w:cs="Segoe UI"/>
          <w:bCs/>
          <w:color w:val="292561" w:themeColor="text2"/>
          <w:sz w:val="20"/>
          <w:szCs w:val="20"/>
        </w:rPr>
        <w:t>objetivos de auditoría</w:t>
      </w:r>
      <w:r w:rsidRPr="00584ED2">
        <w:rPr>
          <w:rFonts w:ascii="Segoe UI" w:eastAsia="Calibri" w:hAnsi="Segoe UI" w:cs="Segoe UI"/>
          <w:b w:val="0"/>
          <w:color w:val="auto"/>
          <w:sz w:val="20"/>
          <w:szCs w:val="20"/>
        </w:rPr>
        <w:t xml:space="preserve"> dependerá fundamentalmente de dos factores:</w:t>
      </w:r>
    </w:p>
    <w:p w14:paraId="6862D59C" w14:textId="77777777" w:rsidR="00460E09" w:rsidRPr="00584ED2" w:rsidRDefault="00460E09" w:rsidP="006315A0">
      <w:pPr>
        <w:pStyle w:val="Prrafodelista"/>
        <w:numPr>
          <w:ilvl w:val="0"/>
          <w:numId w:val="11"/>
        </w:numPr>
        <w:spacing w:before="120" w:after="120" w:line="264" w:lineRule="auto"/>
        <w:contextualSpacing w:val="0"/>
        <w:jc w:val="both"/>
        <w:rPr>
          <w:rFonts w:ascii="Segoe UI" w:eastAsia="Calibri" w:hAnsi="Segoe UI" w:cs="Segoe UI"/>
          <w:b w:val="0"/>
          <w:color w:val="auto"/>
          <w:sz w:val="20"/>
          <w:szCs w:val="20"/>
        </w:rPr>
      </w:pPr>
      <w:r w:rsidRPr="00584ED2">
        <w:rPr>
          <w:rFonts w:ascii="Segoe UI" w:eastAsia="Calibri" w:hAnsi="Segoe UI" w:cs="Segoe UI"/>
          <w:bCs/>
          <w:color w:val="292561" w:themeColor="text2"/>
          <w:sz w:val="20"/>
          <w:szCs w:val="20"/>
        </w:rPr>
        <w:t>Tipo de auditoría</w:t>
      </w:r>
      <w:r w:rsidRPr="00584ED2">
        <w:rPr>
          <w:rFonts w:ascii="Segoe UI" w:eastAsia="Calibri" w:hAnsi="Segoe UI" w:cs="Segoe UI"/>
          <w:b w:val="0"/>
          <w:color w:val="auto"/>
          <w:sz w:val="20"/>
          <w:szCs w:val="20"/>
        </w:rPr>
        <w:t>: operativa, de cumplimiento o financiera.</w:t>
      </w:r>
    </w:p>
    <w:p w14:paraId="32A99E36" w14:textId="77777777" w:rsidR="00460E09" w:rsidRPr="00584ED2" w:rsidRDefault="00460E09" w:rsidP="006315A0">
      <w:pPr>
        <w:pStyle w:val="Prrafodelista"/>
        <w:numPr>
          <w:ilvl w:val="0"/>
          <w:numId w:val="11"/>
        </w:numPr>
        <w:spacing w:before="120" w:after="120" w:line="264" w:lineRule="auto"/>
        <w:contextualSpacing w:val="0"/>
        <w:jc w:val="both"/>
        <w:rPr>
          <w:rFonts w:ascii="Segoe UI" w:eastAsia="Calibri" w:hAnsi="Segoe UI" w:cs="Segoe UI"/>
          <w:b w:val="0"/>
          <w:color w:val="auto"/>
          <w:sz w:val="20"/>
          <w:szCs w:val="20"/>
        </w:rPr>
      </w:pPr>
      <w:r w:rsidRPr="00584ED2">
        <w:rPr>
          <w:rFonts w:ascii="Segoe UI" w:eastAsia="Calibri" w:hAnsi="Segoe UI" w:cs="Segoe UI"/>
          <w:bCs/>
          <w:color w:val="292561" w:themeColor="text2"/>
          <w:sz w:val="20"/>
          <w:szCs w:val="20"/>
        </w:rPr>
        <w:t>Fase del ciclo de la gestión de desastres</w:t>
      </w:r>
      <w:r w:rsidRPr="00584ED2">
        <w:rPr>
          <w:rFonts w:ascii="Segoe UI" w:eastAsia="Calibri" w:hAnsi="Segoe UI" w:cs="Segoe UI"/>
          <w:b w:val="0"/>
          <w:color w:val="auto"/>
          <w:sz w:val="20"/>
          <w:szCs w:val="20"/>
        </w:rPr>
        <w:t xml:space="preserve">: </w:t>
      </w:r>
      <w:r w:rsidRPr="00584ED2">
        <w:rPr>
          <w:rFonts w:ascii="Segoe UI" w:eastAsia="Calibri" w:hAnsi="Segoe UI" w:cs="Segoe UI"/>
          <w:b w:val="0"/>
          <w:i/>
          <w:iCs/>
          <w:color w:val="2664B0" w:themeColor="accent3"/>
          <w:sz w:val="20"/>
          <w:szCs w:val="20"/>
        </w:rPr>
        <w:t>actividades previas</w:t>
      </w:r>
      <w:r w:rsidRPr="00584ED2">
        <w:rPr>
          <w:rFonts w:ascii="Segoe UI" w:eastAsia="Calibri" w:hAnsi="Segoe UI" w:cs="Segoe UI"/>
          <w:b w:val="0"/>
          <w:color w:val="auto"/>
          <w:sz w:val="20"/>
          <w:szCs w:val="20"/>
        </w:rPr>
        <w:t xml:space="preserve">, </w:t>
      </w:r>
      <w:r w:rsidRPr="00584ED2">
        <w:rPr>
          <w:rFonts w:ascii="Segoe UI" w:eastAsia="Calibri" w:hAnsi="Segoe UI" w:cs="Segoe UI"/>
          <w:b w:val="0"/>
          <w:i/>
          <w:iCs/>
          <w:color w:val="C00000"/>
          <w:sz w:val="20"/>
          <w:szCs w:val="20"/>
        </w:rPr>
        <w:t>actividades de emergencia</w:t>
      </w:r>
      <w:r w:rsidRPr="00584ED2">
        <w:rPr>
          <w:rFonts w:ascii="Segoe UI" w:eastAsia="Calibri" w:hAnsi="Segoe UI" w:cs="Segoe UI"/>
          <w:b w:val="0"/>
          <w:color w:val="auto"/>
          <w:sz w:val="20"/>
          <w:szCs w:val="20"/>
        </w:rPr>
        <w:t xml:space="preserve"> y </w:t>
      </w:r>
      <w:r w:rsidRPr="00584ED2">
        <w:rPr>
          <w:rFonts w:ascii="Segoe UI" w:eastAsia="Calibri" w:hAnsi="Segoe UI" w:cs="Segoe UI"/>
          <w:b w:val="0"/>
          <w:i/>
          <w:iCs/>
          <w:color w:val="00B050"/>
          <w:sz w:val="20"/>
          <w:szCs w:val="20"/>
        </w:rPr>
        <w:t>actividades posteriores</w:t>
      </w:r>
      <w:r w:rsidRPr="00584ED2">
        <w:rPr>
          <w:rFonts w:ascii="Segoe UI" w:eastAsia="Calibri" w:hAnsi="Segoe UI" w:cs="Segoe UI"/>
          <w:b w:val="0"/>
          <w:color w:val="auto"/>
          <w:sz w:val="20"/>
          <w:szCs w:val="20"/>
        </w:rPr>
        <w:t>.</w:t>
      </w:r>
    </w:p>
    <w:p w14:paraId="6C7341CA" w14:textId="77777777" w:rsidR="00460E09" w:rsidRPr="00584ED2" w:rsidRDefault="00460E09" w:rsidP="00173A99">
      <w:pPr>
        <w:pStyle w:val="Prrafodelista"/>
        <w:spacing w:before="240" w:after="240" w:line="264" w:lineRule="auto"/>
        <w:ind w:left="426"/>
        <w:contextualSpacing w:val="0"/>
        <w:jc w:val="both"/>
        <w:rPr>
          <w:rFonts w:ascii="Segoe UI" w:eastAsia="Calibri" w:hAnsi="Segoe UI" w:cs="Segoe UI"/>
          <w:bCs/>
          <w:noProof/>
          <w:color w:val="808080" w:themeColor="background1" w:themeShade="80"/>
          <w:sz w:val="20"/>
          <w:szCs w:val="20"/>
        </w:rPr>
      </w:pPr>
      <w:r w:rsidRPr="00584ED2">
        <w:rPr>
          <w:rFonts w:ascii="Segoe UI" w:eastAsia="Calibri" w:hAnsi="Segoe UI" w:cs="Segoe UI"/>
          <w:b w:val="0"/>
          <w:color w:val="auto"/>
          <w:sz w:val="20"/>
          <w:szCs w:val="20"/>
        </w:rPr>
        <w:t>A pesar de que las combinaciones podrían ser más amplias y que pueden combinarse auditorías de varios tipos y de más de una fase, se ha considerado como más probable la siguiente combinación tipo de auditoría-fase del ciclo de gestión de desastres:</w:t>
      </w:r>
      <w:r w:rsidRPr="00584ED2">
        <w:rPr>
          <w:rFonts w:ascii="Segoe UI" w:eastAsia="Calibri" w:hAnsi="Segoe UI" w:cs="Segoe UI"/>
          <w:bCs/>
          <w:noProof/>
          <w:color w:val="808080" w:themeColor="background1" w:themeShade="80"/>
          <w:sz w:val="20"/>
          <w:szCs w:val="20"/>
        </w:rPr>
        <w:t xml:space="preserve"> </w:t>
      </w:r>
    </w:p>
    <w:p w14:paraId="57137418" w14:textId="0F8E44B7" w:rsidR="00331481" w:rsidRPr="00165BBD" w:rsidRDefault="00331481" w:rsidP="00C83429">
      <w:pPr>
        <w:pStyle w:val="Prrafodelista"/>
        <w:keepNext/>
        <w:spacing w:before="240" w:line="264" w:lineRule="auto"/>
        <w:ind w:left="425"/>
        <w:contextualSpacing w:val="0"/>
        <w:jc w:val="both"/>
        <w:rPr>
          <w:rFonts w:ascii="Segoe UI" w:eastAsia="Calibri" w:hAnsi="Segoe UI" w:cs="Segoe UI"/>
          <w:bCs/>
          <w:noProof/>
          <w:color w:val="808080" w:themeColor="background1" w:themeShade="80"/>
          <w:sz w:val="20"/>
          <w:szCs w:val="20"/>
        </w:rPr>
      </w:pPr>
      <w:r w:rsidRPr="00165BBD">
        <w:rPr>
          <w:rFonts w:ascii="Segoe UI" w:eastAsia="Calibri" w:hAnsi="Segoe UI" w:cs="Segoe UI"/>
          <w:bCs/>
          <w:color w:val="292561" w:themeColor="text2"/>
          <w:sz w:val="20"/>
          <w:szCs w:val="20"/>
        </w:rPr>
        <w:lastRenderedPageBreak/>
        <w:t>Ilustración 3</w:t>
      </w:r>
      <w:r w:rsidR="00957990" w:rsidRPr="00165BBD">
        <w:rPr>
          <w:rFonts w:ascii="Segoe UI" w:eastAsia="Calibri" w:hAnsi="Segoe UI" w:cs="Segoe UI"/>
          <w:bCs/>
          <w:color w:val="292561" w:themeColor="text2"/>
          <w:sz w:val="20"/>
          <w:szCs w:val="20"/>
        </w:rPr>
        <w:t>. Tipos de auditorías</w:t>
      </w:r>
    </w:p>
    <w:p w14:paraId="1CAFE476" w14:textId="77777777" w:rsidR="00460E09" w:rsidRDefault="00460E09" w:rsidP="00584ED2">
      <w:pPr>
        <w:pStyle w:val="Prrafodelista"/>
        <w:spacing w:line="264" w:lineRule="auto"/>
        <w:ind w:left="0"/>
        <w:contextualSpacing w:val="0"/>
        <w:jc w:val="both"/>
        <w:rPr>
          <w:rFonts w:ascii="Segoe UI" w:eastAsia="Calibri" w:hAnsi="Segoe UI" w:cs="Segoe UI"/>
          <w:b w:val="0"/>
          <w:color w:val="auto"/>
          <w:sz w:val="22"/>
        </w:rPr>
      </w:pPr>
      <w:r>
        <w:rPr>
          <w:rFonts w:ascii="Segoe UI" w:eastAsia="Calibri" w:hAnsi="Segoe UI" w:cs="Segoe UI"/>
          <w:bCs/>
          <w:noProof/>
          <w:color w:val="808080" w:themeColor="background1" w:themeShade="80"/>
          <w:sz w:val="22"/>
        </w:rPr>
        <mc:AlternateContent>
          <mc:Choice Requires="wpg">
            <w:drawing>
              <wp:inline distT="0" distB="0" distL="0" distR="0" wp14:anchorId="408A4A67" wp14:editId="01480A94">
                <wp:extent cx="5811770" cy="2319407"/>
                <wp:effectExtent l="0" t="0" r="17780" b="24130"/>
                <wp:docPr id="1399969051" name="Grupo 268"/>
                <wp:cNvGraphicFramePr/>
                <a:graphic xmlns:a="http://schemas.openxmlformats.org/drawingml/2006/main">
                  <a:graphicData uri="http://schemas.microsoft.com/office/word/2010/wordprocessingGroup">
                    <wpg:wgp>
                      <wpg:cNvGrpSpPr/>
                      <wpg:grpSpPr>
                        <a:xfrm>
                          <a:off x="0" y="0"/>
                          <a:ext cx="5811770" cy="2319407"/>
                          <a:chOff x="5547" y="292"/>
                          <a:chExt cx="5432013" cy="2628035"/>
                        </a:xfrm>
                      </wpg:grpSpPr>
                      <wps:wsp>
                        <wps:cNvPr id="349269201" name="Rectángulo: esquinas redondeadas 71"/>
                        <wps:cNvSpPr/>
                        <wps:spPr>
                          <a:xfrm>
                            <a:off x="1840487" y="55190"/>
                            <a:ext cx="1764692" cy="648779"/>
                          </a:xfrm>
                          <a:prstGeom prst="round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7D50498C" w14:textId="2563BC97" w:rsidR="00460E09" w:rsidRPr="00117FF9" w:rsidRDefault="00C65805" w:rsidP="00117FF9">
                              <w:pPr>
                                <w:spacing w:line="240" w:lineRule="auto"/>
                                <w:ind w:right="170"/>
                                <w:jc w:val="right"/>
                                <w:rPr>
                                  <w:color w:val="C00000"/>
                                  <w:sz w:val="24"/>
                                  <w:szCs w:val="24"/>
                                </w:rPr>
                              </w:pPr>
                              <w:r w:rsidRPr="00117FF9">
                                <w:rPr>
                                  <w:color w:val="C00000"/>
                                  <w:sz w:val="24"/>
                                  <w:szCs w:val="24"/>
                                </w:rPr>
                                <w:t>Actividades</w:t>
                              </w:r>
                              <w:r w:rsidRPr="00117FF9">
                                <w:rPr>
                                  <w:color w:val="C00000"/>
                                  <w:sz w:val="24"/>
                                  <w:szCs w:val="24"/>
                                </w:rPr>
                                <w:br/>
                                <w:t>de emergencia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4797934" name="Rectángulo: esquinas redondeadas 71"/>
                        <wps:cNvSpPr/>
                        <wps:spPr>
                          <a:xfrm>
                            <a:off x="3650764" y="47708"/>
                            <a:ext cx="1764692" cy="648779"/>
                          </a:xfrm>
                          <a:prstGeom prst="round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2211347C" w14:textId="294C5ED5" w:rsidR="00460E09" w:rsidRPr="00117FF9" w:rsidRDefault="00C65805" w:rsidP="00117FF9">
                              <w:pPr>
                                <w:spacing w:line="240" w:lineRule="auto"/>
                                <w:ind w:right="170"/>
                                <w:jc w:val="right"/>
                                <w:rPr>
                                  <w:color w:val="00B050"/>
                                  <w:sz w:val="24"/>
                                  <w:szCs w:val="24"/>
                                </w:rPr>
                              </w:pPr>
                              <w:r w:rsidRPr="00117FF9">
                                <w:rPr>
                                  <w:color w:val="00B050"/>
                                  <w:sz w:val="24"/>
                                  <w:szCs w:val="24"/>
                                </w:rPr>
                                <w:t>Actividades</w:t>
                              </w:r>
                              <w:r w:rsidR="00117FF9">
                                <w:rPr>
                                  <w:color w:val="00B050"/>
                                  <w:sz w:val="24"/>
                                  <w:szCs w:val="24"/>
                                </w:rPr>
                                <w:br/>
                              </w:r>
                              <w:r w:rsidRPr="00117FF9">
                                <w:rPr>
                                  <w:color w:val="00B050"/>
                                  <w:sz w:val="24"/>
                                  <w:szCs w:val="24"/>
                                </w:rPr>
                                <w:t xml:space="preserve"> posteriores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798432" name="Rectángulo: esquinas redondeadas 71"/>
                        <wps:cNvSpPr/>
                        <wps:spPr>
                          <a:xfrm>
                            <a:off x="5547" y="47708"/>
                            <a:ext cx="1764692" cy="648779"/>
                          </a:xfrm>
                          <a:prstGeom prst="roundRect">
                            <a:avLst/>
                          </a:prstGeom>
                          <a:noFill/>
                        </wps:spPr>
                        <wps:style>
                          <a:lnRef idx="2">
                            <a:schemeClr val="accent6"/>
                          </a:lnRef>
                          <a:fillRef idx="1">
                            <a:schemeClr val="lt1"/>
                          </a:fillRef>
                          <a:effectRef idx="0">
                            <a:schemeClr val="accent6"/>
                          </a:effectRef>
                          <a:fontRef idx="minor">
                            <a:schemeClr val="dk1"/>
                          </a:fontRef>
                        </wps:style>
                        <wps:txbx>
                          <w:txbxContent>
                            <w:p w14:paraId="09172D6D" w14:textId="7AD73CA1" w:rsidR="00460E09" w:rsidRPr="00165BBD" w:rsidRDefault="005C08C9" w:rsidP="00117FF9">
                              <w:pPr>
                                <w:ind w:right="160"/>
                                <w:jc w:val="right"/>
                                <w:rPr>
                                  <w:color w:val="5998D2" w:themeColor="accent4"/>
                                  <w:sz w:val="24"/>
                                  <w:szCs w:val="24"/>
                                </w:rPr>
                              </w:pPr>
                              <w:r w:rsidRPr="00165BBD">
                                <w:rPr>
                                  <w:color w:val="5998D2" w:themeColor="accent4"/>
                                  <w:sz w:val="24"/>
                                  <w:szCs w:val="24"/>
                                </w:rPr>
                                <w:t>Actividades</w:t>
                              </w:r>
                              <w:r w:rsidRPr="00165BBD">
                                <w:rPr>
                                  <w:color w:val="5998D2" w:themeColor="accent4"/>
                                  <w:sz w:val="24"/>
                                  <w:szCs w:val="24"/>
                                </w:rPr>
                                <w:br/>
                                <w:t xml:space="preserve"> previas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1474251" name="Grupo 66"/>
                        <wpg:cNvGrpSpPr/>
                        <wpg:grpSpPr>
                          <a:xfrm>
                            <a:off x="1840487" y="53644"/>
                            <a:ext cx="595262" cy="595309"/>
                            <a:chOff x="91200" y="5936"/>
                            <a:chExt cx="595262" cy="595309"/>
                          </a:xfrm>
                        </wpg:grpSpPr>
                        <pic:pic xmlns:pic="http://schemas.openxmlformats.org/drawingml/2006/picture">
                          <pic:nvPicPr>
                            <pic:cNvPr id="1856821832" name="Imagen 65" descr="Icono&#10;&#10;El contenido generado por IA puede ser incorrect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91200" y="5936"/>
                              <a:ext cx="595262" cy="595309"/>
                            </a:xfrm>
                            <a:prstGeom prst="rect">
                              <a:avLst/>
                            </a:prstGeom>
                            <a:noFill/>
                            <a:ln>
                              <a:noFill/>
                            </a:ln>
                          </pic:spPr>
                        </pic:pic>
                        <wps:wsp>
                          <wps:cNvPr id="1576149825" name="Elipse 60"/>
                          <wps:cNvSpPr/>
                          <wps:spPr>
                            <a:xfrm>
                              <a:off x="146598" y="67272"/>
                              <a:ext cx="472819" cy="476367"/>
                            </a:xfrm>
                            <a:prstGeom prst="ellipse">
                              <a:avLst/>
                            </a:prstGeom>
                            <a:noFill/>
                            <a:ln w="19050">
                              <a:solidFill>
                                <a:srgbClr val="CC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87902783" name="Grupo 69"/>
                        <wpg:cNvGrpSpPr/>
                        <wpg:grpSpPr>
                          <a:xfrm>
                            <a:off x="13130" y="292"/>
                            <a:ext cx="658495" cy="657860"/>
                            <a:chOff x="-59036" y="80759"/>
                            <a:chExt cx="658495" cy="657860"/>
                          </a:xfrm>
                        </wpg:grpSpPr>
                        <wps:wsp>
                          <wps:cNvPr id="1729857031" name="Elipse 60"/>
                          <wps:cNvSpPr/>
                          <wps:spPr>
                            <a:xfrm>
                              <a:off x="0" y="172669"/>
                              <a:ext cx="486268" cy="486130"/>
                            </a:xfrm>
                            <a:prstGeom prst="ellipse">
                              <a:avLst/>
                            </a:prstGeom>
                            <a:noFill/>
                            <a:ln w="19050">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0555300" name="Imagen 59" descr="Icono&#10;&#10;El contenido generado por IA puede ser incorrecto."/>
                            <pic:cNvPicPr>
                              <a:picLocks noChangeAspect="1"/>
                            </pic:cNvPicPr>
                          </pic:nvPicPr>
                          <pic:blipFill>
                            <a:blip r:embed="rId14">
                              <a:duotone>
                                <a:prstClr val="black"/>
                                <a:schemeClr val="accent1">
                                  <a:tint val="45000"/>
                                  <a:satMod val="400000"/>
                                </a:schemeClr>
                              </a:duotone>
                              <a:extLst>
                                <a:ext uri="{BEBA8EAE-BF5A-486C-A8C5-ECC9F3942E4B}">
                                  <a14:imgProps xmlns:a14="http://schemas.microsoft.com/office/drawing/2010/main">
                                    <a14:imgLayer r:embed="rId15">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59036" y="80759"/>
                              <a:ext cx="658495" cy="657860"/>
                            </a:xfrm>
                            <a:prstGeom prst="rect">
                              <a:avLst/>
                            </a:prstGeom>
                            <a:noFill/>
                            <a:ln>
                              <a:noFill/>
                            </a:ln>
                          </pic:spPr>
                        </pic:pic>
                      </wpg:grpSp>
                      <wpg:grpSp>
                        <wpg:cNvPr id="426315085" name="Grupo 70"/>
                        <wpg:cNvGrpSpPr/>
                        <wpg:grpSpPr>
                          <a:xfrm>
                            <a:off x="3689445" y="42707"/>
                            <a:ext cx="533400" cy="533400"/>
                            <a:chOff x="-19010" y="315595"/>
                            <a:chExt cx="533400" cy="533400"/>
                          </a:xfrm>
                        </wpg:grpSpPr>
                        <pic:pic xmlns:pic="http://schemas.openxmlformats.org/drawingml/2006/picture">
                          <pic:nvPicPr>
                            <pic:cNvPr id="281648959" name="Imagen 68" descr="Icono&#10;&#10;El contenido generado por IA puede ser incorrecto."/>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9010" y="315595"/>
                              <a:ext cx="533400" cy="533400"/>
                            </a:xfrm>
                            <a:prstGeom prst="rect">
                              <a:avLst/>
                            </a:prstGeom>
                            <a:noFill/>
                            <a:ln>
                              <a:noFill/>
                            </a:ln>
                          </pic:spPr>
                        </pic:pic>
                        <wps:wsp>
                          <wps:cNvPr id="341977438" name="Elipse 60"/>
                          <wps:cNvSpPr/>
                          <wps:spPr>
                            <a:xfrm>
                              <a:off x="0" y="362865"/>
                              <a:ext cx="486268" cy="486130"/>
                            </a:xfrm>
                            <a:prstGeom prst="ellipse">
                              <a:avLst/>
                            </a:prstGeom>
                            <a:noFill/>
                            <a:ln w="19050">
                              <a:solidFill>
                                <a:srgbClr val="00C05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40016984" name="Rectángulo: esquinas redondeadas 71"/>
                        <wps:cNvSpPr/>
                        <wps:spPr>
                          <a:xfrm>
                            <a:off x="7952" y="758826"/>
                            <a:ext cx="1764692" cy="1869501"/>
                          </a:xfrm>
                          <a:prstGeom prst="roundRect">
                            <a:avLst>
                              <a:gd name="adj" fmla="val 8982"/>
                            </a:avLst>
                          </a:prstGeom>
                          <a:noFill/>
                        </wps:spPr>
                        <wps:style>
                          <a:lnRef idx="2">
                            <a:schemeClr val="accent6"/>
                          </a:lnRef>
                          <a:fillRef idx="1">
                            <a:schemeClr val="lt1"/>
                          </a:fillRef>
                          <a:effectRef idx="0">
                            <a:schemeClr val="accent6"/>
                          </a:effectRef>
                          <a:fontRef idx="minor">
                            <a:schemeClr val="dk1"/>
                          </a:fontRef>
                        </wps:style>
                        <wps:txbx>
                          <w:txbxContent>
                            <w:p w14:paraId="593660CC" w14:textId="77777777" w:rsidR="00460E09" w:rsidRPr="00185809" w:rsidRDefault="00460E09" w:rsidP="006315A0">
                              <w:pPr>
                                <w:numPr>
                                  <w:ilvl w:val="0"/>
                                  <w:numId w:val="12"/>
                                </w:numPr>
                                <w:tabs>
                                  <w:tab w:val="clear" w:pos="720"/>
                                  <w:tab w:val="num" w:pos="142"/>
                                </w:tabs>
                                <w:spacing w:before="60" w:line="264" w:lineRule="auto"/>
                                <w:ind w:left="142" w:hanging="142"/>
                                <w:rPr>
                                  <w:rFonts w:ascii="Segoe UI" w:hAnsi="Segoe UI" w:cs="Segoe UI"/>
                                  <w:b w:val="0"/>
                                  <w:sz w:val="18"/>
                                  <w:szCs w:val="18"/>
                                </w:rPr>
                              </w:pPr>
                              <w:r w:rsidRPr="00185809">
                                <w:rPr>
                                  <w:rFonts w:ascii="Segoe UI Semibold" w:hAnsi="Segoe UI Semibold" w:cs="Segoe UI Semibold"/>
                                  <w:b w:val="0"/>
                                  <w:sz w:val="18"/>
                                  <w:szCs w:val="18"/>
                                </w:rPr>
                                <w:t>Auditorías operativas</w:t>
                              </w:r>
                              <w:r w:rsidRPr="00185809">
                                <w:rPr>
                                  <w:rFonts w:ascii="Segoe UI" w:hAnsi="Segoe UI" w:cs="Segoe UI"/>
                                  <w:b w:val="0"/>
                                  <w:sz w:val="18"/>
                                  <w:szCs w:val="18"/>
                                </w:rPr>
                                <w:t xml:space="preserve"> sobre las </w:t>
                              </w:r>
                              <w:r>
                                <w:rPr>
                                  <w:rFonts w:ascii="Segoe UI" w:hAnsi="Segoe UI" w:cs="Segoe UI"/>
                                  <w:b w:val="0"/>
                                  <w:sz w:val="18"/>
                                  <w:szCs w:val="18"/>
                                </w:rPr>
                                <w:t xml:space="preserve">actividades previas de la gestión de desastres para la mitigación, prevención y preparación. </w:t>
                              </w:r>
                            </w:p>
                            <w:p w14:paraId="162C66C7" w14:textId="77777777" w:rsidR="00460E09" w:rsidRPr="00185809" w:rsidRDefault="00460E09" w:rsidP="006315A0">
                              <w:pPr>
                                <w:numPr>
                                  <w:ilvl w:val="0"/>
                                  <w:numId w:val="12"/>
                                </w:numPr>
                                <w:tabs>
                                  <w:tab w:val="clear" w:pos="720"/>
                                  <w:tab w:val="num" w:pos="142"/>
                                </w:tabs>
                                <w:spacing w:before="60" w:line="264" w:lineRule="auto"/>
                                <w:ind w:left="142" w:hanging="142"/>
                                <w:rPr>
                                  <w:rFonts w:ascii="Segoe UI" w:hAnsi="Segoe UI" w:cs="Segoe UI"/>
                                  <w:b w:val="0"/>
                                  <w:sz w:val="18"/>
                                  <w:szCs w:val="18"/>
                                </w:rPr>
                              </w:pPr>
                              <w:r w:rsidRPr="00185809">
                                <w:rPr>
                                  <w:rFonts w:ascii="Segoe UI Semibold" w:hAnsi="Segoe UI Semibold" w:cs="Segoe UI Semibold"/>
                                  <w:b w:val="0"/>
                                  <w:sz w:val="18"/>
                                  <w:szCs w:val="18"/>
                                </w:rPr>
                                <w:t>Auditorías de cumplimiento</w:t>
                              </w:r>
                              <w:r w:rsidRPr="00185809">
                                <w:rPr>
                                  <w:rFonts w:ascii="Segoe UI" w:hAnsi="Segoe UI" w:cs="Segoe UI"/>
                                  <w:b w:val="0"/>
                                  <w:sz w:val="18"/>
                                  <w:szCs w:val="18"/>
                                </w:rPr>
                                <w:t xml:space="preserve"> sobre la normativa que debe estar implantada en el marco de la gestión de desastres.</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s:wsp>
                        <wps:cNvPr id="1621026748" name="Rectángulo: esquinas redondeadas 71"/>
                        <wps:cNvSpPr/>
                        <wps:spPr>
                          <a:xfrm>
                            <a:off x="1840487" y="758651"/>
                            <a:ext cx="1764692" cy="1869501"/>
                          </a:xfrm>
                          <a:prstGeom prst="roundRect">
                            <a:avLst>
                              <a:gd name="adj" fmla="val 6442"/>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406F8CA7" w14:textId="77777777" w:rsidR="00460E09" w:rsidRPr="00185809" w:rsidRDefault="00460E09" w:rsidP="006315A0">
                              <w:pPr>
                                <w:numPr>
                                  <w:ilvl w:val="0"/>
                                  <w:numId w:val="12"/>
                                </w:numPr>
                                <w:tabs>
                                  <w:tab w:val="clear" w:pos="720"/>
                                </w:tabs>
                                <w:spacing w:before="60" w:line="264" w:lineRule="auto"/>
                                <w:ind w:left="0" w:right="-25" w:hanging="142"/>
                                <w:rPr>
                                  <w:rFonts w:ascii="Segoe UI" w:hAnsi="Segoe UI" w:cs="Segoe UI"/>
                                  <w:b w:val="0"/>
                                  <w:sz w:val="18"/>
                                  <w:szCs w:val="18"/>
                                </w:rPr>
                              </w:pPr>
                              <w:r w:rsidRPr="00185809">
                                <w:rPr>
                                  <w:rFonts w:ascii="Segoe UI Semibold" w:hAnsi="Segoe UI Semibold" w:cs="Segoe UI Semibold"/>
                                  <w:b w:val="0"/>
                                  <w:sz w:val="18"/>
                                  <w:szCs w:val="18"/>
                                </w:rPr>
                                <w:t>Auditorías operativas</w:t>
                              </w:r>
                              <w:r w:rsidRPr="00185809">
                                <w:rPr>
                                  <w:rFonts w:ascii="Segoe UI" w:hAnsi="Segoe UI" w:cs="Segoe UI"/>
                                  <w:b w:val="0"/>
                                  <w:sz w:val="18"/>
                                  <w:szCs w:val="18"/>
                                </w:rPr>
                                <w:t xml:space="preserve"> sobre las </w:t>
                              </w:r>
                              <w:r>
                                <w:rPr>
                                  <w:rFonts w:ascii="Segoe UI" w:hAnsi="Segoe UI" w:cs="Segoe UI"/>
                                  <w:b w:val="0"/>
                                  <w:sz w:val="18"/>
                                  <w:szCs w:val="18"/>
                                </w:rPr>
                                <w:t>actividades de emergencia</w:t>
                              </w:r>
                              <w:r w:rsidRPr="00185809">
                                <w:rPr>
                                  <w:rFonts w:ascii="Segoe UI" w:hAnsi="Segoe UI" w:cs="Segoe UI"/>
                                  <w:b w:val="0"/>
                                  <w:sz w:val="18"/>
                                  <w:szCs w:val="18"/>
                                </w:rPr>
                                <w:t xml:space="preserve"> </w:t>
                              </w:r>
                              <w:r>
                                <w:rPr>
                                  <w:rFonts w:ascii="Segoe UI" w:hAnsi="Segoe UI" w:cs="Segoe UI"/>
                                  <w:b w:val="0"/>
                                  <w:sz w:val="18"/>
                                  <w:szCs w:val="18"/>
                                </w:rPr>
                                <w:t>implementadas tras un desastre.</w:t>
                              </w:r>
                            </w:p>
                            <w:p w14:paraId="1273AA87" w14:textId="77777777" w:rsidR="00460E09" w:rsidRDefault="00460E09" w:rsidP="00C83429">
                              <w:pPr>
                                <w:numPr>
                                  <w:ilvl w:val="0"/>
                                  <w:numId w:val="12"/>
                                </w:numPr>
                                <w:tabs>
                                  <w:tab w:val="clear" w:pos="720"/>
                                </w:tabs>
                                <w:spacing w:before="60" w:line="264" w:lineRule="auto"/>
                                <w:ind w:left="0" w:right="-26" w:hanging="142"/>
                                <w:rPr>
                                  <w:rFonts w:ascii="Segoe UI" w:hAnsi="Segoe UI" w:cs="Segoe UI"/>
                                  <w:b w:val="0"/>
                                  <w:sz w:val="18"/>
                                  <w:szCs w:val="18"/>
                                </w:rPr>
                              </w:pPr>
                              <w:r w:rsidRPr="00185809">
                                <w:rPr>
                                  <w:rFonts w:ascii="Segoe UI Semibold" w:hAnsi="Segoe UI Semibold" w:cs="Segoe UI Semibold"/>
                                  <w:b w:val="0"/>
                                  <w:sz w:val="18"/>
                                  <w:szCs w:val="18"/>
                                </w:rPr>
                                <w:t>Auditorías de cumplimiento</w:t>
                              </w:r>
                              <w:r w:rsidRPr="00185809">
                                <w:rPr>
                                  <w:rFonts w:ascii="Segoe UI" w:hAnsi="Segoe UI" w:cs="Segoe UI"/>
                                  <w:b w:val="0"/>
                                  <w:sz w:val="18"/>
                                  <w:szCs w:val="18"/>
                                </w:rPr>
                                <w:t xml:space="preserve"> </w:t>
                              </w:r>
                              <w:r>
                                <w:rPr>
                                  <w:rFonts w:ascii="Segoe UI" w:hAnsi="Segoe UI" w:cs="Segoe UI"/>
                                  <w:b w:val="0"/>
                                  <w:sz w:val="18"/>
                                  <w:szCs w:val="18"/>
                                </w:rPr>
                                <w:t>de la normativa específica relacionada con la gestión del desastre.</w:t>
                              </w:r>
                            </w:p>
                            <w:p w14:paraId="7A61B7EF" w14:textId="77777777" w:rsidR="00460E09" w:rsidRPr="00185809" w:rsidRDefault="00460E09" w:rsidP="006315A0">
                              <w:pPr>
                                <w:numPr>
                                  <w:ilvl w:val="0"/>
                                  <w:numId w:val="12"/>
                                </w:numPr>
                                <w:tabs>
                                  <w:tab w:val="clear" w:pos="720"/>
                                </w:tabs>
                                <w:spacing w:before="60" w:line="264" w:lineRule="auto"/>
                                <w:ind w:left="0" w:right="-25" w:hanging="142"/>
                                <w:rPr>
                                  <w:rFonts w:ascii="Segoe UI" w:hAnsi="Segoe UI" w:cs="Segoe UI"/>
                                  <w:b w:val="0"/>
                                  <w:sz w:val="18"/>
                                  <w:szCs w:val="18"/>
                                </w:rPr>
                              </w:pPr>
                              <w:r w:rsidRPr="008D2D88">
                                <w:rPr>
                                  <w:rFonts w:ascii="Segoe UI Semibold" w:hAnsi="Segoe UI Semibold" w:cs="Segoe UI Semibold"/>
                                  <w:b w:val="0"/>
                                  <w:sz w:val="18"/>
                                  <w:szCs w:val="18"/>
                                </w:rPr>
                                <w:t>Auditorías financieras</w:t>
                              </w:r>
                              <w:r>
                                <w:rPr>
                                  <w:rFonts w:ascii="Segoe UI" w:hAnsi="Segoe UI" w:cs="Segoe UI"/>
                                  <w:b w:val="0"/>
                                  <w:sz w:val="18"/>
                                  <w:szCs w:val="18"/>
                                </w:rPr>
                                <w:t xml:space="preserve"> </w:t>
                              </w:r>
                              <w:r w:rsidRPr="008D2D88">
                                <w:rPr>
                                  <w:rFonts w:ascii="Segoe UI" w:hAnsi="Segoe UI" w:cs="Segoe UI"/>
                                  <w:b w:val="0"/>
                                  <w:sz w:val="18"/>
                                  <w:szCs w:val="18"/>
                                </w:rPr>
                                <w:t xml:space="preserve">de </w:t>
                              </w:r>
                              <w:r w:rsidRPr="005B4388">
                                <w:rPr>
                                  <w:rFonts w:ascii="Segoe UI" w:hAnsi="Segoe UI" w:cs="Segoe UI"/>
                                  <w:b w:val="0"/>
                                  <w:sz w:val="18"/>
                                  <w:szCs w:val="18"/>
                                </w:rPr>
                                <w:t>entidades públicas</w:t>
                              </w:r>
                              <w:r>
                                <w:rPr>
                                  <w:rFonts w:ascii="Segoe UI" w:hAnsi="Segoe UI" w:cs="Segoe UI"/>
                                  <w:b w:val="0"/>
                                  <w:sz w:val="18"/>
                                  <w:szCs w:val="18"/>
                                </w:rPr>
                                <w:t xml:space="preserve"> </w:t>
                              </w:r>
                              <w:r w:rsidRPr="008D2D88">
                                <w:rPr>
                                  <w:rFonts w:ascii="Segoe UI" w:hAnsi="Segoe UI" w:cs="Segoe UI"/>
                                  <w:b w:val="0"/>
                                  <w:sz w:val="18"/>
                                  <w:szCs w:val="18"/>
                                </w:rPr>
                                <w:t>afectadas por un desastre.</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s:wsp>
                        <wps:cNvPr id="1085322030" name="Rectángulo: esquinas redondeadas 71"/>
                        <wps:cNvSpPr/>
                        <wps:spPr>
                          <a:xfrm>
                            <a:off x="3672868" y="758480"/>
                            <a:ext cx="1764692" cy="1869503"/>
                          </a:xfrm>
                          <a:prstGeom prst="roundRect">
                            <a:avLst>
                              <a:gd name="adj" fmla="val 7690"/>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0C227A25" w14:textId="77777777" w:rsidR="00460E09" w:rsidRPr="00185809" w:rsidRDefault="00460E09" w:rsidP="006315A0">
                              <w:pPr>
                                <w:numPr>
                                  <w:ilvl w:val="0"/>
                                  <w:numId w:val="12"/>
                                </w:numPr>
                                <w:tabs>
                                  <w:tab w:val="clear" w:pos="720"/>
                                  <w:tab w:val="num" w:pos="142"/>
                                </w:tabs>
                                <w:spacing w:before="60" w:line="264" w:lineRule="auto"/>
                                <w:ind w:left="142" w:hanging="142"/>
                                <w:rPr>
                                  <w:rFonts w:ascii="Segoe UI" w:hAnsi="Segoe UI" w:cs="Segoe UI"/>
                                  <w:b w:val="0"/>
                                  <w:sz w:val="18"/>
                                  <w:szCs w:val="18"/>
                                </w:rPr>
                              </w:pPr>
                              <w:r w:rsidRPr="00185809">
                                <w:rPr>
                                  <w:rFonts w:ascii="Segoe UI Semibold" w:hAnsi="Segoe UI Semibold" w:cs="Segoe UI Semibold"/>
                                  <w:b w:val="0"/>
                                  <w:sz w:val="18"/>
                                  <w:szCs w:val="18"/>
                                </w:rPr>
                                <w:t>Auditorías operativas</w:t>
                              </w:r>
                              <w:r w:rsidRPr="00185809">
                                <w:rPr>
                                  <w:rFonts w:ascii="Segoe UI" w:hAnsi="Segoe UI" w:cs="Segoe UI"/>
                                  <w:b w:val="0"/>
                                  <w:sz w:val="18"/>
                                  <w:szCs w:val="18"/>
                                </w:rPr>
                                <w:t xml:space="preserve"> sobre las </w:t>
                              </w:r>
                              <w:r>
                                <w:rPr>
                                  <w:rFonts w:ascii="Segoe UI" w:hAnsi="Segoe UI" w:cs="Segoe UI"/>
                                  <w:b w:val="0"/>
                                  <w:sz w:val="18"/>
                                  <w:szCs w:val="18"/>
                                </w:rPr>
                                <w:t>actividades posteriores de reconstrucción y rehabilitación llevadas a cabo tras un desastre.</w:t>
                              </w:r>
                            </w:p>
                            <w:p w14:paraId="21B4A1B4" w14:textId="77777777" w:rsidR="00460E09" w:rsidRPr="00185809" w:rsidRDefault="00460E09" w:rsidP="006315A0">
                              <w:pPr>
                                <w:numPr>
                                  <w:ilvl w:val="0"/>
                                  <w:numId w:val="12"/>
                                </w:numPr>
                                <w:tabs>
                                  <w:tab w:val="clear" w:pos="720"/>
                                  <w:tab w:val="num" w:pos="142"/>
                                </w:tabs>
                                <w:spacing w:before="60" w:line="264" w:lineRule="auto"/>
                                <w:ind w:left="142" w:hanging="142"/>
                                <w:rPr>
                                  <w:rFonts w:ascii="Segoe UI" w:hAnsi="Segoe UI" w:cs="Segoe UI"/>
                                  <w:b w:val="0"/>
                                  <w:sz w:val="18"/>
                                  <w:szCs w:val="18"/>
                                </w:rPr>
                              </w:pPr>
                              <w:r w:rsidRPr="00185809">
                                <w:rPr>
                                  <w:rFonts w:ascii="Segoe UI Semibold" w:hAnsi="Segoe UI Semibold" w:cs="Segoe UI Semibold"/>
                                  <w:b w:val="0"/>
                                  <w:sz w:val="18"/>
                                  <w:szCs w:val="18"/>
                                </w:rPr>
                                <w:t>Auditorías de cumplimiento</w:t>
                              </w:r>
                              <w:r w:rsidRPr="00185809">
                                <w:rPr>
                                  <w:rFonts w:ascii="Segoe UI" w:hAnsi="Segoe UI" w:cs="Segoe UI"/>
                                  <w:b w:val="0"/>
                                  <w:sz w:val="18"/>
                                  <w:szCs w:val="18"/>
                                </w:rPr>
                                <w:t xml:space="preserve"> </w:t>
                              </w:r>
                              <w:r w:rsidRPr="00F476A6">
                                <w:rPr>
                                  <w:rFonts w:ascii="Segoe UI" w:hAnsi="Segoe UI" w:cs="Segoe UI"/>
                                  <w:b w:val="0"/>
                                  <w:sz w:val="18"/>
                                  <w:szCs w:val="18"/>
                                </w:rPr>
                                <w:t>de la normativa específica relacionada con la reconstrucción y re</w:t>
                              </w:r>
                              <w:r>
                                <w:rPr>
                                  <w:rFonts w:ascii="Segoe UI" w:hAnsi="Segoe UI" w:cs="Segoe UI"/>
                                  <w:b w:val="0"/>
                                  <w:sz w:val="18"/>
                                  <w:szCs w:val="18"/>
                                </w:rPr>
                                <w:t>h</w:t>
                              </w:r>
                              <w:r w:rsidRPr="00F476A6">
                                <w:rPr>
                                  <w:rFonts w:ascii="Segoe UI" w:hAnsi="Segoe UI" w:cs="Segoe UI"/>
                                  <w:b w:val="0"/>
                                  <w:sz w:val="18"/>
                                  <w:szCs w:val="18"/>
                                </w:rPr>
                                <w:t>abilitación</w:t>
                              </w:r>
                              <w:r>
                                <w:rPr>
                                  <w:rFonts w:ascii="Segoe UI" w:hAnsi="Segoe UI" w:cs="Segoe UI"/>
                                  <w:b w:val="0"/>
                                  <w:sz w:val="18"/>
                                  <w:szCs w:val="18"/>
                                </w:rPr>
                                <w:t xml:space="preserve"> tras un desastre</w:t>
                              </w:r>
                              <w:r w:rsidRPr="008D2D88">
                                <w:rPr>
                                  <w:rFonts w:ascii="Segoe UI" w:hAnsi="Segoe UI" w:cs="Segoe UI"/>
                                  <w:b w:val="0"/>
                                  <w:sz w:val="18"/>
                                  <w:szCs w:val="18"/>
                                </w:rPr>
                                <w:t>.</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g:wgp>
                  </a:graphicData>
                </a:graphic>
              </wp:inline>
            </w:drawing>
          </mc:Choice>
          <mc:Fallback>
            <w:pict>
              <v:group w14:anchorId="408A4A67" id="Grupo 268" o:spid="_x0000_s1099" style="width:457.6pt;height:182.65pt;mso-position-horizontal-relative:char;mso-position-vertical-relative:line" coordorigin="55,2" coordsize="54320,2628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">
                <v:roundrect id="Rectángulo: esquinas redondeadas 71" o:spid="_x0000_s1100" style="position:absolute;left:18404;top:551;width:17647;height:64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" filled="f" strokecolor="#c00000" strokeweight="1pt">
                  <v:textbox>
                    <w:txbxContent>
                      <w:p w14:paraId="7D50498C" w14:textId="2563BC97" w:rsidR="00460E09" w:rsidRPr="00117FF9" w:rsidRDefault="00C65805" w:rsidP="00117FF9">
                        <w:pPr>
                          <w:spacing w:line="240" w:lineRule="auto"/>
                          <w:ind w:right="170"/>
                          <w:jc w:val="right"/>
                          <w:rPr>
                            <w:color w:val="C00000"/>
                            <w:sz w:val="24"/>
                            <w:szCs w:val="24"/>
                          </w:rPr>
                        </w:pPr>
                        <w:r w:rsidRPr="00117FF9">
                          <w:rPr>
                            <w:color w:val="C00000"/>
                            <w:sz w:val="24"/>
                            <w:szCs w:val="24"/>
                          </w:rPr>
                          <w:t>Actividades</w:t>
                        </w:r>
                        <w:r w:rsidRPr="00117FF9">
                          <w:rPr>
                            <w:color w:val="C00000"/>
                            <w:sz w:val="24"/>
                            <w:szCs w:val="24"/>
                          </w:rPr>
                          <w:br/>
                          <w:t>de emergencia</w:t>
                        </w:r>
                      </w:p>
                    </w:txbxContent>
                  </v:textbox>
                </v:roundrect>
                <v:roundrect id="Rectángulo: esquinas redondeadas 71" o:spid="_x0000_s1101" style="position:absolute;left:36507;top:477;width:17647;height:64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" filled="f" strokecolor="#00b050" strokeweight="1pt">
                  <v:textbox>
                    <w:txbxContent>
                      <w:p w14:paraId="2211347C" w14:textId="294C5ED5" w:rsidR="00460E09" w:rsidRPr="00117FF9" w:rsidRDefault="00C65805" w:rsidP="00117FF9">
                        <w:pPr>
                          <w:spacing w:line="240" w:lineRule="auto"/>
                          <w:ind w:right="170"/>
                          <w:jc w:val="right"/>
                          <w:rPr>
                            <w:color w:val="00B050"/>
                            <w:sz w:val="24"/>
                            <w:szCs w:val="24"/>
                          </w:rPr>
                        </w:pPr>
                        <w:r w:rsidRPr="00117FF9">
                          <w:rPr>
                            <w:color w:val="00B050"/>
                            <w:sz w:val="24"/>
                            <w:szCs w:val="24"/>
                          </w:rPr>
                          <w:t>Actividades</w:t>
                        </w:r>
                        <w:r w:rsidR="00117FF9">
                          <w:rPr>
                            <w:color w:val="00B050"/>
                            <w:sz w:val="24"/>
                            <w:szCs w:val="24"/>
                          </w:rPr>
                          <w:br/>
                        </w:r>
                        <w:r w:rsidRPr="00117FF9">
                          <w:rPr>
                            <w:color w:val="00B050"/>
                            <w:sz w:val="24"/>
                            <w:szCs w:val="24"/>
                          </w:rPr>
                          <w:t xml:space="preserve"> posteriores</w:t>
                        </w:r>
                      </w:p>
                    </w:txbxContent>
                  </v:textbox>
                </v:roundrect>
                <v:roundrect id="Rectángulo: esquinas redondeadas 71" o:spid="_x0000_s1102" style="position:absolute;left:55;top:477;width:17647;height:64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" filled="f" strokecolor="#2664b0 [3209]" strokeweight="1pt">
                  <v:textbox>
                    <w:txbxContent>
                      <w:p w14:paraId="09172D6D" w14:textId="7AD73CA1" w:rsidR="00460E09" w:rsidRPr="00165BBD" w:rsidRDefault="005C08C9" w:rsidP="00117FF9">
                        <w:pPr>
                          <w:ind w:right="160"/>
                          <w:jc w:val="right"/>
                          <w:rPr>
                            <w:color w:val="5998D2" w:themeColor="accent4"/>
                            <w:sz w:val="24"/>
                            <w:szCs w:val="24"/>
                          </w:rPr>
                        </w:pPr>
                        <w:r w:rsidRPr="00165BBD">
                          <w:rPr>
                            <w:color w:val="5998D2" w:themeColor="accent4"/>
                            <w:sz w:val="24"/>
                            <w:szCs w:val="24"/>
                          </w:rPr>
                          <w:t>Actividades</w:t>
                        </w:r>
                        <w:r w:rsidRPr="00165BBD">
                          <w:rPr>
                            <w:color w:val="5998D2" w:themeColor="accent4"/>
                            <w:sz w:val="24"/>
                            <w:szCs w:val="24"/>
                          </w:rPr>
                          <w:br/>
                          <w:t xml:space="preserve"> previas</w:t>
                        </w:r>
                      </w:p>
                    </w:txbxContent>
                  </v:textbox>
                </v:roundrect>
                <v:group id="Grupo 66" o:spid="_x0000_s1103" style="position:absolute;left:18404;top:536;width:5953;height:5953" coordorigin="912,59" coordsize="5952,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5" o:spid="_x0000_s1104" type="#_x0000_t75" alt="Icono&#10;&#10;El contenido generado por IA puede ser incorrecto." style="position:absolute;left:912;top:59;width:5952;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">
                    <v:imagedata r:id="rId19" o:title="Icono&#10;&#10;El contenido generado por IA puede ser incorrecto"/>
                  </v:shape>
                  <v:oval id="Elipse 60" o:spid="_x0000_s1105" style="position:absolute;left:1465;top:672;width:4729;height:4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" filled="f" strokecolor="#c00" strokeweight="1.5pt"/>
                </v:group>
                <v:group id="Grupo 69" o:spid="_x0000_s1106" style="position:absolute;left:131;top:2;width:6585;height:6579" coordorigin="-590,807" coordsize="6584,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">
                  <v:oval id="Elipse 60" o:spid="_x0000_s1107" style="position:absolute;top:1726;width:4862;height: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" filled="f" strokecolor="#6ca0df [1945]" strokeweight="1.5pt"/>
                  <v:shape id="Imagen 59" o:spid="_x0000_s1108" type="#_x0000_t75" alt="Icono&#10;&#10;El contenido generado por IA puede ser incorrecto." style="position:absolute;left:-590;top:807;width:6584;height: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">
                    <v:imagedata r:id="rId20" o:title="Icono&#10;&#10;El contenido generado por IA puede ser incorrecto" recolortarget="black"/>
                  </v:shape>
                </v:group>
                <v:group id="Grupo 70" o:spid="_x0000_s1109" style="position:absolute;left:36894;top:427;width:5334;height:5334" coordorigin="-190,3155" coordsize="5334,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">
                  <v:shape id="Imagen 68" o:spid="_x0000_s1110" type="#_x0000_t75" alt="Icono&#10;&#10;El contenido generado por IA puede ser incorrecto." style="position:absolute;left:-190;top:3155;width:5333;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">
                    <v:imagedata r:id="rId21" o:title="Icono&#10;&#10;El contenido generado por IA puede ser incorrecto"/>
                  </v:shape>
                  <v:oval id="Elipse 60" o:spid="_x0000_s1111" style="position:absolute;top:3628;width:4862;height: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" filled="f" strokecolor="#00c057" strokeweight="1.5pt"/>
                </v:group>
                <v:roundrect id="Rectángulo: esquinas redondeadas 71" o:spid="_x0000_s1112" style="position:absolute;left:79;top:7588;width:17647;height:18695;visibility:visible;mso-wrap-style:square;v-text-anchor:middle" arcsize="58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" filled="f" strokecolor="#2664b0 [3209]" strokeweight="1pt">
                  <v:textbox inset="2mm,0,0,0">
                    <w:txbxContent>
                      <w:p w14:paraId="593660CC" w14:textId="77777777" w:rsidR="00460E09" w:rsidRPr="00185809" w:rsidRDefault="00460E09" w:rsidP="006315A0">
                        <w:pPr>
                          <w:numPr>
                            <w:ilvl w:val="0"/>
                            <w:numId w:val="12"/>
                          </w:numPr>
                          <w:tabs>
                            <w:tab w:val="clear" w:pos="720"/>
                            <w:tab w:val="num" w:pos="142"/>
                          </w:tabs>
                          <w:spacing w:before="60" w:line="264" w:lineRule="auto"/>
                          <w:ind w:left="142" w:hanging="142"/>
                          <w:rPr>
                            <w:rFonts w:ascii="Segoe UI" w:hAnsi="Segoe UI" w:cs="Segoe UI"/>
                            <w:b w:val="0"/>
                            <w:sz w:val="18"/>
                            <w:szCs w:val="18"/>
                          </w:rPr>
                        </w:pPr>
                        <w:r w:rsidRPr="00185809">
                          <w:rPr>
                            <w:rFonts w:ascii="Segoe UI Semibold" w:hAnsi="Segoe UI Semibold" w:cs="Segoe UI Semibold"/>
                            <w:b w:val="0"/>
                            <w:sz w:val="18"/>
                            <w:szCs w:val="18"/>
                          </w:rPr>
                          <w:t>Auditorías operativas</w:t>
                        </w:r>
                        <w:r w:rsidRPr="00185809">
                          <w:rPr>
                            <w:rFonts w:ascii="Segoe UI" w:hAnsi="Segoe UI" w:cs="Segoe UI"/>
                            <w:b w:val="0"/>
                            <w:sz w:val="18"/>
                            <w:szCs w:val="18"/>
                          </w:rPr>
                          <w:t xml:space="preserve"> sobre las </w:t>
                        </w:r>
                        <w:r>
                          <w:rPr>
                            <w:rFonts w:ascii="Segoe UI" w:hAnsi="Segoe UI" w:cs="Segoe UI"/>
                            <w:b w:val="0"/>
                            <w:sz w:val="18"/>
                            <w:szCs w:val="18"/>
                          </w:rPr>
                          <w:t xml:space="preserve">actividades previas de la gestión de desastres para la mitigación, prevención y preparación. </w:t>
                        </w:r>
                      </w:p>
                      <w:p w14:paraId="162C66C7" w14:textId="77777777" w:rsidR="00460E09" w:rsidRPr="00185809" w:rsidRDefault="00460E09" w:rsidP="006315A0">
                        <w:pPr>
                          <w:numPr>
                            <w:ilvl w:val="0"/>
                            <w:numId w:val="12"/>
                          </w:numPr>
                          <w:tabs>
                            <w:tab w:val="clear" w:pos="720"/>
                            <w:tab w:val="num" w:pos="142"/>
                          </w:tabs>
                          <w:spacing w:before="60" w:line="264" w:lineRule="auto"/>
                          <w:ind w:left="142" w:hanging="142"/>
                          <w:rPr>
                            <w:rFonts w:ascii="Segoe UI" w:hAnsi="Segoe UI" w:cs="Segoe UI"/>
                            <w:b w:val="0"/>
                            <w:sz w:val="18"/>
                            <w:szCs w:val="18"/>
                          </w:rPr>
                        </w:pPr>
                        <w:r w:rsidRPr="00185809">
                          <w:rPr>
                            <w:rFonts w:ascii="Segoe UI Semibold" w:hAnsi="Segoe UI Semibold" w:cs="Segoe UI Semibold"/>
                            <w:b w:val="0"/>
                            <w:sz w:val="18"/>
                            <w:szCs w:val="18"/>
                          </w:rPr>
                          <w:t>Auditorías de cumplimiento</w:t>
                        </w:r>
                        <w:r w:rsidRPr="00185809">
                          <w:rPr>
                            <w:rFonts w:ascii="Segoe UI" w:hAnsi="Segoe UI" w:cs="Segoe UI"/>
                            <w:b w:val="0"/>
                            <w:sz w:val="18"/>
                            <w:szCs w:val="18"/>
                          </w:rPr>
                          <w:t xml:space="preserve"> sobre la normativa que debe estar implantada en el marco de la gestión de desastres.</w:t>
                        </w:r>
                      </w:p>
                    </w:txbxContent>
                  </v:textbox>
                </v:roundrect>
                <v:roundrect id="Rectángulo: esquinas redondeadas 71" o:spid="_x0000_s1113" style="position:absolute;left:18404;top:7586;width:17647;height:18695;visibility:visible;mso-wrap-style:square;v-text-anchor:middle" arcsize="42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" filled="f" strokecolor="#c00000" strokeweight="1pt">
                  <v:textbox inset="2mm,0,0,0">
                    <w:txbxContent>
                      <w:p w14:paraId="406F8CA7" w14:textId="77777777" w:rsidR="00460E09" w:rsidRPr="00185809" w:rsidRDefault="00460E09" w:rsidP="006315A0">
                        <w:pPr>
                          <w:numPr>
                            <w:ilvl w:val="0"/>
                            <w:numId w:val="12"/>
                          </w:numPr>
                          <w:tabs>
                            <w:tab w:val="clear" w:pos="720"/>
                          </w:tabs>
                          <w:spacing w:before="60" w:line="264" w:lineRule="auto"/>
                          <w:ind w:left="0" w:right="-25" w:hanging="142"/>
                          <w:rPr>
                            <w:rFonts w:ascii="Segoe UI" w:hAnsi="Segoe UI" w:cs="Segoe UI"/>
                            <w:b w:val="0"/>
                            <w:sz w:val="18"/>
                            <w:szCs w:val="18"/>
                          </w:rPr>
                        </w:pPr>
                        <w:r w:rsidRPr="00185809">
                          <w:rPr>
                            <w:rFonts w:ascii="Segoe UI Semibold" w:hAnsi="Segoe UI Semibold" w:cs="Segoe UI Semibold"/>
                            <w:b w:val="0"/>
                            <w:sz w:val="18"/>
                            <w:szCs w:val="18"/>
                          </w:rPr>
                          <w:t>Auditorías operativas</w:t>
                        </w:r>
                        <w:r w:rsidRPr="00185809">
                          <w:rPr>
                            <w:rFonts w:ascii="Segoe UI" w:hAnsi="Segoe UI" w:cs="Segoe UI"/>
                            <w:b w:val="0"/>
                            <w:sz w:val="18"/>
                            <w:szCs w:val="18"/>
                          </w:rPr>
                          <w:t xml:space="preserve"> sobre las </w:t>
                        </w:r>
                        <w:r>
                          <w:rPr>
                            <w:rFonts w:ascii="Segoe UI" w:hAnsi="Segoe UI" w:cs="Segoe UI"/>
                            <w:b w:val="0"/>
                            <w:sz w:val="18"/>
                            <w:szCs w:val="18"/>
                          </w:rPr>
                          <w:t>actividades de emergencia</w:t>
                        </w:r>
                        <w:r w:rsidRPr="00185809">
                          <w:rPr>
                            <w:rFonts w:ascii="Segoe UI" w:hAnsi="Segoe UI" w:cs="Segoe UI"/>
                            <w:b w:val="0"/>
                            <w:sz w:val="18"/>
                            <w:szCs w:val="18"/>
                          </w:rPr>
                          <w:t xml:space="preserve"> </w:t>
                        </w:r>
                        <w:r>
                          <w:rPr>
                            <w:rFonts w:ascii="Segoe UI" w:hAnsi="Segoe UI" w:cs="Segoe UI"/>
                            <w:b w:val="0"/>
                            <w:sz w:val="18"/>
                            <w:szCs w:val="18"/>
                          </w:rPr>
                          <w:t>implementadas tras un desastre.</w:t>
                        </w:r>
                      </w:p>
                      <w:p w14:paraId="1273AA87" w14:textId="77777777" w:rsidR="00460E09" w:rsidRDefault="00460E09" w:rsidP="00C83429">
                        <w:pPr>
                          <w:numPr>
                            <w:ilvl w:val="0"/>
                            <w:numId w:val="12"/>
                          </w:numPr>
                          <w:tabs>
                            <w:tab w:val="clear" w:pos="720"/>
                          </w:tabs>
                          <w:spacing w:before="60" w:line="264" w:lineRule="auto"/>
                          <w:ind w:left="0" w:right="-26" w:hanging="142"/>
                          <w:rPr>
                            <w:rFonts w:ascii="Segoe UI" w:hAnsi="Segoe UI" w:cs="Segoe UI"/>
                            <w:b w:val="0"/>
                            <w:sz w:val="18"/>
                            <w:szCs w:val="18"/>
                          </w:rPr>
                        </w:pPr>
                        <w:r w:rsidRPr="00185809">
                          <w:rPr>
                            <w:rFonts w:ascii="Segoe UI Semibold" w:hAnsi="Segoe UI Semibold" w:cs="Segoe UI Semibold"/>
                            <w:b w:val="0"/>
                            <w:sz w:val="18"/>
                            <w:szCs w:val="18"/>
                          </w:rPr>
                          <w:t>Auditorías de cumplimiento</w:t>
                        </w:r>
                        <w:r w:rsidRPr="00185809">
                          <w:rPr>
                            <w:rFonts w:ascii="Segoe UI" w:hAnsi="Segoe UI" w:cs="Segoe UI"/>
                            <w:b w:val="0"/>
                            <w:sz w:val="18"/>
                            <w:szCs w:val="18"/>
                          </w:rPr>
                          <w:t xml:space="preserve"> </w:t>
                        </w:r>
                        <w:r>
                          <w:rPr>
                            <w:rFonts w:ascii="Segoe UI" w:hAnsi="Segoe UI" w:cs="Segoe UI"/>
                            <w:b w:val="0"/>
                            <w:sz w:val="18"/>
                            <w:szCs w:val="18"/>
                          </w:rPr>
                          <w:t>de la normativa específica relacionada con la gestión del desastre.</w:t>
                        </w:r>
                      </w:p>
                      <w:p w14:paraId="7A61B7EF" w14:textId="77777777" w:rsidR="00460E09" w:rsidRPr="00185809" w:rsidRDefault="00460E09" w:rsidP="006315A0">
                        <w:pPr>
                          <w:numPr>
                            <w:ilvl w:val="0"/>
                            <w:numId w:val="12"/>
                          </w:numPr>
                          <w:tabs>
                            <w:tab w:val="clear" w:pos="720"/>
                          </w:tabs>
                          <w:spacing w:before="60" w:line="264" w:lineRule="auto"/>
                          <w:ind w:left="0" w:right="-25" w:hanging="142"/>
                          <w:rPr>
                            <w:rFonts w:ascii="Segoe UI" w:hAnsi="Segoe UI" w:cs="Segoe UI"/>
                            <w:b w:val="0"/>
                            <w:sz w:val="18"/>
                            <w:szCs w:val="18"/>
                          </w:rPr>
                        </w:pPr>
                        <w:r w:rsidRPr="008D2D88">
                          <w:rPr>
                            <w:rFonts w:ascii="Segoe UI Semibold" w:hAnsi="Segoe UI Semibold" w:cs="Segoe UI Semibold"/>
                            <w:b w:val="0"/>
                            <w:sz w:val="18"/>
                            <w:szCs w:val="18"/>
                          </w:rPr>
                          <w:t>Auditorías financieras</w:t>
                        </w:r>
                        <w:r>
                          <w:rPr>
                            <w:rFonts w:ascii="Segoe UI" w:hAnsi="Segoe UI" w:cs="Segoe UI"/>
                            <w:b w:val="0"/>
                            <w:sz w:val="18"/>
                            <w:szCs w:val="18"/>
                          </w:rPr>
                          <w:t xml:space="preserve"> </w:t>
                        </w:r>
                        <w:r w:rsidRPr="008D2D88">
                          <w:rPr>
                            <w:rFonts w:ascii="Segoe UI" w:hAnsi="Segoe UI" w:cs="Segoe UI"/>
                            <w:b w:val="0"/>
                            <w:sz w:val="18"/>
                            <w:szCs w:val="18"/>
                          </w:rPr>
                          <w:t xml:space="preserve">de </w:t>
                        </w:r>
                        <w:r w:rsidRPr="005B4388">
                          <w:rPr>
                            <w:rFonts w:ascii="Segoe UI" w:hAnsi="Segoe UI" w:cs="Segoe UI"/>
                            <w:b w:val="0"/>
                            <w:sz w:val="18"/>
                            <w:szCs w:val="18"/>
                          </w:rPr>
                          <w:t>entidades públicas</w:t>
                        </w:r>
                        <w:r>
                          <w:rPr>
                            <w:rFonts w:ascii="Segoe UI" w:hAnsi="Segoe UI" w:cs="Segoe UI"/>
                            <w:b w:val="0"/>
                            <w:sz w:val="18"/>
                            <w:szCs w:val="18"/>
                          </w:rPr>
                          <w:t xml:space="preserve"> </w:t>
                        </w:r>
                        <w:r w:rsidRPr="008D2D88">
                          <w:rPr>
                            <w:rFonts w:ascii="Segoe UI" w:hAnsi="Segoe UI" w:cs="Segoe UI"/>
                            <w:b w:val="0"/>
                            <w:sz w:val="18"/>
                            <w:szCs w:val="18"/>
                          </w:rPr>
                          <w:t>afectadas por un desastre.</w:t>
                        </w:r>
                      </w:p>
                    </w:txbxContent>
                  </v:textbox>
                </v:roundrect>
                <v:roundrect id="Rectángulo: esquinas redondeadas 71" o:spid="_x0000_s1114" style="position:absolute;left:36728;top:7584;width:17647;height:18695;visibility:visible;mso-wrap-style:square;v-text-anchor:middle" arcsize="50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" filled="f" strokecolor="#00b050" strokeweight="1pt">
                  <v:textbox inset="2mm,0,0,0">
                    <w:txbxContent>
                      <w:p w14:paraId="0C227A25" w14:textId="77777777" w:rsidR="00460E09" w:rsidRPr="00185809" w:rsidRDefault="00460E09" w:rsidP="006315A0">
                        <w:pPr>
                          <w:numPr>
                            <w:ilvl w:val="0"/>
                            <w:numId w:val="12"/>
                          </w:numPr>
                          <w:tabs>
                            <w:tab w:val="clear" w:pos="720"/>
                            <w:tab w:val="num" w:pos="142"/>
                          </w:tabs>
                          <w:spacing w:before="60" w:line="264" w:lineRule="auto"/>
                          <w:ind w:left="142" w:hanging="142"/>
                          <w:rPr>
                            <w:rFonts w:ascii="Segoe UI" w:hAnsi="Segoe UI" w:cs="Segoe UI"/>
                            <w:b w:val="0"/>
                            <w:sz w:val="18"/>
                            <w:szCs w:val="18"/>
                          </w:rPr>
                        </w:pPr>
                        <w:r w:rsidRPr="00185809">
                          <w:rPr>
                            <w:rFonts w:ascii="Segoe UI Semibold" w:hAnsi="Segoe UI Semibold" w:cs="Segoe UI Semibold"/>
                            <w:b w:val="0"/>
                            <w:sz w:val="18"/>
                            <w:szCs w:val="18"/>
                          </w:rPr>
                          <w:t>Auditorías operativas</w:t>
                        </w:r>
                        <w:r w:rsidRPr="00185809">
                          <w:rPr>
                            <w:rFonts w:ascii="Segoe UI" w:hAnsi="Segoe UI" w:cs="Segoe UI"/>
                            <w:b w:val="0"/>
                            <w:sz w:val="18"/>
                            <w:szCs w:val="18"/>
                          </w:rPr>
                          <w:t xml:space="preserve"> sobre las </w:t>
                        </w:r>
                        <w:r>
                          <w:rPr>
                            <w:rFonts w:ascii="Segoe UI" w:hAnsi="Segoe UI" w:cs="Segoe UI"/>
                            <w:b w:val="0"/>
                            <w:sz w:val="18"/>
                            <w:szCs w:val="18"/>
                          </w:rPr>
                          <w:t>actividades posteriores de reconstrucción y rehabilitación llevadas a cabo tras un desastre.</w:t>
                        </w:r>
                      </w:p>
                      <w:p w14:paraId="21B4A1B4" w14:textId="77777777" w:rsidR="00460E09" w:rsidRPr="00185809" w:rsidRDefault="00460E09" w:rsidP="006315A0">
                        <w:pPr>
                          <w:numPr>
                            <w:ilvl w:val="0"/>
                            <w:numId w:val="12"/>
                          </w:numPr>
                          <w:tabs>
                            <w:tab w:val="clear" w:pos="720"/>
                            <w:tab w:val="num" w:pos="142"/>
                          </w:tabs>
                          <w:spacing w:before="60" w:line="264" w:lineRule="auto"/>
                          <w:ind w:left="142" w:hanging="142"/>
                          <w:rPr>
                            <w:rFonts w:ascii="Segoe UI" w:hAnsi="Segoe UI" w:cs="Segoe UI"/>
                            <w:b w:val="0"/>
                            <w:sz w:val="18"/>
                            <w:szCs w:val="18"/>
                          </w:rPr>
                        </w:pPr>
                        <w:r w:rsidRPr="00185809">
                          <w:rPr>
                            <w:rFonts w:ascii="Segoe UI Semibold" w:hAnsi="Segoe UI Semibold" w:cs="Segoe UI Semibold"/>
                            <w:b w:val="0"/>
                            <w:sz w:val="18"/>
                            <w:szCs w:val="18"/>
                          </w:rPr>
                          <w:t>Auditorías de cumplimiento</w:t>
                        </w:r>
                        <w:r w:rsidRPr="00185809">
                          <w:rPr>
                            <w:rFonts w:ascii="Segoe UI" w:hAnsi="Segoe UI" w:cs="Segoe UI"/>
                            <w:b w:val="0"/>
                            <w:sz w:val="18"/>
                            <w:szCs w:val="18"/>
                          </w:rPr>
                          <w:t xml:space="preserve"> </w:t>
                        </w:r>
                        <w:r w:rsidRPr="00F476A6">
                          <w:rPr>
                            <w:rFonts w:ascii="Segoe UI" w:hAnsi="Segoe UI" w:cs="Segoe UI"/>
                            <w:b w:val="0"/>
                            <w:sz w:val="18"/>
                            <w:szCs w:val="18"/>
                          </w:rPr>
                          <w:t>de la normativa específica relacionada con la reconstrucción y re</w:t>
                        </w:r>
                        <w:r>
                          <w:rPr>
                            <w:rFonts w:ascii="Segoe UI" w:hAnsi="Segoe UI" w:cs="Segoe UI"/>
                            <w:b w:val="0"/>
                            <w:sz w:val="18"/>
                            <w:szCs w:val="18"/>
                          </w:rPr>
                          <w:t>h</w:t>
                        </w:r>
                        <w:r w:rsidRPr="00F476A6">
                          <w:rPr>
                            <w:rFonts w:ascii="Segoe UI" w:hAnsi="Segoe UI" w:cs="Segoe UI"/>
                            <w:b w:val="0"/>
                            <w:sz w:val="18"/>
                            <w:szCs w:val="18"/>
                          </w:rPr>
                          <w:t>abilitación</w:t>
                        </w:r>
                        <w:r>
                          <w:rPr>
                            <w:rFonts w:ascii="Segoe UI" w:hAnsi="Segoe UI" w:cs="Segoe UI"/>
                            <w:b w:val="0"/>
                            <w:sz w:val="18"/>
                            <w:szCs w:val="18"/>
                          </w:rPr>
                          <w:t xml:space="preserve"> tras un desastre</w:t>
                        </w:r>
                        <w:r w:rsidRPr="008D2D88">
                          <w:rPr>
                            <w:rFonts w:ascii="Segoe UI" w:hAnsi="Segoe UI" w:cs="Segoe UI"/>
                            <w:b w:val="0"/>
                            <w:sz w:val="18"/>
                            <w:szCs w:val="18"/>
                          </w:rPr>
                          <w:t>.</w:t>
                        </w:r>
                      </w:p>
                    </w:txbxContent>
                  </v:textbox>
                </v:roundrect>
                <w10:anchorlock/>
              </v:group>
            </w:pict>
          </mc:Fallback>
        </mc:AlternateContent>
      </w:r>
    </w:p>
    <w:p w14:paraId="22DC42EF" w14:textId="4069C170" w:rsidR="00460E09" w:rsidRPr="00B015D3" w:rsidRDefault="00C457E1" w:rsidP="007A4E92">
      <w:pPr>
        <w:pStyle w:val="Prrafodelista"/>
        <w:spacing w:before="240" w:after="240" w:line="264" w:lineRule="auto"/>
        <w:ind w:left="426"/>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E</w:t>
      </w:r>
      <w:r w:rsidR="007D2BDC" w:rsidRPr="00B015D3">
        <w:rPr>
          <w:rFonts w:ascii="Segoe UI" w:eastAsia="Calibri" w:hAnsi="Segoe UI" w:cs="Segoe UI"/>
          <w:b w:val="0"/>
          <w:color w:val="auto"/>
          <w:sz w:val="20"/>
          <w:szCs w:val="20"/>
        </w:rPr>
        <w:t xml:space="preserve">l </w:t>
      </w:r>
      <w:r w:rsidR="007D2BDC" w:rsidRPr="00B015D3">
        <w:rPr>
          <w:rFonts w:ascii="Segoe UI" w:eastAsia="Calibri" w:hAnsi="Segoe UI" w:cs="Segoe UI"/>
          <w:bCs/>
          <w:color w:val="292561" w:themeColor="text2"/>
          <w:sz w:val="20"/>
          <w:szCs w:val="20"/>
        </w:rPr>
        <w:t>Anexo 4</w:t>
      </w:r>
      <w:r w:rsidR="007D2BDC" w:rsidRPr="00B015D3">
        <w:rPr>
          <w:rFonts w:ascii="Segoe UI" w:eastAsia="Calibri" w:hAnsi="Segoe UI" w:cs="Segoe UI"/>
          <w:b w:val="0"/>
          <w:color w:val="auto"/>
          <w:sz w:val="20"/>
          <w:szCs w:val="20"/>
        </w:rPr>
        <w:t xml:space="preserve"> de la guía se ha diseñado para ayudar al auditor a enfocar una </w:t>
      </w:r>
      <w:r w:rsidR="002502A1" w:rsidRPr="00B015D3">
        <w:rPr>
          <w:rFonts w:ascii="Segoe UI" w:eastAsia="Calibri" w:hAnsi="Segoe UI" w:cs="Segoe UI"/>
          <w:b w:val="0"/>
          <w:color w:val="auto"/>
          <w:sz w:val="20"/>
          <w:szCs w:val="20"/>
        </w:rPr>
        <w:t>a</w:t>
      </w:r>
      <w:r w:rsidR="007D2BDC" w:rsidRPr="00B015D3">
        <w:rPr>
          <w:rFonts w:ascii="Segoe UI" w:eastAsia="Calibri" w:hAnsi="Segoe UI" w:cs="Segoe UI"/>
          <w:b w:val="0"/>
          <w:color w:val="auto"/>
          <w:sz w:val="20"/>
          <w:szCs w:val="20"/>
        </w:rPr>
        <w:t xml:space="preserve">uditoría de </w:t>
      </w:r>
      <w:r w:rsidR="002502A1" w:rsidRPr="00B015D3">
        <w:rPr>
          <w:rFonts w:ascii="Segoe UI" w:eastAsia="Calibri" w:hAnsi="Segoe UI" w:cs="Segoe UI"/>
          <w:b w:val="0"/>
          <w:color w:val="auto"/>
          <w:sz w:val="20"/>
          <w:szCs w:val="20"/>
        </w:rPr>
        <w:t>g</w:t>
      </w:r>
      <w:r w:rsidR="007D2BDC" w:rsidRPr="00B015D3">
        <w:rPr>
          <w:rFonts w:ascii="Segoe UI" w:eastAsia="Calibri" w:hAnsi="Segoe UI" w:cs="Segoe UI"/>
          <w:b w:val="0"/>
          <w:color w:val="auto"/>
          <w:sz w:val="20"/>
          <w:szCs w:val="20"/>
        </w:rPr>
        <w:t xml:space="preserve">estión de </w:t>
      </w:r>
      <w:r w:rsidR="00AB1F0B" w:rsidRPr="00B015D3">
        <w:rPr>
          <w:rFonts w:ascii="Segoe UI" w:eastAsia="Calibri" w:hAnsi="Segoe UI" w:cs="Segoe UI"/>
          <w:b w:val="0"/>
          <w:color w:val="auto"/>
          <w:sz w:val="20"/>
          <w:szCs w:val="20"/>
        </w:rPr>
        <w:t>d</w:t>
      </w:r>
      <w:r w:rsidR="007D2BDC" w:rsidRPr="00B015D3">
        <w:rPr>
          <w:rFonts w:ascii="Segoe UI" w:eastAsia="Calibri" w:hAnsi="Segoe UI" w:cs="Segoe UI"/>
          <w:b w:val="0"/>
          <w:color w:val="auto"/>
          <w:sz w:val="20"/>
          <w:szCs w:val="20"/>
        </w:rPr>
        <w:t xml:space="preserve">esastres en función del tipo de auditoría </w:t>
      </w:r>
      <w:r w:rsidR="005926DC" w:rsidRPr="00B015D3">
        <w:rPr>
          <w:rFonts w:ascii="Segoe UI" w:eastAsia="Calibri" w:hAnsi="Segoe UI" w:cs="Segoe UI"/>
          <w:b w:val="0"/>
          <w:color w:val="auto"/>
          <w:sz w:val="20"/>
          <w:szCs w:val="20"/>
        </w:rPr>
        <w:t>(financier</w:t>
      </w:r>
      <w:r w:rsidR="00FD20AB" w:rsidRPr="00B015D3">
        <w:rPr>
          <w:rFonts w:ascii="Segoe UI" w:eastAsia="Calibri" w:hAnsi="Segoe UI" w:cs="Segoe UI"/>
          <w:b w:val="0"/>
          <w:color w:val="auto"/>
          <w:sz w:val="20"/>
          <w:szCs w:val="20"/>
        </w:rPr>
        <w:t>a</w:t>
      </w:r>
      <w:r w:rsidR="00F52509" w:rsidRPr="00B015D3">
        <w:rPr>
          <w:rStyle w:val="Refdenotaalpie"/>
          <w:rFonts w:ascii="Segoe UI" w:eastAsia="Calibri" w:hAnsi="Segoe UI" w:cs="Segoe UI"/>
          <w:b w:val="0"/>
          <w:color w:val="auto"/>
          <w:sz w:val="20"/>
          <w:szCs w:val="20"/>
        </w:rPr>
        <w:footnoteReference w:id="9"/>
      </w:r>
      <w:r w:rsidR="00FD20AB" w:rsidRPr="00B015D3">
        <w:rPr>
          <w:rFonts w:ascii="Segoe UI" w:eastAsia="Calibri" w:hAnsi="Segoe UI" w:cs="Segoe UI"/>
          <w:b w:val="0"/>
          <w:color w:val="auto"/>
          <w:sz w:val="20"/>
          <w:szCs w:val="20"/>
        </w:rPr>
        <w:t>, operativa</w:t>
      </w:r>
      <w:r w:rsidR="00AA178B" w:rsidRPr="00B015D3">
        <w:rPr>
          <w:rFonts w:ascii="Segoe UI" w:eastAsia="Calibri" w:hAnsi="Segoe UI" w:cs="Segoe UI"/>
          <w:b w:val="0"/>
          <w:color w:val="auto"/>
          <w:sz w:val="20"/>
          <w:szCs w:val="20"/>
        </w:rPr>
        <w:t xml:space="preserve"> </w:t>
      </w:r>
      <w:r w:rsidR="00FD20AB" w:rsidRPr="00B015D3">
        <w:rPr>
          <w:rFonts w:ascii="Segoe UI" w:eastAsia="Calibri" w:hAnsi="Segoe UI" w:cs="Segoe UI"/>
          <w:b w:val="0"/>
          <w:color w:val="auto"/>
          <w:sz w:val="20"/>
          <w:szCs w:val="20"/>
        </w:rPr>
        <w:t>o</w:t>
      </w:r>
      <w:r w:rsidR="005926DC" w:rsidRPr="00B015D3">
        <w:rPr>
          <w:rFonts w:ascii="Segoe UI" w:eastAsia="Calibri" w:hAnsi="Segoe UI" w:cs="Segoe UI"/>
          <w:b w:val="0"/>
          <w:color w:val="auto"/>
          <w:sz w:val="20"/>
          <w:szCs w:val="20"/>
        </w:rPr>
        <w:t xml:space="preserve"> de cumplimiento</w:t>
      </w:r>
      <w:r w:rsidR="00FD20AB" w:rsidRPr="00B015D3">
        <w:rPr>
          <w:rFonts w:ascii="Segoe UI" w:eastAsia="Calibri" w:hAnsi="Segoe UI" w:cs="Segoe UI"/>
          <w:b w:val="0"/>
          <w:color w:val="auto"/>
          <w:sz w:val="20"/>
          <w:szCs w:val="20"/>
        </w:rPr>
        <w:t xml:space="preserve">) </w:t>
      </w:r>
      <w:r w:rsidR="007D2BDC" w:rsidRPr="00B015D3">
        <w:rPr>
          <w:rFonts w:ascii="Segoe UI" w:eastAsia="Calibri" w:hAnsi="Segoe UI" w:cs="Segoe UI"/>
          <w:b w:val="0"/>
          <w:color w:val="auto"/>
          <w:sz w:val="20"/>
          <w:szCs w:val="20"/>
        </w:rPr>
        <w:t xml:space="preserve">y fase del ciclo de gestión de desastres que se vaya a auditar. </w:t>
      </w:r>
      <w:r w:rsidR="002E01CF" w:rsidRPr="00B015D3">
        <w:rPr>
          <w:rFonts w:ascii="Segoe UI" w:eastAsia="Calibri" w:hAnsi="Segoe UI" w:cs="Segoe UI"/>
          <w:b w:val="0"/>
          <w:color w:val="auto"/>
          <w:sz w:val="20"/>
          <w:szCs w:val="20"/>
        </w:rPr>
        <w:t>C</w:t>
      </w:r>
      <w:r w:rsidR="00460E09" w:rsidRPr="00B015D3">
        <w:rPr>
          <w:rFonts w:ascii="Segoe UI" w:eastAsia="Calibri" w:hAnsi="Segoe UI" w:cs="Segoe UI"/>
          <w:b w:val="0"/>
          <w:color w:val="auto"/>
          <w:sz w:val="20"/>
          <w:szCs w:val="20"/>
        </w:rPr>
        <w:t xml:space="preserve">ontiene una serie de orientaciones </w:t>
      </w:r>
      <w:r w:rsidR="00D64DD9" w:rsidRPr="00B015D3">
        <w:rPr>
          <w:rFonts w:ascii="Segoe UI" w:eastAsia="Calibri" w:hAnsi="Segoe UI" w:cs="Segoe UI"/>
          <w:b w:val="0"/>
          <w:color w:val="auto"/>
          <w:sz w:val="20"/>
          <w:szCs w:val="20"/>
        </w:rPr>
        <w:t>y</w:t>
      </w:r>
      <w:r w:rsidR="00460E09" w:rsidRPr="00B015D3">
        <w:rPr>
          <w:rFonts w:ascii="Segoe UI" w:eastAsia="Calibri" w:hAnsi="Segoe UI" w:cs="Segoe UI"/>
          <w:b w:val="0"/>
          <w:color w:val="auto"/>
          <w:sz w:val="20"/>
          <w:szCs w:val="20"/>
        </w:rPr>
        <w:t xml:space="preserve"> ejemplos de </w:t>
      </w:r>
      <w:r w:rsidR="00541374" w:rsidRPr="00B015D3">
        <w:rPr>
          <w:rFonts w:ascii="Segoe UI" w:eastAsia="Calibri" w:hAnsi="Segoe UI" w:cs="Segoe UI"/>
          <w:b w:val="0"/>
          <w:color w:val="auto"/>
          <w:sz w:val="20"/>
          <w:szCs w:val="20"/>
        </w:rPr>
        <w:t>cuestiones</w:t>
      </w:r>
      <w:r w:rsidR="00460E09" w:rsidRPr="00B015D3">
        <w:rPr>
          <w:rFonts w:ascii="Segoe UI" w:eastAsia="Calibri" w:hAnsi="Segoe UI" w:cs="Segoe UI"/>
          <w:b w:val="0"/>
          <w:color w:val="auto"/>
          <w:sz w:val="20"/>
          <w:szCs w:val="20"/>
        </w:rPr>
        <w:t xml:space="preserve"> </w:t>
      </w:r>
      <w:r w:rsidR="00366789" w:rsidRPr="00B015D3">
        <w:rPr>
          <w:rFonts w:ascii="Segoe UI" w:eastAsia="Calibri" w:hAnsi="Segoe UI" w:cs="Segoe UI"/>
          <w:b w:val="0"/>
          <w:color w:val="auto"/>
          <w:sz w:val="20"/>
          <w:szCs w:val="20"/>
        </w:rPr>
        <w:t>para</w:t>
      </w:r>
      <w:r w:rsidR="00460E09" w:rsidRPr="00B015D3">
        <w:rPr>
          <w:rFonts w:ascii="Segoe UI" w:eastAsia="Calibri" w:hAnsi="Segoe UI" w:cs="Segoe UI"/>
          <w:b w:val="0"/>
          <w:color w:val="auto"/>
          <w:sz w:val="20"/>
          <w:szCs w:val="20"/>
        </w:rPr>
        <w:t xml:space="preserve"> tener en cuenta en la planificación, tanto en la comprensión de</w:t>
      </w:r>
      <w:r w:rsidR="00A25D59" w:rsidRPr="00B015D3">
        <w:rPr>
          <w:rFonts w:ascii="Segoe UI" w:eastAsia="Calibri" w:hAnsi="Segoe UI" w:cs="Segoe UI"/>
          <w:b w:val="0"/>
          <w:color w:val="auto"/>
          <w:sz w:val="20"/>
          <w:szCs w:val="20"/>
        </w:rPr>
        <w:t xml:space="preserve"> la materia </w:t>
      </w:r>
      <w:r w:rsidR="00460E09" w:rsidRPr="00B015D3">
        <w:rPr>
          <w:rFonts w:ascii="Segoe UI" w:eastAsia="Calibri" w:hAnsi="Segoe UI" w:cs="Segoe UI"/>
          <w:b w:val="0"/>
          <w:color w:val="auto"/>
          <w:sz w:val="20"/>
          <w:szCs w:val="20"/>
        </w:rPr>
        <w:t xml:space="preserve">y su contexto como en el establecimiento de objetivos de auditoría en función de la fase del ciclo de gestión de desastres auditada.  </w:t>
      </w:r>
    </w:p>
    <w:p w14:paraId="23CD3CC0" w14:textId="342EB244" w:rsidR="00A425CE" w:rsidRPr="00B015D3" w:rsidRDefault="31FCC91C" w:rsidP="14C13A00">
      <w:pPr>
        <w:pStyle w:val="Prrafodelista"/>
        <w:numPr>
          <w:ilvl w:val="0"/>
          <w:numId w:val="3"/>
        </w:numPr>
        <w:spacing w:before="240" w:after="240" w:line="264" w:lineRule="auto"/>
        <w:ind w:left="426" w:right="-2" w:hanging="426"/>
        <w:jc w:val="both"/>
        <w:rPr>
          <w:rFonts w:ascii="Segoe UI" w:eastAsia="Calibri" w:hAnsi="Segoe UI" w:cs="Segoe UI"/>
          <w:bCs/>
          <w:sz w:val="24"/>
          <w:szCs w:val="24"/>
        </w:rPr>
      </w:pPr>
      <w:r w:rsidRPr="00B015D3">
        <w:rPr>
          <w:rFonts w:ascii="Segoe UI" w:eastAsia="Calibri" w:hAnsi="Segoe UI" w:cs="Segoe UI"/>
          <w:b w:val="0"/>
          <w:color w:val="auto"/>
          <w:sz w:val="20"/>
          <w:szCs w:val="20"/>
        </w:rPr>
        <w:t xml:space="preserve">No obstante, </w:t>
      </w:r>
      <w:r w:rsidR="00A5442A" w:rsidRPr="00B015D3">
        <w:rPr>
          <w:rFonts w:ascii="Segoe UI" w:eastAsia="Calibri" w:hAnsi="Segoe UI" w:cs="Segoe UI"/>
          <w:b w:val="0"/>
          <w:color w:val="auto"/>
          <w:sz w:val="20"/>
          <w:szCs w:val="20"/>
        </w:rPr>
        <w:t xml:space="preserve">la guía </w:t>
      </w:r>
      <w:r w:rsidRPr="00B015D3">
        <w:rPr>
          <w:rFonts w:ascii="Segoe UI" w:eastAsia="Calibri" w:hAnsi="Segoe UI" w:cs="Segoe UI"/>
          <w:b w:val="0"/>
          <w:color w:val="auto"/>
          <w:sz w:val="20"/>
          <w:szCs w:val="20"/>
        </w:rPr>
        <w:t xml:space="preserve">no cubre todos los posibles problemas que los auditores deben tener en cuenta al realizar </w:t>
      </w:r>
      <w:r w:rsidR="00E907FC" w:rsidRPr="00B015D3">
        <w:rPr>
          <w:rFonts w:ascii="Segoe UI" w:eastAsia="Calibri" w:hAnsi="Segoe UI" w:cs="Segoe UI"/>
          <w:b w:val="0"/>
          <w:color w:val="auto"/>
          <w:sz w:val="20"/>
          <w:szCs w:val="20"/>
        </w:rPr>
        <w:t>un</w:t>
      </w:r>
      <w:r w:rsidRPr="00B015D3">
        <w:rPr>
          <w:rFonts w:ascii="Segoe UI" w:eastAsia="Calibri" w:hAnsi="Segoe UI" w:cs="Segoe UI"/>
          <w:b w:val="0"/>
          <w:color w:val="auto"/>
          <w:sz w:val="20"/>
          <w:szCs w:val="20"/>
        </w:rPr>
        <w:t>a auditoría</w:t>
      </w:r>
      <w:r w:rsidR="16C0EFBC" w:rsidRPr="00B015D3">
        <w:rPr>
          <w:rFonts w:ascii="Segoe UI" w:eastAsia="Calibri" w:hAnsi="Segoe UI" w:cs="Segoe UI"/>
          <w:b w:val="0"/>
          <w:color w:val="auto"/>
          <w:sz w:val="20"/>
          <w:szCs w:val="20"/>
        </w:rPr>
        <w:t xml:space="preserve"> debido a que</w:t>
      </w:r>
      <w:r w:rsidR="70E42F37" w:rsidRPr="00B015D3">
        <w:rPr>
          <w:rFonts w:ascii="Segoe UI" w:eastAsia="Calibri" w:hAnsi="Segoe UI" w:cs="Segoe UI"/>
          <w:b w:val="0"/>
          <w:color w:val="auto"/>
          <w:sz w:val="20"/>
          <w:szCs w:val="20"/>
        </w:rPr>
        <w:t>,</w:t>
      </w:r>
      <w:r w:rsidR="16C0EFBC" w:rsidRPr="00B015D3">
        <w:rPr>
          <w:rFonts w:ascii="Segoe UI" w:eastAsia="Calibri" w:hAnsi="Segoe UI" w:cs="Segoe UI"/>
          <w:b w:val="0"/>
          <w:color w:val="auto"/>
          <w:sz w:val="20"/>
          <w:szCs w:val="20"/>
        </w:rPr>
        <w:t xml:space="preserve"> para la identificación de todas las cuestiones relevantes</w:t>
      </w:r>
      <w:r w:rsidR="70E42F37" w:rsidRPr="00B015D3">
        <w:rPr>
          <w:rFonts w:ascii="Segoe UI" w:eastAsia="Calibri" w:hAnsi="Segoe UI" w:cs="Segoe UI"/>
          <w:b w:val="0"/>
          <w:color w:val="auto"/>
          <w:sz w:val="20"/>
          <w:szCs w:val="20"/>
        </w:rPr>
        <w:t>,</w:t>
      </w:r>
      <w:r w:rsidR="16C0EFBC" w:rsidRPr="00B015D3">
        <w:rPr>
          <w:rFonts w:ascii="Segoe UI" w:eastAsia="Calibri" w:hAnsi="Segoe UI" w:cs="Segoe UI"/>
          <w:b w:val="0"/>
          <w:color w:val="auto"/>
          <w:sz w:val="20"/>
          <w:szCs w:val="20"/>
        </w:rPr>
        <w:t xml:space="preserve"> hay que atender a las </w:t>
      </w:r>
      <w:r w:rsidR="0B574C2F" w:rsidRPr="00B015D3">
        <w:rPr>
          <w:rFonts w:ascii="Segoe UI" w:eastAsia="Calibri" w:hAnsi="Segoe UI" w:cs="Segoe UI"/>
          <w:b w:val="0"/>
          <w:color w:val="auto"/>
          <w:sz w:val="20"/>
          <w:szCs w:val="20"/>
        </w:rPr>
        <w:t xml:space="preserve">circunstancias </w:t>
      </w:r>
      <w:r w:rsidR="16C0EFBC" w:rsidRPr="00B015D3">
        <w:rPr>
          <w:rFonts w:ascii="Segoe UI" w:eastAsia="Calibri" w:hAnsi="Segoe UI" w:cs="Segoe UI"/>
          <w:b w:val="0"/>
          <w:color w:val="auto"/>
          <w:sz w:val="20"/>
          <w:szCs w:val="20"/>
        </w:rPr>
        <w:t>propias de cada auditoría</w:t>
      </w:r>
      <w:r w:rsidRPr="00B015D3">
        <w:rPr>
          <w:rFonts w:ascii="Segoe UI" w:eastAsia="Calibri" w:hAnsi="Segoe UI" w:cs="Segoe UI"/>
          <w:b w:val="0"/>
          <w:color w:val="auto"/>
          <w:sz w:val="20"/>
          <w:szCs w:val="20"/>
        </w:rPr>
        <w:t xml:space="preserve">. En cuanto a las normas de auditoría pertinentes para cada tipo de auditoría, los auditores se referirán a </w:t>
      </w:r>
      <w:r w:rsidR="3109446B" w:rsidRPr="00B015D3">
        <w:rPr>
          <w:rFonts w:ascii="Segoe UI" w:eastAsia="Calibri" w:hAnsi="Segoe UI" w:cs="Segoe UI"/>
          <w:b w:val="0"/>
          <w:color w:val="auto"/>
          <w:sz w:val="20"/>
          <w:szCs w:val="20"/>
        </w:rPr>
        <w:t>las</w:t>
      </w:r>
      <w:r w:rsidRPr="00B015D3">
        <w:rPr>
          <w:rFonts w:ascii="Segoe UI" w:eastAsia="Calibri" w:hAnsi="Segoe UI" w:cs="Segoe UI"/>
          <w:b w:val="0"/>
          <w:color w:val="auto"/>
          <w:sz w:val="20"/>
          <w:szCs w:val="20"/>
        </w:rPr>
        <w:t xml:space="preserve"> </w:t>
      </w:r>
      <w:r w:rsidR="246D595E" w:rsidRPr="00B015D3">
        <w:rPr>
          <w:rFonts w:ascii="Segoe UI" w:eastAsia="Calibri" w:hAnsi="Segoe UI" w:cs="Segoe UI"/>
          <w:b w:val="0"/>
          <w:color w:val="auto"/>
          <w:sz w:val="20"/>
          <w:szCs w:val="20"/>
        </w:rPr>
        <w:t xml:space="preserve">Normas </w:t>
      </w:r>
      <w:r w:rsidR="07FF35FC" w:rsidRPr="00B015D3">
        <w:rPr>
          <w:rFonts w:ascii="Segoe UI" w:eastAsia="Calibri" w:hAnsi="Segoe UI" w:cs="Segoe UI"/>
          <w:b w:val="0"/>
          <w:color w:val="auto"/>
          <w:sz w:val="20"/>
          <w:szCs w:val="20"/>
        </w:rPr>
        <w:t>INTOSAI</w:t>
      </w:r>
      <w:r w:rsidR="246D595E" w:rsidRPr="00B015D3">
        <w:rPr>
          <w:rFonts w:ascii="Segoe UI" w:eastAsia="Calibri" w:hAnsi="Segoe UI" w:cs="Segoe UI"/>
          <w:b w:val="0"/>
          <w:color w:val="auto"/>
          <w:sz w:val="20"/>
          <w:szCs w:val="20"/>
        </w:rPr>
        <w:t>, las NIA-ES-SP</w:t>
      </w:r>
      <w:r w:rsidR="02D21F36" w:rsidRPr="00B015D3">
        <w:rPr>
          <w:rFonts w:ascii="Segoe UI" w:eastAsia="Calibri" w:hAnsi="Segoe UI" w:cs="Segoe UI"/>
          <w:b w:val="0"/>
          <w:color w:val="auto"/>
          <w:sz w:val="20"/>
          <w:szCs w:val="20"/>
        </w:rPr>
        <w:t>,</w:t>
      </w:r>
      <w:r w:rsidR="246D595E" w:rsidRPr="00B015D3">
        <w:rPr>
          <w:rFonts w:ascii="Segoe UI" w:eastAsia="Calibri" w:hAnsi="Segoe UI" w:cs="Segoe UI"/>
          <w:b w:val="0"/>
          <w:color w:val="auto"/>
          <w:sz w:val="20"/>
          <w:szCs w:val="20"/>
        </w:rPr>
        <w:t xml:space="preserve"> </w:t>
      </w:r>
      <w:r w:rsidR="07FF35FC" w:rsidRPr="00B015D3">
        <w:rPr>
          <w:rFonts w:ascii="Segoe UI" w:eastAsia="Calibri" w:hAnsi="Segoe UI" w:cs="Segoe UI"/>
          <w:b w:val="0"/>
          <w:color w:val="auto"/>
          <w:sz w:val="20"/>
          <w:szCs w:val="20"/>
        </w:rPr>
        <w:t>las ISSAI-ES</w:t>
      </w:r>
      <w:r w:rsidR="6343378E" w:rsidRPr="00B015D3">
        <w:rPr>
          <w:rFonts w:ascii="Segoe UI" w:eastAsia="Calibri" w:hAnsi="Segoe UI" w:cs="Segoe UI"/>
          <w:b w:val="0"/>
          <w:color w:val="auto"/>
          <w:sz w:val="20"/>
          <w:szCs w:val="20"/>
        </w:rPr>
        <w:t>, en el caso del Tribunal de Cuentas a sus Normas y Manuales de Fis</w:t>
      </w:r>
      <w:r w:rsidR="051F42AA" w:rsidRPr="00B015D3">
        <w:rPr>
          <w:rFonts w:ascii="Segoe UI" w:eastAsia="Calibri" w:hAnsi="Segoe UI" w:cs="Segoe UI"/>
          <w:b w:val="0"/>
          <w:color w:val="auto"/>
          <w:sz w:val="20"/>
          <w:szCs w:val="20"/>
        </w:rPr>
        <w:t>c</w:t>
      </w:r>
      <w:r w:rsidR="6343378E" w:rsidRPr="00B015D3">
        <w:rPr>
          <w:rFonts w:ascii="Segoe UI" w:eastAsia="Calibri" w:hAnsi="Segoe UI" w:cs="Segoe UI"/>
          <w:b w:val="0"/>
          <w:color w:val="auto"/>
          <w:sz w:val="20"/>
          <w:szCs w:val="20"/>
        </w:rPr>
        <w:t>alización</w:t>
      </w:r>
      <w:r w:rsidR="02D21F36" w:rsidRPr="00B015D3">
        <w:rPr>
          <w:rFonts w:ascii="Segoe UI" w:eastAsia="Calibri" w:hAnsi="Segoe UI" w:cs="Segoe UI"/>
          <w:b w:val="0"/>
          <w:color w:val="auto"/>
          <w:sz w:val="20"/>
          <w:szCs w:val="20"/>
        </w:rPr>
        <w:t xml:space="preserve"> y</w:t>
      </w:r>
      <w:r w:rsidR="50BB44D7" w:rsidRPr="00B015D3">
        <w:rPr>
          <w:rFonts w:ascii="Segoe UI" w:eastAsia="Calibri" w:hAnsi="Segoe UI" w:cs="Segoe UI"/>
          <w:b w:val="0"/>
          <w:color w:val="auto"/>
          <w:sz w:val="20"/>
          <w:szCs w:val="20"/>
        </w:rPr>
        <w:t>,</w:t>
      </w:r>
      <w:r w:rsidR="02D21F36" w:rsidRPr="00B015D3">
        <w:rPr>
          <w:rFonts w:ascii="Segoe UI" w:eastAsia="Calibri" w:hAnsi="Segoe UI" w:cs="Segoe UI"/>
          <w:b w:val="0"/>
          <w:color w:val="auto"/>
          <w:sz w:val="20"/>
          <w:szCs w:val="20"/>
        </w:rPr>
        <w:t xml:space="preserve"> en el caso de los OCEX, las GPF-OCEX</w:t>
      </w:r>
      <w:r w:rsidRPr="00B015D3">
        <w:rPr>
          <w:rFonts w:ascii="Segoe UI" w:eastAsia="Calibri" w:hAnsi="Segoe UI" w:cs="Segoe UI"/>
          <w:b w:val="0"/>
          <w:color w:val="auto"/>
          <w:sz w:val="20"/>
          <w:szCs w:val="20"/>
        </w:rPr>
        <w:t>.</w:t>
      </w:r>
    </w:p>
    <w:p w14:paraId="5C352710" w14:textId="3E06B6B4" w:rsidR="000717C9" w:rsidRPr="00B015D3" w:rsidRDefault="00FC4FC6" w:rsidP="00AE1D6B">
      <w:pPr>
        <w:keepNext/>
        <w:shd w:val="clear" w:color="auto" w:fill="DEF3FA" w:themeFill="accent5" w:themeFillTint="33"/>
        <w:spacing w:before="360" w:after="240" w:line="264" w:lineRule="auto"/>
        <w:rPr>
          <w:rFonts w:ascii="Segoe UI" w:eastAsiaTheme="majorEastAsia" w:hAnsi="Segoe UI" w:cs="Segoe UI"/>
          <w:bCs/>
          <w:color w:val="292561" w:themeColor="text2"/>
          <w:sz w:val="24"/>
          <w:szCs w:val="14"/>
        </w:rPr>
      </w:pPr>
      <w:r w:rsidRPr="00B015D3">
        <w:rPr>
          <w:rFonts w:ascii="Segoe UI" w:eastAsiaTheme="majorEastAsia" w:hAnsi="Segoe UI" w:cs="Segoe UI"/>
          <w:bCs/>
          <w:color w:val="292561" w:themeColor="text2"/>
          <w:sz w:val="24"/>
          <w:szCs w:val="14"/>
        </w:rPr>
        <w:t>4. PLANIFICACIÓN DE LA AUDITORÍA DE LA GESTIÓN DE DESASTRES</w:t>
      </w:r>
    </w:p>
    <w:p w14:paraId="41DECB64" w14:textId="4BA198B8" w:rsidR="00760917" w:rsidRPr="00B015D3" w:rsidRDefault="00760917"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La ISSAI-ES 100 requiere que los auditores</w:t>
      </w:r>
      <w:r w:rsidR="00E965CE" w:rsidRPr="00B015D3">
        <w:rPr>
          <w:rFonts w:ascii="Segoe UI" w:eastAsia="Calibri" w:hAnsi="Segoe UI" w:cs="Segoe UI"/>
          <w:b w:val="0"/>
          <w:color w:val="auto"/>
          <w:sz w:val="20"/>
          <w:szCs w:val="20"/>
        </w:rPr>
        <w:t>,</w:t>
      </w:r>
      <w:r w:rsidRPr="00B015D3">
        <w:rPr>
          <w:rFonts w:ascii="Segoe UI" w:eastAsia="Calibri" w:hAnsi="Segoe UI" w:cs="Segoe UI"/>
          <w:b w:val="0"/>
          <w:color w:val="auto"/>
          <w:sz w:val="20"/>
          <w:szCs w:val="20"/>
        </w:rPr>
        <w:t xml:space="preserve"> cuando planifiquen una auditoría</w:t>
      </w:r>
      <w:r w:rsidR="00E965CE" w:rsidRPr="00B015D3">
        <w:rPr>
          <w:rFonts w:ascii="Segoe UI" w:eastAsia="Calibri" w:hAnsi="Segoe UI" w:cs="Segoe UI"/>
          <w:b w:val="0"/>
          <w:color w:val="auto"/>
          <w:sz w:val="20"/>
          <w:szCs w:val="20"/>
        </w:rPr>
        <w:t>,</w:t>
      </w:r>
      <w:r w:rsidRPr="00B015D3">
        <w:rPr>
          <w:rFonts w:ascii="Segoe UI" w:eastAsia="Calibri" w:hAnsi="Segoe UI" w:cs="Segoe UI"/>
          <w:b w:val="0"/>
          <w:color w:val="auto"/>
          <w:sz w:val="20"/>
          <w:szCs w:val="20"/>
        </w:rPr>
        <w:t xml:space="preserve"> </w:t>
      </w:r>
      <w:r w:rsidR="00ED6F33" w:rsidRPr="00B015D3">
        <w:rPr>
          <w:rFonts w:ascii="Segoe UI" w:eastAsia="Calibri" w:hAnsi="Segoe UI" w:cs="Segoe UI"/>
          <w:b w:val="0"/>
          <w:color w:val="auto"/>
          <w:sz w:val="20"/>
          <w:szCs w:val="20"/>
        </w:rPr>
        <w:t xml:space="preserve">apliquen </w:t>
      </w:r>
      <w:r w:rsidRPr="00B015D3">
        <w:rPr>
          <w:rFonts w:ascii="Segoe UI" w:eastAsia="Calibri" w:hAnsi="Segoe UI" w:cs="Segoe UI"/>
          <w:b w:val="0"/>
          <w:color w:val="auto"/>
          <w:sz w:val="20"/>
          <w:szCs w:val="20"/>
        </w:rPr>
        <w:t>los siguientes principios:</w:t>
      </w:r>
    </w:p>
    <w:p w14:paraId="1EA6FD9A" w14:textId="77777777" w:rsidR="00760917" w:rsidRPr="00B015D3" w:rsidRDefault="00760917" w:rsidP="006315A0">
      <w:pPr>
        <w:pStyle w:val="Prrafodelista"/>
        <w:numPr>
          <w:ilvl w:val="0"/>
          <w:numId w:val="5"/>
        </w:numPr>
        <w:spacing w:before="120" w:after="120" w:line="264" w:lineRule="auto"/>
        <w:ind w:left="709" w:right="-2" w:hanging="283"/>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establecer claramente los términos de la auditoría;</w:t>
      </w:r>
    </w:p>
    <w:p w14:paraId="662D43B4" w14:textId="77777777" w:rsidR="00760917" w:rsidRPr="00B015D3" w:rsidRDefault="00760917" w:rsidP="006315A0">
      <w:pPr>
        <w:pStyle w:val="Prrafodelista"/>
        <w:numPr>
          <w:ilvl w:val="0"/>
          <w:numId w:val="5"/>
        </w:numPr>
        <w:spacing w:before="120" w:after="120" w:line="264" w:lineRule="auto"/>
        <w:ind w:left="709" w:right="-2" w:hanging="283"/>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obtener una comprensión clara de la naturaleza de la entidad/programa a ser auditado;</w:t>
      </w:r>
    </w:p>
    <w:p w14:paraId="0CD1C2C0" w14:textId="31413520" w:rsidR="00760917" w:rsidRPr="00B015D3" w:rsidRDefault="00760917" w:rsidP="006315A0">
      <w:pPr>
        <w:pStyle w:val="Prrafodelista"/>
        <w:numPr>
          <w:ilvl w:val="0"/>
          <w:numId w:val="5"/>
        </w:numPr>
        <w:spacing w:before="120" w:after="120" w:line="264" w:lineRule="auto"/>
        <w:ind w:left="709" w:right="-2" w:hanging="283"/>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llevar a cabo una valoración de riesgos o un análisis de problemas</w:t>
      </w:r>
      <w:r w:rsidR="00ED6F33" w:rsidRPr="00B015D3">
        <w:rPr>
          <w:rFonts w:ascii="Segoe UI" w:eastAsia="Calibri" w:hAnsi="Segoe UI" w:cs="Segoe UI"/>
          <w:b w:val="0"/>
          <w:color w:val="auto"/>
          <w:sz w:val="20"/>
          <w:szCs w:val="20"/>
        </w:rPr>
        <w:t xml:space="preserve"> </w:t>
      </w:r>
      <w:r w:rsidR="00070E76" w:rsidRPr="00B015D3">
        <w:rPr>
          <w:rFonts w:ascii="Segoe UI" w:eastAsia="Calibri" w:hAnsi="Segoe UI" w:cs="Segoe UI"/>
          <w:b w:val="0"/>
          <w:color w:val="auto"/>
          <w:sz w:val="20"/>
          <w:szCs w:val="20"/>
        </w:rPr>
        <w:t>y efectuar su revisión con la profundidad necesaria en respuesta a los hallazgos de la auditoría</w:t>
      </w:r>
      <w:r w:rsidRPr="00B015D3">
        <w:rPr>
          <w:rFonts w:ascii="Segoe UI" w:eastAsia="Calibri" w:hAnsi="Segoe UI" w:cs="Segoe UI"/>
          <w:b w:val="0"/>
          <w:color w:val="auto"/>
          <w:sz w:val="20"/>
          <w:szCs w:val="20"/>
        </w:rPr>
        <w:t>;</w:t>
      </w:r>
    </w:p>
    <w:p w14:paraId="7C36D5EA" w14:textId="23EB16A7" w:rsidR="00706A8F" w:rsidRPr="00B015D3" w:rsidRDefault="00760917" w:rsidP="006315A0">
      <w:pPr>
        <w:pStyle w:val="Prrafodelista"/>
        <w:numPr>
          <w:ilvl w:val="0"/>
          <w:numId w:val="5"/>
        </w:numPr>
        <w:spacing w:before="120" w:after="120" w:line="264" w:lineRule="auto"/>
        <w:ind w:left="709" w:right="-2" w:hanging="283"/>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 xml:space="preserve">identificar y </w:t>
      </w:r>
      <w:r w:rsidR="00ED6F33" w:rsidRPr="00B015D3">
        <w:rPr>
          <w:rFonts w:ascii="Segoe UI" w:eastAsia="Calibri" w:hAnsi="Segoe UI" w:cs="Segoe UI"/>
          <w:b w:val="0"/>
          <w:color w:val="auto"/>
          <w:sz w:val="20"/>
          <w:szCs w:val="20"/>
        </w:rPr>
        <w:t xml:space="preserve">valorar </w:t>
      </w:r>
      <w:r w:rsidRPr="00B015D3">
        <w:rPr>
          <w:rFonts w:ascii="Segoe UI" w:eastAsia="Calibri" w:hAnsi="Segoe UI" w:cs="Segoe UI"/>
          <w:b w:val="0"/>
          <w:color w:val="auto"/>
          <w:sz w:val="20"/>
          <w:szCs w:val="20"/>
        </w:rPr>
        <w:t>el riesgo de fraude relevante para los objetivos de auditoría;</w:t>
      </w:r>
    </w:p>
    <w:p w14:paraId="35F1BACC" w14:textId="48E2CA0D" w:rsidR="00760917" w:rsidRPr="00B015D3" w:rsidRDefault="00760917" w:rsidP="006315A0">
      <w:pPr>
        <w:pStyle w:val="Prrafodelista"/>
        <w:numPr>
          <w:ilvl w:val="0"/>
          <w:numId w:val="5"/>
        </w:numPr>
        <w:spacing w:before="120" w:after="120" w:line="264" w:lineRule="auto"/>
        <w:ind w:left="709" w:right="-2" w:hanging="283"/>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desarrollar un plan de auditoría para garantizar que la auditoría se lleve a cabo de manera efectiva y eficiente.</w:t>
      </w:r>
    </w:p>
    <w:p w14:paraId="3A482019" w14:textId="0E7C7E5F" w:rsidR="00760917" w:rsidRPr="00B015D3" w:rsidRDefault="00760917" w:rsidP="008D0143">
      <w:pPr>
        <w:keepNext/>
        <w:spacing w:before="240" w:after="240" w:line="264" w:lineRule="auto"/>
        <w:ind w:right="386"/>
        <w:jc w:val="both"/>
        <w:rPr>
          <w:rFonts w:ascii="Segoe UI" w:eastAsia="Calibri" w:hAnsi="Segoe UI" w:cs="Segoe UI"/>
          <w:bCs/>
          <w:color w:val="5998D2" w:themeColor="accent4"/>
          <w:sz w:val="22"/>
        </w:rPr>
      </w:pPr>
      <w:r w:rsidRPr="00B015D3">
        <w:rPr>
          <w:rFonts w:ascii="Segoe UI" w:eastAsia="Calibri" w:hAnsi="Segoe UI" w:cs="Segoe UI"/>
          <w:bCs/>
          <w:color w:val="5998D2" w:themeColor="accent4"/>
          <w:sz w:val="22"/>
        </w:rPr>
        <w:lastRenderedPageBreak/>
        <w:t>4.1 Establecer los términos de la auditoría</w:t>
      </w:r>
    </w:p>
    <w:p w14:paraId="38490DBE" w14:textId="1BF9623A" w:rsidR="009F62CA" w:rsidRPr="00B015D3" w:rsidRDefault="00760917"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 xml:space="preserve">En la auditoría de </w:t>
      </w:r>
      <w:r w:rsidR="00AB1F0B" w:rsidRPr="00B015D3">
        <w:rPr>
          <w:rFonts w:ascii="Segoe UI" w:eastAsia="Calibri" w:hAnsi="Segoe UI" w:cs="Segoe UI"/>
          <w:b w:val="0"/>
          <w:color w:val="auto"/>
          <w:sz w:val="20"/>
          <w:szCs w:val="20"/>
        </w:rPr>
        <w:t>g</w:t>
      </w:r>
      <w:r w:rsidRPr="00B015D3">
        <w:rPr>
          <w:rFonts w:ascii="Segoe UI" w:eastAsia="Calibri" w:hAnsi="Segoe UI" w:cs="Segoe UI"/>
          <w:b w:val="0"/>
          <w:color w:val="auto"/>
          <w:sz w:val="20"/>
          <w:szCs w:val="20"/>
        </w:rPr>
        <w:t xml:space="preserve">estión de </w:t>
      </w:r>
      <w:r w:rsidR="00AB1F0B" w:rsidRPr="00B015D3">
        <w:rPr>
          <w:rFonts w:ascii="Segoe UI" w:eastAsia="Calibri" w:hAnsi="Segoe UI" w:cs="Segoe UI"/>
          <w:b w:val="0"/>
          <w:color w:val="auto"/>
          <w:sz w:val="20"/>
          <w:szCs w:val="20"/>
        </w:rPr>
        <w:t>d</w:t>
      </w:r>
      <w:r w:rsidRPr="00B015D3">
        <w:rPr>
          <w:rFonts w:ascii="Segoe UI" w:eastAsia="Calibri" w:hAnsi="Segoe UI" w:cs="Segoe UI"/>
          <w:b w:val="0"/>
          <w:color w:val="auto"/>
          <w:sz w:val="20"/>
          <w:szCs w:val="20"/>
        </w:rPr>
        <w:t>esastres, como en cualquier otr</w:t>
      </w:r>
      <w:r w:rsidR="00CD41CE" w:rsidRPr="00B015D3">
        <w:rPr>
          <w:rFonts w:ascii="Segoe UI" w:eastAsia="Calibri" w:hAnsi="Segoe UI" w:cs="Segoe UI"/>
          <w:b w:val="0"/>
          <w:color w:val="auto"/>
          <w:sz w:val="20"/>
          <w:szCs w:val="20"/>
        </w:rPr>
        <w:t>a</w:t>
      </w:r>
      <w:r w:rsidRPr="00B015D3">
        <w:rPr>
          <w:rFonts w:ascii="Segoe UI" w:eastAsia="Calibri" w:hAnsi="Segoe UI" w:cs="Segoe UI"/>
          <w:b w:val="0"/>
          <w:color w:val="auto"/>
          <w:sz w:val="20"/>
          <w:szCs w:val="20"/>
        </w:rPr>
        <w:t>, el punto de partida lo marca el programa anual de fiscalización aprobado en el seno de</w:t>
      </w:r>
      <w:r w:rsidR="003011F0" w:rsidRPr="00B015D3">
        <w:rPr>
          <w:rFonts w:ascii="Segoe UI" w:eastAsia="Calibri" w:hAnsi="Segoe UI" w:cs="Segoe UI"/>
          <w:b w:val="0"/>
          <w:color w:val="auto"/>
          <w:sz w:val="20"/>
          <w:szCs w:val="20"/>
        </w:rPr>
        <w:t xml:space="preserve"> </w:t>
      </w:r>
      <w:r w:rsidRPr="00B015D3">
        <w:rPr>
          <w:rFonts w:ascii="Segoe UI" w:eastAsia="Calibri" w:hAnsi="Segoe UI" w:cs="Segoe UI"/>
          <w:b w:val="0"/>
          <w:color w:val="auto"/>
          <w:sz w:val="20"/>
          <w:szCs w:val="20"/>
        </w:rPr>
        <w:t>l</w:t>
      </w:r>
      <w:r w:rsidR="003011F0" w:rsidRPr="00B015D3">
        <w:rPr>
          <w:rFonts w:ascii="Segoe UI" w:eastAsia="Calibri" w:hAnsi="Segoe UI" w:cs="Segoe UI"/>
          <w:b w:val="0"/>
          <w:color w:val="auto"/>
          <w:sz w:val="20"/>
          <w:szCs w:val="20"/>
        </w:rPr>
        <w:t>as</w:t>
      </w:r>
      <w:r w:rsidRPr="00B015D3">
        <w:rPr>
          <w:rFonts w:ascii="Segoe UI" w:eastAsia="Calibri" w:hAnsi="Segoe UI" w:cs="Segoe UI"/>
          <w:b w:val="0"/>
          <w:color w:val="auto"/>
          <w:sz w:val="20"/>
          <w:szCs w:val="20"/>
        </w:rPr>
        <w:t xml:space="preserve"> </w:t>
      </w:r>
      <w:r w:rsidR="003011F0" w:rsidRPr="00B015D3">
        <w:rPr>
          <w:rFonts w:ascii="Segoe UI" w:eastAsia="Calibri" w:hAnsi="Segoe UI" w:cs="Segoe UI"/>
          <w:b w:val="0"/>
          <w:color w:val="auto"/>
          <w:sz w:val="20"/>
          <w:szCs w:val="20"/>
        </w:rPr>
        <w:t>I</w:t>
      </w:r>
      <w:r w:rsidRPr="00B015D3">
        <w:rPr>
          <w:rFonts w:ascii="Segoe UI" w:eastAsia="Calibri" w:hAnsi="Segoe UI" w:cs="Segoe UI"/>
          <w:b w:val="0"/>
          <w:color w:val="auto"/>
          <w:sz w:val="20"/>
          <w:szCs w:val="20"/>
        </w:rPr>
        <w:t>CEX</w:t>
      </w:r>
      <w:r w:rsidR="005D24AB" w:rsidRPr="00B015D3">
        <w:rPr>
          <w:rFonts w:ascii="Segoe UI" w:eastAsia="Calibri" w:hAnsi="Segoe UI" w:cs="Segoe UI"/>
          <w:b w:val="0"/>
          <w:color w:val="auto"/>
          <w:sz w:val="20"/>
          <w:szCs w:val="20"/>
        </w:rPr>
        <w:t>.</w:t>
      </w:r>
      <w:r w:rsidRPr="00B015D3">
        <w:rPr>
          <w:rFonts w:ascii="Segoe UI" w:eastAsia="Calibri" w:hAnsi="Segoe UI" w:cs="Segoe UI"/>
          <w:b w:val="0"/>
          <w:color w:val="auto"/>
          <w:sz w:val="20"/>
          <w:szCs w:val="20"/>
        </w:rPr>
        <w:t xml:space="preserve"> </w:t>
      </w:r>
      <w:r w:rsidR="009F62CA" w:rsidRPr="00B015D3">
        <w:rPr>
          <w:rFonts w:ascii="Segoe UI" w:eastAsia="Calibri" w:hAnsi="Segoe UI" w:cs="Segoe UI"/>
          <w:b w:val="0"/>
          <w:color w:val="auto"/>
          <w:sz w:val="20"/>
          <w:szCs w:val="20"/>
        </w:rPr>
        <w:t xml:space="preserve">La presente </w:t>
      </w:r>
      <w:r w:rsidR="00E907FC" w:rsidRPr="00B015D3">
        <w:rPr>
          <w:rFonts w:ascii="Segoe UI" w:eastAsia="Calibri" w:hAnsi="Segoe UI" w:cs="Segoe UI"/>
          <w:b w:val="0"/>
          <w:color w:val="auto"/>
          <w:sz w:val="20"/>
          <w:szCs w:val="20"/>
        </w:rPr>
        <w:t>g</w:t>
      </w:r>
      <w:r w:rsidR="009F62CA" w:rsidRPr="00B015D3">
        <w:rPr>
          <w:rFonts w:ascii="Segoe UI" w:eastAsia="Calibri" w:hAnsi="Segoe UI" w:cs="Segoe UI"/>
          <w:b w:val="0"/>
          <w:color w:val="auto"/>
          <w:sz w:val="20"/>
          <w:szCs w:val="20"/>
        </w:rPr>
        <w:t xml:space="preserve">uía puede servir de orientación para esta labor y ofrecer materiales para fundamentar la inclusión en el programa anual de una determinada auditoría relacionada con la gestión de desastres. </w:t>
      </w:r>
    </w:p>
    <w:p w14:paraId="562656E1" w14:textId="3BCB9117" w:rsidR="00760917" w:rsidRPr="00B015D3" w:rsidRDefault="00760917" w:rsidP="00C83429">
      <w:pPr>
        <w:pStyle w:val="Prrafodelista"/>
        <w:spacing w:before="240" w:after="240" w:line="264" w:lineRule="auto"/>
        <w:ind w:left="426" w:right="-2"/>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A partir de ahí, el establecimiento de los términos de auditoría y su comunicación a la dirección o a los responsables de gobierno de la entidad auditada se realizará de acuerdo con la NIA-ES-SP 1210</w:t>
      </w:r>
      <w:r w:rsidR="004D2545" w:rsidRPr="00B015D3">
        <w:rPr>
          <w:rFonts w:ascii="Segoe UI" w:eastAsia="Calibri" w:hAnsi="Segoe UI" w:cs="Segoe UI"/>
          <w:b w:val="0"/>
          <w:color w:val="auto"/>
          <w:sz w:val="20"/>
          <w:szCs w:val="20"/>
        </w:rPr>
        <w:t xml:space="preserve">, las Normas de Fiscalización de Tribunal de Cuentas </w:t>
      </w:r>
      <w:r w:rsidRPr="00B015D3">
        <w:rPr>
          <w:rFonts w:ascii="Segoe UI" w:eastAsia="Calibri" w:hAnsi="Segoe UI" w:cs="Segoe UI"/>
          <w:b w:val="0"/>
          <w:color w:val="auto"/>
          <w:sz w:val="20"/>
          <w:szCs w:val="20"/>
        </w:rPr>
        <w:t>y la GPF-OCEX 1211</w:t>
      </w:r>
      <w:r w:rsidR="00FF2A39" w:rsidRPr="00B015D3">
        <w:rPr>
          <w:b w:val="0"/>
          <w:bCs/>
          <w:sz w:val="24"/>
          <w:szCs w:val="20"/>
          <w:vertAlign w:val="superscript"/>
        </w:rPr>
        <w:footnoteReference w:id="10"/>
      </w:r>
      <w:r w:rsidRPr="00B015D3">
        <w:rPr>
          <w:rFonts w:ascii="Segoe UI" w:eastAsia="Calibri" w:hAnsi="Segoe UI" w:cs="Segoe UI"/>
          <w:b w:val="0"/>
          <w:color w:val="auto"/>
          <w:sz w:val="20"/>
          <w:szCs w:val="20"/>
        </w:rPr>
        <w:t>.</w:t>
      </w:r>
    </w:p>
    <w:p w14:paraId="4368DDDB" w14:textId="0EBEA173" w:rsidR="00FF2A39" w:rsidRPr="00B015D3" w:rsidRDefault="00FF2A39"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El mandato</w:t>
      </w:r>
      <w:r w:rsidR="00574CFB" w:rsidRPr="00B015D3">
        <w:rPr>
          <w:rFonts w:ascii="Segoe UI" w:eastAsia="Calibri" w:hAnsi="Segoe UI" w:cs="Segoe UI"/>
          <w:b w:val="0"/>
          <w:color w:val="auto"/>
          <w:sz w:val="20"/>
          <w:szCs w:val="20"/>
        </w:rPr>
        <w:t xml:space="preserve"> </w:t>
      </w:r>
      <w:r w:rsidRPr="00B015D3">
        <w:rPr>
          <w:rFonts w:ascii="Segoe UI" w:eastAsia="Calibri" w:hAnsi="Segoe UI" w:cs="Segoe UI"/>
          <w:b w:val="0"/>
          <w:color w:val="auto"/>
          <w:sz w:val="20"/>
          <w:szCs w:val="20"/>
        </w:rPr>
        <w:t xml:space="preserve">legal en virtud del cual operan </w:t>
      </w:r>
      <w:r w:rsidR="00CB7F51" w:rsidRPr="00B015D3">
        <w:rPr>
          <w:rFonts w:ascii="Segoe UI" w:eastAsia="Calibri" w:hAnsi="Segoe UI" w:cs="Segoe UI"/>
          <w:b w:val="0"/>
          <w:color w:val="auto"/>
          <w:sz w:val="20"/>
          <w:szCs w:val="20"/>
        </w:rPr>
        <w:t xml:space="preserve">las ICEX </w:t>
      </w:r>
      <w:r w:rsidR="00011D79" w:rsidRPr="00B015D3">
        <w:rPr>
          <w:rFonts w:ascii="Segoe UI" w:eastAsia="Calibri" w:hAnsi="Segoe UI" w:cs="Segoe UI"/>
          <w:b w:val="0"/>
          <w:color w:val="auto"/>
          <w:sz w:val="20"/>
          <w:szCs w:val="20"/>
        </w:rPr>
        <w:t xml:space="preserve">se </w:t>
      </w:r>
      <w:r w:rsidR="009A2AA1" w:rsidRPr="00B015D3">
        <w:rPr>
          <w:rFonts w:ascii="Segoe UI" w:eastAsia="Calibri" w:hAnsi="Segoe UI" w:cs="Segoe UI"/>
          <w:b w:val="0"/>
          <w:color w:val="auto"/>
          <w:sz w:val="20"/>
          <w:szCs w:val="20"/>
        </w:rPr>
        <w:t>señala</w:t>
      </w:r>
      <w:r w:rsidR="000E1964" w:rsidRPr="00B015D3">
        <w:rPr>
          <w:rFonts w:ascii="Segoe UI" w:eastAsia="Calibri" w:hAnsi="Segoe UI" w:cs="Segoe UI"/>
          <w:b w:val="0"/>
          <w:color w:val="auto"/>
          <w:sz w:val="20"/>
          <w:szCs w:val="20"/>
        </w:rPr>
        <w:t>rá</w:t>
      </w:r>
      <w:r w:rsidR="009A2AA1" w:rsidRPr="00B015D3">
        <w:rPr>
          <w:rFonts w:ascii="Segoe UI" w:eastAsia="Calibri" w:hAnsi="Segoe UI" w:cs="Segoe UI"/>
          <w:b w:val="0"/>
          <w:color w:val="auto"/>
          <w:sz w:val="20"/>
          <w:szCs w:val="20"/>
        </w:rPr>
        <w:t xml:space="preserve"> en </w:t>
      </w:r>
      <w:r w:rsidRPr="00B015D3">
        <w:rPr>
          <w:rFonts w:ascii="Segoe UI" w:eastAsia="Calibri" w:hAnsi="Segoe UI" w:cs="Segoe UI"/>
          <w:b w:val="0"/>
          <w:color w:val="auto"/>
          <w:sz w:val="20"/>
          <w:szCs w:val="20"/>
        </w:rPr>
        <w:t>el</w:t>
      </w:r>
      <w:r w:rsidR="00A95447" w:rsidRPr="00B015D3">
        <w:rPr>
          <w:rFonts w:ascii="Segoe UI" w:eastAsia="Calibri" w:hAnsi="Segoe UI" w:cs="Segoe UI"/>
          <w:b w:val="0"/>
          <w:color w:val="auto"/>
          <w:sz w:val="20"/>
          <w:szCs w:val="20"/>
        </w:rPr>
        <w:t xml:space="preserve"> mencionado</w:t>
      </w:r>
      <w:r w:rsidR="009E068F" w:rsidRPr="00B015D3">
        <w:rPr>
          <w:rFonts w:ascii="Segoe UI" w:eastAsia="Calibri" w:hAnsi="Segoe UI" w:cs="Segoe UI"/>
          <w:b w:val="0"/>
          <w:color w:val="auto"/>
          <w:sz w:val="20"/>
          <w:szCs w:val="20"/>
        </w:rPr>
        <w:t xml:space="preserve"> acuerdo o documento de inicio de auditoría</w:t>
      </w:r>
      <w:r w:rsidRPr="00B015D3">
        <w:rPr>
          <w:rFonts w:ascii="Segoe UI" w:eastAsia="Calibri" w:hAnsi="Segoe UI" w:cs="Segoe UI"/>
          <w:b w:val="0"/>
          <w:color w:val="auto"/>
          <w:sz w:val="20"/>
          <w:szCs w:val="20"/>
        </w:rPr>
        <w:t xml:space="preserve"> en el que también puede considerarse la posibilidad de cooperación </w:t>
      </w:r>
      <w:r w:rsidR="007350B7" w:rsidRPr="00B015D3">
        <w:rPr>
          <w:rFonts w:ascii="Segoe UI" w:eastAsia="Calibri" w:hAnsi="Segoe UI" w:cs="Segoe UI"/>
          <w:b w:val="0"/>
          <w:color w:val="auto"/>
          <w:sz w:val="20"/>
          <w:szCs w:val="20"/>
        </w:rPr>
        <w:t xml:space="preserve">entre el </w:t>
      </w:r>
      <w:r w:rsidRPr="00B015D3">
        <w:rPr>
          <w:rFonts w:ascii="Segoe UI" w:eastAsia="Calibri" w:hAnsi="Segoe UI" w:cs="Segoe UI"/>
          <w:b w:val="0"/>
          <w:color w:val="auto"/>
          <w:sz w:val="20"/>
          <w:szCs w:val="20"/>
        </w:rPr>
        <w:t>Tribunal de Cuentas</w:t>
      </w:r>
      <w:r w:rsidR="007350B7" w:rsidRPr="00B015D3">
        <w:rPr>
          <w:rFonts w:ascii="Segoe UI" w:eastAsia="Calibri" w:hAnsi="Segoe UI" w:cs="Segoe UI"/>
          <w:b w:val="0"/>
          <w:color w:val="auto"/>
          <w:sz w:val="20"/>
          <w:szCs w:val="20"/>
        </w:rPr>
        <w:t xml:space="preserve"> y los </w:t>
      </w:r>
      <w:r w:rsidRPr="00B015D3">
        <w:rPr>
          <w:rFonts w:ascii="Segoe UI" w:eastAsia="Calibri" w:hAnsi="Segoe UI" w:cs="Segoe UI"/>
          <w:b w:val="0"/>
          <w:color w:val="auto"/>
          <w:sz w:val="20"/>
          <w:szCs w:val="20"/>
        </w:rPr>
        <w:t xml:space="preserve">OCEX o, incluso, con otras </w:t>
      </w:r>
      <w:r w:rsidR="00C45E77" w:rsidRPr="00B015D3">
        <w:rPr>
          <w:rFonts w:ascii="Segoe UI" w:eastAsia="Calibri" w:hAnsi="Segoe UI" w:cs="Segoe UI"/>
          <w:b w:val="0"/>
          <w:color w:val="auto"/>
          <w:sz w:val="20"/>
          <w:szCs w:val="20"/>
        </w:rPr>
        <w:t>Entidades Fiscalizadoras Superiores (</w:t>
      </w:r>
      <w:r w:rsidRPr="00B015D3">
        <w:rPr>
          <w:rFonts w:ascii="Segoe UI" w:eastAsia="Calibri" w:hAnsi="Segoe UI" w:cs="Segoe UI"/>
          <w:b w:val="0"/>
          <w:color w:val="auto"/>
          <w:sz w:val="20"/>
          <w:szCs w:val="20"/>
        </w:rPr>
        <w:t>EFS</w:t>
      </w:r>
      <w:r w:rsidR="00C45E77" w:rsidRPr="00B015D3">
        <w:rPr>
          <w:rFonts w:ascii="Segoe UI" w:eastAsia="Calibri" w:hAnsi="Segoe UI" w:cs="Segoe UI"/>
          <w:b w:val="0"/>
          <w:color w:val="auto"/>
          <w:sz w:val="20"/>
          <w:szCs w:val="20"/>
        </w:rPr>
        <w:t>)</w:t>
      </w:r>
      <w:r w:rsidR="000A5281" w:rsidRPr="00B015D3">
        <w:rPr>
          <w:rFonts w:ascii="Segoe UI" w:eastAsia="Calibri" w:hAnsi="Segoe UI" w:cs="Segoe UI"/>
          <w:b w:val="0"/>
          <w:color w:val="auto"/>
          <w:sz w:val="20"/>
          <w:szCs w:val="20"/>
        </w:rPr>
        <w:t xml:space="preserve"> </w:t>
      </w:r>
      <w:r w:rsidR="002E04B1" w:rsidRPr="00B015D3">
        <w:rPr>
          <w:rFonts w:ascii="Segoe UI" w:eastAsia="Calibri" w:hAnsi="Segoe UI" w:cs="Segoe UI"/>
          <w:b w:val="0"/>
          <w:color w:val="auto"/>
          <w:sz w:val="20"/>
          <w:szCs w:val="20"/>
        </w:rPr>
        <w:t xml:space="preserve">en el caso de </w:t>
      </w:r>
      <w:r w:rsidR="00DC434D" w:rsidRPr="00B015D3">
        <w:rPr>
          <w:rFonts w:ascii="Segoe UI" w:eastAsia="Calibri" w:hAnsi="Segoe UI" w:cs="Segoe UI"/>
          <w:b w:val="0"/>
          <w:color w:val="auto"/>
          <w:sz w:val="20"/>
          <w:szCs w:val="20"/>
        </w:rPr>
        <w:t>Tribunal de Cuentas</w:t>
      </w:r>
      <w:r w:rsidR="00FF513F" w:rsidRPr="00B015D3">
        <w:rPr>
          <w:b w:val="0"/>
          <w:bCs/>
          <w:sz w:val="24"/>
          <w:szCs w:val="20"/>
        </w:rPr>
        <w:t>.</w:t>
      </w:r>
    </w:p>
    <w:p w14:paraId="70128B15" w14:textId="77777777" w:rsidR="002A7FCE" w:rsidRPr="00B015D3" w:rsidRDefault="00FF2A39"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Dado que</w:t>
      </w:r>
      <w:r w:rsidR="00D177A1" w:rsidRPr="00B015D3">
        <w:rPr>
          <w:rFonts w:ascii="Segoe UI" w:eastAsia="Calibri" w:hAnsi="Segoe UI" w:cs="Segoe UI"/>
          <w:b w:val="0"/>
          <w:color w:val="auto"/>
          <w:sz w:val="20"/>
          <w:szCs w:val="20"/>
        </w:rPr>
        <w:t xml:space="preserve"> la auditoría a menudo se lleva a cabo en un entorno difícil, al definir los términos de la auditoría, se debe prestar especial atención al </w:t>
      </w:r>
      <w:r w:rsidR="00D177A1" w:rsidRPr="00B015D3">
        <w:rPr>
          <w:rFonts w:ascii="Segoe UI" w:eastAsia="Calibri" w:hAnsi="Segoe UI" w:cs="Segoe UI"/>
          <w:color w:val="292561" w:themeColor="text2"/>
          <w:sz w:val="20"/>
          <w:szCs w:val="20"/>
        </w:rPr>
        <w:t xml:space="preserve">análisis </w:t>
      </w:r>
      <w:r w:rsidR="003B4698" w:rsidRPr="00B015D3">
        <w:rPr>
          <w:rFonts w:ascii="Segoe UI" w:eastAsia="Calibri" w:hAnsi="Segoe UI" w:cs="Segoe UI"/>
          <w:color w:val="292561" w:themeColor="text2"/>
          <w:sz w:val="20"/>
          <w:szCs w:val="20"/>
        </w:rPr>
        <w:t xml:space="preserve">y valoración </w:t>
      </w:r>
      <w:r w:rsidR="00D177A1" w:rsidRPr="00B015D3">
        <w:rPr>
          <w:rFonts w:ascii="Segoe UI" w:eastAsia="Calibri" w:hAnsi="Segoe UI" w:cs="Segoe UI"/>
          <w:color w:val="292561" w:themeColor="text2"/>
          <w:sz w:val="20"/>
          <w:szCs w:val="20"/>
        </w:rPr>
        <w:t>de riesgos</w:t>
      </w:r>
      <w:r w:rsidR="00D177A1" w:rsidRPr="00B015D3">
        <w:rPr>
          <w:rFonts w:ascii="Segoe UI" w:eastAsia="Calibri" w:hAnsi="Segoe UI" w:cs="Segoe UI"/>
          <w:b w:val="0"/>
          <w:color w:val="auto"/>
          <w:sz w:val="20"/>
          <w:szCs w:val="20"/>
        </w:rPr>
        <w:t xml:space="preserve"> con vistas a definir un alcance y objetivos de auditoría </w:t>
      </w:r>
      <w:r w:rsidR="00D177A1" w:rsidRPr="00B015D3">
        <w:rPr>
          <w:rFonts w:ascii="Segoe UI" w:eastAsia="Calibri" w:hAnsi="Segoe UI" w:cs="Segoe UI"/>
          <w:color w:val="292561" w:themeColor="text2"/>
          <w:sz w:val="20"/>
          <w:szCs w:val="20"/>
        </w:rPr>
        <w:t>realistas</w:t>
      </w:r>
      <w:r w:rsidR="00D177A1" w:rsidRPr="00B015D3">
        <w:rPr>
          <w:rFonts w:ascii="Segoe UI" w:eastAsia="Calibri" w:hAnsi="Segoe UI" w:cs="Segoe UI"/>
          <w:b w:val="0"/>
          <w:color w:val="auto"/>
          <w:sz w:val="20"/>
          <w:szCs w:val="20"/>
        </w:rPr>
        <w:t xml:space="preserve"> y </w:t>
      </w:r>
      <w:r w:rsidR="00D177A1" w:rsidRPr="00B015D3">
        <w:rPr>
          <w:rFonts w:ascii="Segoe UI" w:eastAsia="Calibri" w:hAnsi="Segoe UI" w:cs="Segoe UI"/>
          <w:color w:val="292561" w:themeColor="text2"/>
          <w:sz w:val="20"/>
          <w:szCs w:val="20"/>
        </w:rPr>
        <w:t>factibles</w:t>
      </w:r>
      <w:r w:rsidR="00D177A1" w:rsidRPr="00B015D3">
        <w:rPr>
          <w:rFonts w:ascii="Segoe UI" w:eastAsia="Calibri" w:hAnsi="Segoe UI" w:cs="Segoe UI"/>
          <w:b w:val="0"/>
          <w:color w:val="auto"/>
          <w:sz w:val="20"/>
          <w:szCs w:val="20"/>
        </w:rPr>
        <w:t xml:space="preserve">. </w:t>
      </w:r>
    </w:p>
    <w:p w14:paraId="329F277F" w14:textId="7F228FFB" w:rsidR="00FF2A39" w:rsidRPr="00B015D3" w:rsidRDefault="00D177A1" w:rsidP="007B6BC9">
      <w:pPr>
        <w:pStyle w:val="Prrafodelista"/>
        <w:spacing w:before="240" w:after="240" w:line="264" w:lineRule="auto"/>
        <w:ind w:left="426" w:right="-2"/>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 xml:space="preserve">Los auditores deben tener en cuenta la idoneidad del calendario </w:t>
      </w:r>
      <w:r w:rsidR="00213EC9" w:rsidRPr="00B015D3">
        <w:rPr>
          <w:rFonts w:ascii="Segoe UI" w:eastAsia="Calibri" w:hAnsi="Segoe UI" w:cs="Segoe UI"/>
          <w:b w:val="0"/>
          <w:color w:val="auto"/>
          <w:sz w:val="20"/>
          <w:szCs w:val="20"/>
        </w:rPr>
        <w:t xml:space="preserve">previsto </w:t>
      </w:r>
      <w:r w:rsidRPr="00B015D3">
        <w:rPr>
          <w:rFonts w:ascii="Segoe UI" w:eastAsia="Calibri" w:hAnsi="Segoe UI" w:cs="Segoe UI"/>
          <w:b w:val="0"/>
          <w:color w:val="auto"/>
          <w:sz w:val="20"/>
          <w:szCs w:val="20"/>
        </w:rPr>
        <w:t xml:space="preserve">de la auditoría, así como en qué medida la auditoría afectaría al tiempo y a los recursos del personal responsable de hacer frente al desastre. Los auditores pueden debatir con la entidad auditada cómo llevar a cabo los procedimientos de auditoría de manera que se reduzca al mínimo la carga para el personal de la entidad auditada. Lo mismo ha de tenerse en cuenta en relación con el acceso o la disponibilidad de la información, que puede ser difícil en situaciones de emergencia. La gestión o la gobernanza de desastres a menudo presenta múltiples niveles y, por lo tanto, es útil definir claramente las respectivas funciones, responsabilidades y obligaciones. Los diferentes niveles de gobernanza en la gestión de los desastres son tratados específicamente en el Anexo </w:t>
      </w:r>
      <w:r w:rsidR="00FF513F" w:rsidRPr="00B015D3">
        <w:rPr>
          <w:rFonts w:ascii="Segoe UI" w:eastAsia="Calibri" w:hAnsi="Segoe UI" w:cs="Segoe UI"/>
          <w:b w:val="0"/>
          <w:color w:val="auto"/>
          <w:sz w:val="20"/>
          <w:szCs w:val="20"/>
        </w:rPr>
        <w:t>3</w:t>
      </w:r>
      <w:r w:rsidRPr="00B015D3">
        <w:rPr>
          <w:rFonts w:ascii="Segoe UI" w:eastAsia="Calibri" w:hAnsi="Segoe UI" w:cs="Segoe UI"/>
          <w:b w:val="0"/>
          <w:color w:val="auto"/>
          <w:sz w:val="20"/>
          <w:szCs w:val="20"/>
        </w:rPr>
        <w:t>.</w:t>
      </w:r>
    </w:p>
    <w:p w14:paraId="43BD9660" w14:textId="2CEF8B1E" w:rsidR="00BB7EF4" w:rsidRPr="00B015D3" w:rsidRDefault="00BB7EF4" w:rsidP="007B6BC9">
      <w:pPr>
        <w:pStyle w:val="Prrafodelista"/>
        <w:spacing w:before="240" w:after="240" w:line="264" w:lineRule="auto"/>
        <w:ind w:left="426" w:right="-2"/>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 xml:space="preserve">Del mismo modo, los auditores podrán valorar la idoneidad de realizar </w:t>
      </w:r>
      <w:r w:rsidRPr="00B015D3">
        <w:rPr>
          <w:rFonts w:ascii="Segoe UI" w:eastAsia="Calibri" w:hAnsi="Segoe UI" w:cs="Segoe UI"/>
          <w:color w:val="292561" w:themeColor="text2"/>
          <w:sz w:val="20"/>
          <w:szCs w:val="20"/>
        </w:rPr>
        <w:t>auditorías focalizadas</w:t>
      </w:r>
      <w:r w:rsidR="00BA228F" w:rsidRPr="00B015D3">
        <w:rPr>
          <w:rStyle w:val="Refdenotaalpie"/>
          <w:rFonts w:ascii="Segoe UI" w:eastAsia="Calibri" w:hAnsi="Segoe UI" w:cs="Segoe UI"/>
          <w:color w:val="292561" w:themeColor="text2"/>
          <w:sz w:val="20"/>
          <w:szCs w:val="20"/>
        </w:rPr>
        <w:footnoteReference w:id="11"/>
      </w:r>
      <w:r w:rsidRPr="00B015D3">
        <w:rPr>
          <w:rFonts w:ascii="Segoe UI" w:eastAsia="Calibri" w:hAnsi="Segoe UI" w:cs="Segoe UI"/>
          <w:b w:val="0"/>
          <w:color w:val="auto"/>
          <w:sz w:val="20"/>
          <w:szCs w:val="20"/>
        </w:rPr>
        <w:t xml:space="preserve"> especialmente en la fase más inmediata de la emergencia.</w:t>
      </w:r>
    </w:p>
    <w:p w14:paraId="7390800C" w14:textId="1D22EAEA" w:rsidR="00FF2A39" w:rsidRPr="00B015D3" w:rsidRDefault="00FF2A39"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 xml:space="preserve">En una </w:t>
      </w:r>
      <w:r w:rsidRPr="00B015D3">
        <w:rPr>
          <w:rFonts w:ascii="Segoe UI" w:eastAsia="Calibri" w:hAnsi="Segoe UI" w:cs="Segoe UI"/>
          <w:color w:val="292561" w:themeColor="text2"/>
          <w:sz w:val="20"/>
          <w:szCs w:val="20"/>
        </w:rPr>
        <w:t>auditoría financiera</w:t>
      </w:r>
      <w:r w:rsidR="00F74419" w:rsidRPr="00B015D3">
        <w:rPr>
          <w:rStyle w:val="Refdenotaalpie"/>
          <w:rFonts w:ascii="Segoe UI" w:eastAsia="Calibri" w:hAnsi="Segoe UI" w:cs="Segoe UI"/>
          <w:color w:val="292561" w:themeColor="text2"/>
          <w:sz w:val="20"/>
          <w:szCs w:val="20"/>
        </w:rPr>
        <w:footnoteReference w:id="12"/>
      </w:r>
      <w:r w:rsidR="00D177A1" w:rsidRPr="00B015D3">
        <w:rPr>
          <w:rFonts w:ascii="Segoe UI" w:eastAsia="Calibri" w:hAnsi="Segoe UI" w:cs="Segoe UI"/>
          <w:b w:val="0"/>
          <w:color w:val="auto"/>
          <w:sz w:val="20"/>
          <w:szCs w:val="20"/>
        </w:rPr>
        <w:t xml:space="preserve"> los auditores determinan, mediante la recopilación de evidencias de auditoría, si la información financiera de una entidad se presenta de conformidad con el marco normativo y de información financiera aplicable. </w:t>
      </w:r>
    </w:p>
    <w:p w14:paraId="4373EBF6" w14:textId="72A4132D" w:rsidR="00FF2A39" w:rsidRPr="00B015D3" w:rsidRDefault="00FF2A39"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 xml:space="preserve">En las </w:t>
      </w:r>
      <w:r w:rsidRPr="00B015D3">
        <w:rPr>
          <w:rFonts w:ascii="Segoe UI" w:eastAsia="Calibri" w:hAnsi="Segoe UI" w:cs="Segoe UI"/>
          <w:color w:val="292561" w:themeColor="text2"/>
          <w:sz w:val="20"/>
          <w:szCs w:val="20"/>
        </w:rPr>
        <w:t>auditorías operativas</w:t>
      </w:r>
      <w:r w:rsidR="00116B2D" w:rsidRPr="00B015D3">
        <w:rPr>
          <w:rStyle w:val="Refdenotaalpie"/>
          <w:rFonts w:ascii="Segoe UI" w:eastAsia="Calibri" w:hAnsi="Segoe UI" w:cs="Segoe UI"/>
          <w:color w:val="292561" w:themeColor="text2"/>
          <w:sz w:val="20"/>
          <w:szCs w:val="20"/>
        </w:rPr>
        <w:footnoteReference w:id="13"/>
      </w:r>
      <w:r w:rsidR="00CC7315" w:rsidRPr="00B015D3">
        <w:rPr>
          <w:rFonts w:ascii="Segoe UI" w:eastAsia="Calibri" w:hAnsi="Segoe UI" w:cs="Segoe UI"/>
          <w:color w:val="292561" w:themeColor="text2"/>
          <w:sz w:val="20"/>
          <w:szCs w:val="20"/>
        </w:rPr>
        <w:t xml:space="preserve">, </w:t>
      </w:r>
      <w:r w:rsidR="00CC7315" w:rsidRPr="00B015D3">
        <w:rPr>
          <w:rFonts w:ascii="Segoe UI" w:eastAsia="Calibri" w:hAnsi="Segoe UI" w:cs="Segoe UI"/>
          <w:b w:val="0"/>
          <w:bCs/>
          <w:color w:val="292561" w:themeColor="text2"/>
          <w:sz w:val="20"/>
          <w:szCs w:val="20"/>
        </w:rPr>
        <w:t>l</w:t>
      </w:r>
      <w:r w:rsidR="00CC7315" w:rsidRPr="00B015D3">
        <w:rPr>
          <w:rFonts w:ascii="Segoe UI" w:eastAsia="Calibri" w:hAnsi="Segoe UI" w:cs="Segoe UI"/>
          <w:b w:val="0"/>
          <w:color w:val="auto"/>
          <w:sz w:val="20"/>
          <w:szCs w:val="20"/>
        </w:rPr>
        <w:t>os auditores evalúan la economía, la eficiencia y la eficacia de las empresas, sistemas, programas u operaciones gubernamentales en relación con el desastre</w:t>
      </w:r>
      <w:r w:rsidR="00CC7315" w:rsidRPr="00B015D3">
        <w:rPr>
          <w:rFonts w:ascii="Segoe UI" w:eastAsia="Calibri" w:hAnsi="Segoe UI" w:cs="Segoe UI"/>
          <w:b w:val="0"/>
          <w:bCs/>
          <w:color w:val="292561" w:themeColor="text2"/>
          <w:sz w:val="20"/>
          <w:szCs w:val="20"/>
        </w:rPr>
        <w:t>.</w:t>
      </w:r>
      <w:r w:rsidR="009E5B97" w:rsidRPr="00B015D3">
        <w:rPr>
          <w:rFonts w:ascii="Segoe UI" w:eastAsia="Calibri" w:hAnsi="Segoe UI" w:cs="Segoe UI"/>
          <w:b w:val="0"/>
          <w:bCs/>
          <w:color w:val="292561" w:themeColor="text2"/>
          <w:sz w:val="20"/>
          <w:szCs w:val="20"/>
        </w:rPr>
        <w:t xml:space="preserve"> </w:t>
      </w:r>
      <w:r w:rsidR="00F41396" w:rsidRPr="00B015D3">
        <w:rPr>
          <w:rFonts w:ascii="Segoe UI" w:eastAsia="Calibri" w:hAnsi="Segoe UI" w:cs="Segoe UI"/>
          <w:b w:val="0"/>
          <w:bCs/>
          <w:color w:val="auto"/>
          <w:sz w:val="20"/>
          <w:szCs w:val="20"/>
        </w:rPr>
        <w:t xml:space="preserve">El auditor también puede realizar </w:t>
      </w:r>
      <w:r w:rsidR="00362AE0" w:rsidRPr="00B015D3">
        <w:rPr>
          <w:rFonts w:ascii="Segoe UI" w:eastAsia="Calibri" w:hAnsi="Segoe UI" w:cs="Segoe UI"/>
          <w:b w:val="0"/>
          <w:bCs/>
          <w:color w:val="auto"/>
          <w:sz w:val="20"/>
          <w:szCs w:val="20"/>
        </w:rPr>
        <w:t>una auditoría operativa con enfoque evaluador</w:t>
      </w:r>
      <w:r w:rsidR="00362AE0" w:rsidRPr="00B015D3">
        <w:rPr>
          <w:rStyle w:val="Refdenotaalpie"/>
          <w:rFonts w:ascii="Segoe UI" w:eastAsia="Calibri" w:hAnsi="Segoe UI" w:cs="Segoe UI"/>
          <w:b w:val="0"/>
          <w:bCs/>
          <w:color w:val="auto"/>
          <w:sz w:val="20"/>
          <w:szCs w:val="20"/>
        </w:rPr>
        <w:footnoteReference w:id="14"/>
      </w:r>
      <w:r w:rsidR="00116B2D" w:rsidRPr="00B015D3">
        <w:rPr>
          <w:rFonts w:ascii="Segoe UI" w:eastAsia="Calibri" w:hAnsi="Segoe UI" w:cs="Segoe UI"/>
          <w:b w:val="0"/>
          <w:bCs/>
          <w:color w:val="auto"/>
          <w:sz w:val="20"/>
          <w:szCs w:val="20"/>
        </w:rPr>
        <w:t xml:space="preserve"> </w:t>
      </w:r>
      <w:r w:rsidR="00362AE0" w:rsidRPr="00B015D3">
        <w:rPr>
          <w:rFonts w:ascii="Segoe UI" w:eastAsia="Calibri" w:hAnsi="Segoe UI" w:cs="Segoe UI"/>
          <w:b w:val="0"/>
          <w:bCs/>
          <w:color w:val="auto"/>
          <w:sz w:val="20"/>
          <w:szCs w:val="20"/>
        </w:rPr>
        <w:t xml:space="preserve">para </w:t>
      </w:r>
      <w:r w:rsidR="00857F15" w:rsidRPr="00B015D3">
        <w:rPr>
          <w:rFonts w:ascii="Segoe UI" w:eastAsia="Calibri" w:hAnsi="Segoe UI" w:cs="Segoe UI"/>
          <w:b w:val="0"/>
          <w:bCs/>
          <w:color w:val="auto"/>
          <w:sz w:val="20"/>
          <w:szCs w:val="20"/>
        </w:rPr>
        <w:t>examinar la</w:t>
      </w:r>
      <w:r w:rsidR="00F41396" w:rsidRPr="00B015D3">
        <w:rPr>
          <w:rFonts w:ascii="Segoe UI" w:eastAsia="Calibri" w:hAnsi="Segoe UI" w:cs="Segoe UI"/>
          <w:b w:val="0"/>
          <w:bCs/>
          <w:color w:val="auto"/>
          <w:sz w:val="20"/>
          <w:szCs w:val="20"/>
        </w:rPr>
        <w:t xml:space="preserve"> </w:t>
      </w:r>
      <w:r w:rsidR="00F41396" w:rsidRPr="00B015D3">
        <w:rPr>
          <w:rFonts w:ascii="Segoe UI" w:eastAsia="Calibri" w:hAnsi="Segoe UI" w:cs="Segoe UI"/>
          <w:b w:val="0"/>
          <w:bCs/>
          <w:color w:val="auto"/>
          <w:sz w:val="20"/>
          <w:szCs w:val="20"/>
        </w:rPr>
        <w:lastRenderedPageBreak/>
        <w:t>utilidad de las políticas públicas afectadas por el desastre</w:t>
      </w:r>
      <w:r w:rsidR="00362AE0" w:rsidRPr="00B015D3">
        <w:rPr>
          <w:rFonts w:ascii="Segoe UI" w:eastAsia="Calibri" w:hAnsi="Segoe UI" w:cs="Segoe UI"/>
          <w:b w:val="0"/>
          <w:bCs/>
          <w:color w:val="auto"/>
          <w:sz w:val="20"/>
          <w:szCs w:val="20"/>
        </w:rPr>
        <w:t xml:space="preserve"> a fin de determinar su pertinencia o adecuación. </w:t>
      </w:r>
    </w:p>
    <w:p w14:paraId="27D14D65" w14:textId="57279DB4" w:rsidR="00FF2A39" w:rsidRPr="00B015D3" w:rsidRDefault="00FF2A39"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Los auditores de</w:t>
      </w:r>
      <w:r w:rsidR="00CC7315" w:rsidRPr="00B015D3">
        <w:rPr>
          <w:rFonts w:ascii="Segoe UI" w:eastAsia="Calibri" w:hAnsi="Segoe UI" w:cs="Segoe UI"/>
          <w:b w:val="0"/>
          <w:color w:val="auto"/>
          <w:sz w:val="20"/>
          <w:szCs w:val="20"/>
        </w:rPr>
        <w:t xml:space="preserve"> </w:t>
      </w:r>
      <w:r w:rsidR="00CC7315" w:rsidRPr="00B015D3">
        <w:rPr>
          <w:rFonts w:ascii="Segoe UI" w:eastAsia="Calibri" w:hAnsi="Segoe UI" w:cs="Segoe UI"/>
          <w:color w:val="292561" w:themeColor="text2"/>
          <w:sz w:val="20"/>
          <w:szCs w:val="20"/>
        </w:rPr>
        <w:t>cumplimiento</w:t>
      </w:r>
      <w:r w:rsidR="00CC7315" w:rsidRPr="00B015D3">
        <w:rPr>
          <w:rStyle w:val="Refdenotaalpie"/>
          <w:rFonts w:ascii="Segoe UI" w:eastAsia="Calibri" w:hAnsi="Segoe UI" w:cs="Segoe UI"/>
          <w:color w:val="292561" w:themeColor="text2"/>
          <w:sz w:val="20"/>
          <w:szCs w:val="20"/>
        </w:rPr>
        <w:footnoteReference w:id="15"/>
      </w:r>
      <w:r w:rsidR="00CC7315" w:rsidRPr="00B015D3">
        <w:rPr>
          <w:rFonts w:ascii="Segoe UI" w:eastAsia="Calibri" w:hAnsi="Segoe UI" w:cs="Segoe UI"/>
          <w:b w:val="0"/>
          <w:color w:val="auto"/>
          <w:sz w:val="20"/>
          <w:szCs w:val="20"/>
        </w:rPr>
        <w:t xml:space="preserve"> evalúan</w:t>
      </w:r>
      <w:r w:rsidR="00CC7315" w:rsidRPr="00B015D3">
        <w:rPr>
          <w:sz w:val="24"/>
          <w:szCs w:val="20"/>
        </w:rPr>
        <w:t xml:space="preserve"> </w:t>
      </w:r>
      <w:r w:rsidR="00CC7315" w:rsidRPr="00B015D3">
        <w:rPr>
          <w:rFonts w:ascii="Segoe UI" w:eastAsia="Calibri" w:hAnsi="Segoe UI" w:cs="Segoe UI"/>
          <w:b w:val="0"/>
          <w:color w:val="auto"/>
          <w:sz w:val="20"/>
          <w:szCs w:val="20"/>
        </w:rPr>
        <w:t xml:space="preserve">si las actividades emprendidas en relación con un desastre cumplen con la legislación vigente (el </w:t>
      </w:r>
      <w:r w:rsidR="003531CC" w:rsidRPr="00B015D3">
        <w:rPr>
          <w:rFonts w:ascii="Segoe UI" w:eastAsia="Calibri" w:hAnsi="Segoe UI" w:cs="Segoe UI"/>
          <w:b w:val="0"/>
          <w:color w:val="auto"/>
          <w:sz w:val="20"/>
          <w:szCs w:val="20"/>
        </w:rPr>
        <w:t>A</w:t>
      </w:r>
      <w:r w:rsidR="00CC7315" w:rsidRPr="00B015D3">
        <w:rPr>
          <w:rFonts w:ascii="Segoe UI" w:eastAsia="Calibri" w:hAnsi="Segoe UI" w:cs="Segoe UI"/>
          <w:b w:val="0"/>
          <w:color w:val="auto"/>
          <w:sz w:val="20"/>
          <w:szCs w:val="20"/>
        </w:rPr>
        <w:t xml:space="preserve">nexo </w:t>
      </w:r>
      <w:r w:rsidR="008A7E8E" w:rsidRPr="00B015D3">
        <w:rPr>
          <w:rFonts w:ascii="Segoe UI" w:eastAsia="Calibri" w:hAnsi="Segoe UI" w:cs="Segoe UI"/>
          <w:b w:val="0"/>
          <w:color w:val="auto"/>
          <w:sz w:val="20"/>
          <w:szCs w:val="20"/>
        </w:rPr>
        <w:t xml:space="preserve">2 </w:t>
      </w:r>
      <w:r w:rsidR="00CC7315" w:rsidRPr="00B015D3">
        <w:rPr>
          <w:rFonts w:ascii="Segoe UI" w:eastAsia="Calibri" w:hAnsi="Segoe UI" w:cs="Segoe UI"/>
          <w:b w:val="0"/>
          <w:color w:val="auto"/>
          <w:sz w:val="20"/>
          <w:szCs w:val="20"/>
        </w:rPr>
        <w:t xml:space="preserve">contiene la principal normativa </w:t>
      </w:r>
      <w:r w:rsidR="00775776" w:rsidRPr="00B015D3">
        <w:rPr>
          <w:rFonts w:ascii="Segoe UI" w:eastAsia="Calibri" w:hAnsi="Segoe UI" w:cs="Segoe UI"/>
          <w:b w:val="0"/>
          <w:color w:val="auto"/>
          <w:sz w:val="20"/>
          <w:szCs w:val="20"/>
        </w:rPr>
        <w:t xml:space="preserve">española </w:t>
      </w:r>
      <w:r w:rsidR="00CC7315" w:rsidRPr="00B015D3">
        <w:rPr>
          <w:rFonts w:ascii="Segoe UI" w:eastAsia="Calibri" w:hAnsi="Segoe UI" w:cs="Segoe UI"/>
          <w:b w:val="0"/>
          <w:color w:val="auto"/>
          <w:sz w:val="20"/>
          <w:szCs w:val="20"/>
        </w:rPr>
        <w:t xml:space="preserve">en relación con la </w:t>
      </w:r>
      <w:r w:rsidR="00C22C04" w:rsidRPr="00B015D3">
        <w:rPr>
          <w:rFonts w:ascii="Segoe UI" w:eastAsia="Calibri" w:hAnsi="Segoe UI" w:cs="Segoe UI"/>
          <w:b w:val="0"/>
          <w:color w:val="auto"/>
          <w:sz w:val="20"/>
          <w:szCs w:val="20"/>
        </w:rPr>
        <w:t>g</w:t>
      </w:r>
      <w:r w:rsidR="00CC7315" w:rsidRPr="00B015D3">
        <w:rPr>
          <w:rFonts w:ascii="Segoe UI" w:eastAsia="Calibri" w:hAnsi="Segoe UI" w:cs="Segoe UI"/>
          <w:b w:val="0"/>
          <w:color w:val="auto"/>
          <w:sz w:val="20"/>
          <w:szCs w:val="20"/>
        </w:rPr>
        <w:t xml:space="preserve">estión de </w:t>
      </w:r>
      <w:r w:rsidR="00C22C04" w:rsidRPr="00B015D3">
        <w:rPr>
          <w:rFonts w:ascii="Segoe UI" w:eastAsia="Calibri" w:hAnsi="Segoe UI" w:cs="Segoe UI"/>
          <w:b w:val="0"/>
          <w:color w:val="auto"/>
          <w:sz w:val="20"/>
          <w:szCs w:val="20"/>
        </w:rPr>
        <w:t>d</w:t>
      </w:r>
      <w:r w:rsidR="00CC7315" w:rsidRPr="00B015D3">
        <w:rPr>
          <w:rFonts w:ascii="Segoe UI" w:eastAsia="Calibri" w:hAnsi="Segoe UI" w:cs="Segoe UI"/>
          <w:b w:val="0"/>
          <w:color w:val="auto"/>
          <w:sz w:val="20"/>
          <w:szCs w:val="20"/>
        </w:rPr>
        <w:t>esastres).</w:t>
      </w:r>
      <w:r w:rsidR="00187C47" w:rsidRPr="00B015D3">
        <w:rPr>
          <w:rFonts w:ascii="Segoe UI" w:eastAsia="Calibri" w:hAnsi="Segoe UI" w:cs="Segoe UI"/>
          <w:b w:val="0"/>
          <w:color w:val="auto"/>
          <w:sz w:val="20"/>
          <w:szCs w:val="20"/>
        </w:rPr>
        <w:t xml:space="preserve"> </w:t>
      </w:r>
    </w:p>
    <w:p w14:paraId="6F6CD578" w14:textId="35F60629" w:rsidR="00FF2A39" w:rsidRPr="00B015D3" w:rsidRDefault="00FF2A39" w:rsidP="00AE1D6B">
      <w:pPr>
        <w:spacing w:before="240" w:after="240" w:line="264" w:lineRule="auto"/>
        <w:ind w:left="426" w:right="-2" w:hanging="426"/>
        <w:jc w:val="both"/>
        <w:rPr>
          <w:rFonts w:ascii="Segoe UI" w:eastAsia="Calibri" w:hAnsi="Segoe UI" w:cs="Segoe UI"/>
          <w:bCs/>
          <w:color w:val="5998D2" w:themeColor="accent4"/>
          <w:sz w:val="22"/>
        </w:rPr>
      </w:pPr>
      <w:r w:rsidRPr="00B015D3">
        <w:rPr>
          <w:rFonts w:ascii="Segoe UI" w:eastAsia="Calibri" w:hAnsi="Segoe UI" w:cs="Segoe UI"/>
          <w:bCs/>
          <w:color w:val="5998D2" w:themeColor="accent4"/>
          <w:sz w:val="22"/>
        </w:rPr>
        <w:t xml:space="preserve">4.2 Comprender </w:t>
      </w:r>
      <w:r w:rsidR="00F20740" w:rsidRPr="00B015D3">
        <w:rPr>
          <w:rFonts w:ascii="Segoe UI" w:eastAsia="Calibri" w:hAnsi="Segoe UI" w:cs="Segoe UI"/>
          <w:bCs/>
          <w:color w:val="5998D2" w:themeColor="accent4"/>
          <w:sz w:val="22"/>
        </w:rPr>
        <w:t xml:space="preserve">la materia </w:t>
      </w:r>
      <w:r w:rsidRPr="00B015D3">
        <w:rPr>
          <w:rFonts w:ascii="Segoe UI" w:eastAsia="Calibri" w:hAnsi="Segoe UI" w:cs="Segoe UI"/>
          <w:bCs/>
          <w:color w:val="5998D2" w:themeColor="accent4"/>
          <w:sz w:val="22"/>
        </w:rPr>
        <w:t>y su contexto</w:t>
      </w:r>
    </w:p>
    <w:p w14:paraId="3A132ABB" w14:textId="561CF213" w:rsidR="00C1117C" w:rsidRPr="00B015D3" w:rsidRDefault="00FF2A39"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En la</w:t>
      </w:r>
      <w:r w:rsidR="00CC7315" w:rsidRPr="00B015D3">
        <w:rPr>
          <w:sz w:val="24"/>
          <w:szCs w:val="20"/>
        </w:rPr>
        <w:t xml:space="preserve"> </w:t>
      </w:r>
      <w:r w:rsidR="00CC7315" w:rsidRPr="00B015D3">
        <w:rPr>
          <w:rFonts w:ascii="Segoe UI" w:eastAsia="Calibri" w:hAnsi="Segoe UI" w:cs="Segoe UI"/>
          <w:b w:val="0"/>
          <w:color w:val="auto"/>
          <w:sz w:val="20"/>
          <w:szCs w:val="20"/>
        </w:rPr>
        <w:t xml:space="preserve">auditoría sobre la </w:t>
      </w:r>
      <w:r w:rsidR="004D7D6E" w:rsidRPr="00B015D3">
        <w:rPr>
          <w:rFonts w:ascii="Segoe UI" w:eastAsia="Calibri" w:hAnsi="Segoe UI" w:cs="Segoe UI"/>
          <w:b w:val="0"/>
          <w:color w:val="auto"/>
          <w:sz w:val="20"/>
          <w:szCs w:val="20"/>
        </w:rPr>
        <w:t>g</w:t>
      </w:r>
      <w:r w:rsidR="00CC7315" w:rsidRPr="00B015D3">
        <w:rPr>
          <w:rFonts w:ascii="Segoe UI" w:eastAsia="Calibri" w:hAnsi="Segoe UI" w:cs="Segoe UI"/>
          <w:b w:val="0"/>
          <w:color w:val="auto"/>
          <w:sz w:val="20"/>
          <w:szCs w:val="20"/>
        </w:rPr>
        <w:t xml:space="preserve">estión de </w:t>
      </w:r>
      <w:r w:rsidR="004D7D6E" w:rsidRPr="00B015D3">
        <w:rPr>
          <w:rFonts w:ascii="Segoe UI" w:eastAsia="Calibri" w:hAnsi="Segoe UI" w:cs="Segoe UI"/>
          <w:b w:val="0"/>
          <w:color w:val="auto"/>
          <w:sz w:val="20"/>
          <w:szCs w:val="20"/>
        </w:rPr>
        <w:t>d</w:t>
      </w:r>
      <w:r w:rsidR="00CC7315" w:rsidRPr="00B015D3">
        <w:rPr>
          <w:rFonts w:ascii="Segoe UI" w:eastAsia="Calibri" w:hAnsi="Segoe UI" w:cs="Segoe UI"/>
          <w:b w:val="0"/>
          <w:color w:val="auto"/>
          <w:sz w:val="20"/>
          <w:szCs w:val="20"/>
        </w:rPr>
        <w:t>esastres, la comprensión de</w:t>
      </w:r>
      <w:r w:rsidR="002A5275" w:rsidRPr="00B015D3">
        <w:rPr>
          <w:rFonts w:ascii="Segoe UI" w:eastAsia="Calibri" w:hAnsi="Segoe UI" w:cs="Segoe UI"/>
          <w:b w:val="0"/>
          <w:color w:val="auto"/>
          <w:sz w:val="20"/>
          <w:szCs w:val="20"/>
        </w:rPr>
        <w:t xml:space="preserve"> </w:t>
      </w:r>
      <w:r w:rsidR="00A25D59" w:rsidRPr="00B015D3">
        <w:rPr>
          <w:rFonts w:ascii="Segoe UI" w:eastAsia="Calibri" w:hAnsi="Segoe UI" w:cs="Segoe UI"/>
          <w:b w:val="0"/>
          <w:color w:val="auto"/>
          <w:sz w:val="20"/>
          <w:szCs w:val="20"/>
        </w:rPr>
        <w:t xml:space="preserve">la materia </w:t>
      </w:r>
      <w:r w:rsidR="00CC7315" w:rsidRPr="00B015D3">
        <w:rPr>
          <w:rFonts w:ascii="Segoe UI" w:eastAsia="Calibri" w:hAnsi="Segoe UI" w:cs="Segoe UI"/>
          <w:b w:val="0"/>
          <w:color w:val="auto"/>
          <w:sz w:val="20"/>
          <w:szCs w:val="20"/>
        </w:rPr>
        <w:t xml:space="preserve">y su contexto implica determinar en qué </w:t>
      </w:r>
      <w:r w:rsidR="00CC7315" w:rsidRPr="00B015D3">
        <w:rPr>
          <w:rFonts w:ascii="Segoe UI" w:eastAsia="Calibri" w:hAnsi="Segoe UI" w:cs="Segoe UI"/>
          <w:color w:val="292561" w:themeColor="text2"/>
          <w:sz w:val="20"/>
          <w:szCs w:val="20"/>
        </w:rPr>
        <w:t>etapa</w:t>
      </w:r>
      <w:r w:rsidR="00CC7315" w:rsidRPr="00B015D3">
        <w:rPr>
          <w:rFonts w:ascii="Segoe UI" w:eastAsia="Calibri" w:hAnsi="Segoe UI" w:cs="Segoe UI"/>
          <w:b w:val="0"/>
          <w:color w:val="auto"/>
          <w:sz w:val="20"/>
          <w:szCs w:val="20"/>
        </w:rPr>
        <w:t xml:space="preserve"> del ciclo de gestión de desastres se encuentra el país, la comunidad autónoma o el municipio</w:t>
      </w:r>
      <w:r w:rsidR="00C1117C" w:rsidRPr="00B015D3">
        <w:rPr>
          <w:rFonts w:ascii="Segoe UI" w:eastAsia="Calibri" w:hAnsi="Segoe UI" w:cs="Segoe UI"/>
          <w:b w:val="0"/>
          <w:color w:val="auto"/>
          <w:sz w:val="20"/>
          <w:szCs w:val="20"/>
        </w:rPr>
        <w:t>,</w:t>
      </w:r>
      <w:r w:rsidR="00CC7315" w:rsidRPr="00B015D3">
        <w:rPr>
          <w:rFonts w:ascii="Segoe UI" w:eastAsia="Calibri" w:hAnsi="Segoe UI" w:cs="Segoe UI"/>
          <w:b w:val="0"/>
          <w:color w:val="auto"/>
          <w:sz w:val="20"/>
          <w:szCs w:val="20"/>
        </w:rPr>
        <w:t xml:space="preserve"> así como comprender los </w:t>
      </w:r>
      <w:r w:rsidR="00CC7315" w:rsidRPr="00B015D3">
        <w:rPr>
          <w:rFonts w:ascii="Segoe UI" w:eastAsia="Calibri" w:hAnsi="Segoe UI" w:cs="Segoe UI"/>
          <w:color w:val="292561" w:themeColor="text2"/>
          <w:sz w:val="20"/>
          <w:szCs w:val="20"/>
        </w:rPr>
        <w:t>tipos de desastres</w:t>
      </w:r>
      <w:r w:rsidR="00CC7315" w:rsidRPr="00B015D3">
        <w:rPr>
          <w:rFonts w:ascii="Segoe UI" w:eastAsia="Calibri" w:hAnsi="Segoe UI" w:cs="Segoe UI"/>
          <w:b w:val="0"/>
          <w:color w:val="auto"/>
          <w:sz w:val="20"/>
          <w:szCs w:val="20"/>
        </w:rPr>
        <w:t xml:space="preserve">, la </w:t>
      </w:r>
      <w:r w:rsidR="00CC7315" w:rsidRPr="00B015D3">
        <w:rPr>
          <w:rFonts w:ascii="Segoe UI" w:eastAsia="Calibri" w:hAnsi="Segoe UI" w:cs="Segoe UI"/>
          <w:color w:val="292561" w:themeColor="text2"/>
          <w:sz w:val="20"/>
          <w:szCs w:val="20"/>
        </w:rPr>
        <w:t>probabilidad</w:t>
      </w:r>
      <w:r w:rsidR="00CC7315" w:rsidRPr="00B015D3">
        <w:rPr>
          <w:rFonts w:ascii="Segoe UI" w:eastAsia="Calibri" w:hAnsi="Segoe UI" w:cs="Segoe UI"/>
          <w:b w:val="0"/>
          <w:color w:val="auto"/>
          <w:sz w:val="20"/>
          <w:szCs w:val="20"/>
        </w:rPr>
        <w:t xml:space="preserve"> de que ocurran según las previsiones, su </w:t>
      </w:r>
      <w:r w:rsidR="00CC7315" w:rsidRPr="00B015D3">
        <w:rPr>
          <w:rFonts w:ascii="Segoe UI" w:eastAsia="Calibri" w:hAnsi="Segoe UI" w:cs="Segoe UI"/>
          <w:color w:val="292561" w:themeColor="text2"/>
          <w:sz w:val="20"/>
          <w:szCs w:val="20"/>
        </w:rPr>
        <w:t>impacto</w:t>
      </w:r>
      <w:r w:rsidR="00CC7315" w:rsidRPr="00B015D3">
        <w:rPr>
          <w:rFonts w:ascii="Segoe UI" w:eastAsia="Calibri" w:hAnsi="Segoe UI" w:cs="Segoe UI"/>
          <w:b w:val="0"/>
          <w:color w:val="auto"/>
          <w:sz w:val="20"/>
          <w:szCs w:val="20"/>
        </w:rPr>
        <w:t xml:space="preserve"> estimado y los diferentes </w:t>
      </w:r>
      <w:r w:rsidR="00CC7315" w:rsidRPr="00B015D3">
        <w:rPr>
          <w:rFonts w:ascii="Segoe UI" w:eastAsia="Calibri" w:hAnsi="Segoe UI" w:cs="Segoe UI"/>
          <w:color w:val="292561" w:themeColor="text2"/>
          <w:sz w:val="20"/>
          <w:szCs w:val="20"/>
        </w:rPr>
        <w:t>sectores</w:t>
      </w:r>
      <w:r w:rsidR="00CC7315" w:rsidRPr="00B015D3">
        <w:rPr>
          <w:rFonts w:ascii="Segoe UI" w:eastAsia="Calibri" w:hAnsi="Segoe UI" w:cs="Segoe UI"/>
          <w:b w:val="0"/>
          <w:color w:val="auto"/>
          <w:sz w:val="20"/>
          <w:szCs w:val="20"/>
        </w:rPr>
        <w:t xml:space="preserve"> que pueden resultar afectados, los </w:t>
      </w:r>
      <w:r w:rsidR="00CC7315" w:rsidRPr="00B015D3">
        <w:rPr>
          <w:rFonts w:ascii="Segoe UI" w:eastAsia="Calibri" w:hAnsi="Segoe UI" w:cs="Segoe UI"/>
          <w:color w:val="292561" w:themeColor="text2"/>
          <w:sz w:val="20"/>
          <w:szCs w:val="20"/>
        </w:rPr>
        <w:t>objetivos</w:t>
      </w:r>
      <w:r w:rsidR="00CC7315" w:rsidRPr="00B015D3">
        <w:rPr>
          <w:rFonts w:ascii="Segoe UI" w:eastAsia="Calibri" w:hAnsi="Segoe UI" w:cs="Segoe UI"/>
          <w:b w:val="0"/>
          <w:color w:val="auto"/>
          <w:sz w:val="20"/>
          <w:szCs w:val="20"/>
        </w:rPr>
        <w:t xml:space="preserve"> </w:t>
      </w:r>
      <w:r w:rsidR="000003F8" w:rsidRPr="00B015D3">
        <w:rPr>
          <w:rFonts w:ascii="Segoe UI" w:eastAsia="Calibri" w:hAnsi="Segoe UI" w:cs="Segoe UI"/>
          <w:b w:val="0"/>
          <w:color w:val="auto"/>
          <w:sz w:val="20"/>
          <w:szCs w:val="20"/>
        </w:rPr>
        <w:t xml:space="preserve">de auditoría </w:t>
      </w:r>
      <w:r w:rsidR="00CC7315" w:rsidRPr="00B015D3">
        <w:rPr>
          <w:rFonts w:ascii="Segoe UI" w:eastAsia="Calibri" w:hAnsi="Segoe UI" w:cs="Segoe UI"/>
          <w:b w:val="0"/>
          <w:color w:val="auto"/>
          <w:sz w:val="20"/>
          <w:szCs w:val="20"/>
        </w:rPr>
        <w:t xml:space="preserve">relevantes, las </w:t>
      </w:r>
      <w:r w:rsidR="00CC7315" w:rsidRPr="00B015D3">
        <w:rPr>
          <w:rFonts w:ascii="Segoe UI" w:eastAsia="Calibri" w:hAnsi="Segoe UI" w:cs="Segoe UI"/>
          <w:color w:val="292561" w:themeColor="text2"/>
          <w:sz w:val="20"/>
          <w:szCs w:val="20"/>
        </w:rPr>
        <w:t>operaciones</w:t>
      </w:r>
      <w:r w:rsidR="00CC7315" w:rsidRPr="00B015D3">
        <w:rPr>
          <w:rFonts w:ascii="Segoe UI" w:eastAsia="Calibri" w:hAnsi="Segoe UI" w:cs="Segoe UI"/>
          <w:b w:val="0"/>
          <w:color w:val="auto"/>
          <w:sz w:val="20"/>
          <w:szCs w:val="20"/>
        </w:rPr>
        <w:t xml:space="preserve">, el </w:t>
      </w:r>
      <w:r w:rsidR="00AE220E" w:rsidRPr="00B015D3">
        <w:rPr>
          <w:rFonts w:ascii="Segoe UI" w:eastAsia="Calibri" w:hAnsi="Segoe UI" w:cs="Segoe UI"/>
          <w:color w:val="292561" w:themeColor="text2"/>
          <w:sz w:val="20"/>
          <w:szCs w:val="20"/>
        </w:rPr>
        <w:t xml:space="preserve"> </w:t>
      </w:r>
      <w:r w:rsidR="00CC7315" w:rsidRPr="00B015D3">
        <w:rPr>
          <w:rFonts w:ascii="Segoe UI" w:eastAsia="Calibri" w:hAnsi="Segoe UI" w:cs="Segoe UI"/>
          <w:color w:val="292561" w:themeColor="text2"/>
          <w:sz w:val="20"/>
          <w:szCs w:val="20"/>
        </w:rPr>
        <w:t>marco normativo</w:t>
      </w:r>
      <w:r w:rsidR="00B920B6" w:rsidRPr="00B015D3">
        <w:rPr>
          <w:rFonts w:ascii="Segoe UI" w:eastAsia="Calibri" w:hAnsi="Segoe UI" w:cs="Segoe UI"/>
          <w:color w:val="292561" w:themeColor="text2"/>
          <w:sz w:val="20"/>
          <w:szCs w:val="20"/>
        </w:rPr>
        <w:t xml:space="preserve"> </w:t>
      </w:r>
      <w:r w:rsidR="00B920B6" w:rsidRPr="00B015D3">
        <w:rPr>
          <w:rFonts w:ascii="Segoe UI" w:eastAsia="Calibri" w:hAnsi="Segoe UI" w:cs="Segoe UI"/>
          <w:b w:val="0"/>
          <w:color w:val="auto"/>
          <w:sz w:val="20"/>
          <w:szCs w:val="20"/>
        </w:rPr>
        <w:t>que</w:t>
      </w:r>
      <w:r w:rsidR="00B920B6" w:rsidRPr="00B015D3">
        <w:rPr>
          <w:rFonts w:ascii="Segoe UI" w:eastAsia="Calibri" w:hAnsi="Segoe UI" w:cs="Segoe UI"/>
          <w:b w:val="0"/>
          <w:bCs/>
          <w:color w:val="292561" w:themeColor="text2"/>
          <w:sz w:val="20"/>
          <w:szCs w:val="20"/>
        </w:rPr>
        <w:t xml:space="preserve"> </w:t>
      </w:r>
      <w:r w:rsidR="0034790A" w:rsidRPr="00B015D3">
        <w:rPr>
          <w:rFonts w:ascii="Segoe UI" w:eastAsia="Calibri" w:hAnsi="Segoe UI" w:cs="Segoe UI"/>
          <w:b w:val="0"/>
          <w:color w:val="auto"/>
          <w:sz w:val="20"/>
          <w:szCs w:val="20"/>
        </w:rPr>
        <w:t>pod</w:t>
      </w:r>
      <w:r w:rsidR="009341E7" w:rsidRPr="00B015D3">
        <w:rPr>
          <w:rFonts w:ascii="Segoe UI" w:eastAsia="Calibri" w:hAnsi="Segoe UI" w:cs="Segoe UI"/>
          <w:b w:val="0"/>
          <w:color w:val="auto"/>
          <w:sz w:val="20"/>
          <w:szCs w:val="20"/>
        </w:rPr>
        <w:t xml:space="preserve">ría incluir </w:t>
      </w:r>
      <w:r w:rsidR="0034790A" w:rsidRPr="00B015D3">
        <w:rPr>
          <w:rFonts w:ascii="Segoe UI" w:eastAsia="Calibri" w:hAnsi="Segoe UI" w:cs="Segoe UI"/>
          <w:b w:val="0"/>
          <w:color w:val="auto"/>
          <w:sz w:val="20"/>
          <w:szCs w:val="20"/>
        </w:rPr>
        <w:t>normativa excepcional relevante</w:t>
      </w:r>
      <w:r w:rsidR="00CC7315" w:rsidRPr="00B015D3">
        <w:rPr>
          <w:rFonts w:ascii="Segoe UI" w:eastAsia="Calibri" w:hAnsi="Segoe UI" w:cs="Segoe UI"/>
          <w:b w:val="0"/>
          <w:color w:val="auto"/>
          <w:sz w:val="20"/>
          <w:szCs w:val="20"/>
        </w:rPr>
        <w:t xml:space="preserve">, los </w:t>
      </w:r>
      <w:r w:rsidR="00CC7315" w:rsidRPr="00B015D3">
        <w:rPr>
          <w:rFonts w:ascii="Segoe UI" w:eastAsia="Calibri" w:hAnsi="Segoe UI" w:cs="Segoe UI"/>
          <w:color w:val="292561" w:themeColor="text2"/>
          <w:sz w:val="20"/>
          <w:szCs w:val="20"/>
        </w:rPr>
        <w:t>controles internos</w:t>
      </w:r>
      <w:r w:rsidR="00CC7315" w:rsidRPr="00B015D3">
        <w:rPr>
          <w:rFonts w:ascii="Segoe UI" w:eastAsia="Calibri" w:hAnsi="Segoe UI" w:cs="Segoe UI"/>
          <w:b w:val="0"/>
          <w:color w:val="auto"/>
          <w:sz w:val="20"/>
          <w:szCs w:val="20"/>
        </w:rPr>
        <w:t xml:space="preserve">, los </w:t>
      </w:r>
      <w:r w:rsidR="00CC7315" w:rsidRPr="00B015D3">
        <w:rPr>
          <w:rFonts w:ascii="Segoe UI" w:eastAsia="Calibri" w:hAnsi="Segoe UI" w:cs="Segoe UI"/>
          <w:color w:val="292561" w:themeColor="text2"/>
          <w:sz w:val="20"/>
          <w:szCs w:val="20"/>
        </w:rPr>
        <w:t>sistemas</w:t>
      </w:r>
      <w:r w:rsidR="00CC7315" w:rsidRPr="00B015D3">
        <w:rPr>
          <w:rFonts w:ascii="Segoe UI" w:eastAsia="Calibri" w:hAnsi="Segoe UI" w:cs="Segoe UI"/>
          <w:b w:val="0"/>
          <w:color w:val="auto"/>
          <w:sz w:val="20"/>
          <w:szCs w:val="20"/>
        </w:rPr>
        <w:t xml:space="preserve"> </w:t>
      </w:r>
      <w:r w:rsidR="00CC7315" w:rsidRPr="00B015D3">
        <w:rPr>
          <w:rFonts w:ascii="Segoe UI" w:eastAsia="Calibri" w:hAnsi="Segoe UI" w:cs="Segoe UI"/>
          <w:color w:val="292561" w:themeColor="text2"/>
          <w:sz w:val="20"/>
          <w:szCs w:val="20"/>
        </w:rPr>
        <w:t>financieros</w:t>
      </w:r>
      <w:r w:rsidR="00CC7315" w:rsidRPr="00B015D3">
        <w:rPr>
          <w:rFonts w:ascii="Segoe UI" w:eastAsia="Calibri" w:hAnsi="Segoe UI" w:cs="Segoe UI"/>
          <w:b w:val="0"/>
          <w:color w:val="auto"/>
          <w:sz w:val="20"/>
          <w:szCs w:val="20"/>
        </w:rPr>
        <w:t xml:space="preserve"> y de otro tipo, e investigar las posibles </w:t>
      </w:r>
      <w:r w:rsidR="00CC7315" w:rsidRPr="00B015D3">
        <w:rPr>
          <w:rFonts w:ascii="Segoe UI" w:eastAsia="Calibri" w:hAnsi="Segoe UI" w:cs="Segoe UI"/>
          <w:color w:val="292561" w:themeColor="text2"/>
          <w:sz w:val="20"/>
          <w:szCs w:val="20"/>
        </w:rPr>
        <w:t>fuentes</w:t>
      </w:r>
      <w:r w:rsidR="00CC7315" w:rsidRPr="00B015D3">
        <w:rPr>
          <w:rFonts w:ascii="Segoe UI" w:eastAsia="Calibri" w:hAnsi="Segoe UI" w:cs="Segoe UI"/>
          <w:b w:val="0"/>
          <w:color w:val="auto"/>
          <w:sz w:val="20"/>
          <w:szCs w:val="20"/>
        </w:rPr>
        <w:t xml:space="preserve"> </w:t>
      </w:r>
      <w:r w:rsidR="00CC7315" w:rsidRPr="00B015D3">
        <w:rPr>
          <w:rFonts w:ascii="Segoe UI" w:eastAsia="Calibri" w:hAnsi="Segoe UI" w:cs="Segoe UI"/>
          <w:color w:val="292561" w:themeColor="text2"/>
          <w:sz w:val="20"/>
          <w:szCs w:val="20"/>
        </w:rPr>
        <w:t>de</w:t>
      </w:r>
      <w:r w:rsidR="00CC7315" w:rsidRPr="00B015D3">
        <w:rPr>
          <w:rFonts w:ascii="Segoe UI" w:eastAsia="Calibri" w:hAnsi="Segoe UI" w:cs="Segoe UI"/>
          <w:b w:val="0"/>
          <w:color w:val="auto"/>
          <w:sz w:val="20"/>
          <w:szCs w:val="20"/>
        </w:rPr>
        <w:t xml:space="preserve"> </w:t>
      </w:r>
      <w:r w:rsidR="00CC7315" w:rsidRPr="00B015D3">
        <w:rPr>
          <w:rFonts w:ascii="Segoe UI" w:eastAsia="Calibri" w:hAnsi="Segoe UI" w:cs="Segoe UI"/>
          <w:color w:val="292561" w:themeColor="text2"/>
          <w:sz w:val="20"/>
          <w:szCs w:val="20"/>
        </w:rPr>
        <w:t>evidencia</w:t>
      </w:r>
      <w:r w:rsidR="00CC7315" w:rsidRPr="00B015D3">
        <w:rPr>
          <w:rFonts w:ascii="Segoe UI" w:eastAsia="Calibri" w:hAnsi="Segoe UI" w:cs="Segoe UI"/>
          <w:b w:val="0"/>
          <w:color w:val="auto"/>
          <w:sz w:val="20"/>
          <w:szCs w:val="20"/>
        </w:rPr>
        <w:t xml:space="preserve"> de auditoría. </w:t>
      </w:r>
    </w:p>
    <w:p w14:paraId="77CDC613" w14:textId="600C61AE" w:rsidR="00CC7315" w:rsidRPr="00B015D3" w:rsidRDefault="00CC7315" w:rsidP="00AE1D6B">
      <w:pPr>
        <w:pStyle w:val="Prrafodelista"/>
        <w:spacing w:before="240" w:after="240" w:line="264" w:lineRule="auto"/>
        <w:ind w:left="426" w:right="-2"/>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 xml:space="preserve">El conocimiento puede obtenerse de la interacción regular con los responsables de la gobernanza y otros interlocutores relevantes. Para ello puede ser necesario consultar a expertos, investigadores y académicos y examinar documentos (como estudios anteriores y trabajos realizados por </w:t>
      </w:r>
      <w:r w:rsidR="009579D8" w:rsidRPr="00B015D3">
        <w:rPr>
          <w:rFonts w:ascii="Segoe UI" w:eastAsia="Calibri" w:hAnsi="Segoe UI" w:cs="Segoe UI"/>
          <w:b w:val="0"/>
          <w:color w:val="auto"/>
          <w:sz w:val="20"/>
          <w:szCs w:val="20"/>
        </w:rPr>
        <w:t>otros auditores públicos</w:t>
      </w:r>
      <w:r w:rsidRPr="00B015D3">
        <w:rPr>
          <w:rFonts w:ascii="Segoe UI" w:eastAsia="Calibri" w:hAnsi="Segoe UI" w:cs="Segoe UI"/>
          <w:b w:val="0"/>
          <w:color w:val="auto"/>
          <w:sz w:val="20"/>
          <w:szCs w:val="20"/>
        </w:rPr>
        <w:t>).</w:t>
      </w:r>
      <w:r w:rsidR="00B16258" w:rsidRPr="00B015D3">
        <w:rPr>
          <w:rFonts w:ascii="Segoe UI" w:eastAsia="Calibri" w:hAnsi="Segoe UI" w:cs="Segoe UI"/>
          <w:b w:val="0"/>
          <w:color w:val="auto"/>
          <w:sz w:val="20"/>
          <w:szCs w:val="20"/>
        </w:rPr>
        <w:t xml:space="preserve"> Asimismo</w:t>
      </w:r>
      <w:r w:rsidR="00CD27B9" w:rsidRPr="00B015D3">
        <w:rPr>
          <w:rFonts w:ascii="Segoe UI" w:eastAsia="Calibri" w:hAnsi="Segoe UI" w:cs="Segoe UI"/>
          <w:b w:val="0"/>
          <w:color w:val="auto"/>
          <w:sz w:val="20"/>
          <w:szCs w:val="20"/>
        </w:rPr>
        <w:t>,</w:t>
      </w:r>
      <w:r w:rsidR="00B16258" w:rsidRPr="00B015D3">
        <w:rPr>
          <w:rFonts w:ascii="Segoe UI" w:eastAsia="Calibri" w:hAnsi="Segoe UI" w:cs="Segoe UI"/>
          <w:b w:val="0"/>
          <w:color w:val="auto"/>
          <w:sz w:val="20"/>
          <w:szCs w:val="20"/>
        </w:rPr>
        <w:t xml:space="preserve"> debe tener en cuenta</w:t>
      </w:r>
      <w:r w:rsidR="00434D89" w:rsidRPr="00B015D3">
        <w:rPr>
          <w:rFonts w:ascii="Segoe UI" w:eastAsia="Calibri" w:hAnsi="Segoe UI" w:cs="Segoe UI"/>
          <w:b w:val="0"/>
          <w:color w:val="auto"/>
          <w:sz w:val="20"/>
          <w:szCs w:val="20"/>
        </w:rPr>
        <w:t>, en su caso,</w:t>
      </w:r>
      <w:r w:rsidR="00B16258" w:rsidRPr="00B015D3">
        <w:rPr>
          <w:rFonts w:ascii="Segoe UI" w:eastAsia="Calibri" w:hAnsi="Segoe UI" w:cs="Segoe UI"/>
          <w:b w:val="0"/>
          <w:color w:val="auto"/>
          <w:sz w:val="20"/>
          <w:szCs w:val="20"/>
        </w:rPr>
        <w:t xml:space="preserve"> </w:t>
      </w:r>
      <w:r w:rsidR="00726B0B" w:rsidRPr="00B015D3">
        <w:rPr>
          <w:rFonts w:ascii="Segoe UI" w:eastAsia="Calibri" w:hAnsi="Segoe UI" w:cs="Segoe UI"/>
          <w:b w:val="0"/>
          <w:color w:val="auto"/>
          <w:sz w:val="20"/>
          <w:szCs w:val="20"/>
        </w:rPr>
        <w:t xml:space="preserve">los </w:t>
      </w:r>
      <w:r w:rsidR="00CD27B9" w:rsidRPr="00B015D3">
        <w:rPr>
          <w:rFonts w:ascii="Segoe UI" w:eastAsia="Calibri" w:hAnsi="Segoe UI" w:cs="Segoe UI"/>
          <w:b w:val="0"/>
          <w:color w:val="auto"/>
          <w:sz w:val="20"/>
          <w:szCs w:val="20"/>
        </w:rPr>
        <w:t>procesos judiciales relacionados con la gestión del desastre</w:t>
      </w:r>
      <w:r w:rsidR="00434D89" w:rsidRPr="00B015D3">
        <w:rPr>
          <w:rFonts w:ascii="Segoe UI" w:eastAsia="Calibri" w:hAnsi="Segoe UI" w:cs="Segoe UI"/>
          <w:b w:val="0"/>
          <w:color w:val="auto"/>
          <w:sz w:val="20"/>
          <w:szCs w:val="20"/>
        </w:rPr>
        <w:t>.</w:t>
      </w:r>
    </w:p>
    <w:p w14:paraId="038FEE8F" w14:textId="2063C3FD" w:rsidR="00FF2A39" w:rsidRPr="00B015D3" w:rsidRDefault="00CC7315" w:rsidP="00AE1D6B">
      <w:pPr>
        <w:pStyle w:val="Prrafodelista"/>
        <w:spacing w:before="240" w:after="240" w:line="264" w:lineRule="auto"/>
        <w:ind w:left="426" w:right="-2"/>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 xml:space="preserve">Adicionalmente, en el caso concreto de auditorías operativas, la comunicación con </w:t>
      </w:r>
      <w:r w:rsidRPr="00B015D3">
        <w:rPr>
          <w:rFonts w:ascii="Segoe UI" w:eastAsia="Calibri" w:hAnsi="Segoe UI" w:cs="Segoe UI"/>
          <w:color w:val="292561" w:themeColor="text2"/>
          <w:sz w:val="20"/>
          <w:szCs w:val="20"/>
        </w:rPr>
        <w:t>partes interesadas</w:t>
      </w:r>
      <w:r w:rsidRPr="00B015D3">
        <w:rPr>
          <w:rFonts w:ascii="Segoe UI" w:eastAsia="Calibri" w:hAnsi="Segoe UI" w:cs="Segoe UI"/>
          <w:b w:val="0"/>
          <w:color w:val="auto"/>
          <w:sz w:val="20"/>
          <w:szCs w:val="20"/>
        </w:rPr>
        <w:t xml:space="preserve"> durante la fase de planificación puede ser de gran utilidad para la identificación de cuestiones relevantes </w:t>
      </w:r>
      <w:proofErr w:type="gramStart"/>
      <w:r w:rsidRPr="00B015D3">
        <w:rPr>
          <w:rFonts w:ascii="Segoe UI" w:eastAsia="Calibri" w:hAnsi="Segoe UI" w:cs="Segoe UI"/>
          <w:b w:val="0"/>
          <w:color w:val="auto"/>
          <w:sz w:val="20"/>
          <w:szCs w:val="20"/>
        </w:rPr>
        <w:t>a</w:t>
      </w:r>
      <w:proofErr w:type="gramEnd"/>
      <w:r w:rsidRPr="00B015D3">
        <w:rPr>
          <w:rFonts w:ascii="Segoe UI" w:eastAsia="Calibri" w:hAnsi="Segoe UI" w:cs="Segoe UI"/>
          <w:b w:val="0"/>
          <w:color w:val="auto"/>
          <w:sz w:val="20"/>
          <w:szCs w:val="20"/>
        </w:rPr>
        <w:t xml:space="preserve"> tener en cuenta.  </w:t>
      </w:r>
    </w:p>
    <w:p w14:paraId="128A543E" w14:textId="77777777" w:rsidR="00CF3A6C" w:rsidRPr="00B015D3" w:rsidRDefault="00FF2A39"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Dado que</w:t>
      </w:r>
      <w:r w:rsidR="0008797B" w:rsidRPr="00B015D3">
        <w:rPr>
          <w:rFonts w:ascii="Segoe UI" w:eastAsia="Calibri" w:hAnsi="Segoe UI" w:cs="Segoe UI"/>
          <w:b w:val="0"/>
          <w:color w:val="auto"/>
          <w:sz w:val="20"/>
          <w:szCs w:val="20"/>
        </w:rPr>
        <w:t xml:space="preserve"> la gestión de desastres es principalmente responsabilidad de los gobiernos, un elemento importante que deben considerar los auditores en esta etapa es la existencia de un </w:t>
      </w:r>
      <w:r w:rsidR="0008797B" w:rsidRPr="00B015D3">
        <w:rPr>
          <w:rFonts w:ascii="Segoe UI" w:eastAsia="Calibri" w:hAnsi="Segoe UI" w:cs="Segoe UI"/>
          <w:color w:val="292561" w:themeColor="text2"/>
          <w:sz w:val="20"/>
          <w:szCs w:val="20"/>
        </w:rPr>
        <w:t>marco de gobernanza y políticas para gestionar la reducción del riesgo de desastres</w:t>
      </w:r>
      <w:r w:rsidR="0008797B" w:rsidRPr="00B015D3">
        <w:rPr>
          <w:rFonts w:ascii="Segoe UI" w:eastAsia="Calibri" w:hAnsi="Segoe UI" w:cs="Segoe UI"/>
          <w:b w:val="0"/>
          <w:color w:val="auto"/>
          <w:sz w:val="20"/>
          <w:szCs w:val="20"/>
        </w:rPr>
        <w:t xml:space="preserve"> o las operaciones a corto, medio y largo plazo relacionadas con desastres.</w:t>
      </w:r>
      <w:r w:rsidR="004C5B63" w:rsidRPr="00B015D3">
        <w:rPr>
          <w:rFonts w:ascii="Segoe UI" w:eastAsia="Calibri" w:hAnsi="Segoe UI" w:cs="Segoe UI"/>
          <w:b w:val="0"/>
          <w:color w:val="auto"/>
          <w:sz w:val="20"/>
          <w:szCs w:val="20"/>
        </w:rPr>
        <w:t xml:space="preserve"> </w:t>
      </w:r>
    </w:p>
    <w:p w14:paraId="28AEA89C" w14:textId="2B0EEA61" w:rsidR="00FF2A39" w:rsidRPr="00B015D3" w:rsidRDefault="009D6780" w:rsidP="007A4E92">
      <w:pPr>
        <w:pStyle w:val="Prrafodelista"/>
        <w:spacing w:before="240" w:after="240" w:line="264" w:lineRule="auto"/>
        <w:ind w:left="426" w:right="-2"/>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 xml:space="preserve">El </w:t>
      </w:r>
      <w:r w:rsidR="00DB5B64" w:rsidRPr="00B015D3">
        <w:rPr>
          <w:rFonts w:ascii="Segoe UI" w:eastAsia="Calibri" w:hAnsi="Segoe UI" w:cs="Segoe UI"/>
          <w:b w:val="0"/>
          <w:color w:val="auto"/>
          <w:sz w:val="20"/>
          <w:szCs w:val="20"/>
        </w:rPr>
        <w:t>A</w:t>
      </w:r>
      <w:r w:rsidRPr="00B015D3">
        <w:rPr>
          <w:rFonts w:ascii="Segoe UI" w:eastAsia="Calibri" w:hAnsi="Segoe UI" w:cs="Segoe UI"/>
          <w:b w:val="0"/>
          <w:color w:val="auto"/>
          <w:sz w:val="20"/>
          <w:szCs w:val="20"/>
        </w:rPr>
        <w:t>n</w:t>
      </w:r>
      <w:r w:rsidR="004C5B63" w:rsidRPr="00B015D3">
        <w:rPr>
          <w:rFonts w:ascii="Segoe UI" w:eastAsia="Calibri" w:hAnsi="Segoe UI" w:cs="Segoe UI"/>
          <w:b w:val="0"/>
          <w:color w:val="auto"/>
          <w:sz w:val="20"/>
          <w:szCs w:val="20"/>
        </w:rPr>
        <w:t xml:space="preserve">exo </w:t>
      </w:r>
      <w:r w:rsidR="00DE1771" w:rsidRPr="00B015D3">
        <w:rPr>
          <w:rFonts w:ascii="Segoe UI" w:eastAsia="Calibri" w:hAnsi="Segoe UI" w:cs="Segoe UI"/>
          <w:b w:val="0"/>
          <w:color w:val="auto"/>
          <w:sz w:val="20"/>
          <w:szCs w:val="20"/>
        </w:rPr>
        <w:t xml:space="preserve">3 </w:t>
      </w:r>
      <w:r w:rsidR="004C5B63" w:rsidRPr="00B015D3">
        <w:rPr>
          <w:rFonts w:ascii="Segoe UI" w:eastAsia="Calibri" w:hAnsi="Segoe UI" w:cs="Segoe UI"/>
          <w:b w:val="0"/>
          <w:color w:val="auto"/>
          <w:sz w:val="20"/>
          <w:szCs w:val="20"/>
        </w:rPr>
        <w:t xml:space="preserve">contiene </w:t>
      </w:r>
      <w:r w:rsidR="00652778" w:rsidRPr="00B015D3">
        <w:rPr>
          <w:rFonts w:ascii="Segoe UI" w:eastAsia="Calibri" w:hAnsi="Segoe UI" w:cs="Segoe UI"/>
          <w:b w:val="0"/>
          <w:color w:val="auto"/>
          <w:sz w:val="20"/>
          <w:szCs w:val="20"/>
        </w:rPr>
        <w:t xml:space="preserve">el marco de gobernanza de la Protección Civil en España. </w:t>
      </w:r>
      <w:r w:rsidR="0008797B" w:rsidRPr="00B015D3">
        <w:rPr>
          <w:rFonts w:ascii="Segoe UI" w:eastAsia="Calibri" w:hAnsi="Segoe UI" w:cs="Segoe UI"/>
          <w:b w:val="0"/>
          <w:color w:val="auto"/>
          <w:sz w:val="20"/>
          <w:szCs w:val="20"/>
        </w:rPr>
        <w:t>Adquirir conocimientos sobre estas cuestiones también ayudar</w:t>
      </w:r>
      <w:r w:rsidR="009557D7" w:rsidRPr="00B015D3">
        <w:rPr>
          <w:rFonts w:ascii="Segoe UI" w:eastAsia="Calibri" w:hAnsi="Segoe UI" w:cs="Segoe UI"/>
          <w:b w:val="0"/>
          <w:color w:val="auto"/>
          <w:sz w:val="20"/>
          <w:szCs w:val="20"/>
        </w:rPr>
        <w:t>á</w:t>
      </w:r>
      <w:r w:rsidR="0008797B" w:rsidRPr="00B015D3">
        <w:rPr>
          <w:rFonts w:ascii="Segoe UI" w:eastAsia="Calibri" w:hAnsi="Segoe UI" w:cs="Segoe UI"/>
          <w:b w:val="0"/>
          <w:color w:val="auto"/>
          <w:sz w:val="20"/>
          <w:szCs w:val="20"/>
        </w:rPr>
        <w:t xml:space="preserve"> a comprender mejor el modo en que, por ejemplo, los planes de desastres se basan en un análisis de riesgos potenciales, esbozan estrategias de gestión de desastres y proporcionan la base para priorizar las actividades de gestión de desastres y coordinarlas</w:t>
      </w:r>
      <w:r w:rsidR="00E34018" w:rsidRPr="00B015D3">
        <w:rPr>
          <w:rFonts w:ascii="Segoe UI" w:eastAsia="Calibri" w:hAnsi="Segoe UI" w:cs="Segoe UI"/>
          <w:b w:val="0"/>
          <w:color w:val="auto"/>
          <w:sz w:val="20"/>
          <w:szCs w:val="20"/>
        </w:rPr>
        <w:t xml:space="preserve"> </w:t>
      </w:r>
      <w:r w:rsidR="0008797B" w:rsidRPr="00B015D3">
        <w:rPr>
          <w:rFonts w:ascii="Segoe UI" w:eastAsia="Calibri" w:hAnsi="Segoe UI" w:cs="Segoe UI"/>
          <w:b w:val="0"/>
          <w:color w:val="auto"/>
          <w:sz w:val="20"/>
          <w:szCs w:val="20"/>
        </w:rPr>
        <w:t>a todos los niveles</w:t>
      </w:r>
      <w:r w:rsidR="00803C38" w:rsidRPr="00B015D3">
        <w:rPr>
          <w:rFonts w:ascii="Segoe UI" w:eastAsia="Calibri" w:hAnsi="Segoe UI" w:cs="Segoe UI"/>
          <w:b w:val="0"/>
          <w:color w:val="auto"/>
          <w:sz w:val="20"/>
          <w:szCs w:val="20"/>
        </w:rPr>
        <w:t>.</w:t>
      </w:r>
    </w:p>
    <w:p w14:paraId="6743395C" w14:textId="77777777" w:rsidR="00913418" w:rsidRPr="00913418" w:rsidRDefault="00913418" w:rsidP="00AE1D6B">
      <w:pPr>
        <w:pStyle w:val="Ttulo1"/>
        <w:keepNext w:val="0"/>
        <w:framePr w:hSpace="0" w:wrap="auto" w:vAnchor="margin" w:hAnchor="text" w:yAlign="inline"/>
        <w:widowControl w:val="0"/>
        <w:shd w:val="clear" w:color="auto" w:fill="FFFFCC"/>
        <w:spacing w:before="120" w:after="120" w:line="264" w:lineRule="auto"/>
        <w:ind w:left="426"/>
        <w:contextualSpacing w:val="0"/>
        <w:rPr>
          <w:rFonts w:ascii="Segoe UI" w:eastAsiaTheme="minorEastAsia" w:hAnsi="Segoe UI" w:cs="Segoe UI"/>
          <w:b w:val="0"/>
          <w:bCs w:val="0"/>
          <w:color w:val="0000CC"/>
          <w:sz w:val="18"/>
          <w:szCs w:val="18"/>
        </w:rPr>
      </w:pPr>
      <w:r w:rsidRPr="00913418">
        <w:rPr>
          <w:rFonts w:ascii="Segoe UI" w:eastAsiaTheme="minorEastAsia" w:hAnsi="Segoe UI" w:cs="Segoe UI"/>
          <w:b w:val="0"/>
          <w:bCs w:val="0"/>
          <w:color w:val="0000CC"/>
          <w:sz w:val="18"/>
          <w:szCs w:val="18"/>
        </w:rPr>
        <w:t>Aunque las obligaciones para los municipios establecidas desde hace más de una década por la normativa no son muy numerosas, estos han mostrado una escasa concienciación y un limitado interés en la materia, puesto que muchos de ellos desconocían disponer de instrumentos para la protección contra incendios en su ámbito territorial y otros, aunque en menor medida, ni siquiera los habían elaborado.</w:t>
      </w:r>
    </w:p>
    <w:p w14:paraId="47CD4A4D" w14:textId="331B148C" w:rsidR="00913418" w:rsidRPr="00913418" w:rsidRDefault="00913418" w:rsidP="00AE1D6B">
      <w:pPr>
        <w:pStyle w:val="Ttulo1"/>
        <w:keepNext w:val="0"/>
        <w:framePr w:hSpace="0" w:wrap="auto" w:vAnchor="margin" w:hAnchor="text" w:yAlign="inline"/>
        <w:widowControl w:val="0"/>
        <w:shd w:val="clear" w:color="auto" w:fill="FFFFCC"/>
        <w:spacing w:before="120" w:after="120" w:line="264" w:lineRule="auto"/>
        <w:ind w:left="426"/>
        <w:contextualSpacing w:val="0"/>
        <w:rPr>
          <w:rFonts w:ascii="Segoe UI" w:eastAsiaTheme="minorEastAsia" w:hAnsi="Segoe UI" w:cs="Segoe UI"/>
          <w:b w:val="0"/>
          <w:bCs w:val="0"/>
          <w:i/>
          <w:iCs/>
          <w:color w:val="0000CC"/>
          <w:sz w:val="18"/>
          <w:szCs w:val="18"/>
        </w:rPr>
      </w:pPr>
      <w:r w:rsidRPr="00913418">
        <w:rPr>
          <w:rFonts w:ascii="Segoe UI" w:eastAsiaTheme="minorEastAsia" w:hAnsi="Segoe UI" w:cs="Segoe UI"/>
          <w:i/>
          <w:iCs/>
          <w:color w:val="0000CC"/>
          <w:sz w:val="18"/>
          <w:szCs w:val="18"/>
        </w:rPr>
        <w:t xml:space="preserve">Informe de fiscalización de los planes de actuación de ámbito local por incendios forestales en los municipios de la </w:t>
      </w:r>
      <w:r w:rsidR="007950B5">
        <w:rPr>
          <w:rFonts w:ascii="Segoe UI" w:eastAsiaTheme="minorEastAsia" w:hAnsi="Segoe UI" w:cs="Segoe UI"/>
          <w:i/>
          <w:iCs/>
          <w:color w:val="0000CC"/>
          <w:sz w:val="18"/>
          <w:szCs w:val="18"/>
        </w:rPr>
        <w:t>C</w:t>
      </w:r>
      <w:r w:rsidRPr="00913418">
        <w:rPr>
          <w:rFonts w:ascii="Segoe UI" w:eastAsiaTheme="minorEastAsia" w:hAnsi="Segoe UI" w:cs="Segoe UI"/>
          <w:i/>
          <w:iCs/>
          <w:color w:val="0000CC"/>
          <w:sz w:val="18"/>
          <w:szCs w:val="18"/>
        </w:rPr>
        <w:t xml:space="preserve">omunidad </w:t>
      </w:r>
      <w:r w:rsidR="007950B5">
        <w:rPr>
          <w:rFonts w:ascii="Segoe UI" w:eastAsiaTheme="minorEastAsia" w:hAnsi="Segoe UI" w:cs="Segoe UI"/>
          <w:i/>
          <w:iCs/>
          <w:color w:val="0000CC"/>
          <w:sz w:val="18"/>
          <w:szCs w:val="18"/>
        </w:rPr>
        <w:t>A</w:t>
      </w:r>
      <w:r w:rsidRPr="00913418">
        <w:rPr>
          <w:rFonts w:ascii="Segoe UI" w:eastAsiaTheme="minorEastAsia" w:hAnsi="Segoe UI" w:cs="Segoe UI"/>
          <w:i/>
          <w:iCs/>
          <w:color w:val="0000CC"/>
          <w:sz w:val="18"/>
          <w:szCs w:val="18"/>
        </w:rPr>
        <w:t>utónoma de Extremadura, ejercicio 2022, Tribunal de Cuentas</w:t>
      </w:r>
    </w:p>
    <w:p w14:paraId="6E9BE672" w14:textId="68EDC74F" w:rsidR="00FF2A39" w:rsidRPr="00B015D3" w:rsidRDefault="00950CBB"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lastRenderedPageBreak/>
        <w:t xml:space="preserve">Al </w:t>
      </w:r>
      <w:r w:rsidR="00FF2A39" w:rsidRPr="00B015D3">
        <w:rPr>
          <w:rFonts w:ascii="Segoe UI" w:eastAsia="Calibri" w:hAnsi="Segoe UI" w:cs="Segoe UI"/>
          <w:b w:val="0"/>
          <w:color w:val="auto"/>
          <w:sz w:val="20"/>
          <w:szCs w:val="20"/>
        </w:rPr>
        <w:t>definir</w:t>
      </w:r>
      <w:r w:rsidR="004B332F" w:rsidRPr="00B015D3">
        <w:rPr>
          <w:rFonts w:ascii="Segoe UI" w:eastAsia="Calibri" w:hAnsi="Segoe UI" w:cs="Segoe UI"/>
          <w:b w:val="0"/>
          <w:color w:val="auto"/>
          <w:sz w:val="20"/>
          <w:szCs w:val="20"/>
        </w:rPr>
        <w:t xml:space="preserve"> sus propias políticas de gestión de desastres, l</w:t>
      </w:r>
      <w:r w:rsidR="008F2774" w:rsidRPr="00B015D3">
        <w:rPr>
          <w:rFonts w:ascii="Segoe UI" w:eastAsia="Calibri" w:hAnsi="Segoe UI" w:cs="Segoe UI"/>
          <w:b w:val="0"/>
          <w:color w:val="auto"/>
          <w:sz w:val="20"/>
          <w:szCs w:val="20"/>
        </w:rPr>
        <w:t>a</w:t>
      </w:r>
      <w:r w:rsidR="004B332F" w:rsidRPr="00B015D3">
        <w:rPr>
          <w:rFonts w:ascii="Segoe UI" w:eastAsia="Calibri" w:hAnsi="Segoe UI" w:cs="Segoe UI"/>
          <w:b w:val="0"/>
          <w:color w:val="auto"/>
          <w:sz w:val="20"/>
          <w:szCs w:val="20"/>
        </w:rPr>
        <w:t>s</w:t>
      </w:r>
      <w:r w:rsidR="008F2774" w:rsidRPr="00B015D3">
        <w:rPr>
          <w:rFonts w:ascii="Segoe UI" w:eastAsia="Calibri" w:hAnsi="Segoe UI" w:cs="Segoe UI"/>
          <w:b w:val="0"/>
          <w:color w:val="auto"/>
          <w:sz w:val="20"/>
          <w:szCs w:val="20"/>
        </w:rPr>
        <w:t xml:space="preserve"> administraciones </w:t>
      </w:r>
      <w:r w:rsidR="00C97BA5" w:rsidRPr="00B015D3">
        <w:rPr>
          <w:rFonts w:ascii="Segoe UI" w:eastAsia="Calibri" w:hAnsi="Segoe UI" w:cs="Segoe UI"/>
          <w:b w:val="0"/>
          <w:color w:val="auto"/>
          <w:sz w:val="20"/>
          <w:szCs w:val="20"/>
        </w:rPr>
        <w:t>públicas competentes en cada</w:t>
      </w:r>
      <w:r w:rsidR="004B332F" w:rsidRPr="00B015D3">
        <w:rPr>
          <w:rFonts w:ascii="Segoe UI" w:eastAsia="Calibri" w:hAnsi="Segoe UI" w:cs="Segoe UI"/>
          <w:b w:val="0"/>
          <w:color w:val="auto"/>
          <w:sz w:val="20"/>
          <w:szCs w:val="20"/>
        </w:rPr>
        <w:t xml:space="preserve"> territorio en situación de riesgo tienen la función primordial de establecer y mantener medidas adecuadas para hacer frente a su </w:t>
      </w:r>
      <w:r w:rsidR="004B332F" w:rsidRPr="00B015D3">
        <w:rPr>
          <w:rFonts w:ascii="Segoe UI" w:eastAsia="Calibri" w:hAnsi="Segoe UI" w:cs="Segoe UI"/>
          <w:color w:val="292561" w:themeColor="text2"/>
          <w:sz w:val="20"/>
          <w:szCs w:val="20"/>
        </w:rPr>
        <w:t>vulnerabilidad</w:t>
      </w:r>
      <w:r w:rsidR="004B332F" w:rsidRPr="00B015D3">
        <w:rPr>
          <w:rFonts w:ascii="Segoe UI" w:eastAsia="Calibri" w:hAnsi="Segoe UI" w:cs="Segoe UI"/>
          <w:b w:val="0"/>
          <w:color w:val="auto"/>
          <w:sz w:val="20"/>
          <w:szCs w:val="20"/>
        </w:rPr>
        <w:t>. No obstante, la gestión de desastres también es una responsabilidad compartida</w:t>
      </w:r>
      <w:r w:rsidR="008C12D1" w:rsidRPr="00B015D3">
        <w:rPr>
          <w:rFonts w:ascii="Segoe UI" w:eastAsia="Calibri" w:hAnsi="Segoe UI" w:cs="Segoe UI"/>
          <w:b w:val="0"/>
          <w:color w:val="auto"/>
          <w:sz w:val="20"/>
          <w:szCs w:val="20"/>
        </w:rPr>
        <w:t xml:space="preserve"> </w:t>
      </w:r>
      <w:r w:rsidR="004B332F" w:rsidRPr="00B015D3">
        <w:rPr>
          <w:rFonts w:ascii="Segoe UI" w:eastAsia="Calibri" w:hAnsi="Segoe UI" w:cs="Segoe UI"/>
          <w:b w:val="0"/>
          <w:color w:val="auto"/>
          <w:sz w:val="20"/>
          <w:szCs w:val="20"/>
        </w:rPr>
        <w:t>entre los gobiernos, el sector privado y la sociedad civil, por lo que hay otras instituciones u organismos que participan en la reducción del riesgo de desastres, en la prestación, coordinación, entrega y presentación de informes sobre el socorro, en la recuperación y las respuestas de emergencia y en la rehabilitación y reconstrucción posteriores al desastre.</w:t>
      </w:r>
    </w:p>
    <w:p w14:paraId="6D826440" w14:textId="05042341" w:rsidR="00913418" w:rsidRPr="00913418" w:rsidRDefault="00913418" w:rsidP="007A4E92">
      <w:pPr>
        <w:pStyle w:val="Ttulo1"/>
        <w:framePr w:hSpace="0" w:wrap="auto" w:vAnchor="margin" w:hAnchor="text" w:yAlign="inline"/>
        <w:widowControl w:val="0"/>
        <w:shd w:val="clear" w:color="auto" w:fill="FFFFCC"/>
        <w:spacing w:before="120" w:after="120" w:line="264" w:lineRule="auto"/>
        <w:ind w:left="425"/>
        <w:contextualSpacing w:val="0"/>
        <w:rPr>
          <w:rFonts w:ascii="Segoe UI" w:eastAsiaTheme="minorEastAsia" w:hAnsi="Segoe UI" w:cs="Segoe UI"/>
          <w:b w:val="0"/>
          <w:bCs w:val="0"/>
          <w:color w:val="0000CC"/>
          <w:sz w:val="18"/>
          <w:szCs w:val="18"/>
        </w:rPr>
      </w:pPr>
      <w:r w:rsidRPr="00913418">
        <w:rPr>
          <w:rFonts w:ascii="Segoe UI" w:eastAsiaTheme="minorEastAsia" w:hAnsi="Segoe UI" w:cs="Segoe UI"/>
          <w:b w:val="0"/>
          <w:bCs w:val="0"/>
          <w:color w:val="0000CC"/>
          <w:sz w:val="18"/>
          <w:szCs w:val="18"/>
        </w:rPr>
        <w:t>Si bien los esfuerzos del Departamento de Defensa para abordar las lecciones aprendidas del huracán Katrina son pasos en la buena dirección, estos son insuficientes porque los problemas no pueden ser abordados únicamente por los militares. En este sentido, el Plan Nacional de Respuesta prevé una respuesta nacional proactiva que involucr</w:t>
      </w:r>
      <w:r w:rsidR="00242BD6">
        <w:rPr>
          <w:rFonts w:ascii="Segoe UI" w:eastAsiaTheme="minorEastAsia" w:hAnsi="Segoe UI" w:cs="Segoe UI"/>
          <w:b w:val="0"/>
          <w:bCs w:val="0"/>
          <w:color w:val="0000CC"/>
          <w:sz w:val="18"/>
          <w:szCs w:val="18"/>
        </w:rPr>
        <w:t>a</w:t>
      </w:r>
      <w:r w:rsidRPr="00913418">
        <w:rPr>
          <w:rFonts w:ascii="Segoe UI" w:eastAsiaTheme="minorEastAsia" w:hAnsi="Segoe UI" w:cs="Segoe UI"/>
          <w:b w:val="0"/>
          <w:bCs w:val="0"/>
          <w:color w:val="0000CC"/>
          <w:sz w:val="18"/>
          <w:szCs w:val="18"/>
        </w:rPr>
        <w:t xml:space="preserve"> los esfuerzos colectivos de las organizaciones de respuesta en todos los niveles de gobierno. De cara al futuro, parte del desafío del Departamento de Defensa es la gran cantidad de organizaciones involucradas en todos los niveles de gobierno, tanto militares como civiles. </w:t>
      </w:r>
    </w:p>
    <w:p w14:paraId="0DDD9A22" w14:textId="14DC6D74" w:rsidR="00913418" w:rsidRPr="00913418" w:rsidRDefault="00913418" w:rsidP="007A4E92">
      <w:pPr>
        <w:pStyle w:val="Ttulo1"/>
        <w:keepNext w:val="0"/>
        <w:keepLines w:val="0"/>
        <w:framePr w:hSpace="0" w:wrap="auto" w:vAnchor="margin" w:hAnchor="text" w:yAlign="inline"/>
        <w:widowControl w:val="0"/>
        <w:shd w:val="clear" w:color="auto" w:fill="FFFFCC"/>
        <w:spacing w:before="120" w:after="120" w:line="264" w:lineRule="auto"/>
        <w:ind w:left="425"/>
        <w:contextualSpacing w:val="0"/>
        <w:rPr>
          <w:rFonts w:ascii="Segoe UI" w:eastAsiaTheme="minorEastAsia" w:hAnsi="Segoe UI" w:cs="Segoe UI"/>
          <w:i/>
          <w:iCs/>
          <w:color w:val="0000CC"/>
          <w:sz w:val="18"/>
          <w:szCs w:val="18"/>
        </w:rPr>
      </w:pPr>
      <w:r w:rsidRPr="00913418">
        <w:rPr>
          <w:rFonts w:ascii="Segoe UI" w:eastAsiaTheme="minorEastAsia" w:hAnsi="Segoe UI" w:cs="Segoe UI"/>
          <w:i/>
          <w:iCs/>
          <w:color w:val="0000CC"/>
          <w:sz w:val="18"/>
          <w:szCs w:val="18"/>
        </w:rPr>
        <w:t xml:space="preserve">Informe de Auditoría de la respuesta al Huracán Katrina, </w:t>
      </w:r>
      <w:r w:rsidR="002F5BE5">
        <w:rPr>
          <w:rFonts w:ascii="Segoe UI" w:eastAsiaTheme="minorEastAsia" w:hAnsi="Segoe UI" w:cs="Segoe UI"/>
          <w:i/>
          <w:iCs/>
          <w:color w:val="0000CC"/>
          <w:sz w:val="18"/>
          <w:szCs w:val="18"/>
        </w:rPr>
        <w:t xml:space="preserve">US </w:t>
      </w:r>
      <w:r w:rsidRPr="00913418">
        <w:rPr>
          <w:rFonts w:ascii="Segoe UI" w:eastAsiaTheme="minorEastAsia" w:hAnsi="Segoe UI" w:cs="Segoe UI"/>
          <w:i/>
          <w:iCs/>
          <w:color w:val="0000CC"/>
          <w:sz w:val="18"/>
          <w:szCs w:val="18"/>
        </w:rPr>
        <w:t>GAO</w:t>
      </w:r>
      <w:r w:rsidR="002F5BE5" w:rsidRPr="00913418">
        <w:rPr>
          <w:rFonts w:ascii="Segoe UI" w:eastAsiaTheme="minorEastAsia" w:hAnsi="Segoe UI" w:cs="Segoe UI"/>
          <w:i/>
          <w:iCs/>
          <w:color w:val="0000CC"/>
          <w:sz w:val="18"/>
          <w:szCs w:val="18"/>
        </w:rPr>
        <w:t>, 2008</w:t>
      </w:r>
    </w:p>
    <w:p w14:paraId="60F7F30D" w14:textId="0AC92A44" w:rsidR="0092317D" w:rsidRPr="00B015D3" w:rsidRDefault="00FF2A39" w:rsidP="006315A0">
      <w:pPr>
        <w:pStyle w:val="Prrafodelista"/>
        <w:numPr>
          <w:ilvl w:val="0"/>
          <w:numId w:val="3"/>
        </w:numPr>
        <w:spacing w:before="240" w:after="240" w:line="264" w:lineRule="auto"/>
        <w:ind w:left="425" w:hanging="426"/>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Para que</w:t>
      </w:r>
      <w:r w:rsidR="004B332F" w:rsidRPr="00B015D3">
        <w:rPr>
          <w:rFonts w:ascii="Segoe UI" w:eastAsia="Calibri" w:hAnsi="Segoe UI" w:cs="Segoe UI"/>
          <w:b w:val="0"/>
          <w:color w:val="auto"/>
          <w:sz w:val="20"/>
          <w:szCs w:val="20"/>
        </w:rPr>
        <w:t xml:space="preserve"> los auditores puedan aplicar su criterio profesional durante todo el proceso de auditoría e identificar las posibles fuentes de evidencia, es importante que identifiquen y </w:t>
      </w:r>
      <w:r w:rsidR="00B032F0" w:rsidRPr="00B015D3">
        <w:rPr>
          <w:rFonts w:ascii="Segoe UI" w:eastAsia="Calibri" w:hAnsi="Segoe UI" w:cs="Segoe UI"/>
          <w:b w:val="0"/>
          <w:color w:val="auto"/>
          <w:sz w:val="20"/>
          <w:szCs w:val="20"/>
        </w:rPr>
        <w:t xml:space="preserve">conozcan </w:t>
      </w:r>
      <w:r w:rsidR="004B332F" w:rsidRPr="00B015D3">
        <w:rPr>
          <w:rFonts w:ascii="Segoe UI" w:eastAsia="Calibri" w:hAnsi="Segoe UI" w:cs="Segoe UI"/>
          <w:b w:val="0"/>
          <w:color w:val="auto"/>
          <w:sz w:val="20"/>
          <w:szCs w:val="20"/>
        </w:rPr>
        <w:t xml:space="preserve">las </w:t>
      </w:r>
      <w:r w:rsidR="004B332F" w:rsidRPr="00B015D3">
        <w:rPr>
          <w:rFonts w:ascii="Segoe UI" w:eastAsia="Calibri" w:hAnsi="Segoe UI" w:cs="Segoe UI"/>
          <w:color w:val="292561" w:themeColor="text2"/>
          <w:sz w:val="20"/>
          <w:szCs w:val="20"/>
        </w:rPr>
        <w:t>entidades participantes, su marco legal y su estructura organizativa, así como la etapa del ciclo de desastres</w:t>
      </w:r>
      <w:r w:rsidR="004B332F" w:rsidRPr="00B015D3">
        <w:rPr>
          <w:rFonts w:ascii="Segoe UI" w:eastAsia="Calibri" w:hAnsi="Segoe UI" w:cs="Segoe UI"/>
          <w:b w:val="0"/>
          <w:color w:val="auto"/>
          <w:sz w:val="20"/>
          <w:szCs w:val="20"/>
        </w:rPr>
        <w:t xml:space="preserve"> (véase la Ilustración 2) en la que operan. </w:t>
      </w:r>
    </w:p>
    <w:p w14:paraId="1D2DF478" w14:textId="62672846" w:rsidR="00920327" w:rsidRPr="00B015D3" w:rsidRDefault="004B332F" w:rsidP="007A4E92">
      <w:pPr>
        <w:pStyle w:val="Prrafodelista"/>
        <w:spacing w:before="240" w:after="240" w:line="264" w:lineRule="auto"/>
        <w:ind w:left="425"/>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 xml:space="preserve">Para ello también deberán </w:t>
      </w:r>
      <w:r w:rsidR="00B032F0" w:rsidRPr="00B015D3">
        <w:rPr>
          <w:rFonts w:ascii="Segoe UI" w:eastAsia="Calibri" w:hAnsi="Segoe UI" w:cs="Segoe UI"/>
          <w:b w:val="0"/>
          <w:color w:val="auto"/>
          <w:sz w:val="20"/>
          <w:szCs w:val="20"/>
        </w:rPr>
        <w:t xml:space="preserve">conocer </w:t>
      </w:r>
      <w:r w:rsidRPr="00B015D3">
        <w:rPr>
          <w:rFonts w:ascii="Segoe UI" w:eastAsia="Calibri" w:hAnsi="Segoe UI" w:cs="Segoe UI"/>
          <w:b w:val="0"/>
          <w:color w:val="auto"/>
          <w:sz w:val="20"/>
          <w:szCs w:val="20"/>
        </w:rPr>
        <w:t xml:space="preserve">sus </w:t>
      </w:r>
      <w:r w:rsidR="00E70907" w:rsidRPr="00B015D3">
        <w:rPr>
          <w:rFonts w:ascii="Segoe UI" w:eastAsia="Calibri" w:hAnsi="Segoe UI" w:cs="Segoe UI"/>
          <w:b w:val="0"/>
          <w:color w:val="auto"/>
          <w:sz w:val="20"/>
          <w:szCs w:val="20"/>
        </w:rPr>
        <w:t xml:space="preserve">competencias, </w:t>
      </w:r>
      <w:r w:rsidRPr="00B015D3">
        <w:rPr>
          <w:rFonts w:ascii="Segoe UI" w:eastAsia="Calibri" w:hAnsi="Segoe UI" w:cs="Segoe UI"/>
          <w:b w:val="0"/>
          <w:color w:val="auto"/>
          <w:sz w:val="20"/>
          <w:szCs w:val="20"/>
        </w:rPr>
        <w:t>funciones y responsabilidades, los programas o actividades que gestionan, los mecanismos de cooperación y coordinación existentes entre ellos y las herramientas que utilizan, como los planes de respuesta a desastres, la evaluación de riesgos y los sistemas de información adecuados.</w:t>
      </w:r>
      <w:r w:rsidR="00285877" w:rsidRPr="00B015D3">
        <w:rPr>
          <w:rFonts w:ascii="Segoe UI" w:eastAsia="Calibri" w:hAnsi="Segoe UI" w:cs="Segoe UI"/>
          <w:b w:val="0"/>
          <w:color w:val="auto"/>
          <w:sz w:val="20"/>
          <w:szCs w:val="20"/>
        </w:rPr>
        <w:t xml:space="preserve"> </w:t>
      </w:r>
      <w:r w:rsidR="0097391A" w:rsidRPr="00B015D3">
        <w:rPr>
          <w:rFonts w:ascii="Segoe UI" w:eastAsia="Calibri" w:hAnsi="Segoe UI" w:cs="Segoe UI"/>
          <w:b w:val="0"/>
          <w:color w:val="auto"/>
          <w:sz w:val="20"/>
          <w:szCs w:val="20"/>
        </w:rPr>
        <w:t xml:space="preserve">Los </w:t>
      </w:r>
      <w:r w:rsidR="00AE681B" w:rsidRPr="00B015D3">
        <w:rPr>
          <w:rFonts w:ascii="Segoe UI" w:eastAsia="Calibri" w:hAnsi="Segoe UI" w:cs="Segoe UI"/>
          <w:b w:val="0"/>
          <w:color w:val="auto"/>
          <w:sz w:val="20"/>
          <w:szCs w:val="20"/>
        </w:rPr>
        <w:t>A</w:t>
      </w:r>
      <w:r w:rsidR="0097391A" w:rsidRPr="00B015D3">
        <w:rPr>
          <w:rFonts w:ascii="Segoe UI" w:eastAsia="Calibri" w:hAnsi="Segoe UI" w:cs="Segoe UI"/>
          <w:b w:val="0"/>
          <w:color w:val="auto"/>
          <w:sz w:val="20"/>
          <w:szCs w:val="20"/>
        </w:rPr>
        <w:t xml:space="preserve">nexos </w:t>
      </w:r>
      <w:r w:rsidR="00FF52A8" w:rsidRPr="00B015D3">
        <w:rPr>
          <w:rFonts w:ascii="Segoe UI" w:eastAsia="Calibri" w:hAnsi="Segoe UI" w:cs="Segoe UI"/>
          <w:b w:val="0"/>
          <w:color w:val="auto"/>
          <w:sz w:val="20"/>
          <w:szCs w:val="20"/>
        </w:rPr>
        <w:t>2</w:t>
      </w:r>
      <w:r w:rsidR="0097391A" w:rsidRPr="00B015D3">
        <w:rPr>
          <w:rFonts w:ascii="Segoe UI" w:eastAsia="Calibri" w:hAnsi="Segoe UI" w:cs="Segoe UI"/>
          <w:b w:val="0"/>
          <w:color w:val="auto"/>
          <w:sz w:val="20"/>
          <w:szCs w:val="20"/>
        </w:rPr>
        <w:t xml:space="preserve"> y </w:t>
      </w:r>
      <w:r w:rsidR="00FF52A8" w:rsidRPr="00B015D3">
        <w:rPr>
          <w:rFonts w:ascii="Segoe UI" w:eastAsia="Calibri" w:hAnsi="Segoe UI" w:cs="Segoe UI"/>
          <w:b w:val="0"/>
          <w:color w:val="auto"/>
          <w:sz w:val="20"/>
          <w:szCs w:val="20"/>
        </w:rPr>
        <w:t>3</w:t>
      </w:r>
      <w:r w:rsidR="0097391A" w:rsidRPr="00B015D3">
        <w:rPr>
          <w:rFonts w:ascii="Segoe UI" w:eastAsia="Calibri" w:hAnsi="Segoe UI" w:cs="Segoe UI"/>
          <w:b w:val="0"/>
          <w:color w:val="auto"/>
          <w:sz w:val="20"/>
          <w:szCs w:val="20"/>
        </w:rPr>
        <w:t xml:space="preserve"> contienen</w:t>
      </w:r>
      <w:r w:rsidR="00BC3F18" w:rsidRPr="00B015D3">
        <w:rPr>
          <w:rFonts w:ascii="Segoe UI" w:eastAsia="Calibri" w:hAnsi="Segoe UI" w:cs="Segoe UI"/>
          <w:b w:val="0"/>
          <w:color w:val="auto"/>
          <w:sz w:val="20"/>
          <w:szCs w:val="20"/>
        </w:rPr>
        <w:t>, respectivamente,</w:t>
      </w:r>
      <w:r w:rsidR="006529A3" w:rsidRPr="00B015D3">
        <w:rPr>
          <w:rFonts w:ascii="Segoe UI" w:eastAsia="Calibri" w:hAnsi="Segoe UI" w:cs="Segoe UI"/>
          <w:b w:val="0"/>
          <w:color w:val="auto"/>
          <w:sz w:val="20"/>
          <w:szCs w:val="20"/>
        </w:rPr>
        <w:t xml:space="preserve"> el marco normativo principal en </w:t>
      </w:r>
      <w:r w:rsidR="003C37C3" w:rsidRPr="00B015D3">
        <w:rPr>
          <w:rFonts w:ascii="Segoe UI" w:eastAsia="Calibri" w:hAnsi="Segoe UI" w:cs="Segoe UI"/>
          <w:b w:val="0"/>
          <w:color w:val="auto"/>
          <w:sz w:val="20"/>
          <w:szCs w:val="20"/>
        </w:rPr>
        <w:t>materia de gestión de desastres y la organización, competencias e instrumentos de planificación y gestión de la Protección Civil es España.</w:t>
      </w:r>
    </w:p>
    <w:p w14:paraId="37861C62" w14:textId="77777777" w:rsidR="00913418" w:rsidRPr="00913418" w:rsidRDefault="00913418" w:rsidP="007A4E92">
      <w:pPr>
        <w:pStyle w:val="Ttulo1"/>
        <w:keepNext w:val="0"/>
        <w:keepLines w:val="0"/>
        <w:framePr w:hSpace="0" w:wrap="auto" w:vAnchor="margin" w:hAnchor="text" w:yAlign="inline"/>
        <w:widowControl w:val="0"/>
        <w:shd w:val="clear" w:color="auto" w:fill="FFFFCC"/>
        <w:spacing w:before="120" w:after="120" w:line="264" w:lineRule="auto"/>
        <w:ind w:left="425"/>
        <w:contextualSpacing w:val="0"/>
        <w:rPr>
          <w:rFonts w:ascii="Segoe UI" w:eastAsiaTheme="minorEastAsia" w:hAnsi="Segoe UI" w:cs="Segoe UI"/>
          <w:b w:val="0"/>
          <w:bCs w:val="0"/>
          <w:color w:val="0000CC"/>
          <w:sz w:val="18"/>
          <w:szCs w:val="18"/>
        </w:rPr>
      </w:pPr>
      <w:r w:rsidRPr="00913418">
        <w:rPr>
          <w:rFonts w:ascii="Segoe UI" w:eastAsiaTheme="minorEastAsia" w:hAnsi="Segoe UI" w:cs="Segoe UI"/>
          <w:b w:val="0"/>
          <w:bCs w:val="0"/>
          <w:color w:val="0000CC"/>
          <w:sz w:val="18"/>
          <w:szCs w:val="18"/>
        </w:rPr>
        <w:t>El marco general de la UE para la política de adaptación es robusto, si bien su ejecución presenta una serie de lagunas e insuficiencias. Pese a que la mayoría de los proyectos auditados atendían eficazmente los riesgos climáticos, algunos de ellos tuvieron un impacto escaso o nulo en la capacidad creciente de adaptación y unos pocos pueden dar lugar a una mala adaptación.</w:t>
      </w:r>
    </w:p>
    <w:p w14:paraId="2EFBB957" w14:textId="33D031A6" w:rsidR="00913418" w:rsidRPr="00913418" w:rsidRDefault="00913418" w:rsidP="007A4E92">
      <w:pPr>
        <w:pStyle w:val="Ttulo1"/>
        <w:keepNext w:val="0"/>
        <w:keepLines w:val="0"/>
        <w:framePr w:hSpace="0" w:wrap="auto" w:vAnchor="margin" w:hAnchor="text" w:yAlign="inline"/>
        <w:widowControl w:val="0"/>
        <w:shd w:val="clear" w:color="auto" w:fill="FFFFCC"/>
        <w:spacing w:before="120" w:after="120" w:line="264" w:lineRule="auto"/>
        <w:ind w:left="425"/>
        <w:contextualSpacing w:val="0"/>
        <w:rPr>
          <w:rFonts w:ascii="Segoe UI" w:eastAsiaTheme="minorEastAsia" w:hAnsi="Segoe UI" w:cs="Segoe UI"/>
          <w:i/>
          <w:iCs/>
          <w:color w:val="0000CC"/>
          <w:sz w:val="18"/>
          <w:szCs w:val="18"/>
        </w:rPr>
      </w:pPr>
      <w:r w:rsidRPr="00913418">
        <w:rPr>
          <w:rFonts w:ascii="Segoe UI" w:eastAsiaTheme="minorEastAsia" w:hAnsi="Segoe UI" w:cs="Segoe UI"/>
          <w:i/>
          <w:iCs/>
          <w:color w:val="0000CC"/>
          <w:sz w:val="18"/>
          <w:szCs w:val="18"/>
        </w:rPr>
        <w:t>Informe Especial 15/2024: Adaptación al cambio climático en la UE – La acción no está a la altura de la ambición, TC</w:t>
      </w:r>
      <w:r w:rsidR="00AC3751">
        <w:rPr>
          <w:rFonts w:ascii="Segoe UI" w:eastAsiaTheme="minorEastAsia" w:hAnsi="Segoe UI" w:cs="Segoe UI"/>
          <w:i/>
          <w:iCs/>
          <w:color w:val="0000CC"/>
          <w:sz w:val="18"/>
          <w:szCs w:val="18"/>
        </w:rPr>
        <w:t>E</w:t>
      </w:r>
      <w:r w:rsidR="00A35E51">
        <w:rPr>
          <w:rFonts w:ascii="Segoe UI" w:eastAsiaTheme="minorEastAsia" w:hAnsi="Segoe UI" w:cs="Segoe UI"/>
          <w:i/>
          <w:iCs/>
          <w:color w:val="0000CC"/>
          <w:sz w:val="18"/>
          <w:szCs w:val="18"/>
        </w:rPr>
        <w:t>, 2024</w:t>
      </w:r>
    </w:p>
    <w:p w14:paraId="75D7E562" w14:textId="0B77DF71" w:rsidR="00FF2A39" w:rsidRPr="00B015D3" w:rsidRDefault="00FF2A39" w:rsidP="008D0143">
      <w:pPr>
        <w:spacing w:before="240" w:after="240" w:line="264" w:lineRule="auto"/>
        <w:ind w:left="567" w:right="-2" w:hanging="567"/>
        <w:jc w:val="both"/>
        <w:rPr>
          <w:rFonts w:ascii="Segoe UI" w:eastAsia="Calibri" w:hAnsi="Segoe UI" w:cs="Segoe UI"/>
          <w:bCs/>
          <w:color w:val="5998D2" w:themeColor="accent4"/>
          <w:sz w:val="22"/>
        </w:rPr>
      </w:pPr>
      <w:r w:rsidRPr="00B015D3">
        <w:rPr>
          <w:rFonts w:ascii="Segoe UI" w:eastAsia="Calibri" w:hAnsi="Segoe UI" w:cs="Segoe UI"/>
          <w:bCs/>
          <w:color w:val="5998D2" w:themeColor="accent4"/>
          <w:sz w:val="22"/>
        </w:rPr>
        <w:t>4.3 Identificar y valorar los riesgos</w:t>
      </w:r>
    </w:p>
    <w:p w14:paraId="422D2266" w14:textId="320711EE" w:rsidR="00FF2A39" w:rsidRPr="00B015D3" w:rsidRDefault="00FF2A39"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La ISSAI-ES 100</w:t>
      </w:r>
      <w:r w:rsidR="00167EDD" w:rsidRPr="00B015D3">
        <w:rPr>
          <w:rFonts w:ascii="Segoe UI" w:eastAsia="Calibri" w:hAnsi="Segoe UI" w:cs="Segoe UI"/>
          <w:b w:val="0"/>
          <w:color w:val="auto"/>
          <w:sz w:val="20"/>
          <w:szCs w:val="20"/>
        </w:rPr>
        <w:t xml:space="preserve"> </w:t>
      </w:r>
      <w:r w:rsidR="004B332F" w:rsidRPr="00B015D3">
        <w:rPr>
          <w:rFonts w:ascii="Segoe UI" w:eastAsia="Calibri" w:hAnsi="Segoe UI" w:cs="Segoe UI"/>
          <w:b w:val="0"/>
          <w:color w:val="auto"/>
          <w:sz w:val="20"/>
          <w:szCs w:val="20"/>
        </w:rPr>
        <w:t xml:space="preserve">establece que </w:t>
      </w:r>
      <w:r w:rsidR="00517465" w:rsidRPr="00B015D3">
        <w:rPr>
          <w:rFonts w:ascii="Segoe UI" w:eastAsia="Calibri" w:hAnsi="Segoe UI" w:cs="Segoe UI"/>
          <w:b w:val="0"/>
          <w:color w:val="auto"/>
          <w:sz w:val="20"/>
          <w:szCs w:val="20"/>
        </w:rPr>
        <w:t>“</w:t>
      </w:r>
      <w:r w:rsidR="004B332F" w:rsidRPr="00B015D3">
        <w:rPr>
          <w:rFonts w:ascii="Segoe UI" w:eastAsia="Calibri" w:hAnsi="Segoe UI" w:cs="Segoe UI"/>
          <w:b w:val="0"/>
          <w:color w:val="auto"/>
          <w:sz w:val="20"/>
          <w:szCs w:val="20"/>
        </w:rPr>
        <w:t xml:space="preserve">el auditor debe considerar y valorar el riesgo de diferentes tipos de deficiencias, desviaciones o incorrecciones que pudieran detectarse en relación con </w:t>
      </w:r>
      <w:r w:rsidR="002A5275" w:rsidRPr="00B015D3">
        <w:rPr>
          <w:rFonts w:ascii="Segoe UI" w:eastAsia="Calibri" w:hAnsi="Segoe UI" w:cs="Segoe UI"/>
          <w:b w:val="0"/>
          <w:color w:val="auto"/>
          <w:sz w:val="20"/>
          <w:szCs w:val="20"/>
        </w:rPr>
        <w:t>el tema</w:t>
      </w:r>
      <w:r w:rsidR="004B332F" w:rsidRPr="00B015D3">
        <w:rPr>
          <w:rFonts w:ascii="Segoe UI" w:eastAsia="Calibri" w:hAnsi="Segoe UI" w:cs="Segoe UI"/>
          <w:b w:val="0"/>
          <w:color w:val="auto"/>
          <w:sz w:val="20"/>
          <w:szCs w:val="20"/>
        </w:rPr>
        <w:t>/asunto objeto de fiscalización</w:t>
      </w:r>
      <w:r w:rsidR="00517465" w:rsidRPr="00B015D3">
        <w:rPr>
          <w:rFonts w:ascii="Segoe UI" w:eastAsia="Calibri" w:hAnsi="Segoe UI" w:cs="Segoe UI"/>
          <w:b w:val="0"/>
          <w:color w:val="auto"/>
          <w:sz w:val="20"/>
          <w:szCs w:val="20"/>
        </w:rPr>
        <w:t>”</w:t>
      </w:r>
      <w:r w:rsidR="004B332F" w:rsidRPr="00B015D3">
        <w:rPr>
          <w:rFonts w:ascii="Segoe UI" w:eastAsia="Calibri" w:hAnsi="Segoe UI" w:cs="Segoe UI"/>
          <w:b w:val="0"/>
          <w:color w:val="auto"/>
          <w:sz w:val="20"/>
          <w:szCs w:val="20"/>
        </w:rPr>
        <w:t xml:space="preserve">. Esto puede llevarse a cabo en el proceso de </w:t>
      </w:r>
      <w:r w:rsidR="008D608E" w:rsidRPr="00B015D3">
        <w:rPr>
          <w:rFonts w:ascii="Segoe UI" w:eastAsia="Calibri" w:hAnsi="Segoe UI" w:cs="Segoe UI"/>
          <w:b w:val="0"/>
          <w:color w:val="auto"/>
          <w:sz w:val="20"/>
          <w:szCs w:val="20"/>
        </w:rPr>
        <w:t>conocimiento de</w:t>
      </w:r>
      <w:r w:rsidR="00FF4220" w:rsidRPr="00B015D3">
        <w:rPr>
          <w:rFonts w:ascii="Segoe UI" w:eastAsia="Calibri" w:hAnsi="Segoe UI" w:cs="Segoe UI"/>
          <w:b w:val="0"/>
          <w:color w:val="auto"/>
          <w:sz w:val="20"/>
          <w:szCs w:val="20"/>
        </w:rPr>
        <w:t xml:space="preserve"> la materia </w:t>
      </w:r>
      <w:r w:rsidR="004B332F" w:rsidRPr="00B015D3">
        <w:rPr>
          <w:rFonts w:ascii="Segoe UI" w:eastAsia="Calibri" w:hAnsi="Segoe UI" w:cs="Segoe UI"/>
          <w:b w:val="0"/>
          <w:color w:val="auto"/>
          <w:sz w:val="20"/>
          <w:szCs w:val="20"/>
        </w:rPr>
        <w:t xml:space="preserve">y </w:t>
      </w:r>
      <w:r w:rsidR="0038723B" w:rsidRPr="00B015D3">
        <w:rPr>
          <w:rFonts w:ascii="Segoe UI" w:eastAsia="Calibri" w:hAnsi="Segoe UI" w:cs="Segoe UI"/>
          <w:b w:val="0"/>
          <w:color w:val="auto"/>
          <w:sz w:val="20"/>
          <w:szCs w:val="20"/>
        </w:rPr>
        <w:t xml:space="preserve">de </w:t>
      </w:r>
      <w:r w:rsidR="004B332F" w:rsidRPr="00B015D3">
        <w:rPr>
          <w:rFonts w:ascii="Segoe UI" w:eastAsia="Calibri" w:hAnsi="Segoe UI" w:cs="Segoe UI"/>
          <w:b w:val="0"/>
          <w:color w:val="auto"/>
          <w:sz w:val="20"/>
          <w:szCs w:val="20"/>
        </w:rPr>
        <w:t xml:space="preserve">su contexto. De este modo, el auditor </w:t>
      </w:r>
      <w:r w:rsidR="00316BAF" w:rsidRPr="00B015D3">
        <w:rPr>
          <w:rFonts w:ascii="Segoe UI" w:eastAsia="Calibri" w:hAnsi="Segoe UI" w:cs="Segoe UI"/>
          <w:b w:val="0"/>
          <w:color w:val="auto"/>
          <w:sz w:val="20"/>
          <w:szCs w:val="20"/>
        </w:rPr>
        <w:t xml:space="preserve">valora </w:t>
      </w:r>
      <w:r w:rsidR="004B332F" w:rsidRPr="00B015D3">
        <w:rPr>
          <w:rFonts w:ascii="Segoe UI" w:eastAsia="Calibri" w:hAnsi="Segoe UI" w:cs="Segoe UI"/>
          <w:b w:val="0"/>
          <w:color w:val="auto"/>
          <w:sz w:val="20"/>
          <w:szCs w:val="20"/>
        </w:rPr>
        <w:t xml:space="preserve">la </w:t>
      </w:r>
      <w:r w:rsidR="00701BE3" w:rsidRPr="00B015D3">
        <w:rPr>
          <w:rFonts w:ascii="Segoe UI" w:eastAsia="Calibri" w:hAnsi="Segoe UI" w:cs="Segoe UI"/>
          <w:b w:val="0"/>
          <w:color w:val="auto"/>
          <w:sz w:val="20"/>
          <w:szCs w:val="20"/>
        </w:rPr>
        <w:t>manera en que</w:t>
      </w:r>
      <w:r w:rsidR="004B332F" w:rsidRPr="00B015D3">
        <w:rPr>
          <w:rFonts w:ascii="Segoe UI" w:eastAsia="Calibri" w:hAnsi="Segoe UI" w:cs="Segoe UI"/>
          <w:b w:val="0"/>
          <w:color w:val="auto"/>
          <w:sz w:val="20"/>
          <w:szCs w:val="20"/>
        </w:rPr>
        <w:t xml:space="preserve"> la </w:t>
      </w:r>
      <w:r w:rsidR="00E6446F" w:rsidRPr="00B015D3">
        <w:rPr>
          <w:rFonts w:ascii="Segoe UI" w:eastAsia="Calibri" w:hAnsi="Segoe UI" w:cs="Segoe UI"/>
          <w:b w:val="0"/>
          <w:color w:val="auto"/>
          <w:sz w:val="20"/>
          <w:szCs w:val="20"/>
        </w:rPr>
        <w:t>A</w:t>
      </w:r>
      <w:r w:rsidR="004B332F" w:rsidRPr="00B015D3">
        <w:rPr>
          <w:rFonts w:ascii="Segoe UI" w:eastAsia="Calibri" w:hAnsi="Segoe UI" w:cs="Segoe UI"/>
          <w:b w:val="0"/>
          <w:color w:val="auto"/>
          <w:sz w:val="20"/>
          <w:szCs w:val="20"/>
        </w:rPr>
        <w:t xml:space="preserve">dministración </w:t>
      </w:r>
      <w:r w:rsidR="00701BE3" w:rsidRPr="00B015D3">
        <w:rPr>
          <w:rFonts w:ascii="Segoe UI" w:eastAsia="Calibri" w:hAnsi="Segoe UI" w:cs="Segoe UI"/>
          <w:b w:val="0"/>
          <w:color w:val="auto"/>
          <w:sz w:val="20"/>
          <w:szCs w:val="20"/>
        </w:rPr>
        <w:t xml:space="preserve">responde </w:t>
      </w:r>
      <w:r w:rsidR="004B332F" w:rsidRPr="00B015D3">
        <w:rPr>
          <w:rFonts w:ascii="Segoe UI" w:eastAsia="Calibri" w:hAnsi="Segoe UI" w:cs="Segoe UI"/>
          <w:b w:val="0"/>
          <w:color w:val="auto"/>
          <w:sz w:val="20"/>
          <w:szCs w:val="20"/>
        </w:rPr>
        <w:t>a los riesgos</w:t>
      </w:r>
      <w:r w:rsidR="005A59A9" w:rsidRPr="00B015D3">
        <w:rPr>
          <w:rFonts w:ascii="Segoe UI" w:eastAsia="Calibri" w:hAnsi="Segoe UI" w:cs="Segoe UI"/>
          <w:b w:val="0"/>
          <w:color w:val="auto"/>
          <w:sz w:val="20"/>
          <w:szCs w:val="20"/>
        </w:rPr>
        <w:t xml:space="preserve"> identificados</w:t>
      </w:r>
      <w:r w:rsidR="004B332F" w:rsidRPr="00B015D3">
        <w:rPr>
          <w:rFonts w:ascii="Segoe UI" w:eastAsia="Calibri" w:hAnsi="Segoe UI" w:cs="Segoe UI"/>
          <w:b w:val="0"/>
          <w:color w:val="auto"/>
          <w:sz w:val="20"/>
          <w:szCs w:val="20"/>
        </w:rPr>
        <w:t xml:space="preserve"> </w:t>
      </w:r>
      <w:r w:rsidR="001E39FB" w:rsidRPr="00B015D3">
        <w:rPr>
          <w:rFonts w:ascii="Segoe UI" w:eastAsia="Calibri" w:hAnsi="Segoe UI" w:cs="Segoe UI"/>
          <w:b w:val="0"/>
          <w:color w:val="auto"/>
          <w:sz w:val="20"/>
          <w:szCs w:val="20"/>
        </w:rPr>
        <w:t xml:space="preserve">y si </w:t>
      </w:r>
      <w:r w:rsidR="005E0888" w:rsidRPr="00B015D3">
        <w:rPr>
          <w:rFonts w:ascii="Segoe UI" w:eastAsia="Calibri" w:hAnsi="Segoe UI" w:cs="Segoe UI"/>
          <w:b w:val="0"/>
          <w:color w:val="auto"/>
          <w:sz w:val="20"/>
          <w:szCs w:val="20"/>
        </w:rPr>
        <w:t>los procedimientos aplicados</w:t>
      </w:r>
      <w:r w:rsidR="00923E79" w:rsidRPr="00B015D3">
        <w:rPr>
          <w:rFonts w:ascii="Segoe UI" w:eastAsia="Calibri" w:hAnsi="Segoe UI" w:cs="Segoe UI"/>
          <w:b w:val="0"/>
          <w:color w:val="auto"/>
          <w:sz w:val="20"/>
          <w:szCs w:val="20"/>
        </w:rPr>
        <w:t xml:space="preserve"> </w:t>
      </w:r>
      <w:r w:rsidR="001E39FB" w:rsidRPr="00B015D3">
        <w:rPr>
          <w:rFonts w:ascii="Segoe UI" w:eastAsia="Calibri" w:hAnsi="Segoe UI" w:cs="Segoe UI"/>
          <w:b w:val="0"/>
          <w:color w:val="auto"/>
          <w:sz w:val="20"/>
          <w:szCs w:val="20"/>
        </w:rPr>
        <w:t>consigue</w:t>
      </w:r>
      <w:r w:rsidR="005E0888" w:rsidRPr="00B015D3">
        <w:rPr>
          <w:rFonts w:ascii="Segoe UI" w:eastAsia="Calibri" w:hAnsi="Segoe UI" w:cs="Segoe UI"/>
          <w:b w:val="0"/>
          <w:color w:val="auto"/>
          <w:sz w:val="20"/>
          <w:szCs w:val="20"/>
        </w:rPr>
        <w:t>n</w:t>
      </w:r>
      <w:r w:rsidR="001E39FB" w:rsidRPr="00B015D3">
        <w:rPr>
          <w:rFonts w:ascii="Segoe UI" w:eastAsia="Calibri" w:hAnsi="Segoe UI" w:cs="Segoe UI"/>
          <w:b w:val="0"/>
          <w:color w:val="auto"/>
          <w:sz w:val="20"/>
          <w:szCs w:val="20"/>
        </w:rPr>
        <w:t xml:space="preserve"> mitigarlos</w:t>
      </w:r>
      <w:r w:rsidR="00765EF8" w:rsidRPr="00B015D3">
        <w:rPr>
          <w:rFonts w:ascii="Segoe UI" w:eastAsia="Calibri" w:hAnsi="Segoe UI" w:cs="Segoe UI"/>
          <w:b w:val="0"/>
          <w:color w:val="auto"/>
          <w:sz w:val="20"/>
          <w:szCs w:val="20"/>
        </w:rPr>
        <w:t xml:space="preserve"> de manera efectiva</w:t>
      </w:r>
      <w:r w:rsidR="004B332F" w:rsidRPr="00B015D3">
        <w:rPr>
          <w:rFonts w:ascii="Segoe UI" w:eastAsia="Calibri" w:hAnsi="Segoe UI" w:cs="Segoe UI"/>
          <w:b w:val="0"/>
          <w:color w:val="auto"/>
          <w:sz w:val="20"/>
          <w:szCs w:val="20"/>
        </w:rPr>
        <w:t xml:space="preserve">. Puede llevar a cabo, por ejemplo, una </w:t>
      </w:r>
      <w:r w:rsidR="004B332F" w:rsidRPr="00B015D3">
        <w:rPr>
          <w:rFonts w:ascii="Segoe UI" w:eastAsia="Calibri" w:hAnsi="Segoe UI" w:cs="Segoe UI"/>
          <w:color w:val="292561" w:themeColor="text2"/>
          <w:sz w:val="20"/>
          <w:szCs w:val="20"/>
        </w:rPr>
        <w:t>evaluación de la idoneidad y la calidad</w:t>
      </w:r>
      <w:r w:rsidR="004B332F" w:rsidRPr="00B015D3">
        <w:rPr>
          <w:rFonts w:ascii="Segoe UI" w:eastAsia="Calibri" w:hAnsi="Segoe UI" w:cs="Segoe UI"/>
          <w:b w:val="0"/>
          <w:color w:val="auto"/>
          <w:sz w:val="20"/>
          <w:szCs w:val="20"/>
        </w:rPr>
        <w:t xml:space="preserve"> de la </w:t>
      </w:r>
      <w:r w:rsidR="00316BAF" w:rsidRPr="00B015D3">
        <w:rPr>
          <w:rFonts w:ascii="Segoe UI" w:eastAsia="Calibri" w:hAnsi="Segoe UI" w:cs="Segoe UI"/>
          <w:b w:val="0"/>
          <w:color w:val="auto"/>
          <w:sz w:val="20"/>
          <w:szCs w:val="20"/>
        </w:rPr>
        <w:t xml:space="preserve">valoración </w:t>
      </w:r>
      <w:r w:rsidR="004B332F" w:rsidRPr="00B015D3">
        <w:rPr>
          <w:rFonts w:ascii="Segoe UI" w:eastAsia="Calibri" w:hAnsi="Segoe UI" w:cs="Segoe UI"/>
          <w:b w:val="0"/>
          <w:color w:val="auto"/>
          <w:sz w:val="20"/>
          <w:szCs w:val="20"/>
        </w:rPr>
        <w:t>del riesgo/vulnerabilidad realizada por el organismo gubernamental responsable</w:t>
      </w:r>
      <w:r w:rsidR="004B332F" w:rsidRPr="00B015D3" w:rsidDel="004867E9">
        <w:rPr>
          <w:rFonts w:ascii="Segoe UI" w:eastAsia="Calibri" w:hAnsi="Segoe UI" w:cs="Segoe UI"/>
          <w:b w:val="0"/>
          <w:color w:val="auto"/>
          <w:sz w:val="20"/>
          <w:szCs w:val="20"/>
        </w:rPr>
        <w:t xml:space="preserve"> </w:t>
      </w:r>
      <w:r w:rsidR="004B332F" w:rsidRPr="00B015D3">
        <w:rPr>
          <w:rFonts w:ascii="Segoe UI" w:eastAsia="Calibri" w:hAnsi="Segoe UI" w:cs="Segoe UI"/>
          <w:b w:val="0"/>
          <w:color w:val="auto"/>
          <w:sz w:val="20"/>
          <w:szCs w:val="20"/>
        </w:rPr>
        <w:t>de la elaboración de planes de desastre, así como un análisis de los controles internos.</w:t>
      </w:r>
    </w:p>
    <w:p w14:paraId="5B600C7C" w14:textId="77777777" w:rsidR="00FC4FC6" w:rsidRPr="00FC4FC6" w:rsidRDefault="00FC4FC6" w:rsidP="000C30E1">
      <w:pPr>
        <w:pStyle w:val="Ttulo1"/>
        <w:framePr w:hSpace="0" w:wrap="auto" w:vAnchor="margin" w:hAnchor="text" w:yAlign="inline"/>
        <w:widowControl w:val="0"/>
        <w:shd w:val="clear" w:color="auto" w:fill="FFFFCC"/>
        <w:spacing w:before="120" w:after="120" w:line="264" w:lineRule="auto"/>
        <w:ind w:left="425"/>
        <w:contextualSpacing w:val="0"/>
        <w:rPr>
          <w:rFonts w:ascii="Segoe UI" w:eastAsiaTheme="minorEastAsia" w:hAnsi="Segoe UI" w:cs="Segoe UI"/>
          <w:b w:val="0"/>
          <w:bCs w:val="0"/>
          <w:color w:val="0000CC"/>
          <w:sz w:val="18"/>
          <w:szCs w:val="18"/>
        </w:rPr>
      </w:pPr>
      <w:r w:rsidRPr="00FC4FC6">
        <w:rPr>
          <w:rFonts w:ascii="Segoe UI" w:eastAsiaTheme="minorEastAsia" w:hAnsi="Segoe UI" w:cs="Segoe UI"/>
          <w:b w:val="0"/>
          <w:bCs w:val="0"/>
          <w:color w:val="0000CC"/>
          <w:sz w:val="18"/>
          <w:szCs w:val="18"/>
        </w:rPr>
        <w:lastRenderedPageBreak/>
        <w:t>Se recomienda continuar elaborando y aprobando procedimientos escritos para los distintos departamentos de la sociedad, con la finalidad de avanzar en el análisis de riesgos y mejorar su control interno.</w:t>
      </w:r>
    </w:p>
    <w:p w14:paraId="0ECBDF6C" w14:textId="2F878F0C" w:rsidR="00FC4FC6" w:rsidRPr="00FC4FC6" w:rsidRDefault="00FC4FC6" w:rsidP="00AE1D6B">
      <w:pPr>
        <w:pStyle w:val="Ttulo1"/>
        <w:keepNext w:val="0"/>
        <w:framePr w:hSpace="0" w:wrap="auto" w:vAnchor="margin" w:hAnchor="text" w:yAlign="inline"/>
        <w:widowControl w:val="0"/>
        <w:shd w:val="clear" w:color="auto" w:fill="FFFFCC"/>
        <w:spacing w:before="120" w:after="120" w:line="264" w:lineRule="auto"/>
        <w:ind w:left="426"/>
        <w:contextualSpacing w:val="0"/>
        <w:rPr>
          <w:rFonts w:ascii="Segoe UI" w:eastAsiaTheme="minorEastAsia" w:hAnsi="Segoe UI" w:cs="Segoe UI"/>
          <w:i/>
          <w:iCs/>
          <w:color w:val="0000CC"/>
          <w:sz w:val="18"/>
          <w:szCs w:val="18"/>
        </w:rPr>
      </w:pPr>
      <w:r w:rsidRPr="00FC4FC6">
        <w:rPr>
          <w:rFonts w:ascii="Segoe UI" w:eastAsiaTheme="minorEastAsia" w:hAnsi="Segoe UI" w:cs="Segoe UI"/>
          <w:i/>
          <w:iCs/>
          <w:color w:val="0000CC"/>
          <w:sz w:val="18"/>
          <w:szCs w:val="18"/>
        </w:rPr>
        <w:t xml:space="preserve">Informe </w:t>
      </w:r>
      <w:r w:rsidR="00B47378">
        <w:rPr>
          <w:rFonts w:ascii="Segoe UI" w:eastAsiaTheme="minorEastAsia" w:hAnsi="Segoe UI" w:cs="Segoe UI"/>
          <w:i/>
          <w:iCs/>
          <w:color w:val="0000CC"/>
          <w:sz w:val="18"/>
          <w:szCs w:val="18"/>
        </w:rPr>
        <w:t xml:space="preserve">de auditoría </w:t>
      </w:r>
      <w:r w:rsidRPr="00FC4FC6">
        <w:rPr>
          <w:rFonts w:ascii="Segoe UI" w:eastAsiaTheme="minorEastAsia" w:hAnsi="Segoe UI" w:cs="Segoe UI"/>
          <w:i/>
          <w:iCs/>
          <w:color w:val="0000CC"/>
          <w:sz w:val="18"/>
          <w:szCs w:val="18"/>
        </w:rPr>
        <w:t>de cumplimiento en materia de contratación y personal de la Sociedad Valenciana de Gestión Integral de Servicios de Emergencias, S.A., Sindicatura de Comptes de la Comunitat Valenciana</w:t>
      </w:r>
      <w:r w:rsidR="00F66D75" w:rsidRPr="00FC4FC6">
        <w:rPr>
          <w:rFonts w:ascii="Segoe UI" w:eastAsiaTheme="minorEastAsia" w:hAnsi="Segoe UI" w:cs="Segoe UI"/>
          <w:i/>
          <w:iCs/>
          <w:color w:val="0000CC"/>
          <w:sz w:val="18"/>
          <w:szCs w:val="18"/>
        </w:rPr>
        <w:t>, 2022</w:t>
      </w:r>
    </w:p>
    <w:p w14:paraId="4ECD3654" w14:textId="6B06492B" w:rsidR="004B332F" w:rsidRPr="00B015D3" w:rsidRDefault="00FF2A39"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La tarea</w:t>
      </w:r>
      <w:r w:rsidR="004B332F" w:rsidRPr="00B015D3">
        <w:rPr>
          <w:rFonts w:ascii="Calibri" w:eastAsia="Calibri" w:hAnsi="Calibri" w:cs="Calibri"/>
          <w:b w:val="0"/>
          <w:color w:val="auto"/>
          <w:sz w:val="24"/>
          <w:szCs w:val="20"/>
        </w:rPr>
        <w:t xml:space="preserve"> </w:t>
      </w:r>
      <w:r w:rsidR="004B332F" w:rsidRPr="00B015D3">
        <w:rPr>
          <w:rFonts w:ascii="Segoe UI" w:eastAsia="Calibri" w:hAnsi="Segoe UI" w:cs="Segoe UI"/>
          <w:b w:val="0"/>
          <w:color w:val="auto"/>
          <w:sz w:val="20"/>
          <w:szCs w:val="20"/>
        </w:rPr>
        <w:t xml:space="preserve">de </w:t>
      </w:r>
      <w:r w:rsidR="004B332F" w:rsidRPr="00B015D3">
        <w:rPr>
          <w:rFonts w:ascii="Segoe UI" w:eastAsia="Calibri" w:hAnsi="Segoe UI" w:cs="Segoe UI"/>
          <w:color w:val="292561" w:themeColor="text2"/>
          <w:sz w:val="20"/>
          <w:szCs w:val="20"/>
        </w:rPr>
        <w:t>evaluar la calidad de la valoración de riesgos</w:t>
      </w:r>
      <w:r w:rsidR="004B332F" w:rsidRPr="00B015D3">
        <w:rPr>
          <w:rFonts w:ascii="Segoe UI" w:eastAsia="Calibri" w:hAnsi="Segoe UI" w:cs="Segoe UI"/>
          <w:b w:val="0"/>
          <w:color w:val="auto"/>
          <w:sz w:val="20"/>
          <w:szCs w:val="20"/>
        </w:rPr>
        <w:t xml:space="preserve"> realizada en un </w:t>
      </w:r>
      <w:r w:rsidR="0059652E" w:rsidRPr="00B015D3">
        <w:rPr>
          <w:rFonts w:ascii="Segoe UI" w:eastAsia="Calibri" w:hAnsi="Segoe UI" w:cs="Segoe UI"/>
          <w:b w:val="0"/>
          <w:color w:val="auto"/>
          <w:sz w:val="20"/>
          <w:szCs w:val="20"/>
        </w:rPr>
        <w:t xml:space="preserve">área </w:t>
      </w:r>
      <w:r w:rsidR="004B332F" w:rsidRPr="00B015D3">
        <w:rPr>
          <w:rFonts w:ascii="Segoe UI" w:eastAsia="Calibri" w:hAnsi="Segoe UI" w:cs="Segoe UI"/>
          <w:b w:val="0"/>
          <w:color w:val="auto"/>
          <w:sz w:val="20"/>
          <w:szCs w:val="20"/>
        </w:rPr>
        <w:t>específica es compleja</w:t>
      </w:r>
      <w:r w:rsidR="000544B7" w:rsidRPr="00B015D3">
        <w:rPr>
          <w:rFonts w:ascii="Segoe UI" w:eastAsia="Calibri" w:hAnsi="Segoe UI" w:cs="Segoe UI"/>
          <w:b w:val="0"/>
          <w:color w:val="auto"/>
          <w:sz w:val="20"/>
          <w:szCs w:val="20"/>
        </w:rPr>
        <w:t>, pudiendo ser</w:t>
      </w:r>
      <w:r w:rsidR="00307CA7" w:rsidRPr="00B015D3">
        <w:rPr>
          <w:rFonts w:ascii="Segoe UI" w:eastAsia="Calibri" w:hAnsi="Segoe UI" w:cs="Segoe UI"/>
          <w:b w:val="0"/>
          <w:color w:val="auto"/>
          <w:sz w:val="20"/>
          <w:szCs w:val="20"/>
        </w:rPr>
        <w:t xml:space="preserve"> </w:t>
      </w:r>
      <w:r w:rsidR="000544B7" w:rsidRPr="00B015D3">
        <w:rPr>
          <w:rFonts w:ascii="Segoe UI" w:eastAsia="Calibri" w:hAnsi="Segoe UI" w:cs="Segoe UI"/>
          <w:b w:val="0"/>
          <w:color w:val="auto"/>
          <w:sz w:val="20"/>
          <w:szCs w:val="20"/>
        </w:rPr>
        <w:t>difícil</w:t>
      </w:r>
      <w:r w:rsidR="00726128" w:rsidRPr="00B015D3">
        <w:rPr>
          <w:rFonts w:ascii="Segoe UI" w:eastAsia="Calibri" w:hAnsi="Segoe UI" w:cs="Segoe UI"/>
          <w:b w:val="0"/>
          <w:color w:val="auto"/>
          <w:sz w:val="20"/>
          <w:szCs w:val="20"/>
        </w:rPr>
        <w:t xml:space="preserve"> </w:t>
      </w:r>
      <w:r w:rsidR="00307CA7" w:rsidRPr="00B015D3">
        <w:rPr>
          <w:rFonts w:ascii="Segoe UI" w:eastAsia="Calibri" w:hAnsi="Segoe UI" w:cs="Segoe UI"/>
          <w:b w:val="0"/>
          <w:color w:val="auto"/>
          <w:sz w:val="20"/>
          <w:szCs w:val="20"/>
        </w:rPr>
        <w:t>encontrar estándares comparables en un contexto de excepcionalidad</w:t>
      </w:r>
      <w:r w:rsidR="004B332F" w:rsidRPr="00B015D3">
        <w:rPr>
          <w:rFonts w:ascii="Segoe UI" w:eastAsia="Calibri" w:hAnsi="Segoe UI" w:cs="Segoe UI"/>
          <w:b w:val="0"/>
          <w:color w:val="auto"/>
          <w:sz w:val="20"/>
          <w:szCs w:val="20"/>
        </w:rPr>
        <w:t xml:space="preserve">: </w:t>
      </w:r>
      <w:r w:rsidR="004B332F" w:rsidRPr="00B015D3">
        <w:rPr>
          <w:rFonts w:ascii="Segoe UI" w:eastAsia="Calibri" w:hAnsi="Segoe UI" w:cs="Segoe UI"/>
          <w:b w:val="0"/>
          <w:i/>
          <w:iCs/>
          <w:color w:val="auto"/>
          <w:sz w:val="20"/>
          <w:szCs w:val="20"/>
        </w:rPr>
        <w:t>¿cuándo es buena o lo suficientemente buena?, ¿qué es suficiente?</w:t>
      </w:r>
    </w:p>
    <w:p w14:paraId="6C8B3DD0" w14:textId="62448A38" w:rsidR="00FF2A39" w:rsidRPr="00B015D3" w:rsidRDefault="004B332F" w:rsidP="00AE1D6B">
      <w:pPr>
        <w:pStyle w:val="Prrafodelista"/>
        <w:widowControl w:val="0"/>
        <w:spacing w:before="240" w:after="240" w:line="264" w:lineRule="auto"/>
        <w:ind w:left="426"/>
        <w:contextualSpacing w:val="0"/>
        <w:jc w:val="both"/>
        <w:rPr>
          <w:rFonts w:ascii="Segoe UI" w:eastAsia="Calibri" w:hAnsi="Segoe UI" w:cs="Segoe UI"/>
          <w:b w:val="0"/>
          <w:color w:val="auto"/>
          <w:sz w:val="20"/>
          <w:szCs w:val="20"/>
        </w:rPr>
      </w:pPr>
      <w:r w:rsidRPr="00B015D3">
        <w:rPr>
          <w:rFonts w:ascii="Segoe UI" w:eastAsia="Calibri" w:hAnsi="Segoe UI" w:cs="Segoe UI"/>
          <w:b w:val="0"/>
          <w:color w:val="auto"/>
          <w:sz w:val="20"/>
          <w:szCs w:val="20"/>
        </w:rPr>
        <w:t xml:space="preserve">Con objeto de adquirir el suficiente criterio para responder adecuadamente a esas cuestiones, las ICEX pueden beneficiarse del intercambio de experiencias con otras </w:t>
      </w:r>
      <w:r w:rsidR="00BB0565" w:rsidRPr="00B015D3">
        <w:rPr>
          <w:rFonts w:ascii="Segoe UI" w:eastAsia="Calibri" w:hAnsi="Segoe UI" w:cs="Segoe UI"/>
          <w:b w:val="0"/>
          <w:color w:val="auto"/>
          <w:sz w:val="20"/>
          <w:szCs w:val="20"/>
        </w:rPr>
        <w:t>ICEX nacionales e internacionales</w:t>
      </w:r>
      <w:r w:rsidRPr="00B015D3">
        <w:rPr>
          <w:rFonts w:ascii="Segoe UI" w:eastAsia="Calibri" w:hAnsi="Segoe UI" w:cs="Segoe UI"/>
          <w:b w:val="0"/>
          <w:color w:val="auto"/>
          <w:sz w:val="20"/>
          <w:szCs w:val="20"/>
        </w:rPr>
        <w:t xml:space="preserve">, o considerar la posibilidad de utilizar el trabajo de expertos externos. Por ejemplo, tanto el </w:t>
      </w:r>
      <w:r w:rsidR="004500DF" w:rsidRPr="00B015D3">
        <w:rPr>
          <w:rFonts w:ascii="Segoe UI" w:eastAsia="Calibri" w:hAnsi="Segoe UI" w:cs="Segoe UI"/>
          <w:b w:val="0"/>
          <w:color w:val="auto"/>
          <w:sz w:val="20"/>
          <w:szCs w:val="20"/>
        </w:rPr>
        <w:t>M</w:t>
      </w:r>
      <w:r w:rsidRPr="00B015D3">
        <w:rPr>
          <w:rFonts w:ascii="Segoe UI" w:eastAsia="Calibri" w:hAnsi="Segoe UI" w:cs="Segoe UI"/>
          <w:b w:val="0"/>
          <w:color w:val="auto"/>
          <w:sz w:val="20"/>
          <w:szCs w:val="20"/>
        </w:rPr>
        <w:t xml:space="preserve">arco Sendai para la </w:t>
      </w:r>
      <w:r w:rsidR="004500DF" w:rsidRPr="00B015D3">
        <w:rPr>
          <w:rFonts w:ascii="Segoe UI" w:eastAsia="Calibri" w:hAnsi="Segoe UI" w:cs="Segoe UI"/>
          <w:b w:val="0"/>
          <w:color w:val="auto"/>
          <w:sz w:val="20"/>
          <w:szCs w:val="20"/>
        </w:rPr>
        <w:t>R</w:t>
      </w:r>
      <w:r w:rsidRPr="00B015D3">
        <w:rPr>
          <w:rFonts w:ascii="Segoe UI" w:eastAsia="Calibri" w:hAnsi="Segoe UI" w:cs="Segoe UI"/>
          <w:b w:val="0"/>
          <w:color w:val="auto"/>
          <w:sz w:val="20"/>
          <w:szCs w:val="20"/>
        </w:rPr>
        <w:t xml:space="preserve">educción del </w:t>
      </w:r>
      <w:r w:rsidR="004500DF" w:rsidRPr="00B015D3">
        <w:rPr>
          <w:rFonts w:ascii="Segoe UI" w:eastAsia="Calibri" w:hAnsi="Segoe UI" w:cs="Segoe UI"/>
          <w:b w:val="0"/>
          <w:color w:val="auto"/>
          <w:sz w:val="20"/>
          <w:szCs w:val="20"/>
        </w:rPr>
        <w:t>Ri</w:t>
      </w:r>
      <w:r w:rsidRPr="00B015D3">
        <w:rPr>
          <w:rFonts w:ascii="Segoe UI" w:eastAsia="Calibri" w:hAnsi="Segoe UI" w:cs="Segoe UI"/>
          <w:b w:val="0"/>
          <w:color w:val="auto"/>
          <w:sz w:val="20"/>
          <w:szCs w:val="20"/>
        </w:rPr>
        <w:t xml:space="preserve">esgo de </w:t>
      </w:r>
      <w:r w:rsidR="004500DF" w:rsidRPr="00B015D3">
        <w:rPr>
          <w:rFonts w:ascii="Segoe UI" w:eastAsia="Calibri" w:hAnsi="Segoe UI" w:cs="Segoe UI"/>
          <w:b w:val="0"/>
          <w:color w:val="auto"/>
          <w:sz w:val="20"/>
          <w:szCs w:val="20"/>
        </w:rPr>
        <w:t>D</w:t>
      </w:r>
      <w:r w:rsidRPr="00B015D3">
        <w:rPr>
          <w:rFonts w:ascii="Segoe UI" w:eastAsia="Calibri" w:hAnsi="Segoe UI" w:cs="Segoe UI"/>
          <w:b w:val="0"/>
          <w:color w:val="auto"/>
          <w:sz w:val="20"/>
          <w:szCs w:val="20"/>
        </w:rPr>
        <w:t>esastres 2015-2030</w:t>
      </w:r>
      <w:r w:rsidRPr="00B015D3">
        <w:rPr>
          <w:rStyle w:val="Refdenotaalpie"/>
          <w:rFonts w:ascii="Segoe UI" w:eastAsia="Calibri" w:hAnsi="Segoe UI" w:cs="Segoe UI"/>
          <w:b w:val="0"/>
          <w:color w:val="auto"/>
          <w:sz w:val="20"/>
          <w:szCs w:val="20"/>
        </w:rPr>
        <w:footnoteReference w:id="16"/>
      </w:r>
      <w:r w:rsidRPr="00B015D3">
        <w:rPr>
          <w:rFonts w:ascii="Segoe UI" w:eastAsia="Calibri" w:hAnsi="Segoe UI" w:cs="Segoe UI"/>
          <w:b w:val="0"/>
          <w:color w:val="auto"/>
          <w:sz w:val="20"/>
          <w:szCs w:val="20"/>
        </w:rPr>
        <w:t xml:space="preserve"> como el marco metodológico del G20</w:t>
      </w:r>
      <w:r w:rsidR="00330F70" w:rsidRPr="00B015D3">
        <w:rPr>
          <w:rStyle w:val="Refdenotaalpie"/>
          <w:rFonts w:ascii="Segoe UI" w:eastAsia="Calibri" w:hAnsi="Segoe UI" w:cs="Segoe UI"/>
          <w:b w:val="0"/>
          <w:color w:val="auto"/>
          <w:sz w:val="20"/>
          <w:szCs w:val="20"/>
        </w:rPr>
        <w:footnoteReference w:id="17"/>
      </w:r>
      <w:r w:rsidRPr="00B015D3">
        <w:rPr>
          <w:rFonts w:ascii="Segoe UI" w:eastAsia="Calibri" w:hAnsi="Segoe UI" w:cs="Segoe UI"/>
          <w:b w:val="0"/>
          <w:color w:val="auto"/>
          <w:sz w:val="20"/>
          <w:szCs w:val="20"/>
        </w:rPr>
        <w:t xml:space="preserve"> y de la</w:t>
      </w:r>
      <w:r w:rsidR="001E281D" w:rsidRPr="00B015D3">
        <w:rPr>
          <w:rFonts w:ascii="Segoe UI" w:eastAsia="Calibri" w:hAnsi="Segoe UI" w:cs="Segoe UI"/>
          <w:b w:val="0"/>
          <w:color w:val="auto"/>
          <w:sz w:val="20"/>
          <w:szCs w:val="20"/>
        </w:rPr>
        <w:t xml:space="preserve"> Organización para la Cooperación y el Desarrollo Económico (</w:t>
      </w:r>
      <w:r w:rsidRPr="00B015D3">
        <w:rPr>
          <w:rFonts w:ascii="Segoe UI" w:eastAsia="Calibri" w:hAnsi="Segoe UI" w:cs="Segoe UI"/>
          <w:b w:val="0"/>
          <w:color w:val="auto"/>
          <w:sz w:val="20"/>
          <w:szCs w:val="20"/>
        </w:rPr>
        <w:t>OCDE</w:t>
      </w:r>
      <w:r w:rsidR="001E281D" w:rsidRPr="00B015D3">
        <w:rPr>
          <w:rFonts w:ascii="Segoe UI" w:eastAsia="Calibri" w:hAnsi="Segoe UI" w:cs="Segoe UI"/>
          <w:b w:val="0"/>
          <w:color w:val="auto"/>
          <w:sz w:val="20"/>
          <w:szCs w:val="20"/>
        </w:rPr>
        <w:t>)</w:t>
      </w:r>
      <w:r w:rsidRPr="00B015D3">
        <w:rPr>
          <w:rFonts w:ascii="Segoe UI" w:eastAsia="Calibri" w:hAnsi="Segoe UI" w:cs="Segoe UI"/>
          <w:b w:val="0"/>
          <w:color w:val="auto"/>
          <w:sz w:val="20"/>
          <w:szCs w:val="20"/>
        </w:rPr>
        <w:t xml:space="preserve"> sobre </w:t>
      </w:r>
      <w:r w:rsidR="001D4C48" w:rsidRPr="00B015D3">
        <w:rPr>
          <w:rFonts w:ascii="Segoe UI" w:eastAsia="Calibri" w:hAnsi="Segoe UI" w:cs="Segoe UI"/>
          <w:b w:val="0"/>
          <w:color w:val="auto"/>
          <w:sz w:val="20"/>
          <w:szCs w:val="20"/>
        </w:rPr>
        <w:t>E</w:t>
      </w:r>
      <w:r w:rsidRPr="00B015D3">
        <w:rPr>
          <w:rFonts w:ascii="Segoe UI" w:eastAsia="Calibri" w:hAnsi="Segoe UI" w:cs="Segoe UI"/>
          <w:b w:val="0"/>
          <w:color w:val="auto"/>
          <w:sz w:val="20"/>
          <w:szCs w:val="20"/>
        </w:rPr>
        <w:t xml:space="preserve">valuación del </w:t>
      </w:r>
      <w:r w:rsidR="001D4C48" w:rsidRPr="00B015D3">
        <w:rPr>
          <w:rFonts w:ascii="Segoe UI" w:eastAsia="Calibri" w:hAnsi="Segoe UI" w:cs="Segoe UI"/>
          <w:b w:val="0"/>
          <w:color w:val="auto"/>
          <w:sz w:val="20"/>
          <w:szCs w:val="20"/>
        </w:rPr>
        <w:t>R</w:t>
      </w:r>
      <w:r w:rsidRPr="00B015D3">
        <w:rPr>
          <w:rFonts w:ascii="Segoe UI" w:eastAsia="Calibri" w:hAnsi="Segoe UI" w:cs="Segoe UI"/>
          <w:b w:val="0"/>
          <w:color w:val="auto"/>
          <w:sz w:val="20"/>
          <w:szCs w:val="20"/>
        </w:rPr>
        <w:t xml:space="preserve">iesgo de </w:t>
      </w:r>
      <w:r w:rsidR="001D4C48" w:rsidRPr="00B015D3">
        <w:rPr>
          <w:rFonts w:ascii="Segoe UI" w:eastAsia="Calibri" w:hAnsi="Segoe UI" w:cs="Segoe UI"/>
          <w:b w:val="0"/>
          <w:color w:val="auto"/>
          <w:sz w:val="20"/>
          <w:szCs w:val="20"/>
        </w:rPr>
        <w:t>D</w:t>
      </w:r>
      <w:r w:rsidRPr="00B015D3">
        <w:rPr>
          <w:rFonts w:ascii="Segoe UI" w:eastAsia="Calibri" w:hAnsi="Segoe UI" w:cs="Segoe UI"/>
          <w:b w:val="0"/>
          <w:color w:val="auto"/>
          <w:sz w:val="20"/>
          <w:szCs w:val="20"/>
        </w:rPr>
        <w:t xml:space="preserve">esastres y </w:t>
      </w:r>
      <w:r w:rsidR="001D4C48" w:rsidRPr="00B015D3">
        <w:rPr>
          <w:rFonts w:ascii="Segoe UI" w:eastAsia="Calibri" w:hAnsi="Segoe UI" w:cs="Segoe UI"/>
          <w:b w:val="0"/>
          <w:color w:val="auto"/>
          <w:sz w:val="20"/>
          <w:szCs w:val="20"/>
        </w:rPr>
        <w:t>F</w:t>
      </w:r>
      <w:r w:rsidRPr="00B015D3">
        <w:rPr>
          <w:rFonts w:ascii="Segoe UI" w:eastAsia="Calibri" w:hAnsi="Segoe UI" w:cs="Segoe UI"/>
          <w:b w:val="0"/>
          <w:color w:val="auto"/>
          <w:sz w:val="20"/>
          <w:szCs w:val="20"/>
        </w:rPr>
        <w:t xml:space="preserve">inanciación del </w:t>
      </w:r>
      <w:r w:rsidR="001D4C48" w:rsidRPr="00B015D3">
        <w:rPr>
          <w:rFonts w:ascii="Segoe UI" w:eastAsia="Calibri" w:hAnsi="Segoe UI" w:cs="Segoe UI"/>
          <w:b w:val="0"/>
          <w:color w:val="auto"/>
          <w:sz w:val="20"/>
          <w:szCs w:val="20"/>
        </w:rPr>
        <w:t>R</w:t>
      </w:r>
      <w:r w:rsidRPr="00B015D3">
        <w:rPr>
          <w:rFonts w:ascii="Segoe UI" w:eastAsia="Calibri" w:hAnsi="Segoe UI" w:cs="Segoe UI"/>
          <w:b w:val="0"/>
          <w:color w:val="auto"/>
          <w:sz w:val="20"/>
          <w:szCs w:val="20"/>
        </w:rPr>
        <w:t>iesgo</w:t>
      </w:r>
      <w:r w:rsidRPr="00B015D3">
        <w:rPr>
          <w:rStyle w:val="Refdenotaalpie"/>
          <w:rFonts w:ascii="Segoe UI" w:eastAsia="Calibri" w:hAnsi="Segoe UI" w:cs="Segoe UI"/>
          <w:b w:val="0"/>
          <w:color w:val="auto"/>
          <w:sz w:val="20"/>
          <w:szCs w:val="20"/>
        </w:rPr>
        <w:footnoteReference w:id="18"/>
      </w:r>
      <w:r w:rsidRPr="00B015D3">
        <w:rPr>
          <w:rFonts w:ascii="Segoe UI" w:eastAsia="Calibri" w:hAnsi="Segoe UI" w:cs="Segoe UI"/>
          <w:b w:val="0"/>
          <w:color w:val="auto"/>
          <w:sz w:val="20"/>
          <w:szCs w:val="20"/>
        </w:rPr>
        <w:t xml:space="preserve"> pueden contribuir a la formación del conocimiento del auditor sobre cómo evaluar </w:t>
      </w:r>
      <w:r w:rsidR="00420EF2" w:rsidRPr="00B015D3">
        <w:rPr>
          <w:rFonts w:ascii="Segoe UI" w:eastAsia="Calibri" w:hAnsi="Segoe UI" w:cs="Segoe UI"/>
          <w:b w:val="0"/>
          <w:color w:val="auto"/>
          <w:sz w:val="20"/>
          <w:szCs w:val="20"/>
        </w:rPr>
        <w:t xml:space="preserve">el proceso de </w:t>
      </w:r>
      <w:r w:rsidRPr="00B015D3">
        <w:rPr>
          <w:rFonts w:ascii="Segoe UI" w:eastAsia="Calibri" w:hAnsi="Segoe UI" w:cs="Segoe UI"/>
          <w:b w:val="0"/>
          <w:color w:val="auto"/>
          <w:sz w:val="20"/>
          <w:szCs w:val="20"/>
        </w:rPr>
        <w:t>valoración del riesgo de desastres</w:t>
      </w:r>
      <w:r w:rsidR="00420EF2" w:rsidRPr="00B015D3">
        <w:rPr>
          <w:rFonts w:ascii="Segoe UI" w:eastAsia="Calibri" w:hAnsi="Segoe UI" w:cs="Segoe UI"/>
          <w:b w:val="0"/>
          <w:color w:val="auto"/>
          <w:sz w:val="20"/>
          <w:szCs w:val="20"/>
        </w:rPr>
        <w:t xml:space="preserve"> por los gobiernos</w:t>
      </w:r>
      <w:r w:rsidRPr="00B015D3">
        <w:rPr>
          <w:rFonts w:ascii="Segoe UI" w:eastAsia="Calibri" w:hAnsi="Segoe UI" w:cs="Segoe UI"/>
          <w:b w:val="0"/>
          <w:color w:val="auto"/>
          <w:sz w:val="20"/>
          <w:szCs w:val="20"/>
        </w:rPr>
        <w:t>.</w:t>
      </w:r>
      <w:r w:rsidR="004D5C64" w:rsidRPr="00B015D3">
        <w:rPr>
          <w:rFonts w:ascii="Segoe UI" w:eastAsia="Calibri" w:hAnsi="Segoe UI" w:cs="Segoe UI"/>
          <w:b w:val="0"/>
          <w:color w:val="auto"/>
          <w:sz w:val="20"/>
          <w:szCs w:val="20"/>
        </w:rPr>
        <w:t xml:space="preserve"> </w:t>
      </w:r>
    </w:p>
    <w:p w14:paraId="2A7B73E7" w14:textId="29FE70CD" w:rsidR="00A84868" w:rsidRPr="00FF2A39" w:rsidRDefault="00ED6569" w:rsidP="00C63ECB">
      <w:pPr>
        <w:pStyle w:val="Prrafodelista"/>
        <w:spacing w:before="120" w:line="264" w:lineRule="auto"/>
        <w:ind w:left="0"/>
        <w:contextualSpacing w:val="0"/>
        <w:jc w:val="right"/>
        <w:rPr>
          <w:rFonts w:ascii="Segoe UI" w:eastAsia="Calibri" w:hAnsi="Segoe UI" w:cs="Segoe UI"/>
          <w:b w:val="0"/>
          <w:color w:val="auto"/>
          <w:sz w:val="22"/>
        </w:rPr>
      </w:pPr>
      <w:r>
        <w:rPr>
          <w:noProof/>
          <w:sz w:val="26"/>
        </w:rPr>
        <w:lastRenderedPageBreak/>
        <mc:AlternateContent>
          <mc:Choice Requires="wps">
            <w:drawing>
              <wp:inline distT="0" distB="0" distL="0" distR="0" wp14:anchorId="213A234B" wp14:editId="45F0053F">
                <wp:extent cx="5458825" cy="5077216"/>
                <wp:effectExtent l="0" t="0" r="27940" b="28575"/>
                <wp:docPr id="39631196" name="Rectángulo 185"/>
                <wp:cNvGraphicFramePr/>
                <a:graphic xmlns:a="http://schemas.openxmlformats.org/drawingml/2006/main">
                  <a:graphicData uri="http://schemas.microsoft.com/office/word/2010/wordprocessingShape">
                    <wps:wsp>
                      <wps:cNvSpPr/>
                      <wps:spPr>
                        <a:xfrm>
                          <a:off x="0" y="0"/>
                          <a:ext cx="5458825" cy="5077216"/>
                        </a:xfrm>
                        <a:prstGeom prst="rect">
                          <a:avLst/>
                        </a:prstGeom>
                        <a:solidFill>
                          <a:schemeClr val="accent4">
                            <a:lumMod val="20000"/>
                            <a:lumOff val="80000"/>
                          </a:schemeClr>
                        </a:solidFill>
                        <a:ln w="31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2D29E9" w14:textId="77777777" w:rsidR="00ED6569" w:rsidRPr="00746367" w:rsidRDefault="00ED6569" w:rsidP="0019228F">
                            <w:pPr>
                              <w:shd w:val="clear" w:color="auto" w:fill="DDEAF6" w:themeFill="accent4" w:themeFillTint="33"/>
                              <w:spacing w:after="120"/>
                              <w:rPr>
                                <w:rFonts w:ascii="Segoe UI" w:hAnsi="Segoe UI" w:cs="Segoe UI"/>
                                <w:b w:val="0"/>
                                <w:bCs/>
                                <w:color w:val="292561" w:themeColor="text2"/>
                                <w:sz w:val="18"/>
                                <w:szCs w:val="18"/>
                                <w:shd w:val="clear" w:color="auto" w:fill="DDEAF6" w:themeFill="accent4" w:themeFillTint="33"/>
                              </w:rPr>
                            </w:pPr>
                            <w:r w:rsidRPr="00746367">
                              <w:rPr>
                                <w:rFonts w:ascii="Segoe UI" w:hAnsi="Segoe UI" w:cs="Segoe UI"/>
                                <w:bCs/>
                                <w:color w:val="292561" w:themeColor="text2"/>
                                <w:sz w:val="18"/>
                                <w:szCs w:val="18"/>
                                <w:shd w:val="clear" w:color="auto" w:fill="DDEAF6" w:themeFill="accent4" w:themeFillTint="33"/>
                              </w:rPr>
                              <w:t>Información complementaria 2</w:t>
                            </w:r>
                            <w:r>
                              <w:rPr>
                                <w:rFonts w:ascii="Segoe UI" w:hAnsi="Segoe UI" w:cs="Segoe UI"/>
                                <w:bCs/>
                                <w:color w:val="292561" w:themeColor="text2"/>
                                <w:sz w:val="18"/>
                                <w:szCs w:val="18"/>
                                <w:shd w:val="clear" w:color="auto" w:fill="DDEAF6" w:themeFill="accent4" w:themeFillTint="33"/>
                              </w:rPr>
                              <w:t>.</w:t>
                            </w:r>
                            <w:r w:rsidRPr="00746367">
                              <w:rPr>
                                <w:rFonts w:ascii="Segoe UI" w:hAnsi="Segoe UI" w:cs="Segoe UI"/>
                                <w:bCs/>
                                <w:color w:val="292561" w:themeColor="text2"/>
                                <w:sz w:val="18"/>
                                <w:szCs w:val="18"/>
                                <w:shd w:val="clear" w:color="auto" w:fill="DDEAF6" w:themeFill="accent4" w:themeFillTint="33"/>
                              </w:rPr>
                              <w:t xml:space="preserve"> Marco Metodológico del G20 y la OCDE</w:t>
                            </w:r>
                          </w:p>
                          <w:p w14:paraId="69AD92DA" w14:textId="77777777" w:rsidR="00ED6569" w:rsidRPr="00FC4FC6" w:rsidRDefault="00ED6569" w:rsidP="0019228F">
                            <w:pPr>
                              <w:shd w:val="clear" w:color="auto" w:fill="DDEAF6" w:themeFill="accent4" w:themeFillTint="33"/>
                              <w:spacing w:before="120" w:after="120"/>
                              <w:jc w:val="both"/>
                              <w:rPr>
                                <w:rFonts w:ascii="Segoe UI" w:hAnsi="Segoe UI" w:cs="Segoe UI"/>
                                <w:b w:val="0"/>
                                <w:bCs/>
                                <w:sz w:val="18"/>
                                <w:szCs w:val="18"/>
                                <w:shd w:val="clear" w:color="auto" w:fill="DDEAF6" w:themeFill="accent4" w:themeFillTint="33"/>
                              </w:rPr>
                            </w:pPr>
                            <w:r w:rsidRPr="00FC4FC6">
                              <w:rPr>
                                <w:rFonts w:ascii="Segoe UI" w:hAnsi="Segoe UI" w:cs="Segoe UI"/>
                                <w:b w:val="0"/>
                                <w:bCs/>
                                <w:sz w:val="18"/>
                                <w:szCs w:val="18"/>
                                <w:shd w:val="clear" w:color="auto" w:fill="DDEAF6" w:themeFill="accent4" w:themeFillTint="33"/>
                              </w:rPr>
                              <w:t>El Marco Metodológico del G20 y la OCDE para la Evaluación de Riesgos de Desastres y la Financiación del Riesgo proporciona una guía integral para que los países identifiquen, evalúen y gestionen los riesgos asociados a desastres naturales promoviendo estrategias financieras adecuadas.</w:t>
                            </w:r>
                          </w:p>
                          <w:p w14:paraId="42E7B2C6" w14:textId="77777777" w:rsidR="00ED6569" w:rsidRPr="00FC4FC6" w:rsidRDefault="00ED6569" w:rsidP="0019228F">
                            <w:pPr>
                              <w:shd w:val="clear" w:color="auto" w:fill="DDEAF6" w:themeFill="accent4" w:themeFillTint="33"/>
                              <w:spacing w:before="120" w:after="120"/>
                              <w:jc w:val="both"/>
                              <w:rPr>
                                <w:rFonts w:ascii="Segoe UI" w:hAnsi="Segoe UI" w:cs="Segoe UI"/>
                                <w:b w:val="0"/>
                                <w:bCs/>
                                <w:sz w:val="18"/>
                                <w:szCs w:val="18"/>
                                <w:shd w:val="clear" w:color="auto" w:fill="DDEAF6" w:themeFill="accent4" w:themeFillTint="33"/>
                              </w:rPr>
                            </w:pPr>
                            <w:r w:rsidRPr="00FC4FC6">
                              <w:rPr>
                                <w:rFonts w:ascii="Segoe UI" w:hAnsi="Segoe UI" w:cs="Segoe UI"/>
                                <w:b w:val="0"/>
                                <w:bCs/>
                                <w:sz w:val="18"/>
                                <w:szCs w:val="18"/>
                                <w:shd w:val="clear" w:color="auto" w:fill="DDEAF6" w:themeFill="accent4" w:themeFillTint="33"/>
                              </w:rPr>
                              <w:t>La siguiente ilustración incluida en el propio marco metodológico refleja las etapas en la gestión del riesgo de desastres y la retroalimentación entre las mismas:</w:t>
                            </w:r>
                          </w:p>
                          <w:p w14:paraId="4DC24041" w14:textId="77777777" w:rsidR="00ED6569" w:rsidRPr="00966549" w:rsidRDefault="00ED6569" w:rsidP="0019228F">
                            <w:pPr>
                              <w:spacing w:before="120" w:after="120"/>
                              <w:ind w:left="426"/>
                              <w:jc w:val="center"/>
                              <w:rPr>
                                <w:i/>
                                <w:iCs/>
                                <w:sz w:val="24"/>
                                <w:szCs w:val="20"/>
                                <w:shd w:val="clear" w:color="auto" w:fill="DDEAF6" w:themeFill="accent4" w:themeFillTint="33"/>
                              </w:rPr>
                            </w:pPr>
                            <w:r w:rsidRPr="00966549">
                              <w:rPr>
                                <w:noProof/>
                                <w:sz w:val="26"/>
                                <w:shd w:val="clear" w:color="auto" w:fill="DDEAF6" w:themeFill="accent4" w:themeFillTint="33"/>
                              </w:rPr>
                              <w:drawing>
                                <wp:inline distT="0" distB="0" distL="0" distR="0" wp14:anchorId="013DFF10" wp14:editId="426EA6B6">
                                  <wp:extent cx="3867785" cy="2743835"/>
                                  <wp:effectExtent l="0" t="0" r="0" b="7620"/>
                                  <wp:docPr id="1448700887"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7785" cy="2743835"/>
                                          </a:xfrm>
                                          <a:prstGeom prst="rect">
                                            <a:avLst/>
                                          </a:prstGeom>
                                          <a:noFill/>
                                          <a:ln>
                                            <a:noFill/>
                                          </a:ln>
                                        </pic:spPr>
                                      </pic:pic>
                                    </a:graphicData>
                                  </a:graphic>
                                </wp:inline>
                              </w:drawing>
                            </w:r>
                          </w:p>
                          <w:p w14:paraId="020E7F80" w14:textId="3C2F7849" w:rsidR="00ED6569" w:rsidRPr="00FC4FC6" w:rsidRDefault="0017161E" w:rsidP="00C63ECB">
                            <w:pPr>
                              <w:spacing w:before="120"/>
                              <w:jc w:val="both"/>
                              <w:rPr>
                                <w:rFonts w:ascii="Segoe UI" w:hAnsi="Segoe UI" w:cs="Segoe UI"/>
                                <w:b w:val="0"/>
                                <w:bCs/>
                                <w:sz w:val="18"/>
                                <w:szCs w:val="18"/>
                                <w:shd w:val="clear" w:color="auto" w:fill="DDEAF6" w:themeFill="accent4" w:themeFillTint="33"/>
                              </w:rPr>
                            </w:pPr>
                            <w:r>
                              <w:rPr>
                                <w:rFonts w:ascii="Segoe UI" w:hAnsi="Segoe UI" w:cs="Segoe UI"/>
                                <w:b w:val="0"/>
                                <w:bCs/>
                                <w:sz w:val="18"/>
                                <w:szCs w:val="18"/>
                                <w:shd w:val="clear" w:color="auto" w:fill="DDEAF6" w:themeFill="accent4" w:themeFillTint="33"/>
                              </w:rPr>
                              <w:t>Esta</w:t>
                            </w:r>
                            <w:r w:rsidR="00ED6569" w:rsidRPr="00FC4FC6">
                              <w:rPr>
                                <w:rFonts w:ascii="Segoe UI" w:hAnsi="Segoe UI" w:cs="Segoe UI"/>
                                <w:b w:val="0"/>
                                <w:bCs/>
                                <w:sz w:val="18"/>
                                <w:szCs w:val="18"/>
                                <w:shd w:val="clear" w:color="auto" w:fill="DDEAF6" w:themeFill="accent4" w:themeFillTint="33"/>
                              </w:rPr>
                              <w:t xml:space="preserve"> metodología está basada en la idea de que la gestión eficaz del riesgo de desastres depende fundamentalmente de la </w:t>
                            </w:r>
                            <w:r w:rsidR="00ED6569" w:rsidRPr="00FC4FC6">
                              <w:rPr>
                                <w:rFonts w:ascii="Segoe UI" w:hAnsi="Segoe UI" w:cs="Segoe UI"/>
                                <w:b w:val="0"/>
                                <w:bCs/>
                                <w:sz w:val="18"/>
                                <w:szCs w:val="18"/>
                                <w:u w:val="single"/>
                                <w:shd w:val="clear" w:color="auto" w:fill="DDEAF6" w:themeFill="accent4" w:themeFillTint="33"/>
                              </w:rPr>
                              <w:t>capacidad de identificar y evaluar los riesgos</w:t>
                            </w:r>
                            <w:r w:rsidR="00ED6569" w:rsidRPr="00FC4FC6">
                              <w:rPr>
                                <w:rFonts w:ascii="Segoe UI" w:hAnsi="Segoe UI" w:cs="Segoe UI"/>
                                <w:b w:val="0"/>
                                <w:bCs/>
                                <w:sz w:val="18"/>
                                <w:szCs w:val="18"/>
                                <w:shd w:val="clear" w:color="auto" w:fill="DDEAF6" w:themeFill="accent4" w:themeFillTint="33"/>
                              </w:rPr>
                              <w:t xml:space="preserve">. La consideración de la probabilidad y el impacto potencial de los desastres, y de sus factores físicos y sociales subyacentes, proporciona la base para elaborar las estrategias de gestión del riesgo, así como el análisis del coste-beneficio de las medidas de reducción de riesgos, la planificación de contingencias y la preparación financiera.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3A234B" id="Rectángulo 185" o:spid="_x0000_s1115" style="width:429.85pt;height:39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" fillcolor="#ddeaf6 [663]" strokecolor="#293b90 [3205]" strokeweight=".25pt">
                <v:textbox>
                  <w:txbxContent>
                    <w:p w14:paraId="122D29E9" w14:textId="77777777" w:rsidR="00ED6569" w:rsidRPr="00746367" w:rsidRDefault="00ED6569" w:rsidP="0019228F">
                      <w:pPr>
                        <w:shd w:val="clear" w:color="auto" w:fill="DDEAF6" w:themeFill="accent4" w:themeFillTint="33"/>
                        <w:spacing w:after="120"/>
                        <w:rPr>
                          <w:rFonts w:ascii="Segoe UI" w:hAnsi="Segoe UI" w:cs="Segoe UI"/>
                          <w:b w:val="0"/>
                          <w:bCs/>
                          <w:color w:val="292561" w:themeColor="text2"/>
                          <w:sz w:val="18"/>
                          <w:szCs w:val="18"/>
                          <w:shd w:val="clear" w:color="auto" w:fill="DDEAF6" w:themeFill="accent4" w:themeFillTint="33"/>
                        </w:rPr>
                      </w:pPr>
                      <w:r w:rsidRPr="00746367">
                        <w:rPr>
                          <w:rFonts w:ascii="Segoe UI" w:hAnsi="Segoe UI" w:cs="Segoe UI"/>
                          <w:bCs/>
                          <w:color w:val="292561" w:themeColor="text2"/>
                          <w:sz w:val="18"/>
                          <w:szCs w:val="18"/>
                          <w:shd w:val="clear" w:color="auto" w:fill="DDEAF6" w:themeFill="accent4" w:themeFillTint="33"/>
                        </w:rPr>
                        <w:t>Información complementaria 2</w:t>
                      </w:r>
                      <w:r>
                        <w:rPr>
                          <w:rFonts w:ascii="Segoe UI" w:hAnsi="Segoe UI" w:cs="Segoe UI"/>
                          <w:bCs/>
                          <w:color w:val="292561" w:themeColor="text2"/>
                          <w:sz w:val="18"/>
                          <w:szCs w:val="18"/>
                          <w:shd w:val="clear" w:color="auto" w:fill="DDEAF6" w:themeFill="accent4" w:themeFillTint="33"/>
                        </w:rPr>
                        <w:t>.</w:t>
                      </w:r>
                      <w:r w:rsidRPr="00746367">
                        <w:rPr>
                          <w:rFonts w:ascii="Segoe UI" w:hAnsi="Segoe UI" w:cs="Segoe UI"/>
                          <w:bCs/>
                          <w:color w:val="292561" w:themeColor="text2"/>
                          <w:sz w:val="18"/>
                          <w:szCs w:val="18"/>
                          <w:shd w:val="clear" w:color="auto" w:fill="DDEAF6" w:themeFill="accent4" w:themeFillTint="33"/>
                        </w:rPr>
                        <w:t xml:space="preserve"> Marco Metodológico del G20 y la OCDE</w:t>
                      </w:r>
                    </w:p>
                    <w:p w14:paraId="69AD92DA" w14:textId="77777777" w:rsidR="00ED6569" w:rsidRPr="00FC4FC6" w:rsidRDefault="00ED6569" w:rsidP="0019228F">
                      <w:pPr>
                        <w:shd w:val="clear" w:color="auto" w:fill="DDEAF6" w:themeFill="accent4" w:themeFillTint="33"/>
                        <w:spacing w:before="120" w:after="120"/>
                        <w:jc w:val="both"/>
                        <w:rPr>
                          <w:rFonts w:ascii="Segoe UI" w:hAnsi="Segoe UI" w:cs="Segoe UI"/>
                          <w:b w:val="0"/>
                          <w:bCs/>
                          <w:sz w:val="18"/>
                          <w:szCs w:val="18"/>
                          <w:shd w:val="clear" w:color="auto" w:fill="DDEAF6" w:themeFill="accent4" w:themeFillTint="33"/>
                        </w:rPr>
                      </w:pPr>
                      <w:r w:rsidRPr="00FC4FC6">
                        <w:rPr>
                          <w:rFonts w:ascii="Segoe UI" w:hAnsi="Segoe UI" w:cs="Segoe UI"/>
                          <w:b w:val="0"/>
                          <w:bCs/>
                          <w:sz w:val="18"/>
                          <w:szCs w:val="18"/>
                          <w:shd w:val="clear" w:color="auto" w:fill="DDEAF6" w:themeFill="accent4" w:themeFillTint="33"/>
                        </w:rPr>
                        <w:t>El Marco Metodológico del G20 y la OCDE para la Evaluación de Riesgos de Desastres y la Financiación del Riesgo proporciona una guía integral para que los países identifiquen, evalúen y gestionen los riesgos asociados a desastres naturales promoviendo estrategias financieras adecuadas.</w:t>
                      </w:r>
                    </w:p>
                    <w:p w14:paraId="42E7B2C6" w14:textId="77777777" w:rsidR="00ED6569" w:rsidRPr="00FC4FC6" w:rsidRDefault="00ED6569" w:rsidP="0019228F">
                      <w:pPr>
                        <w:shd w:val="clear" w:color="auto" w:fill="DDEAF6" w:themeFill="accent4" w:themeFillTint="33"/>
                        <w:spacing w:before="120" w:after="120"/>
                        <w:jc w:val="both"/>
                        <w:rPr>
                          <w:rFonts w:ascii="Segoe UI" w:hAnsi="Segoe UI" w:cs="Segoe UI"/>
                          <w:b w:val="0"/>
                          <w:bCs/>
                          <w:sz w:val="18"/>
                          <w:szCs w:val="18"/>
                          <w:shd w:val="clear" w:color="auto" w:fill="DDEAF6" w:themeFill="accent4" w:themeFillTint="33"/>
                        </w:rPr>
                      </w:pPr>
                      <w:r w:rsidRPr="00FC4FC6">
                        <w:rPr>
                          <w:rFonts w:ascii="Segoe UI" w:hAnsi="Segoe UI" w:cs="Segoe UI"/>
                          <w:b w:val="0"/>
                          <w:bCs/>
                          <w:sz w:val="18"/>
                          <w:szCs w:val="18"/>
                          <w:shd w:val="clear" w:color="auto" w:fill="DDEAF6" w:themeFill="accent4" w:themeFillTint="33"/>
                        </w:rPr>
                        <w:t>La siguiente ilustración incluida en el propio marco metodológico refleja las etapas en la gestión del riesgo de desastres y la retroalimentación entre las mismas:</w:t>
                      </w:r>
                    </w:p>
                    <w:p w14:paraId="4DC24041" w14:textId="77777777" w:rsidR="00ED6569" w:rsidRPr="00966549" w:rsidRDefault="00ED6569" w:rsidP="0019228F">
                      <w:pPr>
                        <w:spacing w:before="120" w:after="120"/>
                        <w:ind w:left="426"/>
                        <w:jc w:val="center"/>
                        <w:rPr>
                          <w:i/>
                          <w:iCs/>
                          <w:sz w:val="24"/>
                          <w:szCs w:val="20"/>
                          <w:shd w:val="clear" w:color="auto" w:fill="DDEAF6" w:themeFill="accent4" w:themeFillTint="33"/>
                        </w:rPr>
                      </w:pPr>
                      <w:r w:rsidRPr="00966549">
                        <w:rPr>
                          <w:noProof/>
                          <w:sz w:val="26"/>
                          <w:shd w:val="clear" w:color="auto" w:fill="DDEAF6" w:themeFill="accent4" w:themeFillTint="33"/>
                        </w:rPr>
                        <w:drawing>
                          <wp:inline distT="0" distB="0" distL="0" distR="0" wp14:anchorId="013DFF10" wp14:editId="426EA6B6">
                            <wp:extent cx="3867785" cy="2743835"/>
                            <wp:effectExtent l="0" t="0" r="0" b="7620"/>
                            <wp:docPr id="1448700887"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7785" cy="2743835"/>
                                    </a:xfrm>
                                    <a:prstGeom prst="rect">
                                      <a:avLst/>
                                    </a:prstGeom>
                                    <a:noFill/>
                                    <a:ln>
                                      <a:noFill/>
                                    </a:ln>
                                  </pic:spPr>
                                </pic:pic>
                              </a:graphicData>
                            </a:graphic>
                          </wp:inline>
                        </w:drawing>
                      </w:r>
                    </w:p>
                    <w:p w14:paraId="020E7F80" w14:textId="3C2F7849" w:rsidR="00ED6569" w:rsidRPr="00FC4FC6" w:rsidRDefault="0017161E" w:rsidP="00C63ECB">
                      <w:pPr>
                        <w:spacing w:before="120"/>
                        <w:jc w:val="both"/>
                        <w:rPr>
                          <w:rFonts w:ascii="Segoe UI" w:hAnsi="Segoe UI" w:cs="Segoe UI"/>
                          <w:b w:val="0"/>
                          <w:bCs/>
                          <w:sz w:val="18"/>
                          <w:szCs w:val="18"/>
                          <w:shd w:val="clear" w:color="auto" w:fill="DDEAF6" w:themeFill="accent4" w:themeFillTint="33"/>
                        </w:rPr>
                      </w:pPr>
                      <w:r>
                        <w:rPr>
                          <w:rFonts w:ascii="Segoe UI" w:hAnsi="Segoe UI" w:cs="Segoe UI"/>
                          <w:b w:val="0"/>
                          <w:bCs/>
                          <w:sz w:val="18"/>
                          <w:szCs w:val="18"/>
                          <w:shd w:val="clear" w:color="auto" w:fill="DDEAF6" w:themeFill="accent4" w:themeFillTint="33"/>
                        </w:rPr>
                        <w:t>Esta</w:t>
                      </w:r>
                      <w:r w:rsidR="00ED6569" w:rsidRPr="00FC4FC6">
                        <w:rPr>
                          <w:rFonts w:ascii="Segoe UI" w:hAnsi="Segoe UI" w:cs="Segoe UI"/>
                          <w:b w:val="0"/>
                          <w:bCs/>
                          <w:sz w:val="18"/>
                          <w:szCs w:val="18"/>
                          <w:shd w:val="clear" w:color="auto" w:fill="DDEAF6" w:themeFill="accent4" w:themeFillTint="33"/>
                        </w:rPr>
                        <w:t xml:space="preserve"> metodología está basada en la idea de que la gestión eficaz del riesgo de desastres depende fundamentalmente de la </w:t>
                      </w:r>
                      <w:r w:rsidR="00ED6569" w:rsidRPr="00FC4FC6">
                        <w:rPr>
                          <w:rFonts w:ascii="Segoe UI" w:hAnsi="Segoe UI" w:cs="Segoe UI"/>
                          <w:b w:val="0"/>
                          <w:bCs/>
                          <w:sz w:val="18"/>
                          <w:szCs w:val="18"/>
                          <w:u w:val="single"/>
                          <w:shd w:val="clear" w:color="auto" w:fill="DDEAF6" w:themeFill="accent4" w:themeFillTint="33"/>
                        </w:rPr>
                        <w:t>capacidad de identificar y evaluar los riesgos</w:t>
                      </w:r>
                      <w:r w:rsidR="00ED6569" w:rsidRPr="00FC4FC6">
                        <w:rPr>
                          <w:rFonts w:ascii="Segoe UI" w:hAnsi="Segoe UI" w:cs="Segoe UI"/>
                          <w:b w:val="0"/>
                          <w:bCs/>
                          <w:sz w:val="18"/>
                          <w:szCs w:val="18"/>
                          <w:shd w:val="clear" w:color="auto" w:fill="DDEAF6" w:themeFill="accent4" w:themeFillTint="33"/>
                        </w:rPr>
                        <w:t xml:space="preserve">. La consideración de la probabilidad y el impacto potencial de los desastres, y de sus factores físicos y sociales subyacentes, proporciona la base para elaborar las estrategias de gestión del riesgo, así como el análisis del coste-beneficio de las medidas de reducción de riesgos, la planificación de contingencias y la preparación financiera. </w:t>
                      </w:r>
                    </w:p>
                  </w:txbxContent>
                </v:textbox>
                <w10:anchorlock/>
              </v:rect>
            </w:pict>
          </mc:Fallback>
        </mc:AlternateContent>
      </w:r>
    </w:p>
    <w:p w14:paraId="19EB27D3" w14:textId="5447B02D" w:rsidR="00ED3C5E" w:rsidRPr="007A4E92" w:rsidRDefault="00ED3C5E" w:rsidP="007A4E92">
      <w:pPr>
        <w:keepNext/>
        <w:shd w:val="clear" w:color="auto" w:fill="DDEAF6" w:themeFill="accent4" w:themeFillTint="33"/>
        <w:spacing w:before="120" w:after="120" w:line="264" w:lineRule="auto"/>
        <w:ind w:left="57" w:right="-57"/>
        <w:jc w:val="both"/>
        <w:rPr>
          <w:rFonts w:ascii="Segoe UI" w:hAnsi="Segoe UI" w:cs="Segoe UI"/>
          <w:b w:val="0"/>
          <w:bCs/>
          <w:sz w:val="18"/>
          <w:szCs w:val="18"/>
        </w:rPr>
      </w:pPr>
      <w:r w:rsidRPr="007A4E92">
        <w:rPr>
          <w:rFonts w:ascii="Segoe UI" w:hAnsi="Segoe UI" w:cs="Segoe UI"/>
          <w:b w:val="0"/>
          <w:bCs/>
          <w:sz w:val="18"/>
          <w:szCs w:val="18"/>
        </w:rPr>
        <w:lastRenderedPageBreak/>
        <w:t xml:space="preserve">El marco metodológico divide la valoración de riesgos en cinco etapas que a su vez se subdividen en diferentes fases como </w:t>
      </w:r>
      <w:r w:rsidR="001E30FD">
        <w:rPr>
          <w:rFonts w:ascii="Segoe UI" w:hAnsi="Segoe UI" w:cs="Segoe UI"/>
          <w:b w:val="0"/>
          <w:bCs/>
          <w:sz w:val="18"/>
          <w:szCs w:val="18"/>
        </w:rPr>
        <w:t xml:space="preserve">se </w:t>
      </w:r>
      <w:r w:rsidRPr="007A4E92">
        <w:rPr>
          <w:rFonts w:ascii="Segoe UI" w:hAnsi="Segoe UI" w:cs="Segoe UI"/>
          <w:b w:val="0"/>
          <w:bCs/>
          <w:sz w:val="18"/>
          <w:szCs w:val="18"/>
        </w:rPr>
        <w:t>m</w:t>
      </w:r>
      <w:r w:rsidR="001E30FD">
        <w:rPr>
          <w:rFonts w:ascii="Segoe UI" w:hAnsi="Segoe UI" w:cs="Segoe UI"/>
          <w:b w:val="0"/>
          <w:bCs/>
          <w:sz w:val="18"/>
          <w:szCs w:val="18"/>
        </w:rPr>
        <w:t>uestra</w:t>
      </w:r>
      <w:r w:rsidRPr="007A4E92">
        <w:rPr>
          <w:rFonts w:ascii="Segoe UI" w:hAnsi="Segoe UI" w:cs="Segoe UI"/>
          <w:b w:val="0"/>
          <w:bCs/>
          <w:sz w:val="18"/>
          <w:szCs w:val="18"/>
        </w:rPr>
        <w:t xml:space="preserve"> esquemáticamente a continuación:</w:t>
      </w:r>
    </w:p>
    <w:p w14:paraId="3715106D" w14:textId="4BA8B387" w:rsidR="00706A8F" w:rsidRDefault="00ED3C5E" w:rsidP="007A4E92">
      <w:pPr>
        <w:pStyle w:val="Prrafodelista"/>
        <w:spacing w:line="264" w:lineRule="auto"/>
        <w:ind w:left="0" w:right="388"/>
        <w:contextualSpacing w:val="0"/>
        <w:jc w:val="both"/>
        <w:rPr>
          <w:rFonts w:ascii="Segoe UI" w:eastAsia="Calibri" w:hAnsi="Segoe UI" w:cs="Segoe UI"/>
          <w:bCs/>
          <w:color w:val="808080" w:themeColor="background1" w:themeShade="80"/>
          <w:sz w:val="22"/>
        </w:rPr>
      </w:pPr>
      <w:r>
        <w:rPr>
          <w:rFonts w:ascii="Segoe UI" w:eastAsia="Calibri" w:hAnsi="Segoe UI" w:cs="Segoe UI"/>
          <w:bCs/>
          <w:noProof/>
          <w:color w:val="808080" w:themeColor="background1" w:themeShade="80"/>
          <w:sz w:val="22"/>
        </w:rPr>
        <mc:AlternateContent>
          <mc:Choice Requires="wpg">
            <w:drawing>
              <wp:inline distT="0" distB="0" distL="0" distR="0" wp14:anchorId="379E623C" wp14:editId="22BC481E">
                <wp:extent cx="5796438" cy="6859924"/>
                <wp:effectExtent l="0" t="0" r="0" b="0"/>
                <wp:docPr id="1412190923" name="Grupo 123"/>
                <wp:cNvGraphicFramePr/>
                <a:graphic xmlns:a="http://schemas.openxmlformats.org/drawingml/2006/main">
                  <a:graphicData uri="http://schemas.microsoft.com/office/word/2010/wordprocessingGroup">
                    <wpg:wgp>
                      <wpg:cNvGrpSpPr/>
                      <wpg:grpSpPr>
                        <a:xfrm>
                          <a:off x="0" y="0"/>
                          <a:ext cx="5796438" cy="6859924"/>
                          <a:chOff x="25877" y="0"/>
                          <a:chExt cx="5796438" cy="6859924"/>
                        </a:xfrm>
                      </wpg:grpSpPr>
                      <wpg:grpSp>
                        <wpg:cNvPr id="1964488071" name="Grupo 122"/>
                        <wpg:cNvGrpSpPr/>
                        <wpg:grpSpPr>
                          <a:xfrm>
                            <a:off x="25877" y="35626"/>
                            <a:ext cx="5796438" cy="6824298"/>
                            <a:chOff x="25877" y="0"/>
                            <a:chExt cx="5796438" cy="6824298"/>
                          </a:xfrm>
                        </wpg:grpSpPr>
                        <wpg:grpSp>
                          <wpg:cNvPr id="63465504" name="Grupo 79"/>
                          <wpg:cNvGrpSpPr/>
                          <wpg:grpSpPr>
                            <a:xfrm>
                              <a:off x="25877" y="0"/>
                              <a:ext cx="5796438" cy="6824298"/>
                              <a:chOff x="25879" y="0"/>
                              <a:chExt cx="5796950" cy="6824921"/>
                            </a:xfrm>
                          </wpg:grpSpPr>
                          <wpg:grpSp>
                            <wpg:cNvPr id="1062773246" name="Grupo 77"/>
                            <wpg:cNvGrpSpPr/>
                            <wpg:grpSpPr>
                              <a:xfrm>
                                <a:off x="25879" y="0"/>
                                <a:ext cx="5796950" cy="6824921"/>
                                <a:chOff x="25879" y="0"/>
                                <a:chExt cx="5796950" cy="6824921"/>
                              </a:xfrm>
                            </wpg:grpSpPr>
                            <wpg:grpSp>
                              <wpg:cNvPr id="952674749" name="Grupo 76"/>
                              <wpg:cNvGrpSpPr/>
                              <wpg:grpSpPr>
                                <a:xfrm>
                                  <a:off x="25879" y="0"/>
                                  <a:ext cx="5788324" cy="1500553"/>
                                  <a:chOff x="0" y="0"/>
                                  <a:chExt cx="5788324" cy="1500553"/>
                                </a:xfrm>
                              </wpg:grpSpPr>
                              <wps:wsp>
                                <wps:cNvPr id="635793631" name="Rectángulo 75"/>
                                <wps:cNvSpPr/>
                                <wps:spPr>
                                  <a:xfrm>
                                    <a:off x="8626" y="0"/>
                                    <a:ext cx="5779698" cy="414068"/>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55EA6E" w14:textId="350B057F" w:rsidR="009055B8" w:rsidRPr="003220A5" w:rsidRDefault="009055B8" w:rsidP="009055B8">
                                      <w:pPr>
                                        <w:jc w:val="center"/>
                                        <w:rPr>
                                          <w:rFonts w:ascii="Segoe UI Semibold" w:hAnsi="Segoe UI Semibold" w:cs="Segoe UI Semibold"/>
                                          <w:b w:val="0"/>
                                          <w:bCs/>
                                          <w:color w:val="FFFFFF" w:themeColor="background1"/>
                                        </w:rPr>
                                      </w:pPr>
                                      <w:r w:rsidRPr="003220A5">
                                        <w:rPr>
                                          <w:rFonts w:ascii="Segoe UI Semibold" w:hAnsi="Segoe UI Semibold" w:cs="Segoe UI Semibold"/>
                                          <w:b w:val="0"/>
                                          <w:bCs/>
                                          <w:color w:val="FFFFFF" w:themeColor="background1"/>
                                        </w:rPr>
                                        <w:t>Gobernanza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998444" name="Rectángulo 75"/>
                                <wps:cNvSpPr/>
                                <wps:spPr>
                                  <a:xfrm>
                                    <a:off x="0" y="414068"/>
                                    <a:ext cx="2881223" cy="1086485"/>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7ACC23" w14:textId="77777777" w:rsidR="00421D7D" w:rsidRPr="00FD2CD1"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FD2CD1">
                                        <w:rPr>
                                          <w:rFonts w:ascii="Segoe UI" w:eastAsia="Times New Roman" w:hAnsi="Segoe UI" w:cs="Segoe UI"/>
                                          <w:b w:val="0"/>
                                          <w:color w:val="595959"/>
                                          <w:sz w:val="16"/>
                                          <w:szCs w:val="16"/>
                                          <w:lang w:eastAsia="es-ES"/>
                                        </w:rPr>
                                        <w:t xml:space="preserve">Adoptar un enfoque integral </w:t>
                                      </w:r>
                                    </w:p>
                                    <w:p w14:paraId="30F6438A" w14:textId="77777777" w:rsidR="00421D7D" w:rsidRPr="00FD2CD1"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FD2CD1">
                                        <w:rPr>
                                          <w:rFonts w:ascii="Segoe UI" w:eastAsia="Times New Roman" w:hAnsi="Segoe UI" w:cs="Segoe UI"/>
                                          <w:b w:val="0"/>
                                          <w:color w:val="595959"/>
                                          <w:sz w:val="16"/>
                                          <w:szCs w:val="16"/>
                                          <w:lang w:eastAsia="es-ES"/>
                                        </w:rPr>
                                        <w:t>Promover la transparencia de la metodología utilizada</w:t>
                                      </w:r>
                                    </w:p>
                                    <w:p w14:paraId="7289E377" w14:textId="77777777" w:rsidR="00421D7D" w:rsidRPr="00FD2CD1"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FD2CD1">
                                        <w:rPr>
                                          <w:rFonts w:ascii="Segoe UI" w:eastAsia="Times New Roman" w:hAnsi="Segoe UI" w:cs="Segoe UI"/>
                                          <w:b w:val="0"/>
                                          <w:color w:val="595959"/>
                                          <w:sz w:val="16"/>
                                          <w:szCs w:val="16"/>
                                          <w:lang w:eastAsia="es-ES"/>
                                        </w:rPr>
                                        <w:t>Identificar e involucrar a grupos clave de partes interesadas en la evaluación de riesgos</w:t>
                                      </w:r>
                                    </w:p>
                                    <w:p w14:paraId="280146E8" w14:textId="523AFF0D" w:rsidR="009055B8" w:rsidRPr="00C83429"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FD2CD1">
                                        <w:rPr>
                                          <w:rFonts w:ascii="Segoe UI" w:eastAsia="Times New Roman" w:hAnsi="Segoe UI" w:cs="Segoe UI"/>
                                          <w:b w:val="0"/>
                                          <w:color w:val="595959"/>
                                          <w:sz w:val="16"/>
                                          <w:szCs w:val="16"/>
                                          <w:lang w:eastAsia="es-ES"/>
                                        </w:rPr>
                                        <w:t>Proporcionar</w:t>
                                      </w:r>
                                      <w:r w:rsidRPr="00C83429">
                                        <w:rPr>
                                          <w:rFonts w:ascii="Segoe UI" w:eastAsia="Times New Roman" w:hAnsi="Segoe UI" w:cs="Segoe UI"/>
                                          <w:b w:val="0"/>
                                          <w:color w:val="595959"/>
                                          <w:sz w:val="16"/>
                                          <w:szCs w:val="16"/>
                                          <w:lang w:eastAsia="es-ES"/>
                                        </w:rPr>
                                        <w:t xml:space="preserve"> recursos adecuados para garantizar un proceso de evaluación de riesgos actualizado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287016" name="Rectángulo 75"/>
                                <wps:cNvSpPr/>
                                <wps:spPr>
                                  <a:xfrm>
                                    <a:off x="2881223" y="414068"/>
                                    <a:ext cx="2906575" cy="1086485"/>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89A93F" w14:textId="77777777"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Definir y comunicar objetivos</w:t>
                                      </w:r>
                                    </w:p>
                                    <w:p w14:paraId="002E7F8D" w14:textId="77777777"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Establecer mecanismos de información, tanto internos como externos, y rendición de cuentas</w:t>
                                      </w:r>
                                    </w:p>
                                    <w:p w14:paraId="09ACF9BE" w14:textId="296CEAC9"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Identificar a las autoridades de los niveles subnacionales responsables de realizar evaluaciones de riesgos y establecer un proceso de coordinación entre ellos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36214760" name="Grupo 76"/>
                              <wpg:cNvGrpSpPr/>
                              <wpg:grpSpPr>
                                <a:xfrm>
                                  <a:off x="34505" y="1690777"/>
                                  <a:ext cx="5788324" cy="1500553"/>
                                  <a:chOff x="0" y="0"/>
                                  <a:chExt cx="5788324" cy="1500553"/>
                                </a:xfrm>
                              </wpg:grpSpPr>
                              <wps:wsp>
                                <wps:cNvPr id="2015226888" name="Rectángulo 75"/>
                                <wps:cNvSpPr/>
                                <wps:spPr>
                                  <a:xfrm>
                                    <a:off x="8626" y="0"/>
                                    <a:ext cx="5779698" cy="414068"/>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F09F9D" w14:textId="02CBC8BF" w:rsidR="00421D7D" w:rsidRPr="003220A5" w:rsidRDefault="00421D7D" w:rsidP="00421D7D">
                                      <w:pPr>
                                        <w:jc w:val="center"/>
                                        <w:rPr>
                                          <w:rFonts w:ascii="Segoe UI Semibold" w:hAnsi="Segoe UI Semibold" w:cs="Segoe UI Semibold"/>
                                          <w:b w:val="0"/>
                                          <w:bCs/>
                                          <w:color w:val="FFFFFF" w:themeColor="background1"/>
                                        </w:rPr>
                                      </w:pPr>
                                      <w:r w:rsidRPr="003220A5">
                                        <w:rPr>
                                          <w:rFonts w:ascii="Segoe UI Semibold" w:hAnsi="Segoe UI Semibold" w:cs="Segoe UI Semibold"/>
                                          <w:b w:val="0"/>
                                          <w:bCs/>
                                          <w:color w:val="FFFFFF" w:themeColor="background1"/>
                                        </w:rPr>
                                        <w:t>Análisis de riesgos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337638" name="Rectángulo 75"/>
                                <wps:cNvSpPr/>
                                <wps:spPr>
                                  <a:xfrm>
                                    <a:off x="0" y="414068"/>
                                    <a:ext cx="2881223" cy="1086485"/>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B450BA" w14:textId="77777777"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Identificación y análisis de peligros generando una variedad de escenarios y determinar la probabilidad de ocurrencia</w:t>
                                      </w:r>
                                    </w:p>
                                    <w:p w14:paraId="6989C643" w14:textId="77777777"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Estimación de impactos potenciales</w:t>
                                      </w:r>
                                    </w:p>
                                    <w:p w14:paraId="05E316D3" w14:textId="211D36A7"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Análisis de vulnerabilidades (identificación y análisis de factores que exponen a poblaciones, activos y actividades a posibles daños)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319392" name="Rectángulo 75"/>
                                <wps:cNvSpPr/>
                                <wps:spPr>
                                  <a:xfrm>
                                    <a:off x="2881223" y="414068"/>
                                    <a:ext cx="2906575" cy="1086485"/>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9F4FEC" w14:textId="7921C84B" w:rsidR="00421D7D" w:rsidRPr="00421D7D" w:rsidRDefault="00BB1446"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Pr>
                                          <w:rFonts w:ascii="Segoe UI" w:eastAsia="Times New Roman" w:hAnsi="Segoe UI" w:cs="Segoe UI"/>
                                          <w:b w:val="0"/>
                                          <w:color w:val="595959"/>
                                          <w:sz w:val="16"/>
                                          <w:szCs w:val="16"/>
                                          <w:lang w:eastAsia="es-ES"/>
                                        </w:rPr>
                                        <w:t>Valoración</w:t>
                                      </w:r>
                                      <w:r w:rsidRPr="00421D7D">
                                        <w:rPr>
                                          <w:rFonts w:ascii="Segoe UI" w:eastAsia="Times New Roman" w:hAnsi="Segoe UI" w:cs="Segoe UI"/>
                                          <w:b w:val="0"/>
                                          <w:color w:val="595959"/>
                                          <w:sz w:val="16"/>
                                          <w:szCs w:val="16"/>
                                          <w:lang w:eastAsia="es-ES"/>
                                        </w:rPr>
                                        <w:t xml:space="preserve"> </w:t>
                                      </w:r>
                                      <w:r w:rsidR="00421D7D" w:rsidRPr="00421D7D">
                                        <w:rPr>
                                          <w:rFonts w:ascii="Segoe UI" w:eastAsia="Times New Roman" w:hAnsi="Segoe UI" w:cs="Segoe UI"/>
                                          <w:b w:val="0"/>
                                          <w:color w:val="595959"/>
                                          <w:sz w:val="16"/>
                                          <w:szCs w:val="16"/>
                                          <w:lang w:eastAsia="es-ES"/>
                                        </w:rPr>
                                        <w:t>de riesgos en base al análisis de peligros (documentar los resultados y evaluar el nivel de incertidumbre)</w:t>
                                      </w:r>
                                    </w:p>
                                    <w:p w14:paraId="37D5793E" w14:textId="70402E80"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Seguimiento y reevaluación de riesgos (identificación de riesgos emergentes y riesgos potenciales futuros a largo plazo)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44492569" name="Grupo 76"/>
                              <wpg:cNvGrpSpPr/>
                              <wpg:grpSpPr>
                                <a:xfrm>
                                  <a:off x="34505" y="3303917"/>
                                  <a:ext cx="5788324" cy="1095555"/>
                                  <a:chOff x="0" y="0"/>
                                  <a:chExt cx="5788324" cy="1095555"/>
                                </a:xfrm>
                              </wpg:grpSpPr>
                              <wps:wsp>
                                <wps:cNvPr id="794775185" name="Rectángulo 75"/>
                                <wps:cNvSpPr/>
                                <wps:spPr>
                                  <a:xfrm>
                                    <a:off x="8626" y="0"/>
                                    <a:ext cx="5779698" cy="414068"/>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512FFE" w14:textId="1CD2D836" w:rsidR="00421D7D" w:rsidRPr="003220A5" w:rsidRDefault="00421D7D" w:rsidP="00421D7D">
                                      <w:pPr>
                                        <w:jc w:val="center"/>
                                        <w:rPr>
                                          <w:rFonts w:ascii="Segoe UI Semibold" w:hAnsi="Segoe UI Semibold" w:cs="Segoe UI Semibold"/>
                                          <w:b w:val="0"/>
                                          <w:bCs/>
                                          <w:color w:val="FFFFFF" w:themeColor="background1"/>
                                        </w:rPr>
                                      </w:pPr>
                                      <w:r w:rsidRPr="003220A5">
                                        <w:rPr>
                                          <w:rFonts w:ascii="Segoe UI Semibold" w:hAnsi="Segoe UI Semibold" w:cs="Segoe UI Semibold"/>
                                          <w:b w:val="0"/>
                                          <w:bCs/>
                                          <w:color w:val="FFFFFF" w:themeColor="background1"/>
                                        </w:rPr>
                                        <w:t>Comunicación y concienciación de riesgos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967608" name="Rectángulo 75"/>
                                <wps:cNvSpPr/>
                                <wps:spPr>
                                  <a:xfrm>
                                    <a:off x="0" y="414055"/>
                                    <a:ext cx="2881223" cy="681465"/>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D4768F" w14:textId="77777777"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Comunicación eficaz de los resultados de la evaluación de riesgos interna y externamente</w:t>
                                      </w:r>
                                    </w:p>
                                    <w:p w14:paraId="09FFDA72" w14:textId="4683A247"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Estrategia de concienciación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077622" name="Rectángulo 75"/>
                                <wps:cNvSpPr/>
                                <wps:spPr>
                                  <a:xfrm>
                                    <a:off x="2880925" y="414043"/>
                                    <a:ext cx="2906575" cy="681512"/>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3947C8" w14:textId="3658EB29"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Documentar y entregar información sobre peligros y riesgos en un formato fácil de lectura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67445374" name="Grupo 76"/>
                              <wpg:cNvGrpSpPr/>
                              <wpg:grpSpPr>
                                <a:xfrm>
                                  <a:off x="34505" y="4459856"/>
                                  <a:ext cx="5788324" cy="1095555"/>
                                  <a:chOff x="0" y="0"/>
                                  <a:chExt cx="5788324" cy="1095555"/>
                                </a:xfrm>
                              </wpg:grpSpPr>
                              <wps:wsp>
                                <wps:cNvPr id="888799671" name="Rectángulo 75"/>
                                <wps:cNvSpPr/>
                                <wps:spPr>
                                  <a:xfrm>
                                    <a:off x="8626" y="0"/>
                                    <a:ext cx="5779698" cy="414068"/>
                                  </a:xfrm>
                                  <a:prstGeom prst="rect">
                                    <a:avLst/>
                                  </a:prstGeom>
                                  <a:solidFill>
                                    <a:schemeClr val="accent6">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A2A1A7" w14:textId="415FB044" w:rsidR="00421D7D" w:rsidRPr="003220A5" w:rsidRDefault="00421D7D" w:rsidP="00421D7D">
                                      <w:pPr>
                                        <w:jc w:val="center"/>
                                        <w:rPr>
                                          <w:rFonts w:ascii="Segoe UI Semibold" w:hAnsi="Segoe UI Semibold" w:cs="Segoe UI Semibold"/>
                                          <w:b w:val="0"/>
                                          <w:bCs/>
                                          <w:color w:val="FFFFFF" w:themeColor="background1"/>
                                          <w:szCs w:val="28"/>
                                        </w:rPr>
                                      </w:pPr>
                                      <w:r w:rsidRPr="003220A5">
                                        <w:rPr>
                                          <w:rFonts w:ascii="Segoe UI Semibold" w:hAnsi="Segoe UI Semibold" w:cs="Segoe UI Semibold"/>
                                          <w:b w:val="0"/>
                                          <w:bCs/>
                                          <w:color w:val="FFFFFF" w:themeColor="background1"/>
                                          <w:szCs w:val="28"/>
                                        </w:rPr>
                                        <w:t>Análisis del impacto post-desastre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289882" name="Rectángulo 75"/>
                                <wps:cNvSpPr/>
                                <wps:spPr>
                                  <a:xfrm>
                                    <a:off x="0" y="414055"/>
                                    <a:ext cx="2881223" cy="681465"/>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6E9F86" w14:textId="77777777"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Realizar evaluaciones de impacto y reevaluar la evaluación de riesgos incluyendo lecciones aprendidas</w:t>
                                      </w:r>
                                    </w:p>
                                    <w:p w14:paraId="6CFD0713" w14:textId="1350E888"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Actualizar datos sobre peligros, exposiciones y vulnerabilidades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813826" name="Rectángulo 75"/>
                                <wps:cNvSpPr/>
                                <wps:spPr>
                                  <a:xfrm>
                                    <a:off x="2880925" y="414043"/>
                                    <a:ext cx="2906575" cy="681512"/>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D91FDA" w14:textId="116DBEAA"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Cuantificar pérdidas y recopilar datos sobre el gasto gubernamental posterior a un desastre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20880376" name="Grupo 76"/>
                              <wpg:cNvGrpSpPr/>
                              <wpg:grpSpPr>
                                <a:xfrm>
                                  <a:off x="25879" y="5692625"/>
                                  <a:ext cx="5779698" cy="1132296"/>
                                  <a:chOff x="25879" y="-809"/>
                                  <a:chExt cx="5779698" cy="1132296"/>
                                </a:xfrm>
                              </wpg:grpSpPr>
                              <wps:wsp>
                                <wps:cNvPr id="1338253142" name="Rectángulo 75"/>
                                <wps:cNvSpPr/>
                                <wps:spPr>
                                  <a:xfrm>
                                    <a:off x="25879" y="-809"/>
                                    <a:ext cx="5779698" cy="414068"/>
                                  </a:xfrm>
                                  <a:prstGeom prst="rect">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0366C7" w14:textId="0F4A869D" w:rsidR="00421D7D" w:rsidRPr="00421D7D" w:rsidRDefault="00421D7D" w:rsidP="00421D7D">
                                      <w:pPr>
                                        <w:jc w:val="center"/>
                                        <w:rPr>
                                          <w:rFonts w:ascii="Segoe UI Semibold" w:hAnsi="Segoe UI Semibold" w:cs="Segoe UI Semibold"/>
                                          <w:b w:val="0"/>
                                          <w:bCs/>
                                          <w:color w:val="FFFFFF" w:themeColor="background1"/>
                                        </w:rPr>
                                      </w:pPr>
                                      <w:r>
                                        <w:rPr>
                                          <w:rFonts w:ascii="Segoe UI Semibold" w:hAnsi="Segoe UI Semibold" w:cs="Segoe UI Semibold"/>
                                          <w:b w:val="0"/>
                                          <w:bCs/>
                                          <w:color w:val="FFFFFF" w:themeColor="background1"/>
                                        </w:rPr>
                                        <w:t>Toma de decisiones</w:t>
                                      </w:r>
                                      <w:r w:rsidRPr="00421D7D">
                                        <w:rPr>
                                          <w:rFonts w:ascii="Segoe UI Semibold" w:hAnsi="Segoe UI Semibold" w:cs="Segoe UI Semibold"/>
                                          <w:b w:val="0"/>
                                          <w:bCs/>
                                          <w:color w:val="FFFFFF" w:themeColor="background1"/>
                                        </w:rPr>
                                        <w:t xml:space="preserve"> en base a los resultados de la 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794415" name="Rectángulo 75"/>
                                <wps:cNvSpPr/>
                                <wps:spPr>
                                  <a:xfrm>
                                    <a:off x="25879" y="413254"/>
                                    <a:ext cx="2881223" cy="717802"/>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F55275" w14:textId="5AE1F8D5"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Utilizar los resultados de los análisis de riesgos para ayudar a establecer prioridades y tomar decisiones sobre los riesgos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513861" name="Rectángulo 75"/>
                                <wps:cNvSpPr/>
                                <wps:spPr>
                                  <a:xfrm>
                                    <a:off x="2880443" y="413422"/>
                                    <a:ext cx="2924975" cy="718065"/>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3FB6DF" w14:textId="2E3DDA69"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 xml:space="preserve">Se pueden establecer mecanismos jurídicos, regulatorios y de gobernanza que permitan acciones rápidas para salvar vidas o minimizar daños, </w:t>
                                      </w:r>
                                      <w:r w:rsidR="0043062D">
                                        <w:rPr>
                                          <w:rFonts w:ascii="Segoe UI" w:eastAsia="Times New Roman" w:hAnsi="Segoe UI" w:cs="Segoe UI"/>
                                          <w:b w:val="0"/>
                                          <w:color w:val="595959"/>
                                          <w:sz w:val="16"/>
                                          <w:szCs w:val="16"/>
                                          <w:lang w:eastAsia="es-ES"/>
                                        </w:rPr>
                                        <w:t>posibiliten</w:t>
                                      </w:r>
                                      <w:r w:rsidR="0043062D" w:rsidRPr="00421D7D">
                                        <w:rPr>
                                          <w:rFonts w:ascii="Segoe UI" w:eastAsia="Times New Roman" w:hAnsi="Segoe UI" w:cs="Segoe UI"/>
                                          <w:b w:val="0"/>
                                          <w:color w:val="595959"/>
                                          <w:sz w:val="16"/>
                                          <w:szCs w:val="16"/>
                                          <w:lang w:eastAsia="es-ES"/>
                                        </w:rPr>
                                        <w:t xml:space="preserve"> </w:t>
                                      </w:r>
                                      <w:r w:rsidRPr="00421D7D">
                                        <w:rPr>
                                          <w:rFonts w:ascii="Segoe UI" w:eastAsia="Times New Roman" w:hAnsi="Segoe UI" w:cs="Segoe UI"/>
                                          <w:b w:val="0"/>
                                          <w:color w:val="595959"/>
                                          <w:sz w:val="16"/>
                                          <w:szCs w:val="16"/>
                                          <w:lang w:eastAsia="es-ES"/>
                                        </w:rPr>
                                        <w:t>un rápido desembolso de fondos y aceleren los flujos de ayuda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22204880" name="Flecha: hacia abajo 78"/>
                            <wps:cNvSpPr/>
                            <wps:spPr>
                              <a:xfrm>
                                <a:off x="2838090" y="1423359"/>
                                <a:ext cx="293299" cy="319177"/>
                              </a:xfrm>
                              <a:prstGeom prst="downArrow">
                                <a:avLst/>
                              </a:prstGeom>
                              <a:solidFill>
                                <a:srgbClr val="D692B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845831" name="Flecha: hacia abajo 78"/>
                            <wps:cNvSpPr/>
                            <wps:spPr>
                              <a:xfrm>
                                <a:off x="2820837" y="3096883"/>
                                <a:ext cx="293299" cy="319177"/>
                              </a:xfrm>
                              <a:prstGeom prst="downArrow">
                                <a:avLst/>
                              </a:prstGeom>
                              <a:solidFill>
                                <a:srgbClr val="D692B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961960" name="Flecha: hacia abajo 78"/>
                            <wps:cNvSpPr/>
                            <wps:spPr>
                              <a:xfrm>
                                <a:off x="2820832" y="4287089"/>
                                <a:ext cx="293299" cy="319177"/>
                              </a:xfrm>
                              <a:prstGeom prst="downArrow">
                                <a:avLst/>
                              </a:prstGeom>
                              <a:solidFill>
                                <a:srgbClr val="D692B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479733" name="Flecha: hacia abajo 78"/>
                            <wps:cNvSpPr/>
                            <wps:spPr>
                              <a:xfrm>
                                <a:off x="2803585" y="5451895"/>
                                <a:ext cx="292735" cy="318770"/>
                              </a:xfrm>
                              <a:prstGeom prst="downArrow">
                                <a:avLst/>
                              </a:prstGeom>
                              <a:solidFill>
                                <a:srgbClr val="D692B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34238940" name="Gráfico 121" descr="Investigación con relleno sólido"/>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1662545" y="1674421"/>
                              <a:ext cx="474345" cy="474345"/>
                            </a:xfrm>
                            <a:prstGeom prst="rect">
                              <a:avLst/>
                            </a:prstGeom>
                          </pic:spPr>
                        </pic:pic>
                        <pic:pic xmlns:pic="http://schemas.openxmlformats.org/drawingml/2006/picture">
                          <pic:nvPicPr>
                            <pic:cNvPr id="952712998" name="Gráfico 122" descr="Megáfono con relleno sólido"/>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510639" y="3265715"/>
                              <a:ext cx="482600" cy="482600"/>
                            </a:xfrm>
                            <a:prstGeom prst="rect">
                              <a:avLst/>
                            </a:prstGeom>
                          </pic:spPr>
                        </pic:pic>
                        <pic:pic xmlns:pic="http://schemas.openxmlformats.org/drawingml/2006/picture">
                          <pic:nvPicPr>
                            <pic:cNvPr id="218125255" name="Gráfico 126" descr="Ojo con relleno sólido"/>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843148" y="4417621"/>
                              <a:ext cx="465455" cy="465455"/>
                            </a:xfrm>
                            <a:prstGeom prst="rect">
                              <a:avLst/>
                            </a:prstGeom>
                          </pic:spPr>
                        </pic:pic>
                        <pic:pic xmlns:pic="http://schemas.openxmlformats.org/drawingml/2006/picture">
                          <pic:nvPicPr>
                            <pic:cNvPr id="1362905100" name="Gráfico 127" descr="Reseña de cliente con relleno sólido"/>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35626" y="5735782"/>
                              <a:ext cx="414020" cy="414020"/>
                            </a:xfrm>
                            <a:prstGeom prst="rect">
                              <a:avLst/>
                            </a:prstGeom>
                          </pic:spPr>
                        </pic:pic>
                      </wpg:grpSp>
                      <pic:pic xmlns:pic="http://schemas.openxmlformats.org/drawingml/2006/picture">
                        <pic:nvPicPr>
                          <pic:cNvPr id="726252595" name="Gráfico 120" descr="Dirección con relleno sólido"/>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1721922" y="0"/>
                            <a:ext cx="482600" cy="482600"/>
                          </a:xfrm>
                          <a:prstGeom prst="rect">
                            <a:avLst/>
                          </a:prstGeom>
                        </pic:spPr>
                      </pic:pic>
                    </wpg:wgp>
                  </a:graphicData>
                </a:graphic>
              </wp:inline>
            </w:drawing>
          </mc:Choice>
          <mc:Fallback>
            <w:pict>
              <v:group w14:anchorId="379E623C" id="Grupo 123" o:spid="_x0000_s1116" style="width:456.4pt;height:540.15pt;mso-position-horizontal-relative:char;mso-position-vertical-relative:line" coordorigin="258" coordsize="57964,685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">
                <v:group id="Grupo 122" o:spid="_x0000_s1117" style="position:absolute;left:258;top:356;width:57965;height:68243" coordorigin="258" coordsize="57964,6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">
                  <v:group id="Grupo 79" o:spid="_x0000_s1118" style="position:absolute;left:258;width:57965;height:68242" coordorigin="258" coordsize="57969,6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">
                    <v:group id="Grupo 77" o:spid="_x0000_s1119" style="position:absolute;left:258;width:57970;height:68249" coordorigin="258" coordsize="57969,6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">
                      <v:group id="Grupo 76" o:spid="_x0000_s1120" style="position:absolute;left:258;width:57884;height:15005" coordsize="57883,1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">
                        <v:rect id="Rectángulo 75" o:spid="_x0000_s1121" style="position:absolute;left:86;width:57797;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" fillcolor="#293b90 [3205]" stroked="f" strokeweight="1pt">
                          <v:textbox>
                            <w:txbxContent>
                              <w:p w14:paraId="6955EA6E" w14:textId="350B057F" w:rsidR="009055B8" w:rsidRPr="003220A5" w:rsidRDefault="009055B8" w:rsidP="009055B8">
                                <w:pPr>
                                  <w:jc w:val="center"/>
                                  <w:rPr>
                                    <w:rFonts w:ascii="Segoe UI Semibold" w:hAnsi="Segoe UI Semibold" w:cs="Segoe UI Semibold"/>
                                    <w:b w:val="0"/>
                                    <w:bCs/>
                                    <w:color w:val="FFFFFF" w:themeColor="background1"/>
                                  </w:rPr>
                                </w:pPr>
                                <w:r w:rsidRPr="003220A5">
                                  <w:rPr>
                                    <w:rFonts w:ascii="Segoe UI Semibold" w:hAnsi="Segoe UI Semibold" w:cs="Segoe UI Semibold"/>
                                    <w:b w:val="0"/>
                                    <w:bCs/>
                                    <w:color w:val="FFFFFF" w:themeColor="background1"/>
                                  </w:rPr>
                                  <w:t>Gobernanza</w:t>
                                </w:r>
                              </w:p>
                            </w:txbxContent>
                          </v:textbox>
                        </v:rect>
                        <v:rect id="Rectángulo 75" o:spid="_x0000_s1122" style="position:absolute;top:4140;width:28812;height:10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" fillcolor="#ddeaf6 [663]" stroked="f" strokeweight="1pt">
                          <v:textbox>
                            <w:txbxContent>
                              <w:p w14:paraId="7B7ACC23" w14:textId="77777777" w:rsidR="00421D7D" w:rsidRPr="00FD2CD1"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FD2CD1">
                                  <w:rPr>
                                    <w:rFonts w:ascii="Segoe UI" w:eastAsia="Times New Roman" w:hAnsi="Segoe UI" w:cs="Segoe UI"/>
                                    <w:b w:val="0"/>
                                    <w:color w:val="595959"/>
                                    <w:sz w:val="16"/>
                                    <w:szCs w:val="16"/>
                                    <w:lang w:eastAsia="es-ES"/>
                                  </w:rPr>
                                  <w:t xml:space="preserve">Adoptar un enfoque integral </w:t>
                                </w:r>
                              </w:p>
                              <w:p w14:paraId="30F6438A" w14:textId="77777777" w:rsidR="00421D7D" w:rsidRPr="00FD2CD1"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FD2CD1">
                                  <w:rPr>
                                    <w:rFonts w:ascii="Segoe UI" w:eastAsia="Times New Roman" w:hAnsi="Segoe UI" w:cs="Segoe UI"/>
                                    <w:b w:val="0"/>
                                    <w:color w:val="595959"/>
                                    <w:sz w:val="16"/>
                                    <w:szCs w:val="16"/>
                                    <w:lang w:eastAsia="es-ES"/>
                                  </w:rPr>
                                  <w:t>Promover la transparencia de la metodología utilizada</w:t>
                                </w:r>
                              </w:p>
                              <w:p w14:paraId="7289E377" w14:textId="77777777" w:rsidR="00421D7D" w:rsidRPr="00FD2CD1"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FD2CD1">
                                  <w:rPr>
                                    <w:rFonts w:ascii="Segoe UI" w:eastAsia="Times New Roman" w:hAnsi="Segoe UI" w:cs="Segoe UI"/>
                                    <w:b w:val="0"/>
                                    <w:color w:val="595959"/>
                                    <w:sz w:val="16"/>
                                    <w:szCs w:val="16"/>
                                    <w:lang w:eastAsia="es-ES"/>
                                  </w:rPr>
                                  <w:t>Identificar e involucrar a grupos clave de partes interesadas en la evaluación de riesgos</w:t>
                                </w:r>
                              </w:p>
                              <w:p w14:paraId="280146E8" w14:textId="523AFF0D" w:rsidR="009055B8" w:rsidRPr="00C83429"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FD2CD1">
                                  <w:rPr>
                                    <w:rFonts w:ascii="Segoe UI" w:eastAsia="Times New Roman" w:hAnsi="Segoe UI" w:cs="Segoe UI"/>
                                    <w:b w:val="0"/>
                                    <w:color w:val="595959"/>
                                    <w:sz w:val="16"/>
                                    <w:szCs w:val="16"/>
                                    <w:lang w:eastAsia="es-ES"/>
                                  </w:rPr>
                                  <w:t>Proporcionar</w:t>
                                </w:r>
                                <w:r w:rsidRPr="00C83429">
                                  <w:rPr>
                                    <w:rFonts w:ascii="Segoe UI" w:eastAsia="Times New Roman" w:hAnsi="Segoe UI" w:cs="Segoe UI"/>
                                    <w:b w:val="0"/>
                                    <w:color w:val="595959"/>
                                    <w:sz w:val="16"/>
                                    <w:szCs w:val="16"/>
                                    <w:lang w:eastAsia="es-ES"/>
                                  </w:rPr>
                                  <w:t xml:space="preserve"> recursos adecuados para garantizar un proceso de evaluación de riesgos actualizado</w:t>
                                </w:r>
                              </w:p>
                            </w:txbxContent>
                          </v:textbox>
                        </v:rect>
                        <v:rect id="Rectángulo 75" o:spid="_x0000_s1123" style="position:absolute;left:28812;top:4140;width:29065;height:10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" fillcolor="#ddeaf6 [663]" stroked="f" strokeweight="1pt">
                          <v:textbox>
                            <w:txbxContent>
                              <w:p w14:paraId="1489A93F" w14:textId="77777777"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Definir y comunicar objetivos</w:t>
                                </w:r>
                              </w:p>
                              <w:p w14:paraId="002E7F8D" w14:textId="77777777"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Establecer mecanismos de información, tanto internos como externos, y rendición de cuentas</w:t>
                                </w:r>
                              </w:p>
                              <w:p w14:paraId="09ACF9BE" w14:textId="296CEAC9"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Identificar a las autoridades de los niveles subnacionales responsables de realizar evaluaciones de riesgos y establecer un proceso de coordinación entre ellos</w:t>
                                </w:r>
                              </w:p>
                            </w:txbxContent>
                          </v:textbox>
                        </v:rect>
                      </v:group>
                      <v:group id="Grupo 76" o:spid="_x0000_s1124" style="position:absolute;left:345;top:16907;width:57883;height:15006" coordsize="57883,1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">
                        <v:rect id="Rectángulo 75" o:spid="_x0000_s1125" style="position:absolute;left:86;width:57797;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" fillcolor="#2664b0 [3206]" stroked="f" strokeweight="1pt">
                          <v:textbox>
                            <w:txbxContent>
                              <w:p w14:paraId="33F09F9D" w14:textId="02CBC8BF" w:rsidR="00421D7D" w:rsidRPr="003220A5" w:rsidRDefault="00421D7D" w:rsidP="00421D7D">
                                <w:pPr>
                                  <w:jc w:val="center"/>
                                  <w:rPr>
                                    <w:rFonts w:ascii="Segoe UI Semibold" w:hAnsi="Segoe UI Semibold" w:cs="Segoe UI Semibold"/>
                                    <w:b w:val="0"/>
                                    <w:bCs/>
                                    <w:color w:val="FFFFFF" w:themeColor="background1"/>
                                  </w:rPr>
                                </w:pPr>
                                <w:r w:rsidRPr="003220A5">
                                  <w:rPr>
                                    <w:rFonts w:ascii="Segoe UI Semibold" w:hAnsi="Segoe UI Semibold" w:cs="Segoe UI Semibold"/>
                                    <w:b w:val="0"/>
                                    <w:bCs/>
                                    <w:color w:val="FFFFFF" w:themeColor="background1"/>
                                  </w:rPr>
                                  <w:t>Análisis de riesgos</w:t>
                                </w:r>
                              </w:p>
                            </w:txbxContent>
                          </v:textbox>
                        </v:rect>
                        <v:rect id="Rectángulo 75" o:spid="_x0000_s1126" style="position:absolute;top:4140;width:28812;height:10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" fillcolor="#ddeaf6 [663]" stroked="f" strokeweight="1pt">
                          <v:textbox>
                            <w:txbxContent>
                              <w:p w14:paraId="5DB450BA" w14:textId="77777777"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Identificación y análisis de peligros generando una variedad de escenarios y determinar la probabilidad de ocurrencia</w:t>
                                </w:r>
                              </w:p>
                              <w:p w14:paraId="6989C643" w14:textId="77777777"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Estimación de impactos potenciales</w:t>
                                </w:r>
                              </w:p>
                              <w:p w14:paraId="05E316D3" w14:textId="211D36A7"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Análisis de vulnerabilidades (identificación y análisis de factores que exponen a poblaciones, activos y actividades a posibles daños)</w:t>
                                </w:r>
                              </w:p>
                            </w:txbxContent>
                          </v:textbox>
                        </v:rect>
                        <v:rect id="Rectángulo 75" o:spid="_x0000_s1127" style="position:absolute;left:28812;top:4140;width:29065;height:10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" fillcolor="#ddeaf6 [663]" stroked="f" strokeweight="1pt">
                          <v:textbox>
                            <w:txbxContent>
                              <w:p w14:paraId="129F4FEC" w14:textId="7921C84B" w:rsidR="00421D7D" w:rsidRPr="00421D7D" w:rsidRDefault="00BB1446"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Pr>
                                    <w:rFonts w:ascii="Segoe UI" w:eastAsia="Times New Roman" w:hAnsi="Segoe UI" w:cs="Segoe UI"/>
                                    <w:b w:val="0"/>
                                    <w:color w:val="595959"/>
                                    <w:sz w:val="16"/>
                                    <w:szCs w:val="16"/>
                                    <w:lang w:eastAsia="es-ES"/>
                                  </w:rPr>
                                  <w:t>Valoración</w:t>
                                </w:r>
                                <w:r w:rsidRPr="00421D7D">
                                  <w:rPr>
                                    <w:rFonts w:ascii="Segoe UI" w:eastAsia="Times New Roman" w:hAnsi="Segoe UI" w:cs="Segoe UI"/>
                                    <w:b w:val="0"/>
                                    <w:color w:val="595959"/>
                                    <w:sz w:val="16"/>
                                    <w:szCs w:val="16"/>
                                    <w:lang w:eastAsia="es-ES"/>
                                  </w:rPr>
                                  <w:t xml:space="preserve"> </w:t>
                                </w:r>
                                <w:r w:rsidR="00421D7D" w:rsidRPr="00421D7D">
                                  <w:rPr>
                                    <w:rFonts w:ascii="Segoe UI" w:eastAsia="Times New Roman" w:hAnsi="Segoe UI" w:cs="Segoe UI"/>
                                    <w:b w:val="0"/>
                                    <w:color w:val="595959"/>
                                    <w:sz w:val="16"/>
                                    <w:szCs w:val="16"/>
                                    <w:lang w:eastAsia="es-ES"/>
                                  </w:rPr>
                                  <w:t>de riesgos en base al análisis de peligros (documentar los resultados y evaluar el nivel de incertidumbre)</w:t>
                                </w:r>
                              </w:p>
                              <w:p w14:paraId="37D5793E" w14:textId="70402E80"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Seguimiento y reevaluación de riesgos (identificación de riesgos emergentes y riesgos potenciales futuros a largo plazo)</w:t>
                                </w:r>
                              </w:p>
                            </w:txbxContent>
                          </v:textbox>
                        </v:rect>
                      </v:group>
                      <v:group id="Grupo 76" o:spid="_x0000_s1128" style="position:absolute;left:345;top:33039;width:57883;height:10955" coordsize="57883,1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">
                        <v:rect id="Rectángulo 75" o:spid="_x0000_s1129" style="position:absolute;left:86;width:57797;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" fillcolor="#5998d2 [3207]" stroked="f" strokeweight="1pt">
                          <v:textbox>
                            <w:txbxContent>
                              <w:p w14:paraId="71512FFE" w14:textId="1CD2D836" w:rsidR="00421D7D" w:rsidRPr="003220A5" w:rsidRDefault="00421D7D" w:rsidP="00421D7D">
                                <w:pPr>
                                  <w:jc w:val="center"/>
                                  <w:rPr>
                                    <w:rFonts w:ascii="Segoe UI Semibold" w:hAnsi="Segoe UI Semibold" w:cs="Segoe UI Semibold"/>
                                    <w:b w:val="0"/>
                                    <w:bCs/>
                                    <w:color w:val="FFFFFF" w:themeColor="background1"/>
                                  </w:rPr>
                                </w:pPr>
                                <w:r w:rsidRPr="003220A5">
                                  <w:rPr>
                                    <w:rFonts w:ascii="Segoe UI Semibold" w:hAnsi="Segoe UI Semibold" w:cs="Segoe UI Semibold"/>
                                    <w:b w:val="0"/>
                                    <w:bCs/>
                                    <w:color w:val="FFFFFF" w:themeColor="background1"/>
                                  </w:rPr>
                                  <w:t>Comunicación y concienciación de riesgos</w:t>
                                </w:r>
                              </w:p>
                            </w:txbxContent>
                          </v:textbox>
                        </v:rect>
                        <v:rect id="Rectángulo 75" o:spid="_x0000_s1130" style="position:absolute;top:4140;width:28812;height:6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" fillcolor="#ddeaf6 [663]" stroked="f" strokeweight="1pt">
                          <v:textbox>
                            <w:txbxContent>
                              <w:p w14:paraId="00D4768F" w14:textId="77777777"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Comunicación eficaz de los resultados de la evaluación de riesgos interna y externamente</w:t>
                                </w:r>
                              </w:p>
                              <w:p w14:paraId="09FFDA72" w14:textId="4683A247"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Estrategia de concienciación pública</w:t>
                                </w:r>
                              </w:p>
                            </w:txbxContent>
                          </v:textbox>
                        </v:rect>
                        <v:rect id="Rectángulo 75" o:spid="_x0000_s1131" style="position:absolute;left:28809;top:4140;width:29066;height:6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" fillcolor="#ddeaf6 [663]" stroked="f" strokeweight="1pt">
                          <v:textbox>
                            <w:txbxContent>
                              <w:p w14:paraId="243947C8" w14:textId="3658EB29"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Documentar y entregar información sobre peligros y riesgos en un formato fácil de lectura</w:t>
                                </w:r>
                              </w:p>
                            </w:txbxContent>
                          </v:textbox>
                        </v:rect>
                      </v:group>
                      <v:group id="Grupo 76" o:spid="_x0000_s1132" style="position:absolute;left:345;top:44598;width:57883;height:10956" coordsize="57883,1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">
                        <v:rect id="Rectángulo 75" o:spid="_x0000_s1133" style="position:absolute;left:86;width:57797;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" fillcolor="#6ca0df [1945]" stroked="f" strokeweight="1pt">
                          <v:textbox>
                            <w:txbxContent>
                              <w:p w14:paraId="73A2A1A7" w14:textId="415FB044" w:rsidR="00421D7D" w:rsidRPr="003220A5" w:rsidRDefault="00421D7D" w:rsidP="00421D7D">
                                <w:pPr>
                                  <w:jc w:val="center"/>
                                  <w:rPr>
                                    <w:rFonts w:ascii="Segoe UI Semibold" w:hAnsi="Segoe UI Semibold" w:cs="Segoe UI Semibold"/>
                                    <w:b w:val="0"/>
                                    <w:bCs/>
                                    <w:color w:val="FFFFFF" w:themeColor="background1"/>
                                    <w:szCs w:val="28"/>
                                  </w:rPr>
                                </w:pPr>
                                <w:r w:rsidRPr="003220A5">
                                  <w:rPr>
                                    <w:rFonts w:ascii="Segoe UI Semibold" w:hAnsi="Segoe UI Semibold" w:cs="Segoe UI Semibold"/>
                                    <w:b w:val="0"/>
                                    <w:bCs/>
                                    <w:color w:val="FFFFFF" w:themeColor="background1"/>
                                    <w:szCs w:val="28"/>
                                  </w:rPr>
                                  <w:t>Análisis del impacto post-desastre</w:t>
                                </w:r>
                              </w:p>
                            </w:txbxContent>
                          </v:textbox>
                        </v:rect>
                        <v:rect id="Rectángulo 75" o:spid="_x0000_s1134" style="position:absolute;top:4140;width:28812;height:6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" fillcolor="#ddeaf6 [663]" stroked="f" strokeweight="1pt">
                          <v:textbox>
                            <w:txbxContent>
                              <w:p w14:paraId="696E9F86" w14:textId="77777777"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Realizar evaluaciones de impacto y reevaluar la evaluación de riesgos incluyendo lecciones aprendidas</w:t>
                                </w:r>
                              </w:p>
                              <w:p w14:paraId="6CFD0713" w14:textId="1350E888"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Actualizar datos sobre peligros, exposiciones y vulnerabilidades</w:t>
                                </w:r>
                              </w:p>
                            </w:txbxContent>
                          </v:textbox>
                        </v:rect>
                        <v:rect id="Rectángulo 75" o:spid="_x0000_s1135" style="position:absolute;left:28809;top:4140;width:29066;height:6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" fillcolor="#ddeaf6 [663]" stroked="f" strokeweight="1pt">
                          <v:textbox>
                            <w:txbxContent>
                              <w:p w14:paraId="5FD91FDA" w14:textId="116DBEAA"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Cuantificar pérdidas y recopilar datos sobre el gasto gubernamental posterior a un desastre</w:t>
                                </w:r>
                              </w:p>
                            </w:txbxContent>
                          </v:textbox>
                        </v:rect>
                      </v:group>
                      <v:group id="Grupo 76" o:spid="_x0000_s1136" style="position:absolute;left:258;top:56926;width:57797;height:11323" coordorigin="258,-8" coordsize="57796,1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">
                        <v:rect id="Rectángulo 75" o:spid="_x0000_s1137" style="position:absolute;left:258;top:-8;width:57797;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" fillcolor="#9dbfea [1305]" stroked="f" strokeweight="1pt">
                          <v:textbox>
                            <w:txbxContent>
                              <w:p w14:paraId="5F0366C7" w14:textId="0F4A869D" w:rsidR="00421D7D" w:rsidRPr="00421D7D" w:rsidRDefault="00421D7D" w:rsidP="00421D7D">
                                <w:pPr>
                                  <w:jc w:val="center"/>
                                  <w:rPr>
                                    <w:rFonts w:ascii="Segoe UI Semibold" w:hAnsi="Segoe UI Semibold" w:cs="Segoe UI Semibold"/>
                                    <w:b w:val="0"/>
                                    <w:bCs/>
                                    <w:color w:val="FFFFFF" w:themeColor="background1"/>
                                  </w:rPr>
                                </w:pPr>
                                <w:r>
                                  <w:rPr>
                                    <w:rFonts w:ascii="Segoe UI Semibold" w:hAnsi="Segoe UI Semibold" w:cs="Segoe UI Semibold"/>
                                    <w:b w:val="0"/>
                                    <w:bCs/>
                                    <w:color w:val="FFFFFF" w:themeColor="background1"/>
                                  </w:rPr>
                                  <w:t>Toma de decisiones</w:t>
                                </w:r>
                                <w:r w:rsidRPr="00421D7D">
                                  <w:rPr>
                                    <w:rFonts w:ascii="Segoe UI Semibold" w:hAnsi="Segoe UI Semibold" w:cs="Segoe UI Semibold"/>
                                    <w:b w:val="0"/>
                                    <w:bCs/>
                                    <w:color w:val="FFFFFF" w:themeColor="background1"/>
                                  </w:rPr>
                                  <w:t xml:space="preserve"> en base a los resultados de la evaluación</w:t>
                                </w:r>
                              </w:p>
                            </w:txbxContent>
                          </v:textbox>
                        </v:rect>
                        <v:rect id="Rectángulo 75" o:spid="_x0000_s1138" style="position:absolute;left:258;top:4132;width:28813;height:7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" fillcolor="#ddeaf6 [663]" stroked="f" strokeweight="1pt">
                          <v:textbox>
                            <w:txbxContent>
                              <w:p w14:paraId="4EF55275" w14:textId="5AE1F8D5"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Utilizar los resultados de los análisis de riesgos para ayudar a establecer prioridades y tomar decisiones sobre los riesgos</w:t>
                                </w:r>
                              </w:p>
                            </w:txbxContent>
                          </v:textbox>
                        </v:rect>
                        <v:rect id="Rectángulo 75" o:spid="_x0000_s1139" style="position:absolute;left:28804;top:4134;width:29250;height:7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" fillcolor="#ddeaf6 [663]" stroked="f" strokeweight="1pt">
                          <v:textbox>
                            <w:txbxContent>
                              <w:p w14:paraId="5E3FB6DF" w14:textId="2E3DDA69" w:rsidR="00421D7D" w:rsidRPr="00421D7D" w:rsidRDefault="00421D7D" w:rsidP="006315A0">
                                <w:pPr>
                                  <w:numPr>
                                    <w:ilvl w:val="0"/>
                                    <w:numId w:val="6"/>
                                  </w:numPr>
                                  <w:spacing w:line="240" w:lineRule="auto"/>
                                  <w:ind w:left="142" w:hanging="142"/>
                                  <w:contextualSpacing/>
                                  <w:rPr>
                                    <w:rFonts w:ascii="Segoe UI" w:eastAsia="Times New Roman" w:hAnsi="Segoe UI" w:cs="Segoe UI"/>
                                    <w:b w:val="0"/>
                                    <w:color w:val="595959"/>
                                    <w:sz w:val="16"/>
                                    <w:szCs w:val="16"/>
                                    <w:lang w:eastAsia="es-ES"/>
                                  </w:rPr>
                                </w:pPr>
                                <w:r w:rsidRPr="00421D7D">
                                  <w:rPr>
                                    <w:rFonts w:ascii="Segoe UI" w:eastAsia="Times New Roman" w:hAnsi="Segoe UI" w:cs="Segoe UI"/>
                                    <w:b w:val="0"/>
                                    <w:color w:val="595959"/>
                                    <w:sz w:val="16"/>
                                    <w:szCs w:val="16"/>
                                    <w:lang w:eastAsia="es-ES"/>
                                  </w:rPr>
                                  <w:t xml:space="preserve">Se pueden establecer mecanismos jurídicos, regulatorios y de gobernanza que permitan acciones rápidas para salvar vidas o minimizar daños, </w:t>
                                </w:r>
                                <w:r w:rsidR="0043062D">
                                  <w:rPr>
                                    <w:rFonts w:ascii="Segoe UI" w:eastAsia="Times New Roman" w:hAnsi="Segoe UI" w:cs="Segoe UI"/>
                                    <w:b w:val="0"/>
                                    <w:color w:val="595959"/>
                                    <w:sz w:val="16"/>
                                    <w:szCs w:val="16"/>
                                    <w:lang w:eastAsia="es-ES"/>
                                  </w:rPr>
                                  <w:t>posibiliten</w:t>
                                </w:r>
                                <w:r w:rsidR="0043062D" w:rsidRPr="00421D7D">
                                  <w:rPr>
                                    <w:rFonts w:ascii="Segoe UI" w:eastAsia="Times New Roman" w:hAnsi="Segoe UI" w:cs="Segoe UI"/>
                                    <w:b w:val="0"/>
                                    <w:color w:val="595959"/>
                                    <w:sz w:val="16"/>
                                    <w:szCs w:val="16"/>
                                    <w:lang w:eastAsia="es-ES"/>
                                  </w:rPr>
                                  <w:t xml:space="preserve"> </w:t>
                                </w:r>
                                <w:r w:rsidRPr="00421D7D">
                                  <w:rPr>
                                    <w:rFonts w:ascii="Segoe UI" w:eastAsia="Times New Roman" w:hAnsi="Segoe UI" w:cs="Segoe UI"/>
                                    <w:b w:val="0"/>
                                    <w:color w:val="595959"/>
                                    <w:sz w:val="16"/>
                                    <w:szCs w:val="16"/>
                                    <w:lang w:eastAsia="es-ES"/>
                                  </w:rPr>
                                  <w:t>un rápido desembolso de fondos y aceleren los flujos de ayuda</w:t>
                                </w:r>
                              </w:p>
                            </w:txbxContent>
                          </v:textbox>
                        </v:rect>
                      </v:group>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78" o:spid="_x0000_s1140" type="#_x0000_t67" style="position:absolute;left:28380;top:14233;width:2933;height:3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" adj="11676" fillcolor="#d692be" stroked="f" strokeweight="1pt"/>
                    <v:shape id="Flecha: hacia abajo 78" o:spid="_x0000_s1141" type="#_x0000_t67" style="position:absolute;left:28208;top:30968;width:2933;height:3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" adj="11676" fillcolor="#d692be" stroked="f" strokeweight="1pt"/>
                    <v:shape id="Flecha: hacia abajo 78" o:spid="_x0000_s1142" type="#_x0000_t67" style="position:absolute;left:28208;top:42870;width:2933;height:3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" adj="11676" fillcolor="#d692be" stroked="f" strokeweight="1pt"/>
                    <v:shape id="Flecha: hacia abajo 78" o:spid="_x0000_s1143" type="#_x0000_t67" style="position:absolute;left:28035;top:54518;width:2928;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" adj="11682" fillcolor="#d692be" stroked="f" strokeweight="1pt"/>
                  </v:group>
                  <v:shape id="Gráfico 121" o:spid="_x0000_s1144" type="#_x0000_t75" alt="Investigación con relleno sólido" style="position:absolute;left:16625;top:16744;width:4743;height: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">
                    <v:imagedata r:id="rId33" o:title="Investigación con relleno sólido"/>
                  </v:shape>
                  <v:shape id="Gráfico 122" o:spid="_x0000_s1145" type="#_x0000_t75" alt="Megáfono con relleno sólido" style="position:absolute;left:5106;top:32657;width:48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">
                    <v:imagedata r:id="rId34" o:title="Megáfono con relleno sólido"/>
                  </v:shape>
                  <v:shape id="Gráfico 126" o:spid="_x0000_s1146" type="#_x0000_t75" alt="Ojo con relleno sólido" style="position:absolute;left:8431;top:44176;width:4655;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">
                    <v:imagedata r:id="rId35" o:title="Ojo con relleno sólido"/>
                  </v:shape>
                  <v:shape id="Gráfico 127" o:spid="_x0000_s1147" type="#_x0000_t75" alt="Reseña de cliente con relleno sólido" style="position:absolute;left:356;top:57357;width:4140;height:4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">
                    <v:imagedata r:id="rId36" o:title="Reseña de cliente con relleno sólido"/>
                  </v:shape>
                </v:group>
                <v:shape id="Gráfico 120" o:spid="_x0000_s1148" type="#_x0000_t75" alt="Dirección con relleno sólido" style="position:absolute;left:17219;width:48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">
                  <v:imagedata r:id="rId37" o:title="Dirección con relleno sólido"/>
                </v:shape>
                <w10:anchorlock/>
              </v:group>
            </w:pict>
          </mc:Fallback>
        </mc:AlternateContent>
      </w:r>
    </w:p>
    <w:p w14:paraId="07ED90EE" w14:textId="77777777" w:rsidR="00735C42" w:rsidRDefault="00735C42">
      <w:pPr>
        <w:spacing w:after="200"/>
        <w:rPr>
          <w:rFonts w:ascii="Segoe UI" w:eastAsia="Calibri" w:hAnsi="Segoe UI" w:cs="Segoe UI"/>
          <w:b w:val="0"/>
          <w:color w:val="auto"/>
          <w:sz w:val="22"/>
        </w:rPr>
      </w:pPr>
      <w:r>
        <w:rPr>
          <w:rFonts w:ascii="Segoe UI" w:eastAsia="Calibri" w:hAnsi="Segoe UI" w:cs="Segoe UI"/>
          <w:b w:val="0"/>
          <w:color w:val="auto"/>
          <w:sz w:val="22"/>
        </w:rPr>
        <w:br w:type="page"/>
      </w:r>
    </w:p>
    <w:p w14:paraId="406241E7" w14:textId="06B09A92" w:rsidR="008E228D" w:rsidRPr="000C30E1" w:rsidRDefault="009E1362"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color w:val="auto"/>
          <w:sz w:val="20"/>
          <w:szCs w:val="20"/>
        </w:rPr>
      </w:pPr>
      <w:r w:rsidRPr="000C30E1">
        <w:rPr>
          <w:rFonts w:ascii="Segoe UI" w:eastAsia="Calibri" w:hAnsi="Segoe UI" w:cs="Segoe UI"/>
          <w:b w:val="0"/>
          <w:color w:val="auto"/>
          <w:sz w:val="20"/>
          <w:szCs w:val="20"/>
        </w:rPr>
        <w:lastRenderedPageBreak/>
        <w:t xml:space="preserve">Debido a la </w:t>
      </w:r>
      <w:r w:rsidR="00752033" w:rsidRPr="000C30E1">
        <w:rPr>
          <w:rFonts w:ascii="Segoe UI" w:eastAsia="Calibri" w:hAnsi="Segoe UI" w:cs="Segoe UI"/>
          <w:b w:val="0"/>
          <w:bCs/>
          <w:color w:val="auto"/>
          <w:sz w:val="20"/>
          <w:szCs w:val="20"/>
        </w:rPr>
        <w:t xml:space="preserve">complejidad de la gestión de desastres, los auditores deben realizar </w:t>
      </w:r>
      <w:r w:rsidR="00752033" w:rsidRPr="000C30E1">
        <w:rPr>
          <w:rFonts w:ascii="Segoe UI" w:eastAsia="Calibri" w:hAnsi="Segoe UI" w:cs="Segoe UI"/>
          <w:color w:val="292561" w:themeColor="text2"/>
          <w:sz w:val="20"/>
          <w:szCs w:val="20"/>
        </w:rPr>
        <w:t>valoraciones de riesgos</w:t>
      </w:r>
      <w:r w:rsidR="00752033" w:rsidRPr="000C30E1">
        <w:rPr>
          <w:rFonts w:ascii="Segoe UI" w:eastAsia="Calibri" w:hAnsi="Segoe UI" w:cs="Segoe UI"/>
          <w:b w:val="0"/>
          <w:bCs/>
          <w:color w:val="auto"/>
          <w:sz w:val="20"/>
          <w:szCs w:val="20"/>
        </w:rPr>
        <w:t xml:space="preserve"> para identificar adecuadamente las áreas de alto riesgo como posibles temas u objetivos de auditoría. </w:t>
      </w:r>
    </w:p>
    <w:p w14:paraId="3C0DFC6B" w14:textId="12F4475C" w:rsidR="00752033" w:rsidRPr="000C30E1" w:rsidRDefault="00752033" w:rsidP="00AE1D6B">
      <w:pPr>
        <w:pStyle w:val="Prrafodelista"/>
        <w:keepNext/>
        <w:spacing w:before="240" w:after="240" w:line="264" w:lineRule="auto"/>
        <w:ind w:left="426"/>
        <w:contextualSpacing w:val="0"/>
        <w:jc w:val="both"/>
        <w:rPr>
          <w:rFonts w:ascii="Segoe UI" w:eastAsia="Calibri" w:hAnsi="Segoe UI" w:cs="Segoe UI"/>
          <w:color w:val="auto"/>
          <w:sz w:val="20"/>
          <w:szCs w:val="20"/>
        </w:rPr>
      </w:pPr>
      <w:r w:rsidRPr="000C30E1">
        <w:rPr>
          <w:rFonts w:ascii="Segoe UI" w:eastAsia="Calibri" w:hAnsi="Segoe UI" w:cs="Segoe UI"/>
          <w:b w:val="0"/>
          <w:bCs/>
          <w:color w:val="auto"/>
          <w:sz w:val="20"/>
          <w:szCs w:val="20"/>
        </w:rPr>
        <w:t xml:space="preserve">Esta </w:t>
      </w:r>
      <w:r w:rsidR="00C818FC" w:rsidRPr="000C30E1">
        <w:rPr>
          <w:rFonts w:ascii="Segoe UI" w:eastAsia="Calibri" w:hAnsi="Segoe UI" w:cs="Segoe UI"/>
          <w:b w:val="0"/>
          <w:bCs/>
          <w:color w:val="auto"/>
          <w:sz w:val="20"/>
          <w:szCs w:val="20"/>
        </w:rPr>
        <w:t xml:space="preserve">valoración </w:t>
      </w:r>
      <w:r w:rsidRPr="000C30E1">
        <w:rPr>
          <w:rFonts w:ascii="Segoe UI" w:eastAsia="Calibri" w:hAnsi="Segoe UI" w:cs="Segoe UI"/>
          <w:b w:val="0"/>
          <w:bCs/>
          <w:color w:val="auto"/>
          <w:sz w:val="20"/>
          <w:szCs w:val="20"/>
        </w:rPr>
        <w:t>puede ayudar a los auditores a:</w:t>
      </w:r>
    </w:p>
    <w:p w14:paraId="34B86E24" w14:textId="20904CCD" w:rsidR="00752033" w:rsidRPr="000C30E1" w:rsidRDefault="00752033" w:rsidP="006315A0">
      <w:pPr>
        <w:pStyle w:val="Prrafodelista"/>
        <w:numPr>
          <w:ilvl w:val="0"/>
          <w:numId w:val="7"/>
        </w:numPr>
        <w:spacing w:before="120" w:after="120" w:line="264" w:lineRule="auto"/>
        <w:ind w:left="993" w:right="-2" w:hanging="284"/>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identificar los elementos de riesgo en l</w:t>
      </w:r>
      <w:r w:rsidR="00B17F4C" w:rsidRPr="000C30E1">
        <w:rPr>
          <w:rFonts w:ascii="Segoe UI" w:eastAsia="Calibri" w:hAnsi="Segoe UI" w:cs="Segoe UI"/>
          <w:b w:val="0"/>
          <w:color w:val="auto"/>
          <w:sz w:val="20"/>
          <w:szCs w:val="20"/>
        </w:rPr>
        <w:t>os</w:t>
      </w:r>
      <w:r w:rsidRPr="000C30E1">
        <w:rPr>
          <w:rFonts w:ascii="Segoe UI" w:eastAsia="Calibri" w:hAnsi="Segoe UI" w:cs="Segoe UI"/>
          <w:b w:val="0"/>
          <w:color w:val="auto"/>
          <w:sz w:val="20"/>
          <w:szCs w:val="20"/>
        </w:rPr>
        <w:t xml:space="preserve"> </w:t>
      </w:r>
      <w:r w:rsidR="00B17F4C" w:rsidRPr="000C30E1">
        <w:rPr>
          <w:rFonts w:ascii="Segoe UI" w:eastAsia="Calibri" w:hAnsi="Segoe UI" w:cs="Segoe UI"/>
          <w:b w:val="0"/>
          <w:color w:val="auto"/>
          <w:sz w:val="20"/>
          <w:szCs w:val="20"/>
        </w:rPr>
        <w:t>territorios afectados</w:t>
      </w:r>
      <w:r w:rsidRPr="000C30E1">
        <w:rPr>
          <w:rFonts w:ascii="Segoe UI" w:eastAsia="Calibri" w:hAnsi="Segoe UI" w:cs="Segoe UI"/>
          <w:b w:val="0"/>
          <w:color w:val="auto"/>
          <w:sz w:val="20"/>
          <w:szCs w:val="20"/>
        </w:rPr>
        <w:t xml:space="preserve"> y si estos elementos han sido priorizados o protegidos por </w:t>
      </w:r>
      <w:r w:rsidR="00EE4152" w:rsidRPr="000C30E1">
        <w:rPr>
          <w:rFonts w:ascii="Segoe UI" w:eastAsia="Calibri" w:hAnsi="Segoe UI" w:cs="Segoe UI"/>
          <w:b w:val="0"/>
          <w:color w:val="auto"/>
          <w:sz w:val="20"/>
          <w:szCs w:val="20"/>
        </w:rPr>
        <w:t xml:space="preserve">las autoridades </w:t>
      </w:r>
      <w:r w:rsidRPr="000C30E1">
        <w:rPr>
          <w:rFonts w:ascii="Segoe UI" w:eastAsia="Calibri" w:hAnsi="Segoe UI" w:cs="Segoe UI"/>
          <w:b w:val="0"/>
          <w:color w:val="auto"/>
          <w:sz w:val="20"/>
          <w:szCs w:val="20"/>
        </w:rPr>
        <w:t>competentes;</w:t>
      </w:r>
    </w:p>
    <w:p w14:paraId="7A6CD42C" w14:textId="0693C1EF" w:rsidR="001B1CFD" w:rsidRPr="000C30E1" w:rsidRDefault="001B1CFD" w:rsidP="006315A0">
      <w:pPr>
        <w:pStyle w:val="Prrafodelista"/>
        <w:numPr>
          <w:ilvl w:val="0"/>
          <w:numId w:val="7"/>
        </w:numPr>
        <w:spacing w:before="120" w:after="120" w:line="264" w:lineRule="auto"/>
        <w:ind w:left="993" w:right="-2" w:hanging="284"/>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determinar si el gobierno (nacional, autonómico o local</w:t>
      </w:r>
      <w:r w:rsidR="00C1414E" w:rsidRPr="000C30E1">
        <w:rPr>
          <w:rFonts w:ascii="Segoe UI" w:eastAsia="Calibri" w:hAnsi="Segoe UI" w:cs="Segoe UI"/>
          <w:b w:val="0"/>
          <w:color w:val="auto"/>
          <w:sz w:val="20"/>
          <w:szCs w:val="20"/>
        </w:rPr>
        <w:t>,</w:t>
      </w:r>
      <w:r w:rsidRPr="000C30E1">
        <w:rPr>
          <w:rFonts w:ascii="Segoe UI" w:eastAsia="Calibri" w:hAnsi="Segoe UI" w:cs="Segoe UI"/>
          <w:b w:val="0"/>
          <w:color w:val="auto"/>
          <w:sz w:val="20"/>
          <w:szCs w:val="20"/>
        </w:rPr>
        <w:t xml:space="preserve"> según el alcance de la auditoría) ha definido respuestas apropiadas de preparación y mitigación para desastres que se incluirán en el plan de desastres;</w:t>
      </w:r>
    </w:p>
    <w:p w14:paraId="33C9BC71" w14:textId="77777777" w:rsidR="00326A0B" w:rsidRPr="00326A0B" w:rsidRDefault="00326A0B" w:rsidP="001F5EDC">
      <w:pPr>
        <w:shd w:val="clear" w:color="auto" w:fill="FFFFCC"/>
        <w:spacing w:after="120" w:line="264" w:lineRule="auto"/>
        <w:ind w:left="993"/>
        <w:jc w:val="both"/>
        <w:rPr>
          <w:rFonts w:ascii="Segoe UI" w:hAnsi="Segoe UI" w:cs="Segoe UI"/>
          <w:b w:val="0"/>
          <w:color w:val="0000CC"/>
          <w:sz w:val="18"/>
          <w:szCs w:val="18"/>
        </w:rPr>
      </w:pPr>
      <w:r w:rsidRPr="00326A0B">
        <w:rPr>
          <w:rFonts w:ascii="Segoe UI" w:hAnsi="Segoe UI" w:cs="Segoe UI"/>
          <w:b w:val="0"/>
          <w:color w:val="0000CC"/>
          <w:sz w:val="18"/>
          <w:szCs w:val="18"/>
        </w:rPr>
        <w:t>Trabajos de auditoría anteriores y otras revisiones ponen de relieve la necesidad de actuar con una planificación a largo plazo para la adaptación al cambio climático y para crear capacidad laboral. Explica que, a pesar de algunos avances positivos, hay serias dudas sobre si los servicios públicos pueden seguir el ritmo de los crecientes riesgos y desafíos asociados con las inundaciones. La estrategia debe delimitar necesariamente quién, qué y cuando.</w:t>
      </w:r>
    </w:p>
    <w:p w14:paraId="5D4F145D" w14:textId="77777777" w:rsidR="00326A0B" w:rsidRPr="005F235C" w:rsidRDefault="00326A0B" w:rsidP="001F5EDC">
      <w:pPr>
        <w:shd w:val="clear" w:color="auto" w:fill="FFFFCC"/>
        <w:spacing w:before="120" w:after="120" w:line="264" w:lineRule="auto"/>
        <w:ind w:left="993"/>
        <w:jc w:val="both"/>
        <w:rPr>
          <w:rFonts w:ascii="Segoe UI" w:hAnsi="Segoe UI" w:cs="Segoe UI"/>
          <w:b w:val="0"/>
          <w:i/>
          <w:iCs/>
          <w:color w:val="0000CC"/>
          <w:sz w:val="18"/>
          <w:szCs w:val="18"/>
        </w:rPr>
      </w:pPr>
      <w:r w:rsidRPr="005F235C">
        <w:rPr>
          <w:rFonts w:ascii="Segoe UI" w:hAnsi="Segoe UI" w:cs="Segoe UI"/>
          <w:bCs/>
          <w:i/>
          <w:iCs/>
          <w:color w:val="0000CC"/>
          <w:sz w:val="18"/>
          <w:szCs w:val="18"/>
        </w:rPr>
        <w:t xml:space="preserve">A Picture </w:t>
      </w:r>
      <w:proofErr w:type="spellStart"/>
      <w:r w:rsidRPr="005F235C">
        <w:rPr>
          <w:rFonts w:ascii="Segoe UI" w:hAnsi="Segoe UI" w:cs="Segoe UI"/>
          <w:bCs/>
          <w:i/>
          <w:iCs/>
          <w:color w:val="0000CC"/>
          <w:sz w:val="18"/>
          <w:szCs w:val="18"/>
        </w:rPr>
        <w:t>of</w:t>
      </w:r>
      <w:proofErr w:type="spellEnd"/>
      <w:r w:rsidRPr="005F235C">
        <w:rPr>
          <w:rFonts w:ascii="Segoe UI" w:hAnsi="Segoe UI" w:cs="Segoe UI"/>
          <w:bCs/>
          <w:i/>
          <w:iCs/>
          <w:color w:val="0000CC"/>
          <w:sz w:val="18"/>
          <w:szCs w:val="18"/>
        </w:rPr>
        <w:t xml:space="preserve"> </w:t>
      </w:r>
      <w:proofErr w:type="spellStart"/>
      <w:r w:rsidRPr="005F235C">
        <w:rPr>
          <w:rFonts w:ascii="Segoe UI" w:hAnsi="Segoe UI" w:cs="Segoe UI"/>
          <w:bCs/>
          <w:i/>
          <w:iCs/>
          <w:color w:val="0000CC"/>
          <w:sz w:val="18"/>
          <w:szCs w:val="18"/>
        </w:rPr>
        <w:t>Flood</w:t>
      </w:r>
      <w:proofErr w:type="spellEnd"/>
      <w:r w:rsidRPr="005F235C">
        <w:rPr>
          <w:rFonts w:ascii="Segoe UI" w:hAnsi="Segoe UI" w:cs="Segoe UI"/>
          <w:bCs/>
          <w:i/>
          <w:iCs/>
          <w:color w:val="0000CC"/>
          <w:sz w:val="18"/>
          <w:szCs w:val="18"/>
        </w:rPr>
        <w:t xml:space="preserve"> </w:t>
      </w:r>
      <w:proofErr w:type="spellStart"/>
      <w:r w:rsidRPr="005F235C">
        <w:rPr>
          <w:rFonts w:ascii="Segoe UI" w:hAnsi="Segoe UI" w:cs="Segoe UI"/>
          <w:bCs/>
          <w:i/>
          <w:iCs/>
          <w:color w:val="0000CC"/>
          <w:sz w:val="18"/>
          <w:szCs w:val="18"/>
        </w:rPr>
        <w:t>Risk</w:t>
      </w:r>
      <w:proofErr w:type="spellEnd"/>
      <w:r w:rsidRPr="005F235C">
        <w:rPr>
          <w:rFonts w:ascii="Segoe UI" w:hAnsi="Segoe UI" w:cs="Segoe UI"/>
          <w:bCs/>
          <w:i/>
          <w:iCs/>
          <w:color w:val="0000CC"/>
          <w:sz w:val="18"/>
          <w:szCs w:val="18"/>
        </w:rPr>
        <w:t xml:space="preserve"> Management, Auditor General for </w:t>
      </w:r>
      <w:proofErr w:type="spellStart"/>
      <w:r w:rsidRPr="005F235C">
        <w:rPr>
          <w:rFonts w:ascii="Segoe UI" w:hAnsi="Segoe UI" w:cs="Segoe UI"/>
          <w:bCs/>
          <w:i/>
          <w:iCs/>
          <w:color w:val="0000CC"/>
          <w:sz w:val="18"/>
          <w:szCs w:val="18"/>
        </w:rPr>
        <w:t>Wales</w:t>
      </w:r>
      <w:proofErr w:type="spellEnd"/>
      <w:r w:rsidRPr="005F235C">
        <w:rPr>
          <w:rFonts w:ascii="Segoe UI" w:hAnsi="Segoe UI" w:cs="Segoe UI"/>
          <w:bCs/>
          <w:i/>
          <w:iCs/>
          <w:color w:val="0000CC"/>
          <w:sz w:val="18"/>
          <w:szCs w:val="18"/>
        </w:rPr>
        <w:t>, 2022</w:t>
      </w:r>
    </w:p>
    <w:p w14:paraId="3102951F" w14:textId="29A8E61F" w:rsidR="00752033" w:rsidRPr="000C30E1" w:rsidRDefault="00752033" w:rsidP="006315A0">
      <w:pPr>
        <w:pStyle w:val="Prrafodelista"/>
        <w:numPr>
          <w:ilvl w:val="0"/>
          <w:numId w:val="7"/>
        </w:numPr>
        <w:spacing w:before="120" w:after="120" w:line="264" w:lineRule="auto"/>
        <w:ind w:left="993" w:right="-2" w:hanging="284"/>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evaluar el principio de gestión continuada en el caso de auditorías financieras</w:t>
      </w:r>
      <w:r w:rsidR="00B14630" w:rsidRPr="000C30E1">
        <w:rPr>
          <w:rFonts w:ascii="Segoe UI" w:eastAsia="Calibri" w:hAnsi="Segoe UI" w:cs="Segoe UI"/>
          <w:b w:val="0"/>
          <w:color w:val="auto"/>
          <w:sz w:val="20"/>
          <w:szCs w:val="20"/>
        </w:rPr>
        <w:t>;</w:t>
      </w:r>
    </w:p>
    <w:p w14:paraId="25089068" w14:textId="5ADF12E3" w:rsidR="00752033" w:rsidRPr="000C30E1" w:rsidRDefault="00752033" w:rsidP="4E365571">
      <w:pPr>
        <w:pStyle w:val="Prrafodelista"/>
        <w:numPr>
          <w:ilvl w:val="0"/>
          <w:numId w:val="7"/>
        </w:numPr>
        <w:spacing w:before="120" w:after="120" w:line="264" w:lineRule="auto"/>
        <w:ind w:left="993" w:right="-2" w:hanging="284"/>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identificar si la sociedad es consciente del riesgo de desastre potencial y lo que ell</w:t>
      </w:r>
      <w:r w:rsidR="53D7C38E" w:rsidRPr="000C30E1">
        <w:rPr>
          <w:rFonts w:ascii="Segoe UI" w:eastAsia="Calibri" w:hAnsi="Segoe UI" w:cs="Segoe UI"/>
          <w:b w:val="0"/>
          <w:color w:val="auto"/>
          <w:sz w:val="20"/>
          <w:szCs w:val="20"/>
        </w:rPr>
        <w:t>a</w:t>
      </w:r>
      <w:r w:rsidRPr="000C30E1">
        <w:rPr>
          <w:rFonts w:ascii="Segoe UI" w:eastAsia="Calibri" w:hAnsi="Segoe UI" w:cs="Segoe UI"/>
          <w:b w:val="0"/>
          <w:color w:val="auto"/>
          <w:sz w:val="20"/>
          <w:szCs w:val="20"/>
        </w:rPr>
        <w:t xml:space="preserve"> y las partes relacionadas pueden hacer al respecto;</w:t>
      </w:r>
    </w:p>
    <w:p w14:paraId="35014D30" w14:textId="7F8CF046" w:rsidR="003958E4" w:rsidRPr="00FC4FC6" w:rsidRDefault="003958E4" w:rsidP="001F5EDC">
      <w:pPr>
        <w:shd w:val="clear" w:color="auto" w:fill="FFFFCC"/>
        <w:spacing w:after="120" w:line="264" w:lineRule="auto"/>
        <w:ind w:left="993"/>
        <w:jc w:val="both"/>
        <w:rPr>
          <w:rFonts w:ascii="Segoe UI" w:hAnsi="Segoe UI" w:cs="Segoe UI"/>
          <w:b w:val="0"/>
          <w:color w:val="0000CC"/>
          <w:sz w:val="18"/>
          <w:szCs w:val="18"/>
        </w:rPr>
      </w:pPr>
      <w:r w:rsidRPr="00FC4FC6">
        <w:rPr>
          <w:rFonts w:ascii="Segoe UI" w:hAnsi="Segoe UI" w:cs="Segoe UI"/>
          <w:b w:val="0"/>
          <w:color w:val="0000CC"/>
          <w:sz w:val="18"/>
          <w:szCs w:val="18"/>
        </w:rPr>
        <w:t xml:space="preserve">Los planes corporativos desarrollan la capacidad a la hora de llevar a cabo actividades clave y lograr los propósitos establecidos. Resulta una buena práctica que las entidades </w:t>
      </w:r>
      <w:r w:rsidR="00F34B3D">
        <w:rPr>
          <w:rFonts w:ascii="Segoe UI" w:hAnsi="Segoe UI" w:cs="Segoe UI"/>
          <w:b w:val="0"/>
          <w:color w:val="0000CC"/>
          <w:sz w:val="18"/>
          <w:szCs w:val="18"/>
        </w:rPr>
        <w:t>elaboren</w:t>
      </w:r>
      <w:r w:rsidRPr="00FC4FC6">
        <w:rPr>
          <w:rFonts w:ascii="Segoe UI" w:hAnsi="Segoe UI" w:cs="Segoe UI"/>
          <w:b w:val="0"/>
          <w:color w:val="0000CC"/>
          <w:sz w:val="18"/>
          <w:szCs w:val="18"/>
        </w:rPr>
        <w:t xml:space="preserve"> documentación para cada medida de desempeño (datos, metodología, limitaciones tanto de los datos como del método y las líneas de responsabilidad) como marco de aseguramiento a la autoridad responsable.</w:t>
      </w:r>
    </w:p>
    <w:p w14:paraId="0DFB02C8" w14:textId="77777777" w:rsidR="003958E4" w:rsidRPr="00FC4FC6" w:rsidRDefault="003958E4" w:rsidP="001F5EDC">
      <w:pPr>
        <w:shd w:val="clear" w:color="auto" w:fill="FFFFCC"/>
        <w:ind w:left="993"/>
        <w:jc w:val="both"/>
        <w:rPr>
          <w:rFonts w:ascii="Segoe UI" w:hAnsi="Segoe UI" w:cs="Segoe UI"/>
          <w:b w:val="0"/>
          <w:i/>
          <w:iCs/>
          <w:color w:val="0000CC"/>
          <w:sz w:val="18"/>
          <w:szCs w:val="18"/>
          <w:lang w:val="en-GB"/>
        </w:rPr>
      </w:pPr>
      <w:r w:rsidRPr="00FC4FC6">
        <w:rPr>
          <w:rFonts w:ascii="Segoe UI" w:hAnsi="Segoe UI" w:cs="Segoe UI"/>
          <w:bCs/>
          <w:i/>
          <w:iCs/>
          <w:color w:val="0000CC"/>
          <w:sz w:val="18"/>
          <w:szCs w:val="18"/>
          <w:lang w:val="en-GB"/>
        </w:rPr>
        <w:t>Corporate Planning in the Department of Climate Change, Energy, the Environment and Water, Australian National Audit Office, 2024</w:t>
      </w:r>
    </w:p>
    <w:p w14:paraId="6A9703DA" w14:textId="3AE47411" w:rsidR="00752033" w:rsidRPr="000C30E1" w:rsidRDefault="00752033" w:rsidP="006315A0">
      <w:pPr>
        <w:pStyle w:val="Prrafodelista"/>
        <w:numPr>
          <w:ilvl w:val="0"/>
          <w:numId w:val="7"/>
        </w:numPr>
        <w:spacing w:before="120" w:after="120" w:line="264" w:lineRule="auto"/>
        <w:ind w:left="993" w:right="-2" w:hanging="284"/>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evaluar las capacidades en todos los niveles de </w:t>
      </w:r>
      <w:r w:rsidR="00C1414E" w:rsidRPr="000C30E1">
        <w:rPr>
          <w:rFonts w:ascii="Segoe UI" w:eastAsia="Calibri" w:hAnsi="Segoe UI" w:cs="Segoe UI"/>
          <w:b w:val="0"/>
          <w:color w:val="auto"/>
          <w:sz w:val="20"/>
          <w:szCs w:val="20"/>
        </w:rPr>
        <w:t>g</w:t>
      </w:r>
      <w:r w:rsidRPr="000C30E1">
        <w:rPr>
          <w:rFonts w:ascii="Segoe UI" w:eastAsia="Calibri" w:hAnsi="Segoe UI" w:cs="Segoe UI"/>
          <w:b w:val="0"/>
          <w:color w:val="auto"/>
          <w:sz w:val="20"/>
          <w:szCs w:val="20"/>
        </w:rPr>
        <w:t>obierno con arreglo a los criterios establecidos para identificar lagunas en la preparación;</w:t>
      </w:r>
    </w:p>
    <w:p w14:paraId="5AD44BCB" w14:textId="77777777" w:rsidR="00752033" w:rsidRPr="000C30E1" w:rsidRDefault="00752033" w:rsidP="006315A0">
      <w:pPr>
        <w:pStyle w:val="Prrafodelista"/>
        <w:numPr>
          <w:ilvl w:val="0"/>
          <w:numId w:val="7"/>
        </w:numPr>
        <w:spacing w:before="120" w:after="120" w:line="264" w:lineRule="auto"/>
        <w:ind w:left="993" w:right="-2" w:hanging="284"/>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obtener otra información específica del desastre;</w:t>
      </w:r>
    </w:p>
    <w:p w14:paraId="2D7F38B9" w14:textId="4A86545C" w:rsidR="00F457AF" w:rsidRPr="000C30E1" w:rsidRDefault="00752033" w:rsidP="006315A0">
      <w:pPr>
        <w:pStyle w:val="Prrafodelista"/>
        <w:numPr>
          <w:ilvl w:val="0"/>
          <w:numId w:val="7"/>
        </w:numPr>
        <w:spacing w:before="120" w:after="120" w:line="264" w:lineRule="auto"/>
        <w:ind w:left="993" w:right="-2" w:hanging="284"/>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identificar las necesidades de ayuda de emergencia.</w:t>
      </w:r>
    </w:p>
    <w:p w14:paraId="1277270A" w14:textId="279BD1CE" w:rsidR="000607A1" w:rsidRPr="000C30E1" w:rsidRDefault="009E1362" w:rsidP="00C83429">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En las </w:t>
      </w:r>
      <w:r w:rsidRPr="000C30E1">
        <w:rPr>
          <w:rFonts w:ascii="Segoe UI" w:eastAsia="Calibri" w:hAnsi="Segoe UI" w:cs="Segoe UI"/>
          <w:color w:val="292561" w:themeColor="text2"/>
          <w:sz w:val="20"/>
          <w:szCs w:val="20"/>
        </w:rPr>
        <w:t>auditorías operativas</w:t>
      </w:r>
      <w:r w:rsidR="00752033" w:rsidRPr="000C30E1">
        <w:rPr>
          <w:rFonts w:ascii="Segoe UI" w:eastAsia="Calibri" w:hAnsi="Segoe UI" w:cs="Segoe UI"/>
          <w:b w:val="0"/>
          <w:color w:val="auto"/>
          <w:sz w:val="20"/>
          <w:szCs w:val="20"/>
        </w:rPr>
        <w:t xml:space="preserve">, los auditores deben identificar los riesgos o problemas con respecto a la economía, eficiencia y eficacia. Adicionalmente, la incorporación de criterios de auditoría como la </w:t>
      </w:r>
      <w:r w:rsidR="00752033" w:rsidRPr="000C30E1">
        <w:rPr>
          <w:rFonts w:ascii="Segoe UI" w:eastAsia="Calibri" w:hAnsi="Segoe UI" w:cs="Segoe UI"/>
          <w:color w:val="292561" w:themeColor="text2"/>
          <w:sz w:val="20"/>
          <w:szCs w:val="20"/>
        </w:rPr>
        <w:t>pertinencia, coherencia, impacto y utilidad propios de la aplicación del enfoque evaluador</w:t>
      </w:r>
      <w:r w:rsidR="00752033" w:rsidRPr="000C30E1">
        <w:rPr>
          <w:rFonts w:ascii="Segoe UI" w:eastAsia="Calibri" w:hAnsi="Segoe UI" w:cs="Segoe UI"/>
          <w:b w:val="0"/>
          <w:color w:val="auto"/>
          <w:sz w:val="20"/>
          <w:szCs w:val="20"/>
        </w:rPr>
        <w:t xml:space="preserve"> a la auditoría operativa</w:t>
      </w:r>
      <w:r w:rsidR="00752033" w:rsidRPr="000C30E1">
        <w:rPr>
          <w:rStyle w:val="Refdenotaalpie"/>
          <w:rFonts w:ascii="Segoe UI" w:eastAsia="Calibri" w:hAnsi="Segoe UI" w:cs="Segoe UI"/>
          <w:b w:val="0"/>
          <w:color w:val="auto"/>
          <w:sz w:val="20"/>
          <w:szCs w:val="20"/>
        </w:rPr>
        <w:footnoteReference w:id="19"/>
      </w:r>
      <w:r w:rsidR="00752033" w:rsidRPr="000C30E1">
        <w:rPr>
          <w:rFonts w:ascii="Segoe UI" w:eastAsia="Calibri" w:hAnsi="Segoe UI" w:cs="Segoe UI"/>
          <w:b w:val="0"/>
          <w:color w:val="auto"/>
          <w:sz w:val="20"/>
          <w:szCs w:val="20"/>
        </w:rPr>
        <w:t xml:space="preserve"> pueden ser útiles a la hora de realizar la valoración de riesgos.</w:t>
      </w:r>
    </w:p>
    <w:p w14:paraId="7E56F65C" w14:textId="77777777" w:rsidR="00207B86" w:rsidRDefault="005D1DCB" w:rsidP="00C83429">
      <w:pPr>
        <w:shd w:val="clear" w:color="auto" w:fill="FFFFCC"/>
        <w:spacing w:before="120" w:after="120" w:line="264" w:lineRule="auto"/>
        <w:ind w:left="425"/>
        <w:jc w:val="both"/>
        <w:rPr>
          <w:rFonts w:ascii="Segoe UI" w:hAnsi="Segoe UI" w:cs="Segoe UI"/>
          <w:b w:val="0"/>
          <w:bCs/>
          <w:color w:val="0000CC"/>
          <w:sz w:val="18"/>
          <w:szCs w:val="18"/>
        </w:rPr>
      </w:pPr>
      <w:r>
        <w:rPr>
          <w:rFonts w:ascii="Segoe UI" w:hAnsi="Segoe UI" w:cs="Segoe UI"/>
          <w:b w:val="0"/>
          <w:color w:val="0000CC"/>
          <w:sz w:val="18"/>
          <w:szCs w:val="18"/>
        </w:rPr>
        <w:t>Actualmente</w:t>
      </w:r>
      <w:r w:rsidR="00002EF7">
        <w:rPr>
          <w:rFonts w:ascii="Segoe UI" w:hAnsi="Segoe UI" w:cs="Segoe UI"/>
          <w:b w:val="0"/>
          <w:color w:val="0000CC"/>
          <w:sz w:val="18"/>
          <w:szCs w:val="18"/>
        </w:rPr>
        <w:t xml:space="preserve">, </w:t>
      </w:r>
      <w:r w:rsidR="00002EF7" w:rsidRPr="00C83429">
        <w:rPr>
          <w:rFonts w:ascii="Segoe UI" w:hAnsi="Segoe UI" w:cs="Segoe UI"/>
          <w:b w:val="0"/>
          <w:bCs/>
          <w:color w:val="0000CC"/>
          <w:sz w:val="18"/>
          <w:szCs w:val="18"/>
        </w:rPr>
        <w:t xml:space="preserve">el análisis económico de la eficiencia está reñido con el mantenimiento de una dotación holgada de recursos disponibles, ya que se pretende alcanzar la mejor relación entre inputs y output. No obstante, sin determinado nivel de reservas esenciales no se tiene capacidad de maniobra cuando aparece una emergencia (lo hemos vivido con los respiradores, las camas hospitalarias, inicialmente con las mascarillas, así como desde la perspectiva de los servicios también lo hemos experimentado con la escasez de personal especializado). </w:t>
      </w:r>
    </w:p>
    <w:p w14:paraId="78D5E93B" w14:textId="5F76C092" w:rsidR="00207B86" w:rsidRDefault="00002EF7" w:rsidP="00C83429">
      <w:pPr>
        <w:shd w:val="clear" w:color="auto" w:fill="FFFFCC"/>
        <w:spacing w:before="120" w:after="120" w:line="264" w:lineRule="auto"/>
        <w:ind w:left="425"/>
        <w:jc w:val="both"/>
        <w:rPr>
          <w:rFonts w:ascii="Segoe UI" w:hAnsi="Segoe UI" w:cs="Segoe UI"/>
          <w:b w:val="0"/>
          <w:bCs/>
          <w:color w:val="0000CC"/>
          <w:sz w:val="18"/>
          <w:szCs w:val="18"/>
        </w:rPr>
      </w:pPr>
      <w:r w:rsidRPr="00C83429">
        <w:rPr>
          <w:rFonts w:ascii="Segoe UI" w:hAnsi="Segoe UI" w:cs="Segoe UI"/>
          <w:b w:val="0"/>
          <w:bCs/>
          <w:color w:val="0000CC"/>
          <w:sz w:val="18"/>
          <w:szCs w:val="18"/>
        </w:rPr>
        <w:t xml:space="preserve">Por tanto, un adecuado análisis de los servicios públicos debería abordar el modo de hacer compatible la eficiencia con la resiliencia comunitaria. Quizás la producción local de bienes y servicios esenciales no sea lo </w:t>
      </w:r>
      <w:r w:rsidRPr="00C83429">
        <w:rPr>
          <w:rFonts w:ascii="Segoe UI" w:hAnsi="Segoe UI" w:cs="Segoe UI"/>
          <w:b w:val="0"/>
          <w:bCs/>
          <w:color w:val="0000CC"/>
          <w:sz w:val="18"/>
          <w:szCs w:val="18"/>
        </w:rPr>
        <w:lastRenderedPageBreak/>
        <w:t>más eficiente desde la perspectiva estrictamente económica, como tampoco lo sea mantener un fondo de reserva de bienes prioritarios; sin embargo, estas prácticas reducirían la vulnerabilidad de las comunidades</w:t>
      </w:r>
    </w:p>
    <w:p w14:paraId="112B6E41" w14:textId="694595B4" w:rsidR="00A76851" w:rsidRPr="00C83429" w:rsidRDefault="00A634A2" w:rsidP="00C83429">
      <w:pPr>
        <w:shd w:val="clear" w:color="auto" w:fill="FFFFCC"/>
        <w:spacing w:before="120" w:after="120" w:line="264" w:lineRule="auto"/>
        <w:ind w:left="425"/>
        <w:jc w:val="both"/>
        <w:rPr>
          <w:rFonts w:ascii="Segoe UI" w:eastAsia="Calibri" w:hAnsi="Segoe UI" w:cs="Segoe UI"/>
          <w:b w:val="0"/>
          <w:color w:val="auto"/>
          <w:sz w:val="22"/>
        </w:rPr>
      </w:pPr>
      <w:r>
        <w:rPr>
          <w:rFonts w:ascii="Segoe UI" w:hAnsi="Segoe UI" w:cs="Segoe UI"/>
          <w:bCs/>
          <w:i/>
          <w:iCs/>
          <w:color w:val="0000CC"/>
          <w:sz w:val="18"/>
          <w:szCs w:val="18"/>
        </w:rPr>
        <w:t xml:space="preserve">Informe de fiscalización de la Cuenta General de la Generalitat, </w:t>
      </w:r>
      <w:r w:rsidR="008C7EF4">
        <w:rPr>
          <w:rFonts w:ascii="Segoe UI" w:hAnsi="Segoe UI" w:cs="Segoe UI"/>
          <w:bCs/>
          <w:i/>
          <w:iCs/>
          <w:color w:val="0000CC"/>
          <w:sz w:val="18"/>
          <w:szCs w:val="18"/>
        </w:rPr>
        <w:t>Volumen I</w:t>
      </w:r>
      <w:r w:rsidR="005B2B26">
        <w:rPr>
          <w:rFonts w:ascii="Segoe UI" w:hAnsi="Segoe UI" w:cs="Segoe UI"/>
          <w:bCs/>
          <w:i/>
          <w:iCs/>
          <w:color w:val="0000CC"/>
          <w:sz w:val="18"/>
          <w:szCs w:val="18"/>
        </w:rPr>
        <w:t>,</w:t>
      </w:r>
      <w:r w:rsidR="008C7EF4">
        <w:rPr>
          <w:rFonts w:ascii="Segoe UI" w:hAnsi="Segoe UI" w:cs="Segoe UI"/>
          <w:bCs/>
          <w:i/>
          <w:iCs/>
          <w:color w:val="0000CC"/>
          <w:sz w:val="18"/>
          <w:szCs w:val="18"/>
        </w:rPr>
        <w:t xml:space="preserve"> Sindicatura de Comptes de la Comunitat Valenciana, 2019</w:t>
      </w:r>
    </w:p>
    <w:p w14:paraId="3EAFC9B9" w14:textId="3DD4EF70" w:rsidR="00752033" w:rsidRPr="000C30E1" w:rsidRDefault="00752033" w:rsidP="001F5EDC">
      <w:pPr>
        <w:pStyle w:val="Prrafodelista"/>
        <w:spacing w:before="240" w:after="240" w:line="264" w:lineRule="auto"/>
        <w:ind w:left="426" w:right="-2"/>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La </w:t>
      </w:r>
      <w:r w:rsidR="00F45045" w:rsidRPr="000C30E1">
        <w:rPr>
          <w:rFonts w:ascii="Segoe UI" w:eastAsia="Calibri" w:hAnsi="Segoe UI" w:cs="Segoe UI"/>
          <w:b w:val="0"/>
          <w:color w:val="auto"/>
          <w:sz w:val="20"/>
          <w:szCs w:val="20"/>
        </w:rPr>
        <w:t xml:space="preserve">importancia </w:t>
      </w:r>
      <w:r w:rsidRPr="000C30E1">
        <w:rPr>
          <w:rFonts w:ascii="Segoe UI" w:eastAsia="Calibri" w:hAnsi="Segoe UI" w:cs="Segoe UI"/>
          <w:b w:val="0"/>
          <w:color w:val="auto"/>
          <w:sz w:val="20"/>
          <w:szCs w:val="20"/>
        </w:rPr>
        <w:t xml:space="preserve">del riesgo depende del tipo de desastre, </w:t>
      </w:r>
      <w:r w:rsidR="00161935" w:rsidRPr="000C30E1">
        <w:rPr>
          <w:rFonts w:ascii="Segoe UI" w:eastAsia="Calibri" w:hAnsi="Segoe UI" w:cs="Segoe UI"/>
          <w:b w:val="0"/>
          <w:color w:val="auto"/>
          <w:sz w:val="20"/>
          <w:szCs w:val="20"/>
        </w:rPr>
        <w:t>la probabilidad</w:t>
      </w:r>
      <w:r w:rsidRPr="000C30E1">
        <w:rPr>
          <w:rFonts w:ascii="Segoe UI" w:eastAsia="Calibri" w:hAnsi="Segoe UI" w:cs="Segoe UI"/>
          <w:b w:val="0"/>
          <w:color w:val="auto"/>
          <w:sz w:val="20"/>
          <w:szCs w:val="20"/>
        </w:rPr>
        <w:t xml:space="preserve"> de que se produzca y de su impacto probable. Una vez identificada y documentada esta información por los auditores, es probable que los riesgos se deban a una </w:t>
      </w:r>
      <w:r w:rsidR="00161935" w:rsidRPr="000C30E1">
        <w:rPr>
          <w:rFonts w:ascii="Segoe UI" w:eastAsia="Calibri" w:hAnsi="Segoe UI" w:cs="Segoe UI"/>
          <w:b w:val="0"/>
          <w:color w:val="auto"/>
          <w:sz w:val="20"/>
          <w:szCs w:val="20"/>
        </w:rPr>
        <w:t>deficiente</w:t>
      </w:r>
      <w:r w:rsidR="00247305" w:rsidRPr="000C30E1">
        <w:rPr>
          <w:rFonts w:ascii="Segoe UI" w:eastAsia="Calibri" w:hAnsi="Segoe UI" w:cs="Segoe UI"/>
          <w:b w:val="0"/>
          <w:color w:val="auto"/>
          <w:sz w:val="20"/>
          <w:szCs w:val="20"/>
        </w:rPr>
        <w:t xml:space="preserve"> </w:t>
      </w:r>
      <w:r w:rsidRPr="000C30E1">
        <w:rPr>
          <w:rFonts w:ascii="Segoe UI" w:eastAsia="Calibri" w:hAnsi="Segoe UI" w:cs="Segoe UI"/>
          <w:b w:val="0"/>
          <w:color w:val="auto"/>
          <w:sz w:val="20"/>
          <w:szCs w:val="20"/>
        </w:rPr>
        <w:t>organización, planificación, supervisión, control interno, coordinación y</w:t>
      </w:r>
      <w:r w:rsidR="006D6633" w:rsidRPr="000C30E1">
        <w:rPr>
          <w:rFonts w:ascii="Segoe UI" w:eastAsia="Calibri" w:hAnsi="Segoe UI" w:cs="Segoe UI"/>
          <w:b w:val="0"/>
          <w:color w:val="auto"/>
          <w:sz w:val="20"/>
          <w:szCs w:val="20"/>
        </w:rPr>
        <w:t>/o</w:t>
      </w:r>
      <w:r w:rsidRPr="000C30E1">
        <w:rPr>
          <w:rFonts w:ascii="Segoe UI" w:eastAsia="Calibri" w:hAnsi="Segoe UI" w:cs="Segoe UI"/>
          <w:b w:val="0"/>
          <w:color w:val="auto"/>
          <w:sz w:val="20"/>
          <w:szCs w:val="20"/>
        </w:rPr>
        <w:t xml:space="preserve"> falta de un sistema de información de gestión de desastres sólido. La valoración de los riesgos </w:t>
      </w:r>
      <w:r w:rsidR="00247305" w:rsidRPr="000C30E1">
        <w:rPr>
          <w:rFonts w:ascii="Segoe UI" w:eastAsia="Calibri" w:hAnsi="Segoe UI" w:cs="Segoe UI"/>
          <w:b w:val="0"/>
          <w:color w:val="auto"/>
          <w:sz w:val="20"/>
          <w:szCs w:val="20"/>
        </w:rPr>
        <w:t xml:space="preserve">por </w:t>
      </w:r>
      <w:r w:rsidRPr="000C30E1">
        <w:rPr>
          <w:rFonts w:ascii="Segoe UI" w:eastAsia="Calibri" w:hAnsi="Segoe UI" w:cs="Segoe UI"/>
          <w:b w:val="0"/>
          <w:color w:val="auto"/>
          <w:sz w:val="20"/>
          <w:szCs w:val="20"/>
        </w:rPr>
        <w:t xml:space="preserve">los auditores </w:t>
      </w:r>
      <w:r w:rsidR="00247305" w:rsidRPr="000C30E1">
        <w:rPr>
          <w:rFonts w:ascii="Segoe UI" w:eastAsia="Calibri" w:hAnsi="Segoe UI" w:cs="Segoe UI"/>
          <w:b w:val="0"/>
          <w:color w:val="auto"/>
          <w:sz w:val="20"/>
          <w:szCs w:val="20"/>
        </w:rPr>
        <w:t xml:space="preserve">permite </w:t>
      </w:r>
      <w:r w:rsidRPr="000C30E1">
        <w:rPr>
          <w:rFonts w:ascii="Segoe UI" w:eastAsia="Calibri" w:hAnsi="Segoe UI" w:cs="Segoe UI"/>
          <w:b w:val="0"/>
          <w:color w:val="auto"/>
          <w:sz w:val="20"/>
          <w:szCs w:val="20"/>
        </w:rPr>
        <w:t>identificar deficiencias de control y áreas de alto riesgo en las medidas y actividades de reducción del riesgo de desastres.</w:t>
      </w:r>
    </w:p>
    <w:p w14:paraId="7CFCB577" w14:textId="3E8CE890" w:rsidR="009E1362" w:rsidRPr="000C30E1" w:rsidRDefault="009E1362"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En la </w:t>
      </w:r>
      <w:r w:rsidRPr="000C30E1">
        <w:rPr>
          <w:rFonts w:ascii="Segoe UI" w:eastAsia="Calibri" w:hAnsi="Segoe UI" w:cs="Segoe UI"/>
          <w:color w:val="292561" w:themeColor="text2"/>
          <w:sz w:val="20"/>
          <w:szCs w:val="20"/>
        </w:rPr>
        <w:t>auditoría de cumplimiento</w:t>
      </w:r>
      <w:r w:rsidR="00752033" w:rsidRPr="000C30E1">
        <w:rPr>
          <w:rFonts w:ascii="Segoe UI" w:eastAsia="Calibri" w:hAnsi="Segoe UI" w:cs="Segoe UI"/>
          <w:b w:val="0"/>
          <w:color w:val="auto"/>
          <w:sz w:val="20"/>
          <w:szCs w:val="20"/>
        </w:rPr>
        <w:t xml:space="preserve">, la valoración de riesgos de los auditores comienza identificando riesgos significativos de incumplimiento del marco regulatorio del país y/o de los acuerdos internacionales (véase el </w:t>
      </w:r>
      <w:r w:rsidR="003C251E" w:rsidRPr="000C30E1">
        <w:rPr>
          <w:rFonts w:ascii="Segoe UI" w:eastAsia="Calibri" w:hAnsi="Segoe UI" w:cs="Segoe UI"/>
          <w:b w:val="0"/>
          <w:color w:val="auto"/>
          <w:sz w:val="20"/>
          <w:szCs w:val="20"/>
        </w:rPr>
        <w:t>A</w:t>
      </w:r>
      <w:r w:rsidR="00752033" w:rsidRPr="000C30E1">
        <w:rPr>
          <w:rFonts w:ascii="Segoe UI" w:eastAsia="Calibri" w:hAnsi="Segoe UI" w:cs="Segoe UI"/>
          <w:b w:val="0"/>
          <w:color w:val="auto"/>
          <w:sz w:val="20"/>
          <w:szCs w:val="20"/>
        </w:rPr>
        <w:t xml:space="preserve">nexo </w:t>
      </w:r>
      <w:r w:rsidR="001F5EDC" w:rsidRPr="000C30E1">
        <w:rPr>
          <w:rFonts w:ascii="Segoe UI" w:eastAsia="Calibri" w:hAnsi="Segoe UI" w:cs="Segoe UI"/>
          <w:b w:val="0"/>
          <w:color w:val="auto"/>
          <w:sz w:val="20"/>
          <w:szCs w:val="20"/>
        </w:rPr>
        <w:t>2</w:t>
      </w:r>
      <w:r w:rsidR="00752033" w:rsidRPr="000C30E1">
        <w:rPr>
          <w:rFonts w:ascii="Segoe UI" w:eastAsia="Calibri" w:hAnsi="Segoe UI" w:cs="Segoe UI"/>
          <w:b w:val="0"/>
          <w:color w:val="auto"/>
          <w:sz w:val="20"/>
          <w:szCs w:val="20"/>
        </w:rPr>
        <w:t>, respecto de</w:t>
      </w:r>
      <w:r w:rsidR="003C251E" w:rsidRPr="000C30E1">
        <w:rPr>
          <w:rFonts w:ascii="Segoe UI" w:eastAsia="Calibri" w:hAnsi="Segoe UI" w:cs="Segoe UI"/>
          <w:b w:val="0"/>
          <w:color w:val="auto"/>
          <w:sz w:val="20"/>
          <w:szCs w:val="20"/>
        </w:rPr>
        <w:t>l marco</w:t>
      </w:r>
      <w:r w:rsidR="00752033" w:rsidRPr="000C30E1">
        <w:rPr>
          <w:rFonts w:ascii="Segoe UI" w:eastAsia="Calibri" w:hAnsi="Segoe UI" w:cs="Segoe UI"/>
          <w:b w:val="0"/>
          <w:color w:val="auto"/>
          <w:sz w:val="20"/>
          <w:szCs w:val="20"/>
        </w:rPr>
        <w:t xml:space="preserve"> normativ</w:t>
      </w:r>
      <w:r w:rsidR="003C251E" w:rsidRPr="000C30E1">
        <w:rPr>
          <w:rFonts w:ascii="Segoe UI" w:eastAsia="Calibri" w:hAnsi="Segoe UI" w:cs="Segoe UI"/>
          <w:b w:val="0"/>
          <w:color w:val="auto"/>
          <w:sz w:val="20"/>
          <w:szCs w:val="20"/>
        </w:rPr>
        <w:t>o</w:t>
      </w:r>
      <w:r w:rsidR="00752033" w:rsidRPr="000C30E1">
        <w:rPr>
          <w:rFonts w:ascii="Segoe UI" w:eastAsia="Calibri" w:hAnsi="Segoe UI" w:cs="Segoe UI"/>
          <w:b w:val="0"/>
          <w:color w:val="auto"/>
          <w:sz w:val="20"/>
          <w:szCs w:val="20"/>
        </w:rPr>
        <w:t xml:space="preserve"> aplicable).</w:t>
      </w:r>
    </w:p>
    <w:p w14:paraId="43256261" w14:textId="2DFF9328" w:rsidR="009E1362" w:rsidRPr="000C30E1" w:rsidRDefault="009E1362"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En la </w:t>
      </w:r>
      <w:r w:rsidRPr="000C30E1">
        <w:rPr>
          <w:rFonts w:ascii="Segoe UI" w:eastAsia="Calibri" w:hAnsi="Segoe UI" w:cs="Segoe UI"/>
          <w:color w:val="292561" w:themeColor="text2"/>
          <w:sz w:val="20"/>
          <w:szCs w:val="20"/>
        </w:rPr>
        <w:t>auditoría financiera</w:t>
      </w:r>
      <w:r w:rsidR="009E215C" w:rsidRPr="000C30E1">
        <w:rPr>
          <w:rFonts w:ascii="Segoe UI" w:eastAsia="Calibri" w:hAnsi="Segoe UI" w:cs="Segoe UI"/>
          <w:color w:val="292561" w:themeColor="text2"/>
          <w:sz w:val="20"/>
          <w:szCs w:val="20"/>
        </w:rPr>
        <w:t xml:space="preserve">, </w:t>
      </w:r>
      <w:r w:rsidR="009E215C" w:rsidRPr="000C30E1">
        <w:rPr>
          <w:rFonts w:ascii="Segoe UI" w:eastAsia="Calibri" w:hAnsi="Segoe UI" w:cs="Segoe UI"/>
          <w:b w:val="0"/>
          <w:color w:val="auto"/>
          <w:sz w:val="20"/>
          <w:szCs w:val="20"/>
        </w:rPr>
        <w:t xml:space="preserve">los auditores identifican y </w:t>
      </w:r>
      <w:r w:rsidR="00C818FC" w:rsidRPr="000C30E1">
        <w:rPr>
          <w:rFonts w:ascii="Segoe UI" w:eastAsia="Calibri" w:hAnsi="Segoe UI" w:cs="Segoe UI"/>
          <w:b w:val="0"/>
          <w:color w:val="auto"/>
          <w:sz w:val="20"/>
          <w:szCs w:val="20"/>
        </w:rPr>
        <w:t xml:space="preserve">valoran </w:t>
      </w:r>
      <w:r w:rsidR="009E215C" w:rsidRPr="000C30E1">
        <w:rPr>
          <w:rFonts w:ascii="Segoe UI" w:eastAsia="Calibri" w:hAnsi="Segoe UI" w:cs="Segoe UI"/>
          <w:b w:val="0"/>
          <w:color w:val="auto"/>
          <w:sz w:val="20"/>
          <w:szCs w:val="20"/>
        </w:rPr>
        <w:t xml:space="preserve">el riesgo de incorrecciones </w:t>
      </w:r>
      <w:r w:rsidR="00380B25" w:rsidRPr="000C30E1">
        <w:rPr>
          <w:rFonts w:ascii="Segoe UI" w:eastAsia="Calibri" w:hAnsi="Segoe UI" w:cs="Segoe UI"/>
          <w:b w:val="0"/>
          <w:color w:val="auto"/>
          <w:sz w:val="20"/>
          <w:szCs w:val="20"/>
        </w:rPr>
        <w:t xml:space="preserve">materiales </w:t>
      </w:r>
      <w:r w:rsidR="009E215C" w:rsidRPr="000C30E1">
        <w:rPr>
          <w:rFonts w:ascii="Segoe UI" w:eastAsia="Calibri" w:hAnsi="Segoe UI" w:cs="Segoe UI"/>
          <w:b w:val="0"/>
          <w:color w:val="auto"/>
          <w:sz w:val="20"/>
          <w:szCs w:val="20"/>
        </w:rPr>
        <w:t xml:space="preserve">en los estados financieros en su conjunto y en las afirmaciones, a fin de determinar los procedimientos de auditoría más adecuados para hacer frente a esos riesgos. Los auditores </w:t>
      </w:r>
      <w:r w:rsidR="00C818FC" w:rsidRPr="000C30E1">
        <w:rPr>
          <w:rFonts w:ascii="Segoe UI" w:eastAsia="Calibri" w:hAnsi="Segoe UI" w:cs="Segoe UI"/>
          <w:b w:val="0"/>
          <w:color w:val="auto"/>
          <w:sz w:val="20"/>
          <w:szCs w:val="20"/>
        </w:rPr>
        <w:t xml:space="preserve">valoran </w:t>
      </w:r>
      <w:r w:rsidR="009E215C" w:rsidRPr="000C30E1">
        <w:rPr>
          <w:rFonts w:ascii="Segoe UI" w:eastAsia="Calibri" w:hAnsi="Segoe UI" w:cs="Segoe UI"/>
          <w:b w:val="0"/>
          <w:color w:val="auto"/>
          <w:sz w:val="20"/>
          <w:szCs w:val="20"/>
        </w:rPr>
        <w:t>el riesgo de que los estados financieros resulten materialmente afectados por un desastre.</w:t>
      </w:r>
    </w:p>
    <w:p w14:paraId="1C87DDF8" w14:textId="073A8FBF" w:rsidR="00EB2D24" w:rsidRPr="000C30E1" w:rsidRDefault="00EB2D24" w:rsidP="001F5EDC">
      <w:pPr>
        <w:keepNext/>
        <w:spacing w:before="240" w:after="240" w:line="264" w:lineRule="auto"/>
        <w:ind w:left="426" w:right="386" w:hanging="426"/>
        <w:jc w:val="both"/>
        <w:rPr>
          <w:rFonts w:ascii="Segoe UI" w:eastAsia="Calibri" w:hAnsi="Segoe UI" w:cs="Segoe UI"/>
          <w:bCs/>
          <w:i/>
          <w:iCs/>
          <w:color w:val="5998D2" w:themeColor="accent4"/>
          <w:sz w:val="22"/>
        </w:rPr>
      </w:pPr>
      <w:r w:rsidRPr="000C30E1">
        <w:rPr>
          <w:rFonts w:ascii="Segoe UI" w:eastAsia="Calibri" w:hAnsi="Segoe UI" w:cs="Segoe UI"/>
          <w:bCs/>
          <w:i/>
          <w:iCs/>
          <w:color w:val="5998D2" w:themeColor="accent4"/>
          <w:sz w:val="22"/>
        </w:rPr>
        <w:t>Riesgo de fraude</w:t>
      </w:r>
    </w:p>
    <w:p w14:paraId="3FCAA402" w14:textId="77777777" w:rsidR="00EB2D24" w:rsidRPr="000C30E1" w:rsidRDefault="00EB2D24" w:rsidP="006315A0">
      <w:pPr>
        <w:pStyle w:val="Prrafodelista"/>
        <w:keepLines/>
        <w:numPr>
          <w:ilvl w:val="0"/>
          <w:numId w:val="3"/>
        </w:numPr>
        <w:tabs>
          <w:tab w:val="left" w:pos="8647"/>
        </w:tabs>
        <w:spacing w:before="240" w:after="240" w:line="264" w:lineRule="auto"/>
        <w:ind w:left="426"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Los auditores realizan consultas y procedimientos para identificar y responder a los </w:t>
      </w:r>
      <w:r w:rsidRPr="000C30E1">
        <w:rPr>
          <w:rFonts w:ascii="Segoe UI" w:eastAsia="Calibri" w:hAnsi="Segoe UI" w:cs="Segoe UI"/>
          <w:color w:val="292561" w:themeColor="text2"/>
          <w:sz w:val="20"/>
          <w:szCs w:val="20"/>
        </w:rPr>
        <w:t>riesgos de fraude relevantes para los objetivos de la auditoría</w:t>
      </w:r>
      <w:r w:rsidRPr="000C30E1">
        <w:rPr>
          <w:rFonts w:ascii="Segoe UI" w:eastAsia="Calibri" w:hAnsi="Segoe UI" w:cs="Segoe UI"/>
          <w:b w:val="0"/>
          <w:color w:val="auto"/>
          <w:sz w:val="20"/>
          <w:szCs w:val="20"/>
        </w:rPr>
        <w:t>. Mantienen una actitud de escepticismo profesional y permanecen atentos a la posibilidad de fraude durante todo el proceso de auditoría.</w:t>
      </w:r>
    </w:p>
    <w:p w14:paraId="5C02B997" w14:textId="63D3301B" w:rsidR="00EB2D24" w:rsidRPr="000C30E1" w:rsidRDefault="00EB2D24" w:rsidP="006315A0">
      <w:pPr>
        <w:pStyle w:val="Prrafodelista"/>
        <w:keepLines/>
        <w:numPr>
          <w:ilvl w:val="0"/>
          <w:numId w:val="3"/>
        </w:numPr>
        <w:tabs>
          <w:tab w:val="left" w:pos="8647"/>
        </w:tabs>
        <w:spacing w:before="240" w:after="240" w:line="264" w:lineRule="auto"/>
        <w:ind w:left="426"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Existen riesgos específicos de fraude en las actividades de gestión de desastres a lo largo de todo el ciclo que </w:t>
      </w:r>
      <w:r w:rsidR="00820D38" w:rsidRPr="000C30E1">
        <w:rPr>
          <w:rFonts w:ascii="Segoe UI" w:eastAsia="Calibri" w:hAnsi="Segoe UI" w:cs="Segoe UI"/>
          <w:b w:val="0"/>
          <w:color w:val="auto"/>
          <w:sz w:val="20"/>
          <w:szCs w:val="20"/>
        </w:rPr>
        <w:t>deben identificarse y valorarse</w:t>
      </w:r>
      <w:r w:rsidR="003D595E" w:rsidRPr="000C30E1">
        <w:rPr>
          <w:rFonts w:ascii="Segoe UI" w:eastAsia="Calibri" w:hAnsi="Segoe UI" w:cs="Segoe UI"/>
          <w:b w:val="0"/>
          <w:color w:val="auto"/>
          <w:sz w:val="20"/>
          <w:szCs w:val="20"/>
        </w:rPr>
        <w:t>. Entre ellos destacan los siguientes:</w:t>
      </w:r>
    </w:p>
    <w:p w14:paraId="62330F2B" w14:textId="7C1747B5" w:rsidR="00EB2D24" w:rsidRPr="000C30E1" w:rsidRDefault="00EB2D24" w:rsidP="006315A0">
      <w:pPr>
        <w:pStyle w:val="Prrafodelista"/>
        <w:numPr>
          <w:ilvl w:val="0"/>
          <w:numId w:val="8"/>
        </w:numPr>
        <w:tabs>
          <w:tab w:val="left" w:pos="8647"/>
        </w:tabs>
        <w:spacing w:before="120" w:after="120" w:line="264" w:lineRule="auto"/>
        <w:ind w:left="851" w:hanging="425"/>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mayor riesgo de fraude y corrupción en </w:t>
      </w:r>
      <w:r w:rsidR="00501BA6" w:rsidRPr="000C30E1">
        <w:rPr>
          <w:rFonts w:ascii="Segoe UI" w:eastAsia="Calibri" w:hAnsi="Segoe UI" w:cs="Segoe UI"/>
          <w:b w:val="0"/>
          <w:color w:val="auto"/>
          <w:sz w:val="20"/>
          <w:szCs w:val="20"/>
        </w:rPr>
        <w:t>las actividades</w:t>
      </w:r>
      <w:r w:rsidRPr="000C30E1">
        <w:rPr>
          <w:rFonts w:ascii="Segoe UI" w:eastAsia="Calibri" w:hAnsi="Segoe UI" w:cs="Segoe UI"/>
          <w:b w:val="0"/>
          <w:color w:val="auto"/>
          <w:sz w:val="20"/>
          <w:szCs w:val="20"/>
        </w:rPr>
        <w:t xml:space="preserve"> de emergencia tras un desastre debido al gran volumen de ayuda que llega rápidamente a las regiones afectadas para su rápida distribución a las víctimas;</w:t>
      </w:r>
    </w:p>
    <w:p w14:paraId="127D734B" w14:textId="39551249" w:rsidR="00EB2D24" w:rsidRPr="000C30E1" w:rsidRDefault="00EB2D24" w:rsidP="006315A0">
      <w:pPr>
        <w:pStyle w:val="Prrafodelista"/>
        <w:numPr>
          <w:ilvl w:val="0"/>
          <w:numId w:val="8"/>
        </w:numPr>
        <w:tabs>
          <w:tab w:val="left" w:pos="8647"/>
        </w:tabs>
        <w:spacing w:before="120" w:after="120" w:line="264" w:lineRule="auto"/>
        <w:ind w:left="851" w:hanging="425"/>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una vez iniciadas las actividades </w:t>
      </w:r>
      <w:r w:rsidR="008429B9" w:rsidRPr="000C30E1">
        <w:rPr>
          <w:rFonts w:ascii="Segoe UI" w:eastAsia="Calibri" w:hAnsi="Segoe UI" w:cs="Segoe UI"/>
          <w:b w:val="0"/>
          <w:color w:val="auto"/>
          <w:sz w:val="20"/>
          <w:szCs w:val="20"/>
        </w:rPr>
        <w:t>posteriores al desastre (</w:t>
      </w:r>
      <w:r w:rsidRPr="000C30E1">
        <w:rPr>
          <w:rFonts w:ascii="Segoe UI" w:eastAsia="Calibri" w:hAnsi="Segoe UI" w:cs="Segoe UI"/>
          <w:b w:val="0"/>
          <w:color w:val="auto"/>
          <w:sz w:val="20"/>
          <w:szCs w:val="20"/>
        </w:rPr>
        <w:t>rehabilitación y reconstrucción</w:t>
      </w:r>
      <w:r w:rsidR="008429B9" w:rsidRPr="000C30E1">
        <w:rPr>
          <w:rFonts w:ascii="Segoe UI" w:eastAsia="Calibri" w:hAnsi="Segoe UI" w:cs="Segoe UI"/>
          <w:b w:val="0"/>
          <w:color w:val="auto"/>
          <w:sz w:val="20"/>
          <w:szCs w:val="20"/>
        </w:rPr>
        <w:t>)</w:t>
      </w:r>
      <w:r w:rsidRPr="000C30E1">
        <w:rPr>
          <w:rFonts w:ascii="Segoe UI" w:eastAsia="Calibri" w:hAnsi="Segoe UI" w:cs="Segoe UI"/>
          <w:b w:val="0"/>
          <w:color w:val="auto"/>
          <w:sz w:val="20"/>
          <w:szCs w:val="20"/>
        </w:rPr>
        <w:t>, aumenta el riesgo de fraude y corrupción en las adquisiciones asociadas a grandes volúmenes de gasto público en proyectos de reconstrucción;</w:t>
      </w:r>
    </w:p>
    <w:p w14:paraId="34140648" w14:textId="275211B1" w:rsidR="00EB2D24" w:rsidRPr="000C30E1" w:rsidRDefault="00EB2D24" w:rsidP="006315A0">
      <w:pPr>
        <w:pStyle w:val="Prrafodelista"/>
        <w:numPr>
          <w:ilvl w:val="0"/>
          <w:numId w:val="8"/>
        </w:numPr>
        <w:tabs>
          <w:tab w:val="left" w:pos="8647"/>
        </w:tabs>
        <w:spacing w:before="120" w:after="120" w:line="264" w:lineRule="auto"/>
        <w:ind w:left="851" w:hanging="425"/>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cuestiones relacionadas con otras fuentes de ingresos, como los ingresos fiscales, la reducción de la deuda, los nuevos préstamos estatales y la recuperación de seguros que también pueden requerir un examen cuidadoso por parte de los auditores.</w:t>
      </w:r>
    </w:p>
    <w:p w14:paraId="3A409B07" w14:textId="5E5D5D5B" w:rsidR="00103B48" w:rsidRPr="000C30E1" w:rsidRDefault="00EB2D24" w:rsidP="006315A0">
      <w:pPr>
        <w:pStyle w:val="Prrafodelista"/>
        <w:numPr>
          <w:ilvl w:val="0"/>
          <w:numId w:val="3"/>
        </w:numPr>
        <w:tabs>
          <w:tab w:val="left" w:pos="8647"/>
        </w:tabs>
        <w:spacing w:before="240" w:after="240" w:line="264" w:lineRule="auto"/>
        <w:ind w:left="426" w:hanging="426"/>
        <w:contextualSpacing w:val="0"/>
        <w:jc w:val="both"/>
        <w:rPr>
          <w:rFonts w:ascii="Segoe UI" w:eastAsia="Calibri" w:hAnsi="Segoe UI" w:cs="Segoe UI"/>
          <w:color w:val="auto"/>
          <w:sz w:val="20"/>
          <w:szCs w:val="20"/>
        </w:rPr>
      </w:pPr>
      <w:r w:rsidRPr="000C30E1">
        <w:rPr>
          <w:rFonts w:ascii="Segoe UI" w:eastAsia="Calibri" w:hAnsi="Segoe UI" w:cs="Segoe UI"/>
          <w:b w:val="0"/>
          <w:color w:val="auto"/>
          <w:sz w:val="20"/>
          <w:szCs w:val="20"/>
        </w:rPr>
        <w:t xml:space="preserve">El fraude y la corrupción pueden adoptar diversas formas, como la </w:t>
      </w:r>
      <w:r w:rsidR="00E036B4" w:rsidRPr="000C30E1">
        <w:rPr>
          <w:rFonts w:ascii="Segoe UI" w:eastAsia="Calibri" w:hAnsi="Segoe UI" w:cs="Segoe UI"/>
          <w:b w:val="0"/>
          <w:color w:val="auto"/>
          <w:sz w:val="20"/>
          <w:szCs w:val="20"/>
        </w:rPr>
        <w:t xml:space="preserve">manipulación </w:t>
      </w:r>
      <w:r w:rsidRPr="000C30E1">
        <w:rPr>
          <w:rFonts w:ascii="Segoe UI" w:eastAsia="Calibri" w:hAnsi="Segoe UI" w:cs="Segoe UI"/>
          <w:b w:val="0"/>
          <w:color w:val="auto"/>
          <w:sz w:val="20"/>
          <w:szCs w:val="20"/>
        </w:rPr>
        <w:t>de las necesidades</w:t>
      </w:r>
      <w:r w:rsidR="003533FB" w:rsidRPr="000C30E1">
        <w:rPr>
          <w:rFonts w:ascii="Segoe UI" w:eastAsia="Calibri" w:hAnsi="Segoe UI" w:cs="Segoe UI"/>
          <w:b w:val="0"/>
          <w:color w:val="auto"/>
          <w:sz w:val="20"/>
          <w:szCs w:val="20"/>
        </w:rPr>
        <w:t xml:space="preserve"> </w:t>
      </w:r>
      <w:r w:rsidRPr="000C30E1">
        <w:rPr>
          <w:rFonts w:ascii="Segoe UI" w:eastAsia="Calibri" w:hAnsi="Segoe UI" w:cs="Segoe UI"/>
          <w:b w:val="0"/>
          <w:color w:val="auto"/>
          <w:sz w:val="20"/>
          <w:szCs w:val="20"/>
        </w:rPr>
        <w:t>y de</w:t>
      </w:r>
      <w:r w:rsidR="007B2F29" w:rsidRPr="000C30E1">
        <w:rPr>
          <w:rFonts w:ascii="Segoe UI" w:eastAsia="Calibri" w:hAnsi="Segoe UI" w:cs="Segoe UI"/>
          <w:b w:val="0"/>
          <w:color w:val="auto"/>
          <w:sz w:val="20"/>
          <w:szCs w:val="20"/>
        </w:rPr>
        <w:t xml:space="preserve"> los</w:t>
      </w:r>
      <w:r w:rsidRPr="000C30E1">
        <w:rPr>
          <w:rFonts w:ascii="Segoe UI" w:eastAsia="Calibri" w:hAnsi="Segoe UI" w:cs="Segoe UI"/>
          <w:b w:val="0"/>
          <w:color w:val="auto"/>
          <w:sz w:val="20"/>
          <w:szCs w:val="20"/>
        </w:rPr>
        <w:t xml:space="preserve"> datos (exagerando o </w:t>
      </w:r>
      <w:r w:rsidR="00B37CA3" w:rsidRPr="000C30E1">
        <w:rPr>
          <w:rFonts w:ascii="Segoe UI" w:eastAsia="Calibri" w:hAnsi="Segoe UI" w:cs="Segoe UI"/>
          <w:b w:val="0"/>
          <w:color w:val="auto"/>
          <w:sz w:val="20"/>
          <w:szCs w:val="20"/>
        </w:rPr>
        <w:t xml:space="preserve">declarando un menor número </w:t>
      </w:r>
      <w:r w:rsidRPr="000C30E1">
        <w:rPr>
          <w:rFonts w:ascii="Segoe UI" w:eastAsia="Calibri" w:hAnsi="Segoe UI" w:cs="Segoe UI"/>
          <w:b w:val="0"/>
          <w:color w:val="auto"/>
          <w:sz w:val="20"/>
          <w:szCs w:val="20"/>
        </w:rPr>
        <w:t>de víctimas</w:t>
      </w:r>
      <w:r w:rsidR="00C234EF" w:rsidRPr="000C30E1">
        <w:rPr>
          <w:rFonts w:ascii="Segoe UI" w:eastAsia="Calibri" w:hAnsi="Segoe UI" w:cs="Segoe UI"/>
          <w:b w:val="0"/>
          <w:color w:val="auto"/>
          <w:sz w:val="20"/>
          <w:szCs w:val="20"/>
        </w:rPr>
        <w:t xml:space="preserve"> o de daños</w:t>
      </w:r>
      <w:r w:rsidRPr="000C30E1">
        <w:rPr>
          <w:rFonts w:ascii="Segoe UI" w:eastAsia="Calibri" w:hAnsi="Segoe UI" w:cs="Segoe UI"/>
          <w:b w:val="0"/>
          <w:color w:val="auto"/>
          <w:sz w:val="20"/>
          <w:szCs w:val="20"/>
        </w:rPr>
        <w:t>, por ejemplo), petición de comisiones ilegales a los proveedores y a los beneficiarios de ayuda</w:t>
      </w:r>
      <w:r w:rsidR="00D93723" w:rsidRPr="000C30E1">
        <w:rPr>
          <w:rFonts w:ascii="Segoe UI" w:eastAsia="Calibri" w:hAnsi="Segoe UI" w:cs="Segoe UI"/>
          <w:b w:val="0"/>
          <w:color w:val="auto"/>
          <w:sz w:val="20"/>
          <w:szCs w:val="20"/>
        </w:rPr>
        <w:t>s</w:t>
      </w:r>
      <w:r w:rsidRPr="000C30E1">
        <w:rPr>
          <w:rFonts w:ascii="Segoe UI" w:eastAsia="Calibri" w:hAnsi="Segoe UI" w:cs="Segoe UI"/>
          <w:b w:val="0"/>
          <w:color w:val="auto"/>
          <w:sz w:val="20"/>
          <w:szCs w:val="20"/>
        </w:rPr>
        <w:t>, así como los márgenes de ganancia</w:t>
      </w:r>
      <w:r w:rsidR="00F71BDB" w:rsidRPr="000C30E1">
        <w:rPr>
          <w:rFonts w:ascii="Segoe UI" w:eastAsia="Calibri" w:hAnsi="Segoe UI" w:cs="Segoe UI"/>
          <w:b w:val="0"/>
          <w:color w:val="auto"/>
          <w:sz w:val="20"/>
          <w:szCs w:val="20"/>
        </w:rPr>
        <w:t>s</w:t>
      </w:r>
      <w:r w:rsidRPr="000C30E1">
        <w:rPr>
          <w:rFonts w:ascii="Segoe UI" w:eastAsia="Calibri" w:hAnsi="Segoe UI" w:cs="Segoe UI"/>
          <w:b w:val="0"/>
          <w:color w:val="auto"/>
          <w:sz w:val="20"/>
          <w:szCs w:val="20"/>
        </w:rPr>
        <w:t xml:space="preserve"> y la malversación de fondos o el robo de activos y la entrega de equipos fraudulentos.</w:t>
      </w:r>
      <w:r w:rsidR="00103B48" w:rsidRPr="000C30E1">
        <w:rPr>
          <w:noProof/>
          <w:sz w:val="24"/>
          <w:szCs w:val="20"/>
        </w:rPr>
        <w:t xml:space="preserve"> </w:t>
      </w:r>
    </w:p>
    <w:p w14:paraId="45F4B2EE" w14:textId="6FAFBC60" w:rsidR="00326A0B" w:rsidRPr="00B3125B" w:rsidRDefault="00326A0B" w:rsidP="00DF73F7">
      <w:pPr>
        <w:keepLines/>
        <w:shd w:val="clear" w:color="auto" w:fill="FFFFCC"/>
        <w:spacing w:before="120" w:after="120" w:line="264" w:lineRule="auto"/>
        <w:ind w:left="426"/>
        <w:jc w:val="both"/>
        <w:rPr>
          <w:rFonts w:ascii="Segoe UI" w:hAnsi="Segoe UI" w:cs="Segoe UI"/>
          <w:b w:val="0"/>
          <w:bCs/>
          <w:color w:val="0000CC"/>
          <w:sz w:val="18"/>
          <w:szCs w:val="18"/>
        </w:rPr>
      </w:pPr>
      <w:r w:rsidRPr="00B3125B">
        <w:rPr>
          <w:rFonts w:ascii="Segoe UI" w:hAnsi="Segoe UI" w:cs="Segoe UI"/>
          <w:b w:val="0"/>
          <w:bCs/>
          <w:color w:val="0000CC"/>
          <w:sz w:val="18"/>
          <w:szCs w:val="18"/>
        </w:rPr>
        <w:lastRenderedPageBreak/>
        <w:t>Tras el tsunami del 26</w:t>
      </w:r>
      <w:r w:rsidR="00C234EF">
        <w:rPr>
          <w:rFonts w:ascii="Segoe UI" w:hAnsi="Segoe UI" w:cs="Segoe UI"/>
          <w:b w:val="0"/>
          <w:bCs/>
          <w:color w:val="0000CC"/>
          <w:sz w:val="18"/>
          <w:szCs w:val="18"/>
        </w:rPr>
        <w:t xml:space="preserve"> </w:t>
      </w:r>
      <w:r w:rsidRPr="00B3125B">
        <w:rPr>
          <w:rFonts w:ascii="Segoe UI" w:hAnsi="Segoe UI" w:cs="Segoe UI"/>
          <w:b w:val="0"/>
          <w:bCs/>
          <w:color w:val="0000CC"/>
          <w:sz w:val="18"/>
          <w:szCs w:val="18"/>
        </w:rPr>
        <w:t>de</w:t>
      </w:r>
      <w:r w:rsidR="00C234EF">
        <w:rPr>
          <w:rFonts w:ascii="Segoe UI" w:hAnsi="Segoe UI" w:cs="Segoe UI"/>
          <w:b w:val="0"/>
          <w:bCs/>
          <w:color w:val="0000CC"/>
          <w:sz w:val="18"/>
          <w:szCs w:val="18"/>
        </w:rPr>
        <w:t xml:space="preserve"> </w:t>
      </w:r>
      <w:r w:rsidRPr="00B3125B">
        <w:rPr>
          <w:rFonts w:ascii="Segoe UI" w:hAnsi="Segoe UI" w:cs="Segoe UI"/>
          <w:b w:val="0"/>
          <w:bCs/>
          <w:color w:val="0000CC"/>
          <w:sz w:val="18"/>
          <w:szCs w:val="18"/>
        </w:rPr>
        <w:t>diciembre de</w:t>
      </w:r>
      <w:r w:rsidR="00C234EF">
        <w:rPr>
          <w:rFonts w:ascii="Segoe UI" w:hAnsi="Segoe UI" w:cs="Segoe UI"/>
          <w:b w:val="0"/>
          <w:bCs/>
          <w:color w:val="0000CC"/>
          <w:sz w:val="18"/>
          <w:szCs w:val="18"/>
        </w:rPr>
        <w:t xml:space="preserve"> </w:t>
      </w:r>
      <w:r w:rsidRPr="00B3125B">
        <w:rPr>
          <w:rFonts w:ascii="Segoe UI" w:hAnsi="Segoe UI" w:cs="Segoe UI"/>
          <w:b w:val="0"/>
          <w:bCs/>
          <w:color w:val="0000CC"/>
          <w:sz w:val="18"/>
          <w:szCs w:val="18"/>
        </w:rPr>
        <w:t>2004, surgió la necesidad de equilibrar la voluntad de efectuar una intervención bien planeada con la necesidad de acción rápida. Algunos proyectos acordados en el mes siguiente al tsunami estaban basados en una propuesta estándar de respuesta de emergencia y no en una evaluación exacta de necesidades. El papel de coordinador de las Naciones Unidas se vio dificultado por la falta de información fiable sobre las necesidades, la llegada de un gran número de organizaciones humanitarias y la falta de capacidad de las autoridades locales, todo lo cual dio lugar a diferencias en el nivel y la calidad de la ayuda proporcionada</w:t>
      </w:r>
    </w:p>
    <w:p w14:paraId="578138DD" w14:textId="691ABB04" w:rsidR="00326A0B" w:rsidRDefault="00326A0B" w:rsidP="00DF73F7">
      <w:pPr>
        <w:shd w:val="clear" w:color="auto" w:fill="FFFFCC"/>
        <w:spacing w:before="120" w:after="120" w:line="264" w:lineRule="auto"/>
        <w:ind w:left="426"/>
        <w:jc w:val="both"/>
        <w:rPr>
          <w:rFonts w:ascii="Segoe UI" w:hAnsi="Segoe UI" w:cs="Segoe UI"/>
          <w:i/>
          <w:iCs/>
          <w:color w:val="0000CC"/>
          <w:sz w:val="18"/>
          <w:szCs w:val="18"/>
        </w:rPr>
      </w:pPr>
      <w:r w:rsidRPr="00486EC0">
        <w:rPr>
          <w:rFonts w:ascii="Segoe UI" w:hAnsi="Segoe UI" w:cs="Segoe UI"/>
          <w:i/>
          <w:iCs/>
          <w:color w:val="0000CC"/>
          <w:sz w:val="18"/>
          <w:szCs w:val="18"/>
        </w:rPr>
        <w:t xml:space="preserve">Informe </w:t>
      </w:r>
      <w:r>
        <w:rPr>
          <w:rFonts w:ascii="Segoe UI" w:hAnsi="Segoe UI" w:cs="Segoe UI"/>
          <w:i/>
          <w:iCs/>
          <w:color w:val="0000CC"/>
          <w:sz w:val="18"/>
          <w:szCs w:val="18"/>
        </w:rPr>
        <w:t>e</w:t>
      </w:r>
      <w:r w:rsidRPr="00486EC0">
        <w:rPr>
          <w:rFonts w:ascii="Segoe UI" w:hAnsi="Segoe UI" w:cs="Segoe UI"/>
          <w:i/>
          <w:iCs/>
          <w:color w:val="0000CC"/>
          <w:sz w:val="18"/>
          <w:szCs w:val="18"/>
        </w:rPr>
        <w:t>special</w:t>
      </w:r>
      <w:r>
        <w:rPr>
          <w:rFonts w:ascii="Segoe UI" w:hAnsi="Segoe UI" w:cs="Segoe UI"/>
          <w:i/>
          <w:iCs/>
          <w:color w:val="0000CC"/>
          <w:sz w:val="18"/>
          <w:szCs w:val="18"/>
        </w:rPr>
        <w:t xml:space="preserve"> 3/2006</w:t>
      </w:r>
      <w:r w:rsidRPr="00486EC0">
        <w:rPr>
          <w:rFonts w:ascii="Segoe UI" w:hAnsi="Segoe UI" w:cs="Segoe UI"/>
          <w:i/>
          <w:iCs/>
          <w:color w:val="0000CC"/>
          <w:sz w:val="18"/>
          <w:szCs w:val="18"/>
        </w:rPr>
        <w:t xml:space="preserve"> sobre la </w:t>
      </w:r>
      <w:r w:rsidRPr="007A4E92">
        <w:rPr>
          <w:rFonts w:ascii="Segoe UI" w:hAnsi="Segoe UI" w:cs="Segoe UI"/>
          <w:i/>
          <w:iCs/>
          <w:color w:val="0000CC"/>
          <w:sz w:val="18"/>
          <w:szCs w:val="18"/>
        </w:rPr>
        <w:t xml:space="preserve">respuesta </w:t>
      </w:r>
      <w:r w:rsidR="0083636F" w:rsidRPr="007A4E92">
        <w:rPr>
          <w:rFonts w:ascii="Segoe UI" w:hAnsi="Segoe UI" w:cs="Segoe UI"/>
          <w:i/>
          <w:iCs/>
          <w:color w:val="0000CC"/>
          <w:sz w:val="18"/>
          <w:szCs w:val="18"/>
        </w:rPr>
        <w:t xml:space="preserve">de ayuda humanitaria </w:t>
      </w:r>
      <w:r w:rsidRPr="007A4E92">
        <w:rPr>
          <w:rFonts w:ascii="Segoe UI" w:hAnsi="Segoe UI" w:cs="Segoe UI"/>
          <w:i/>
          <w:iCs/>
          <w:color w:val="0000CC"/>
          <w:sz w:val="18"/>
          <w:szCs w:val="18"/>
        </w:rPr>
        <w:t xml:space="preserve">de la Comisión Europea </w:t>
      </w:r>
      <w:r w:rsidRPr="00486EC0">
        <w:rPr>
          <w:rFonts w:ascii="Segoe UI" w:hAnsi="Segoe UI" w:cs="Segoe UI"/>
          <w:i/>
          <w:iCs/>
          <w:color w:val="0000CC"/>
          <w:sz w:val="18"/>
          <w:szCs w:val="18"/>
        </w:rPr>
        <w:t>al tsunami,</w:t>
      </w:r>
      <w:r w:rsidR="00893A0A">
        <w:rPr>
          <w:rFonts w:ascii="Segoe UI" w:hAnsi="Segoe UI" w:cs="Segoe UI"/>
          <w:i/>
          <w:iCs/>
          <w:color w:val="0000CC"/>
          <w:sz w:val="18"/>
          <w:szCs w:val="18"/>
        </w:rPr>
        <w:t xml:space="preserve"> </w:t>
      </w:r>
      <w:r w:rsidRPr="00486EC0">
        <w:rPr>
          <w:rFonts w:ascii="Segoe UI" w:hAnsi="Segoe UI" w:cs="Segoe UI"/>
          <w:i/>
          <w:iCs/>
          <w:color w:val="0000CC"/>
          <w:sz w:val="18"/>
          <w:szCs w:val="18"/>
        </w:rPr>
        <w:t>TCE</w:t>
      </w:r>
      <w:r w:rsidR="002A765F">
        <w:rPr>
          <w:rFonts w:ascii="Segoe UI" w:hAnsi="Segoe UI" w:cs="Segoe UI"/>
          <w:i/>
          <w:iCs/>
          <w:color w:val="0000CC"/>
          <w:sz w:val="18"/>
          <w:szCs w:val="18"/>
        </w:rPr>
        <w:t>, 2006</w:t>
      </w:r>
    </w:p>
    <w:p w14:paraId="42F867D6" w14:textId="2CF25F6D" w:rsidR="004261CD" w:rsidRPr="000C30E1" w:rsidRDefault="00EB2D24" w:rsidP="00DF73F7">
      <w:pPr>
        <w:pStyle w:val="Prrafodelista"/>
        <w:spacing w:before="240" w:after="240" w:line="264" w:lineRule="auto"/>
        <w:ind w:left="426"/>
        <w:contextualSpacing w:val="0"/>
        <w:jc w:val="both"/>
        <w:rPr>
          <w:rFonts w:ascii="Segoe UI" w:eastAsia="Calibri" w:hAnsi="Segoe UI" w:cs="Segoe UI"/>
          <w:b w:val="0"/>
          <w:i/>
          <w:iCs/>
          <w:color w:val="auto"/>
          <w:sz w:val="20"/>
          <w:szCs w:val="20"/>
        </w:rPr>
      </w:pPr>
      <w:r w:rsidRPr="000C30E1">
        <w:rPr>
          <w:rFonts w:ascii="Segoe UI" w:eastAsia="Calibri" w:hAnsi="Segoe UI" w:cs="Segoe UI"/>
          <w:b w:val="0"/>
          <w:color w:val="auto"/>
          <w:sz w:val="20"/>
          <w:szCs w:val="20"/>
        </w:rPr>
        <w:t>Se considerará la NIA-ES-SP 1240</w:t>
      </w:r>
      <w:r w:rsidR="004D2545" w:rsidRPr="000C30E1">
        <w:rPr>
          <w:rFonts w:ascii="Segoe UI" w:eastAsia="Calibri" w:hAnsi="Segoe UI" w:cs="Segoe UI"/>
          <w:b w:val="0"/>
          <w:color w:val="auto"/>
          <w:sz w:val="20"/>
          <w:szCs w:val="20"/>
        </w:rPr>
        <w:t>, las Normas de Fiscalización del Tribunal de Cuentas</w:t>
      </w:r>
      <w:r w:rsidRPr="000C30E1">
        <w:rPr>
          <w:rFonts w:ascii="Segoe UI" w:eastAsia="Calibri" w:hAnsi="Segoe UI" w:cs="Segoe UI"/>
          <w:b w:val="0"/>
          <w:color w:val="auto"/>
          <w:sz w:val="20"/>
          <w:szCs w:val="20"/>
        </w:rPr>
        <w:t xml:space="preserve"> y la GPF-OCEX 1241 </w:t>
      </w:r>
      <w:r w:rsidR="00E2706C" w:rsidRPr="000C30E1">
        <w:rPr>
          <w:rFonts w:ascii="Segoe UI" w:eastAsia="Calibri" w:hAnsi="Segoe UI" w:cs="Segoe UI"/>
          <w:b w:val="0"/>
          <w:color w:val="auto"/>
          <w:sz w:val="20"/>
          <w:szCs w:val="20"/>
        </w:rPr>
        <w:t>en lo que se refieren a</w:t>
      </w:r>
      <w:r w:rsidRPr="000C30E1">
        <w:rPr>
          <w:rFonts w:ascii="Segoe UI" w:eastAsia="Calibri" w:hAnsi="Segoe UI" w:cs="Segoe UI"/>
          <w:b w:val="0"/>
          <w:color w:val="auto"/>
          <w:sz w:val="20"/>
          <w:szCs w:val="20"/>
        </w:rPr>
        <w:t xml:space="preserve"> las responsabilidades del auditor con respecto al fraude.</w:t>
      </w:r>
    </w:p>
    <w:p w14:paraId="68043E77" w14:textId="4FDBB218" w:rsidR="00C654FC" w:rsidRPr="000C30E1" w:rsidRDefault="00C654FC" w:rsidP="008D0143">
      <w:pPr>
        <w:spacing w:before="240" w:after="240" w:line="264" w:lineRule="auto"/>
        <w:ind w:right="388"/>
        <w:jc w:val="both"/>
        <w:rPr>
          <w:rFonts w:ascii="Segoe UI" w:eastAsia="Calibri" w:hAnsi="Segoe UI" w:cs="Segoe UI"/>
          <w:b w:val="0"/>
          <w:i/>
          <w:iCs/>
          <w:color w:val="FF0000"/>
          <w:sz w:val="22"/>
        </w:rPr>
      </w:pPr>
      <w:bookmarkStart w:id="2" w:name="_Hlk192666032"/>
      <w:r w:rsidRPr="000C30E1">
        <w:rPr>
          <w:rFonts w:ascii="Segoe UI" w:eastAsia="Calibri" w:hAnsi="Segoe UI" w:cs="Segoe UI"/>
          <w:bCs/>
          <w:i/>
          <w:iCs/>
          <w:color w:val="5998D2" w:themeColor="accent4"/>
          <w:sz w:val="22"/>
        </w:rPr>
        <w:t>Riesgo derivado</w:t>
      </w:r>
      <w:r w:rsidR="002813D7" w:rsidRPr="000C30E1">
        <w:rPr>
          <w:rFonts w:ascii="Segoe UI" w:eastAsia="Calibri" w:hAnsi="Segoe UI" w:cs="Segoe UI"/>
          <w:bCs/>
          <w:i/>
          <w:iCs/>
          <w:color w:val="5998D2" w:themeColor="accent4"/>
          <w:sz w:val="22"/>
        </w:rPr>
        <w:t xml:space="preserve"> de la destrucción de </w:t>
      </w:r>
      <w:r w:rsidR="00861106" w:rsidRPr="000C30E1">
        <w:rPr>
          <w:rFonts w:ascii="Segoe UI" w:eastAsia="Calibri" w:hAnsi="Segoe UI" w:cs="Segoe UI"/>
          <w:bCs/>
          <w:i/>
          <w:iCs/>
          <w:color w:val="5998D2" w:themeColor="accent4"/>
          <w:sz w:val="22"/>
        </w:rPr>
        <w:t>los activos TIC</w:t>
      </w:r>
      <w:r w:rsidR="008258AD" w:rsidRPr="000C30E1">
        <w:rPr>
          <w:rFonts w:ascii="Segoe UI" w:eastAsia="Calibri" w:hAnsi="Segoe UI" w:cs="Segoe UI"/>
          <w:bCs/>
          <w:i/>
          <w:iCs/>
          <w:color w:val="5998D2" w:themeColor="accent4"/>
          <w:sz w:val="22"/>
        </w:rPr>
        <w:t xml:space="preserve"> </w:t>
      </w:r>
      <w:r w:rsidR="00F44CD3" w:rsidRPr="000C30E1">
        <w:rPr>
          <w:rFonts w:ascii="Segoe UI" w:eastAsia="Calibri" w:hAnsi="Segoe UI" w:cs="Segoe UI"/>
          <w:bCs/>
          <w:i/>
          <w:iCs/>
          <w:color w:val="5998D2" w:themeColor="accent4"/>
          <w:sz w:val="22"/>
        </w:rPr>
        <w:t xml:space="preserve">que </w:t>
      </w:r>
      <w:r w:rsidR="00861106" w:rsidRPr="000C30E1">
        <w:rPr>
          <w:rFonts w:ascii="Segoe UI" w:eastAsia="Calibri" w:hAnsi="Segoe UI" w:cs="Segoe UI"/>
          <w:bCs/>
          <w:i/>
          <w:iCs/>
          <w:color w:val="5998D2" w:themeColor="accent4"/>
          <w:sz w:val="22"/>
        </w:rPr>
        <w:t>soport</w:t>
      </w:r>
      <w:r w:rsidR="00F44CD3" w:rsidRPr="000C30E1">
        <w:rPr>
          <w:rFonts w:ascii="Segoe UI" w:eastAsia="Calibri" w:hAnsi="Segoe UI" w:cs="Segoe UI"/>
          <w:bCs/>
          <w:i/>
          <w:iCs/>
          <w:color w:val="5998D2" w:themeColor="accent4"/>
          <w:sz w:val="22"/>
        </w:rPr>
        <w:t>an</w:t>
      </w:r>
      <w:r w:rsidR="00861106" w:rsidRPr="000C30E1">
        <w:rPr>
          <w:rFonts w:ascii="Segoe UI" w:eastAsia="Calibri" w:hAnsi="Segoe UI" w:cs="Segoe UI"/>
          <w:bCs/>
          <w:i/>
          <w:iCs/>
          <w:color w:val="5998D2" w:themeColor="accent4"/>
          <w:sz w:val="22"/>
        </w:rPr>
        <w:t xml:space="preserve"> la gestión pública</w:t>
      </w:r>
      <w:bookmarkEnd w:id="2"/>
    </w:p>
    <w:p w14:paraId="35329D4A" w14:textId="694393DD" w:rsidR="00327C30" w:rsidRPr="000C30E1" w:rsidRDefault="00B52F1E"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Actualmente </w:t>
      </w:r>
      <w:r w:rsidR="002F4119" w:rsidRPr="000C30E1">
        <w:rPr>
          <w:rFonts w:ascii="Segoe UI" w:eastAsia="Calibri" w:hAnsi="Segoe UI" w:cs="Segoe UI"/>
          <w:b w:val="0"/>
          <w:color w:val="auto"/>
          <w:sz w:val="20"/>
          <w:szCs w:val="20"/>
        </w:rPr>
        <w:t>toda la gestión pública está soportada por sistemas informáticos, por ello, c</w:t>
      </w:r>
      <w:r w:rsidR="00327C30" w:rsidRPr="000C30E1">
        <w:rPr>
          <w:rFonts w:ascii="Segoe UI" w:eastAsia="Calibri" w:hAnsi="Segoe UI" w:cs="Segoe UI"/>
          <w:b w:val="0"/>
          <w:color w:val="auto"/>
          <w:sz w:val="20"/>
          <w:szCs w:val="20"/>
        </w:rPr>
        <w:t xml:space="preserve">ontar con </w:t>
      </w:r>
      <w:r w:rsidR="00327C30" w:rsidRPr="000C30E1">
        <w:rPr>
          <w:rFonts w:ascii="Segoe UI" w:eastAsia="Calibri" w:hAnsi="Segoe UI" w:cs="Segoe UI"/>
          <w:color w:val="292561" w:themeColor="text2"/>
          <w:sz w:val="20"/>
          <w:szCs w:val="20"/>
        </w:rPr>
        <w:t>planes de recuperación de sistemas TIC</w:t>
      </w:r>
      <w:r w:rsidR="008258AD" w:rsidRPr="000C30E1">
        <w:rPr>
          <w:rStyle w:val="Refdenotaalpie"/>
          <w:rFonts w:ascii="Segoe UI" w:eastAsia="Calibri" w:hAnsi="Segoe UI" w:cs="Segoe UI"/>
          <w:b w:val="0"/>
          <w:color w:val="auto"/>
          <w:sz w:val="20"/>
          <w:szCs w:val="20"/>
        </w:rPr>
        <w:footnoteReference w:id="20"/>
      </w:r>
      <w:r w:rsidR="00327C30" w:rsidRPr="000C30E1">
        <w:rPr>
          <w:rFonts w:ascii="Segoe UI" w:eastAsia="Calibri" w:hAnsi="Segoe UI" w:cs="Segoe UI"/>
          <w:color w:val="292561" w:themeColor="text2"/>
          <w:sz w:val="20"/>
          <w:szCs w:val="20"/>
        </w:rPr>
        <w:t xml:space="preserve"> </w:t>
      </w:r>
      <w:r w:rsidR="00327C30" w:rsidRPr="000C30E1">
        <w:rPr>
          <w:rFonts w:ascii="Segoe UI" w:eastAsia="Calibri" w:hAnsi="Segoe UI" w:cs="Segoe UI"/>
          <w:b w:val="0"/>
          <w:color w:val="auto"/>
          <w:sz w:val="20"/>
          <w:szCs w:val="20"/>
        </w:rPr>
        <w:t xml:space="preserve">en caso de desastres es fundamental para garantizar la </w:t>
      </w:r>
      <w:r w:rsidR="00327C30" w:rsidRPr="000C30E1">
        <w:rPr>
          <w:rFonts w:ascii="Segoe UI" w:eastAsia="Calibri" w:hAnsi="Segoe UI" w:cs="Segoe UI"/>
          <w:color w:val="292561" w:themeColor="text2"/>
          <w:sz w:val="20"/>
          <w:szCs w:val="20"/>
        </w:rPr>
        <w:t>continuidad operativa</w:t>
      </w:r>
      <w:r w:rsidR="00327C30" w:rsidRPr="000C30E1">
        <w:rPr>
          <w:rFonts w:ascii="Segoe UI" w:eastAsia="Calibri" w:hAnsi="Segoe UI" w:cs="Segoe UI"/>
          <w:b w:val="0"/>
          <w:color w:val="auto"/>
          <w:sz w:val="20"/>
          <w:szCs w:val="20"/>
        </w:rPr>
        <w:t xml:space="preserve"> de todos los entes que integran el sector público. Fenómenos como terremotos, huracanes o inundaciones pueden causar interrupciones significativas en la infraestructura tecnológica, afectando la disponibilidad de datos y servicios críticos. Un plan bien diseñado permite minimizar el tiempo de inactividad, reducir pérdidas económicas y proteger la información sensible. Además, el establecimiento de protocolos claros para la restauración de sistemas, asignación de responsabilidades y uso de respaldos contribuye a minimizar el impacto del desastre en los sistemas de información. La anticipación y planificación adecuadas facilitan una respuesta rápida y eficiente, evitando el caos y asegurando la resiliencia organizacional.</w:t>
      </w:r>
    </w:p>
    <w:p w14:paraId="4665D023" w14:textId="3EA5D6DD" w:rsidR="00B048C1" w:rsidRPr="000C30E1" w:rsidRDefault="00327C30" w:rsidP="00DF73F7">
      <w:pPr>
        <w:pStyle w:val="Prrafodelista"/>
        <w:spacing w:before="240" w:after="240" w:line="264" w:lineRule="auto"/>
        <w:ind w:left="426" w:right="-2"/>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Estos planes deberían contemplar medidas específicas y más robustas para los sistemas</w:t>
      </w:r>
      <w:r w:rsidR="004019E8" w:rsidRPr="000C30E1">
        <w:rPr>
          <w:rFonts w:ascii="Segoe UI" w:eastAsia="Calibri" w:hAnsi="Segoe UI" w:cs="Segoe UI"/>
          <w:b w:val="0"/>
          <w:color w:val="auto"/>
          <w:sz w:val="20"/>
          <w:szCs w:val="20"/>
        </w:rPr>
        <w:t xml:space="preserve"> de información</w:t>
      </w:r>
      <w:r w:rsidRPr="000C30E1">
        <w:rPr>
          <w:rFonts w:ascii="Segoe UI" w:eastAsia="Calibri" w:hAnsi="Segoe UI" w:cs="Segoe UI"/>
          <w:b w:val="0"/>
          <w:color w:val="auto"/>
          <w:sz w:val="20"/>
          <w:szCs w:val="20"/>
        </w:rPr>
        <w:t xml:space="preserve"> de las administraciones y otros operadores que dan soporte a los servicios de atención en situaciones de emergencia.</w:t>
      </w:r>
    </w:p>
    <w:p w14:paraId="49A23CC8" w14:textId="77777777" w:rsidR="001749B9" w:rsidRPr="007A4E92" w:rsidRDefault="001749B9" w:rsidP="007A4E92">
      <w:pPr>
        <w:shd w:val="clear" w:color="auto" w:fill="FFFFCC"/>
        <w:spacing w:before="120" w:after="120" w:line="264" w:lineRule="auto"/>
        <w:ind w:left="426"/>
        <w:jc w:val="both"/>
        <w:rPr>
          <w:rFonts w:ascii="Segoe UI" w:hAnsi="Segoe UI" w:cs="Segoe UI"/>
          <w:b w:val="0"/>
          <w:color w:val="0000CC"/>
          <w:sz w:val="18"/>
          <w:szCs w:val="18"/>
        </w:rPr>
      </w:pPr>
      <w:r w:rsidRPr="007A4E92">
        <w:rPr>
          <w:rFonts w:ascii="Segoe UI" w:hAnsi="Segoe UI" w:cs="Segoe UI"/>
          <w:b w:val="0"/>
          <w:color w:val="0000CC"/>
          <w:sz w:val="18"/>
          <w:szCs w:val="18"/>
        </w:rPr>
        <w:t>Ninguna de las agencias auditadas tiene garantía suficiente de que pueda recuperar y restaurar todos sus sistemas críticos en caso de una interrupción. No cuentan con los procesos suficientes y necesarios para identificar, planificar y recuperar sus sistemas. A esto se le suma el número relativamente alto de sistemas TIC obsoletos que todas las agencias aun utilizan para realizar algunas de sus funciones críticas. Las interrupciones causadas por fallos de hardware y software o ataques externos dificultan y encarecen la recuperación. Estas circunstancias ponen en riesgo inaceptablemente alto las funciones críticas y la prestación continua de servicios públicos en caso de interrupción.</w:t>
      </w:r>
    </w:p>
    <w:p w14:paraId="70029534" w14:textId="77777777" w:rsidR="001749B9" w:rsidRPr="007A4E92" w:rsidRDefault="001749B9" w:rsidP="007A4E92">
      <w:pPr>
        <w:shd w:val="clear" w:color="auto" w:fill="FFFFCC"/>
        <w:spacing w:before="120" w:after="120" w:line="264" w:lineRule="auto"/>
        <w:ind w:left="426"/>
        <w:jc w:val="both"/>
        <w:rPr>
          <w:rFonts w:ascii="Segoe UI" w:hAnsi="Segoe UI" w:cs="Segoe UI"/>
          <w:b w:val="0"/>
          <w:i/>
          <w:iCs/>
          <w:color w:val="0000CC"/>
          <w:sz w:val="18"/>
          <w:szCs w:val="18"/>
          <w:lang w:val="en-GB"/>
        </w:rPr>
      </w:pPr>
      <w:r w:rsidRPr="007A4E92">
        <w:rPr>
          <w:rFonts w:ascii="Segoe UI" w:hAnsi="Segoe UI" w:cs="Segoe UI"/>
          <w:bCs/>
          <w:i/>
          <w:iCs/>
          <w:color w:val="0000CC"/>
          <w:sz w:val="18"/>
          <w:szCs w:val="18"/>
          <w:lang w:val="en-GB"/>
        </w:rPr>
        <w:t>ICT Disaster Recovery Planning, Victorian Auditor-General’s Office, 2017</w:t>
      </w:r>
      <w:r w:rsidRPr="007A4E92" w:rsidDel="00E53D40">
        <w:rPr>
          <w:rFonts w:ascii="Segoe UI" w:hAnsi="Segoe UI" w:cs="Segoe UI"/>
          <w:b w:val="0"/>
          <w:i/>
          <w:iCs/>
          <w:color w:val="0000CC"/>
          <w:sz w:val="18"/>
          <w:szCs w:val="18"/>
          <w:lang w:val="en-GB"/>
        </w:rPr>
        <w:t xml:space="preserve"> </w:t>
      </w:r>
    </w:p>
    <w:p w14:paraId="42276DA9" w14:textId="7D83E163" w:rsidR="00327C30" w:rsidRPr="000C30E1" w:rsidRDefault="00327C30"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Uno de los aspectos clave a considerar por el auditor es la </w:t>
      </w:r>
      <w:r w:rsidR="00092448" w:rsidRPr="000C30E1">
        <w:rPr>
          <w:rFonts w:ascii="Segoe UI" w:eastAsia="Calibri" w:hAnsi="Segoe UI" w:cs="Segoe UI"/>
          <w:b w:val="0"/>
          <w:color w:val="auto"/>
          <w:sz w:val="20"/>
          <w:szCs w:val="20"/>
        </w:rPr>
        <w:t>existen</w:t>
      </w:r>
      <w:r w:rsidR="00E11FF1" w:rsidRPr="000C30E1">
        <w:rPr>
          <w:rFonts w:ascii="Segoe UI" w:eastAsia="Calibri" w:hAnsi="Segoe UI" w:cs="Segoe UI"/>
          <w:b w:val="0"/>
          <w:color w:val="auto"/>
          <w:sz w:val="20"/>
          <w:szCs w:val="20"/>
        </w:rPr>
        <w:t>cia de infraestructuras críticas</w:t>
      </w:r>
      <w:r w:rsidR="00E11FF1" w:rsidRPr="000C30E1">
        <w:rPr>
          <w:rStyle w:val="Refdenotaalpie"/>
          <w:rFonts w:ascii="Segoe UI" w:eastAsia="Calibri" w:hAnsi="Segoe UI" w:cs="Segoe UI"/>
          <w:b w:val="0"/>
          <w:color w:val="auto"/>
          <w:sz w:val="20"/>
          <w:szCs w:val="20"/>
        </w:rPr>
        <w:footnoteReference w:id="21"/>
      </w:r>
      <w:r w:rsidR="00E11FF1" w:rsidRPr="000C30E1">
        <w:rPr>
          <w:rFonts w:ascii="Segoe UI" w:eastAsia="Calibri" w:hAnsi="Segoe UI" w:cs="Segoe UI"/>
          <w:b w:val="0"/>
          <w:color w:val="auto"/>
          <w:sz w:val="20"/>
          <w:szCs w:val="20"/>
        </w:rPr>
        <w:t xml:space="preserve"> así como la </w:t>
      </w:r>
      <w:r w:rsidRPr="000C30E1">
        <w:rPr>
          <w:rFonts w:ascii="Segoe UI" w:eastAsia="Calibri" w:hAnsi="Segoe UI" w:cs="Segoe UI"/>
          <w:b w:val="0"/>
          <w:color w:val="auto"/>
          <w:sz w:val="20"/>
          <w:szCs w:val="20"/>
        </w:rPr>
        <w:t>identificación de si la entidad u organización auditada es</w:t>
      </w:r>
      <w:r w:rsidR="00A40DDC" w:rsidRPr="000C30E1">
        <w:rPr>
          <w:rFonts w:ascii="Segoe UI" w:eastAsia="Calibri" w:hAnsi="Segoe UI" w:cs="Segoe UI"/>
          <w:b w:val="0"/>
          <w:color w:val="auto"/>
          <w:sz w:val="20"/>
          <w:szCs w:val="20"/>
        </w:rPr>
        <w:t>tá</w:t>
      </w:r>
      <w:r w:rsidRPr="000C30E1">
        <w:rPr>
          <w:rFonts w:ascii="Segoe UI" w:eastAsia="Calibri" w:hAnsi="Segoe UI" w:cs="Segoe UI"/>
          <w:b w:val="0"/>
          <w:color w:val="auto"/>
          <w:sz w:val="20"/>
          <w:szCs w:val="20"/>
        </w:rPr>
        <w:t xml:space="preserve"> clasificada como operador de servicio esencial y/</w:t>
      </w:r>
      <w:proofErr w:type="spellStart"/>
      <w:r w:rsidRPr="000C30E1">
        <w:rPr>
          <w:rFonts w:ascii="Segoe UI" w:eastAsia="Calibri" w:hAnsi="Segoe UI" w:cs="Segoe UI"/>
          <w:b w:val="0"/>
          <w:color w:val="auto"/>
          <w:sz w:val="20"/>
          <w:szCs w:val="20"/>
        </w:rPr>
        <w:t>o</w:t>
      </w:r>
      <w:proofErr w:type="spellEnd"/>
      <w:r w:rsidRPr="000C30E1">
        <w:rPr>
          <w:rFonts w:ascii="Segoe UI" w:eastAsia="Calibri" w:hAnsi="Segoe UI" w:cs="Segoe UI"/>
          <w:b w:val="0"/>
          <w:color w:val="auto"/>
          <w:sz w:val="20"/>
          <w:szCs w:val="20"/>
        </w:rPr>
        <w:t xml:space="preserve"> operador crítico </w:t>
      </w:r>
      <w:r w:rsidR="000E7790" w:rsidRPr="000C30E1">
        <w:rPr>
          <w:rFonts w:ascii="Segoe UI" w:eastAsia="Calibri" w:hAnsi="Segoe UI" w:cs="Segoe UI"/>
          <w:b w:val="0"/>
          <w:color w:val="auto"/>
          <w:sz w:val="20"/>
          <w:szCs w:val="20"/>
        </w:rPr>
        <w:t>con arreglo</w:t>
      </w:r>
      <w:r w:rsidRPr="000C30E1">
        <w:rPr>
          <w:rFonts w:ascii="Segoe UI" w:eastAsia="Calibri" w:hAnsi="Segoe UI" w:cs="Segoe UI"/>
          <w:b w:val="0"/>
          <w:color w:val="auto"/>
          <w:sz w:val="20"/>
          <w:szCs w:val="20"/>
        </w:rPr>
        <w:t xml:space="preserve"> a la legislación vigente. Estos operadores tienen requisitos legales más exigentes para los planes de recuperación.</w:t>
      </w:r>
    </w:p>
    <w:p w14:paraId="0226BC70" w14:textId="608C791F" w:rsidR="00327C30" w:rsidRPr="000C30E1" w:rsidRDefault="00327C30"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lastRenderedPageBreak/>
        <w:t xml:space="preserve">Adicionalmente, </w:t>
      </w:r>
      <w:r w:rsidR="00B526A4" w:rsidRPr="000C30E1">
        <w:rPr>
          <w:rFonts w:ascii="Segoe UI" w:eastAsia="Calibri" w:hAnsi="Segoe UI" w:cs="Segoe UI"/>
          <w:b w:val="0"/>
          <w:color w:val="auto"/>
          <w:sz w:val="20"/>
          <w:szCs w:val="20"/>
        </w:rPr>
        <w:t>si</w:t>
      </w:r>
      <w:r w:rsidRPr="000C30E1">
        <w:rPr>
          <w:rFonts w:ascii="Segoe UI" w:eastAsia="Calibri" w:hAnsi="Segoe UI" w:cs="Segoe UI"/>
          <w:b w:val="0"/>
          <w:color w:val="auto"/>
          <w:sz w:val="20"/>
          <w:szCs w:val="20"/>
        </w:rPr>
        <w:t xml:space="preserve"> </w:t>
      </w:r>
      <w:r w:rsidR="00691AB2" w:rsidRPr="000C30E1">
        <w:rPr>
          <w:rFonts w:ascii="Segoe UI" w:eastAsia="Calibri" w:hAnsi="Segoe UI" w:cs="Segoe UI"/>
          <w:b w:val="0"/>
          <w:color w:val="auto"/>
          <w:sz w:val="20"/>
          <w:szCs w:val="20"/>
        </w:rPr>
        <w:t xml:space="preserve">los sistemas de información de </w:t>
      </w:r>
      <w:r w:rsidRPr="000C30E1">
        <w:rPr>
          <w:rFonts w:ascii="Segoe UI" w:eastAsia="Calibri" w:hAnsi="Segoe UI" w:cs="Segoe UI"/>
          <w:b w:val="0"/>
          <w:color w:val="auto"/>
          <w:sz w:val="20"/>
          <w:szCs w:val="20"/>
        </w:rPr>
        <w:t xml:space="preserve">las instituciones auditadas </w:t>
      </w:r>
      <w:r w:rsidR="00D541CD" w:rsidRPr="000C30E1">
        <w:rPr>
          <w:rFonts w:ascii="Segoe UI" w:eastAsia="Calibri" w:hAnsi="Segoe UI" w:cs="Segoe UI"/>
          <w:b w:val="0"/>
          <w:color w:val="auto"/>
          <w:sz w:val="20"/>
          <w:szCs w:val="20"/>
        </w:rPr>
        <w:t>están clasificad</w:t>
      </w:r>
      <w:r w:rsidR="00691AB2" w:rsidRPr="000C30E1">
        <w:rPr>
          <w:rFonts w:ascii="Segoe UI" w:eastAsia="Calibri" w:hAnsi="Segoe UI" w:cs="Segoe UI"/>
          <w:b w:val="0"/>
          <w:color w:val="auto"/>
          <w:sz w:val="20"/>
          <w:szCs w:val="20"/>
        </w:rPr>
        <w:t>o</w:t>
      </w:r>
      <w:r w:rsidR="00D541CD" w:rsidRPr="000C30E1">
        <w:rPr>
          <w:rFonts w:ascii="Segoe UI" w:eastAsia="Calibri" w:hAnsi="Segoe UI" w:cs="Segoe UI"/>
          <w:b w:val="0"/>
          <w:color w:val="auto"/>
          <w:sz w:val="20"/>
          <w:szCs w:val="20"/>
        </w:rPr>
        <w:t>s con la categoría de seguridad alta</w:t>
      </w:r>
      <w:r w:rsidRPr="000C30E1">
        <w:rPr>
          <w:rFonts w:ascii="Segoe UI" w:eastAsia="Calibri" w:hAnsi="Segoe UI" w:cs="Segoe UI"/>
          <w:b w:val="0"/>
          <w:color w:val="auto"/>
          <w:sz w:val="20"/>
          <w:szCs w:val="20"/>
        </w:rPr>
        <w:t xml:space="preserve">, están obligadas a contar con un </w:t>
      </w:r>
      <w:r w:rsidRPr="000C30E1">
        <w:rPr>
          <w:rFonts w:ascii="Segoe UI" w:eastAsia="Calibri" w:hAnsi="Segoe UI" w:cs="Segoe UI"/>
          <w:color w:val="292561" w:themeColor="text2"/>
          <w:sz w:val="20"/>
          <w:szCs w:val="20"/>
        </w:rPr>
        <w:t>Plan de Continuidad</w:t>
      </w:r>
      <w:r w:rsidRPr="000C30E1">
        <w:rPr>
          <w:rFonts w:ascii="Segoe UI" w:eastAsia="Calibri" w:hAnsi="Segoe UI" w:cs="Segoe UI"/>
          <w:b w:val="0"/>
          <w:color w:val="auto"/>
          <w:sz w:val="20"/>
          <w:szCs w:val="20"/>
        </w:rPr>
        <w:t xml:space="preserve"> conforme a los requisitos del </w:t>
      </w:r>
      <w:r w:rsidRPr="000C30E1">
        <w:rPr>
          <w:rFonts w:ascii="Segoe UI" w:eastAsia="Calibri" w:hAnsi="Segoe UI" w:cs="Segoe UI"/>
          <w:color w:val="292561" w:themeColor="text2"/>
          <w:sz w:val="20"/>
          <w:szCs w:val="20"/>
        </w:rPr>
        <w:t>Esquema Nacional de Seguridad (ENS)</w:t>
      </w:r>
      <w:r w:rsidRPr="000C30E1">
        <w:rPr>
          <w:rStyle w:val="Refdenotaalpie"/>
          <w:rFonts w:ascii="Segoe UI" w:eastAsia="Calibri" w:hAnsi="Segoe UI" w:cs="Segoe UI"/>
          <w:color w:val="292561" w:themeColor="text2"/>
          <w:sz w:val="20"/>
          <w:szCs w:val="20"/>
        </w:rPr>
        <w:footnoteReference w:id="22"/>
      </w:r>
      <w:r w:rsidRPr="000C30E1">
        <w:rPr>
          <w:rFonts w:ascii="Segoe UI" w:eastAsia="Calibri" w:hAnsi="Segoe UI" w:cs="Segoe UI"/>
          <w:b w:val="0"/>
          <w:color w:val="auto"/>
          <w:sz w:val="20"/>
          <w:szCs w:val="20"/>
        </w:rPr>
        <w:t>. Ello implica la implementación de medidas, estrategias y procedimientos que aseguren la capacidad de una organización para seguir operando y recuperar sus servicios esenciales tras un incidente grave o una interrupción.</w:t>
      </w:r>
    </w:p>
    <w:p w14:paraId="632A3C23" w14:textId="080F936D" w:rsidR="00327C30" w:rsidRPr="000C30E1" w:rsidRDefault="00327C30"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La consulta</w:t>
      </w:r>
      <w:r w:rsidRPr="000C30E1">
        <w:rPr>
          <w:sz w:val="24"/>
          <w:szCs w:val="20"/>
        </w:rPr>
        <w:t xml:space="preserve"> </w:t>
      </w:r>
      <w:r w:rsidRPr="000C30E1">
        <w:rPr>
          <w:rFonts w:ascii="Segoe UI" w:eastAsia="Calibri" w:hAnsi="Segoe UI" w:cs="Segoe UI"/>
          <w:b w:val="0"/>
          <w:color w:val="auto"/>
          <w:sz w:val="20"/>
          <w:szCs w:val="20"/>
        </w:rPr>
        <w:t>de guías y manuales de buenas prácticas en el ámbito de la recuperación de los sistemas de información emitidas por organismos públicos y privados es fundamental para una mayor comprensión de</w:t>
      </w:r>
      <w:r w:rsidR="00721D89" w:rsidRPr="000C30E1">
        <w:rPr>
          <w:rFonts w:ascii="Segoe UI" w:eastAsia="Calibri" w:hAnsi="Segoe UI" w:cs="Segoe UI"/>
          <w:b w:val="0"/>
          <w:color w:val="auto"/>
          <w:sz w:val="20"/>
          <w:szCs w:val="20"/>
        </w:rPr>
        <w:t xml:space="preserve"> la materia</w:t>
      </w:r>
      <w:r w:rsidRPr="000C30E1">
        <w:rPr>
          <w:rFonts w:ascii="Segoe UI" w:eastAsia="Calibri" w:hAnsi="Segoe UI" w:cs="Segoe UI"/>
          <w:b w:val="0"/>
          <w:color w:val="auto"/>
          <w:sz w:val="20"/>
          <w:szCs w:val="20"/>
        </w:rPr>
        <w:t xml:space="preserve"> por el auditor.</w:t>
      </w:r>
      <w:r w:rsidR="0097090E" w:rsidRPr="000C30E1">
        <w:rPr>
          <w:rFonts w:ascii="Segoe UI" w:eastAsia="Calibri" w:hAnsi="Segoe UI" w:cs="Segoe UI"/>
          <w:b w:val="0"/>
          <w:color w:val="auto"/>
          <w:sz w:val="20"/>
          <w:szCs w:val="20"/>
        </w:rPr>
        <w:t xml:space="preserve"> </w:t>
      </w:r>
      <w:r w:rsidRPr="000C30E1">
        <w:rPr>
          <w:rFonts w:ascii="Segoe UI" w:eastAsia="Calibri" w:hAnsi="Segoe UI" w:cs="Segoe UI"/>
          <w:b w:val="0"/>
          <w:color w:val="auto"/>
          <w:sz w:val="20"/>
          <w:szCs w:val="20"/>
        </w:rPr>
        <w:t>En este sentido, guías como las de seguridad de las TIC del Centro Criptológico Nacional y las del Instituto Nacional de Ciberseguridad pueden aportar información útil para el auditor.</w:t>
      </w:r>
    </w:p>
    <w:p w14:paraId="70F67F63" w14:textId="5897650F" w:rsidR="006363CC" w:rsidRPr="000C30E1" w:rsidRDefault="00327C30" w:rsidP="006315A0">
      <w:pPr>
        <w:pStyle w:val="Prrafodelista"/>
        <w:numPr>
          <w:ilvl w:val="0"/>
          <w:numId w:val="3"/>
        </w:numPr>
        <w:tabs>
          <w:tab w:val="left" w:pos="8647"/>
        </w:tabs>
        <w:spacing w:before="240" w:after="240" w:line="264" w:lineRule="auto"/>
        <w:ind w:left="426" w:hanging="426"/>
        <w:contextualSpacing w:val="0"/>
        <w:jc w:val="both"/>
        <w:rPr>
          <w:rFonts w:ascii="Segoe UI" w:eastAsia="Calibri" w:hAnsi="Segoe UI" w:cs="Segoe UI"/>
          <w:bCs/>
          <w:color w:val="808080" w:themeColor="background1" w:themeShade="80"/>
          <w:sz w:val="20"/>
          <w:szCs w:val="20"/>
        </w:rPr>
      </w:pPr>
      <w:r w:rsidRPr="000C30E1">
        <w:rPr>
          <w:rFonts w:ascii="Segoe UI" w:eastAsia="Calibri" w:hAnsi="Segoe UI" w:cs="Segoe UI"/>
          <w:b w:val="0"/>
          <w:color w:val="auto"/>
          <w:sz w:val="20"/>
          <w:szCs w:val="20"/>
        </w:rPr>
        <w:t xml:space="preserve">Para la realización de algunos de los procedimientos de auditoría relacionados con la continuidad de los sistemas de información, los auditores necesitarán, probablemente, conocimientos especializados proporcionados por </w:t>
      </w:r>
      <w:r w:rsidRPr="000C30E1">
        <w:rPr>
          <w:rFonts w:ascii="Segoe UI" w:eastAsia="Calibri" w:hAnsi="Segoe UI" w:cs="Segoe UI"/>
          <w:color w:val="292561" w:themeColor="text2"/>
          <w:sz w:val="20"/>
          <w:szCs w:val="20"/>
        </w:rPr>
        <w:t xml:space="preserve">auditores </w:t>
      </w:r>
      <w:r w:rsidR="00285427" w:rsidRPr="000C30E1">
        <w:rPr>
          <w:rFonts w:ascii="Segoe UI" w:eastAsia="Calibri" w:hAnsi="Segoe UI" w:cs="Segoe UI"/>
          <w:color w:val="292561" w:themeColor="text2"/>
          <w:sz w:val="20"/>
          <w:szCs w:val="20"/>
        </w:rPr>
        <w:t>informáticos</w:t>
      </w:r>
      <w:r w:rsidRPr="000C30E1">
        <w:rPr>
          <w:rFonts w:ascii="Segoe UI" w:eastAsia="Calibri" w:hAnsi="Segoe UI" w:cs="Segoe UI"/>
          <w:b w:val="0"/>
          <w:color w:val="auto"/>
          <w:sz w:val="20"/>
          <w:szCs w:val="20"/>
        </w:rPr>
        <w:t xml:space="preserve"> para ayudarles a obtener evidencia de auditoría suficiente y adecuada </w:t>
      </w:r>
      <w:r w:rsidR="005E39A0" w:rsidRPr="000C30E1">
        <w:rPr>
          <w:rFonts w:ascii="Segoe UI" w:eastAsia="Calibri" w:hAnsi="Segoe UI" w:cs="Segoe UI"/>
          <w:b w:val="0"/>
          <w:color w:val="auto"/>
          <w:sz w:val="20"/>
          <w:szCs w:val="20"/>
        </w:rPr>
        <w:t xml:space="preserve">en </w:t>
      </w:r>
      <w:r w:rsidRPr="000C30E1">
        <w:rPr>
          <w:rFonts w:ascii="Segoe UI" w:eastAsia="Calibri" w:hAnsi="Segoe UI" w:cs="Segoe UI"/>
          <w:b w:val="0"/>
          <w:color w:val="auto"/>
          <w:sz w:val="20"/>
          <w:szCs w:val="20"/>
        </w:rPr>
        <w:t>entorno</w:t>
      </w:r>
      <w:r w:rsidR="005E39A0" w:rsidRPr="000C30E1">
        <w:rPr>
          <w:rFonts w:ascii="Segoe UI" w:eastAsia="Calibri" w:hAnsi="Segoe UI" w:cs="Segoe UI"/>
          <w:b w:val="0"/>
          <w:color w:val="auto"/>
          <w:sz w:val="20"/>
          <w:szCs w:val="20"/>
        </w:rPr>
        <w:t>s</w:t>
      </w:r>
      <w:r w:rsidRPr="000C30E1">
        <w:rPr>
          <w:rFonts w:ascii="Segoe UI" w:eastAsia="Calibri" w:hAnsi="Segoe UI" w:cs="Segoe UI"/>
          <w:b w:val="0"/>
          <w:color w:val="auto"/>
          <w:sz w:val="20"/>
          <w:szCs w:val="20"/>
        </w:rPr>
        <w:t xml:space="preserve"> TI</w:t>
      </w:r>
      <w:r w:rsidR="005E39A0" w:rsidRPr="000C30E1">
        <w:rPr>
          <w:rFonts w:ascii="Segoe UI" w:eastAsia="Calibri" w:hAnsi="Segoe UI" w:cs="Segoe UI"/>
          <w:b w:val="0"/>
          <w:color w:val="auto"/>
          <w:sz w:val="20"/>
          <w:szCs w:val="20"/>
        </w:rPr>
        <w:t>C complejos</w:t>
      </w:r>
      <w:r w:rsidRPr="000C30E1">
        <w:rPr>
          <w:rFonts w:ascii="Segoe UI" w:eastAsia="Calibri" w:hAnsi="Segoe UI" w:cs="Segoe UI"/>
          <w:b w:val="0"/>
          <w:color w:val="auto"/>
          <w:sz w:val="20"/>
          <w:szCs w:val="20"/>
        </w:rPr>
        <w:t>. La ICEX debe garantizar que los miembros del equipo de fiscalización y, en su caso, los expertos externos que formen parte del equipo tengan</w:t>
      </w:r>
      <w:r w:rsidR="008A6FB4" w:rsidRPr="000C30E1">
        <w:rPr>
          <w:rFonts w:ascii="Segoe UI" w:eastAsia="Calibri" w:hAnsi="Segoe UI" w:cs="Segoe UI"/>
          <w:b w:val="0"/>
          <w:color w:val="auto"/>
          <w:sz w:val="20"/>
          <w:szCs w:val="20"/>
        </w:rPr>
        <w:t>, colectivamente,</w:t>
      </w:r>
      <w:r w:rsidRPr="000C30E1">
        <w:rPr>
          <w:rFonts w:ascii="Segoe UI" w:eastAsia="Calibri" w:hAnsi="Segoe UI" w:cs="Segoe UI"/>
          <w:b w:val="0"/>
          <w:color w:val="auto"/>
          <w:sz w:val="20"/>
          <w:szCs w:val="20"/>
        </w:rPr>
        <w:t xml:space="preserve"> la competencia y las capacidades adecuadas para realizar la </w:t>
      </w:r>
      <w:r w:rsidR="00E06004" w:rsidRPr="000C30E1">
        <w:rPr>
          <w:rFonts w:ascii="Segoe UI" w:eastAsia="Calibri" w:hAnsi="Segoe UI" w:cs="Segoe UI"/>
          <w:b w:val="0"/>
          <w:color w:val="auto"/>
          <w:sz w:val="20"/>
          <w:szCs w:val="20"/>
        </w:rPr>
        <w:t>auditoría</w:t>
      </w:r>
      <w:r w:rsidRPr="000C30E1">
        <w:rPr>
          <w:rFonts w:ascii="Segoe UI" w:eastAsia="Calibri" w:hAnsi="Segoe UI" w:cs="Segoe UI"/>
          <w:b w:val="0"/>
          <w:color w:val="auto"/>
          <w:sz w:val="20"/>
          <w:szCs w:val="20"/>
        </w:rPr>
        <w:t>.</w:t>
      </w:r>
    </w:p>
    <w:p w14:paraId="3B94FF53" w14:textId="430CCD96" w:rsidR="00EB2D24" w:rsidRPr="000C30E1" w:rsidRDefault="00101763" w:rsidP="00BB0BFD">
      <w:pPr>
        <w:pStyle w:val="Prrafodelista"/>
        <w:spacing w:before="240" w:after="240" w:line="264" w:lineRule="auto"/>
        <w:ind w:left="426" w:right="-2" w:hanging="426"/>
        <w:contextualSpacing w:val="0"/>
        <w:jc w:val="both"/>
        <w:rPr>
          <w:rFonts w:ascii="Segoe UI" w:eastAsia="Calibri" w:hAnsi="Segoe UI" w:cs="Segoe UI"/>
          <w:b w:val="0"/>
          <w:color w:val="auto"/>
          <w:sz w:val="22"/>
        </w:rPr>
      </w:pPr>
      <w:r w:rsidRPr="000C30E1">
        <w:rPr>
          <w:rFonts w:ascii="Segoe UI" w:eastAsia="Calibri" w:hAnsi="Segoe UI" w:cs="Segoe UI"/>
          <w:bCs/>
          <w:color w:val="5998D2" w:themeColor="accent4"/>
          <w:sz w:val="22"/>
        </w:rPr>
        <w:t>4.4 Desarrollar un plan de auditoría</w:t>
      </w:r>
    </w:p>
    <w:p w14:paraId="13172543" w14:textId="77777777" w:rsidR="00101763" w:rsidRPr="000C30E1" w:rsidRDefault="00101763"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La planificación de una auditoría específica incluye aspectos estratégicos y operacionales.</w:t>
      </w:r>
    </w:p>
    <w:p w14:paraId="685D3460" w14:textId="6792C7F7" w:rsidR="00B85A8D" w:rsidRPr="000C30E1" w:rsidRDefault="00101763"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color w:val="292561" w:themeColor="text2"/>
          <w:sz w:val="20"/>
          <w:szCs w:val="20"/>
        </w:rPr>
        <w:t>Estratégicamente</w:t>
      </w:r>
      <w:r w:rsidRPr="000C30E1">
        <w:rPr>
          <w:rFonts w:ascii="Segoe UI" w:eastAsia="Calibri" w:hAnsi="Segoe UI" w:cs="Segoe UI"/>
          <w:b w:val="0"/>
          <w:color w:val="auto"/>
          <w:sz w:val="20"/>
          <w:szCs w:val="20"/>
        </w:rPr>
        <w:t>, la planificación</w:t>
      </w:r>
      <w:r w:rsidR="00583814" w:rsidRPr="000C30E1">
        <w:rPr>
          <w:rFonts w:ascii="Segoe UI" w:eastAsia="Calibri" w:hAnsi="Segoe UI" w:cs="Segoe UI"/>
          <w:b w:val="0"/>
          <w:color w:val="auto"/>
          <w:sz w:val="20"/>
          <w:szCs w:val="20"/>
        </w:rPr>
        <w:t xml:space="preserve"> </w:t>
      </w:r>
      <w:r w:rsidRPr="000C30E1">
        <w:rPr>
          <w:rFonts w:ascii="Segoe UI" w:eastAsia="Calibri" w:hAnsi="Segoe UI" w:cs="Segoe UI"/>
          <w:b w:val="0"/>
          <w:color w:val="auto"/>
          <w:sz w:val="20"/>
          <w:szCs w:val="20"/>
        </w:rPr>
        <w:t xml:space="preserve">define </w:t>
      </w:r>
      <w:r w:rsidR="005A12B8" w:rsidRPr="000C30E1">
        <w:rPr>
          <w:rFonts w:ascii="Segoe UI" w:eastAsia="Calibri" w:hAnsi="Segoe UI" w:cs="Segoe UI"/>
          <w:b w:val="0"/>
          <w:color w:val="auto"/>
          <w:sz w:val="20"/>
          <w:szCs w:val="20"/>
        </w:rPr>
        <w:t xml:space="preserve">los objetivos, </w:t>
      </w:r>
      <w:r w:rsidRPr="000C30E1">
        <w:rPr>
          <w:rFonts w:ascii="Segoe UI" w:eastAsia="Calibri" w:hAnsi="Segoe UI" w:cs="Segoe UI"/>
          <w:b w:val="0"/>
          <w:color w:val="auto"/>
          <w:sz w:val="20"/>
          <w:szCs w:val="20"/>
        </w:rPr>
        <w:t xml:space="preserve">el alcance y </w:t>
      </w:r>
      <w:r w:rsidR="005A12B8" w:rsidRPr="000C30E1">
        <w:rPr>
          <w:rFonts w:ascii="Segoe UI" w:eastAsia="Calibri" w:hAnsi="Segoe UI" w:cs="Segoe UI"/>
          <w:b w:val="0"/>
          <w:color w:val="auto"/>
          <w:sz w:val="20"/>
          <w:szCs w:val="20"/>
        </w:rPr>
        <w:t>la metodología</w:t>
      </w:r>
      <w:r w:rsidR="000322DE" w:rsidRPr="000C30E1">
        <w:rPr>
          <w:rFonts w:ascii="Segoe UI" w:eastAsia="Calibri" w:hAnsi="Segoe UI" w:cs="Segoe UI"/>
          <w:b w:val="0"/>
          <w:color w:val="auto"/>
          <w:sz w:val="20"/>
          <w:szCs w:val="20"/>
        </w:rPr>
        <w:t xml:space="preserve"> </w:t>
      </w:r>
      <w:r w:rsidRPr="000C30E1">
        <w:rPr>
          <w:rFonts w:ascii="Segoe UI" w:eastAsia="Calibri" w:hAnsi="Segoe UI" w:cs="Segoe UI"/>
          <w:b w:val="0"/>
          <w:color w:val="auto"/>
          <w:sz w:val="20"/>
          <w:szCs w:val="20"/>
        </w:rPr>
        <w:t xml:space="preserve">de la auditoría. </w:t>
      </w:r>
    </w:p>
    <w:p w14:paraId="3F46B921" w14:textId="321B5418" w:rsidR="004261CD" w:rsidRPr="000C30E1" w:rsidRDefault="00101763" w:rsidP="007A4E92">
      <w:pPr>
        <w:pStyle w:val="Prrafodelista"/>
        <w:spacing w:before="240" w:after="240" w:line="264" w:lineRule="auto"/>
        <w:ind w:left="426" w:right="-2"/>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Los objetivos se refieren a lo que se pretende lograr con la auditoría. El alcance se relaciona con el tema y los criterios que los auditores utilizarán para evaluar e informar sobre </w:t>
      </w:r>
      <w:r w:rsidR="007A7660" w:rsidRPr="000C30E1">
        <w:rPr>
          <w:rFonts w:ascii="Segoe UI" w:eastAsia="Calibri" w:hAnsi="Segoe UI" w:cs="Segoe UI"/>
          <w:b w:val="0"/>
          <w:color w:val="auto"/>
          <w:sz w:val="20"/>
          <w:szCs w:val="20"/>
        </w:rPr>
        <w:t>la</w:t>
      </w:r>
      <w:r w:rsidRPr="000C30E1">
        <w:rPr>
          <w:rFonts w:ascii="Segoe UI" w:eastAsia="Calibri" w:hAnsi="Segoe UI" w:cs="Segoe UI"/>
          <w:b w:val="0"/>
          <w:color w:val="auto"/>
          <w:sz w:val="20"/>
          <w:szCs w:val="20"/>
        </w:rPr>
        <w:t xml:space="preserve"> </w:t>
      </w:r>
      <w:r w:rsidR="007A7660" w:rsidRPr="000C30E1">
        <w:rPr>
          <w:rFonts w:ascii="Segoe UI" w:eastAsia="Calibri" w:hAnsi="Segoe UI" w:cs="Segoe UI"/>
          <w:b w:val="0"/>
          <w:color w:val="auto"/>
          <w:sz w:val="20"/>
          <w:szCs w:val="20"/>
        </w:rPr>
        <w:t>materia</w:t>
      </w:r>
      <w:r w:rsidRPr="000C30E1">
        <w:rPr>
          <w:rFonts w:ascii="Segoe UI" w:eastAsia="Calibri" w:hAnsi="Segoe UI" w:cs="Segoe UI"/>
          <w:b w:val="0"/>
          <w:color w:val="auto"/>
          <w:sz w:val="20"/>
          <w:szCs w:val="20"/>
        </w:rPr>
        <w:t xml:space="preserve"> y está directamente relacionado con los objetivos. Entre los criterios típicos de la auditoría de gestión de desastres cabe citar las mejores prácticas internacionales, las estrategias y metas de gestión, los valores medios y los indicadores relativos a las pérdidas o daños, la experiencia de operaciones de rescate, la rehabilitación y la reconstrucción. </w:t>
      </w:r>
      <w:r w:rsidR="00F37D39" w:rsidRPr="000C30E1">
        <w:rPr>
          <w:rFonts w:ascii="Segoe UI" w:eastAsia="Calibri" w:hAnsi="Segoe UI" w:cs="Segoe UI"/>
          <w:b w:val="0"/>
          <w:color w:val="auto"/>
          <w:sz w:val="20"/>
          <w:szCs w:val="20"/>
        </w:rPr>
        <w:t>La metodología</w:t>
      </w:r>
      <w:r w:rsidRPr="000C30E1">
        <w:rPr>
          <w:rFonts w:ascii="Segoe UI" w:eastAsia="Calibri" w:hAnsi="Segoe UI" w:cs="Segoe UI"/>
          <w:b w:val="0"/>
          <w:color w:val="auto"/>
          <w:sz w:val="20"/>
          <w:szCs w:val="20"/>
        </w:rPr>
        <w:t xml:space="preserve"> describirá la naturaleza y </w:t>
      </w:r>
      <w:r w:rsidR="006E2114" w:rsidRPr="000C30E1">
        <w:rPr>
          <w:rFonts w:ascii="Segoe UI" w:eastAsia="Calibri" w:hAnsi="Segoe UI" w:cs="Segoe UI"/>
          <w:b w:val="0"/>
          <w:color w:val="auto"/>
          <w:sz w:val="20"/>
          <w:szCs w:val="20"/>
        </w:rPr>
        <w:t>la extensión</w:t>
      </w:r>
      <w:r w:rsidRPr="000C30E1">
        <w:rPr>
          <w:rFonts w:ascii="Segoe UI" w:eastAsia="Calibri" w:hAnsi="Segoe UI" w:cs="Segoe UI"/>
          <w:b w:val="0"/>
          <w:color w:val="auto"/>
          <w:sz w:val="20"/>
          <w:szCs w:val="20"/>
        </w:rPr>
        <w:t xml:space="preserve"> de los procedimientos que se utilizarán para recopilar pruebas de auditoría. La auditoría debe planificarse para reducir el riesgo de auditoría a un nivel aceptablemente bajo.</w:t>
      </w:r>
      <w:r w:rsidR="00583814" w:rsidRPr="000C30E1">
        <w:rPr>
          <w:noProof/>
          <w:sz w:val="24"/>
          <w:szCs w:val="20"/>
        </w:rPr>
        <w:t xml:space="preserve"> </w:t>
      </w:r>
    </w:p>
    <w:p w14:paraId="15936381" w14:textId="3C214B03" w:rsidR="006268A7" w:rsidRPr="000C30E1" w:rsidRDefault="00101763"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color w:val="292561" w:themeColor="text2"/>
          <w:sz w:val="20"/>
          <w:szCs w:val="20"/>
        </w:rPr>
        <w:t>Operativamente</w:t>
      </w:r>
      <w:r w:rsidRPr="000C30E1">
        <w:rPr>
          <w:rFonts w:ascii="Segoe UI" w:eastAsia="Calibri" w:hAnsi="Segoe UI" w:cs="Segoe UI"/>
          <w:b w:val="0"/>
          <w:color w:val="auto"/>
          <w:sz w:val="20"/>
          <w:szCs w:val="20"/>
        </w:rPr>
        <w:t xml:space="preserve">, la planificación implica establecer un calendario para la auditoría y definir la naturaleza, el momento y </w:t>
      </w:r>
      <w:r w:rsidR="00E0023C" w:rsidRPr="000C30E1">
        <w:rPr>
          <w:rFonts w:ascii="Segoe UI" w:eastAsia="Calibri" w:hAnsi="Segoe UI" w:cs="Segoe UI"/>
          <w:b w:val="0"/>
          <w:color w:val="auto"/>
          <w:sz w:val="20"/>
          <w:szCs w:val="20"/>
        </w:rPr>
        <w:t>la extensión</w:t>
      </w:r>
      <w:r w:rsidRPr="000C30E1">
        <w:rPr>
          <w:rFonts w:ascii="Segoe UI" w:eastAsia="Calibri" w:hAnsi="Segoe UI" w:cs="Segoe UI"/>
          <w:b w:val="0"/>
          <w:color w:val="auto"/>
          <w:sz w:val="20"/>
          <w:szCs w:val="20"/>
        </w:rPr>
        <w:t xml:space="preserve"> de los procedimientos de auditoría, así como la composición del equipo de auditoría. En </w:t>
      </w:r>
      <w:r w:rsidR="00E51733" w:rsidRPr="000C30E1">
        <w:rPr>
          <w:rFonts w:ascii="Segoe UI" w:eastAsia="Calibri" w:hAnsi="Segoe UI" w:cs="Segoe UI"/>
          <w:b w:val="0"/>
          <w:color w:val="auto"/>
          <w:sz w:val="20"/>
          <w:szCs w:val="20"/>
        </w:rPr>
        <w:t xml:space="preserve">las </w:t>
      </w:r>
      <w:r w:rsidRPr="000C30E1">
        <w:rPr>
          <w:rFonts w:ascii="Segoe UI" w:eastAsia="Calibri" w:hAnsi="Segoe UI" w:cs="Segoe UI"/>
          <w:b w:val="0"/>
          <w:color w:val="auto"/>
          <w:sz w:val="20"/>
          <w:szCs w:val="20"/>
        </w:rPr>
        <w:t xml:space="preserve">condiciones posteriores a un desastre, es importante que los auditores evalúen cuál es el momento adecuado para realizar la auditoría. Durante la planificación, los auditores asignan tareas a los miembros de su equipo según corresponda e identifican otros recursos que puedan ser necesarios, como expertos en </w:t>
      </w:r>
      <w:r w:rsidR="002A5275" w:rsidRPr="000C30E1">
        <w:rPr>
          <w:rFonts w:ascii="Segoe UI" w:eastAsia="Calibri" w:hAnsi="Segoe UI" w:cs="Segoe UI"/>
          <w:b w:val="0"/>
          <w:color w:val="auto"/>
          <w:sz w:val="20"/>
          <w:szCs w:val="20"/>
        </w:rPr>
        <w:t>el tema</w:t>
      </w:r>
      <w:r w:rsidRPr="000C30E1">
        <w:rPr>
          <w:rFonts w:ascii="Segoe UI" w:eastAsia="Calibri" w:hAnsi="Segoe UI" w:cs="Segoe UI"/>
          <w:b w:val="0"/>
          <w:color w:val="auto"/>
          <w:sz w:val="20"/>
          <w:szCs w:val="20"/>
        </w:rPr>
        <w:t>.</w:t>
      </w:r>
    </w:p>
    <w:p w14:paraId="50673EF1" w14:textId="334C5BF2" w:rsidR="00101763" w:rsidRPr="000C30E1" w:rsidRDefault="00101763"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La planificación de la auditoría debe responder a los cambios significativos en las circunstancias y condiciones. Es un </w:t>
      </w:r>
      <w:r w:rsidRPr="000C30E1">
        <w:rPr>
          <w:rFonts w:ascii="Segoe UI" w:eastAsia="Calibri" w:hAnsi="Segoe UI" w:cs="Segoe UI"/>
          <w:color w:val="292561" w:themeColor="text2"/>
          <w:sz w:val="20"/>
          <w:szCs w:val="20"/>
        </w:rPr>
        <w:t>proceso iterativo</w:t>
      </w:r>
      <w:r w:rsidRPr="000C30E1">
        <w:rPr>
          <w:rFonts w:ascii="Segoe UI" w:eastAsia="Calibri" w:hAnsi="Segoe UI" w:cs="Segoe UI"/>
          <w:b w:val="0"/>
          <w:color w:val="auto"/>
          <w:sz w:val="20"/>
          <w:szCs w:val="20"/>
        </w:rPr>
        <w:t xml:space="preserve"> que tiene lugar a lo largo de la auditoría. Antes de seleccionar el área/tema/materia, los auditores han de considerar si, en su caso, han:</w:t>
      </w:r>
    </w:p>
    <w:p w14:paraId="66CD88F7" w14:textId="1966AD55" w:rsidR="00101763" w:rsidRPr="000C30E1" w:rsidRDefault="00101763" w:rsidP="006315A0">
      <w:pPr>
        <w:pStyle w:val="Prrafodelista"/>
        <w:numPr>
          <w:ilvl w:val="0"/>
          <w:numId w:val="9"/>
        </w:numPr>
        <w:spacing w:before="120" w:after="120" w:line="264" w:lineRule="auto"/>
        <w:ind w:left="851" w:right="-2" w:hanging="425"/>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lastRenderedPageBreak/>
        <w:t>entendido los procesos de gestión de desastres y el enfoque de cada fase (previa al desastre, actividades de emergencia y posteriores);</w:t>
      </w:r>
    </w:p>
    <w:p w14:paraId="3335BCF0" w14:textId="1BA2B97B" w:rsidR="00101763" w:rsidRPr="000C30E1" w:rsidRDefault="00101763" w:rsidP="006315A0">
      <w:pPr>
        <w:pStyle w:val="Prrafodelista"/>
        <w:numPr>
          <w:ilvl w:val="0"/>
          <w:numId w:val="9"/>
        </w:numPr>
        <w:spacing w:before="120" w:after="120" w:line="264" w:lineRule="auto"/>
        <w:ind w:left="851" w:right="-2" w:hanging="425"/>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entendido el marco estructural, legal y normativo de las entidades auditadas;</w:t>
      </w:r>
    </w:p>
    <w:p w14:paraId="121E9711" w14:textId="130CD5A0" w:rsidR="00BC5DF5" w:rsidRPr="000C30E1" w:rsidRDefault="00101763" w:rsidP="006315A0">
      <w:pPr>
        <w:pStyle w:val="Prrafodelista"/>
        <w:numPr>
          <w:ilvl w:val="0"/>
          <w:numId w:val="9"/>
        </w:numPr>
        <w:spacing w:before="120" w:after="120" w:line="264" w:lineRule="auto"/>
        <w:ind w:left="851" w:right="-2" w:hanging="425"/>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evaluado la naturaleza de los riesgos en cada fase;</w:t>
      </w:r>
    </w:p>
    <w:p w14:paraId="25807994" w14:textId="644780D6" w:rsidR="007C4DC2" w:rsidRPr="000C30E1" w:rsidRDefault="00FD0447" w:rsidP="006315A0">
      <w:pPr>
        <w:pStyle w:val="Prrafodelista"/>
        <w:numPr>
          <w:ilvl w:val="0"/>
          <w:numId w:val="9"/>
        </w:numPr>
        <w:spacing w:before="120" w:after="120" w:line="264" w:lineRule="auto"/>
        <w:ind w:left="851" w:right="-2" w:hanging="425"/>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conocido</w:t>
      </w:r>
      <w:r w:rsidR="00101763" w:rsidRPr="000C30E1">
        <w:rPr>
          <w:rFonts w:ascii="Segoe UI" w:eastAsia="Calibri" w:hAnsi="Segoe UI" w:cs="Segoe UI"/>
          <w:b w:val="0"/>
          <w:color w:val="auto"/>
          <w:sz w:val="20"/>
          <w:szCs w:val="20"/>
        </w:rPr>
        <w:t xml:space="preserve"> los controles internos</w:t>
      </w:r>
      <w:r w:rsidR="009C3078" w:rsidRPr="000C30E1">
        <w:rPr>
          <w:rFonts w:ascii="Segoe UI" w:eastAsia="Calibri" w:hAnsi="Segoe UI" w:cs="Segoe UI"/>
          <w:b w:val="0"/>
          <w:color w:val="auto"/>
          <w:sz w:val="20"/>
          <w:szCs w:val="20"/>
        </w:rPr>
        <w:t xml:space="preserve"> </w:t>
      </w:r>
      <w:r w:rsidR="00101763" w:rsidRPr="000C30E1">
        <w:rPr>
          <w:rFonts w:ascii="Segoe UI" w:eastAsia="Calibri" w:hAnsi="Segoe UI" w:cs="Segoe UI"/>
          <w:b w:val="0"/>
          <w:color w:val="auto"/>
          <w:sz w:val="20"/>
          <w:szCs w:val="20"/>
        </w:rPr>
        <w:t>aplicados por cada una de las organizaciones responsables de gestionar la ayuda relacionada con desastres, incluida la gestión de dicha ayuda, y comprobado si estos están en funcionamiento y son suficientes para superar o reducir los riesgos</w:t>
      </w:r>
      <w:r w:rsidR="00EA2B42" w:rsidRPr="000C30E1">
        <w:rPr>
          <w:rFonts w:ascii="Segoe UI" w:eastAsia="Calibri" w:hAnsi="Segoe UI" w:cs="Segoe UI"/>
          <w:b w:val="0"/>
          <w:color w:val="auto"/>
          <w:sz w:val="20"/>
          <w:szCs w:val="20"/>
        </w:rPr>
        <w:t>.</w:t>
      </w:r>
    </w:p>
    <w:p w14:paraId="6554879E" w14:textId="12842087" w:rsidR="00D52BC7" w:rsidRDefault="00D52BC7" w:rsidP="002A2DE1">
      <w:pPr>
        <w:shd w:val="clear" w:color="auto" w:fill="FFFFCC"/>
        <w:spacing w:before="120" w:after="120" w:line="264" w:lineRule="auto"/>
        <w:ind w:left="426"/>
        <w:jc w:val="both"/>
        <w:rPr>
          <w:rFonts w:ascii="Segoe UI" w:hAnsi="Segoe UI" w:cs="Segoe UI"/>
          <w:b w:val="0"/>
          <w:color w:val="0000CC"/>
          <w:sz w:val="18"/>
          <w:szCs w:val="18"/>
        </w:rPr>
      </w:pPr>
      <w:r w:rsidRPr="00B3125B">
        <w:rPr>
          <w:rFonts w:ascii="Segoe UI" w:hAnsi="Segoe UI" w:cs="Segoe UI"/>
          <w:b w:val="0"/>
          <w:color w:val="0000CC"/>
          <w:sz w:val="18"/>
          <w:szCs w:val="18"/>
        </w:rPr>
        <w:t>No existió</w:t>
      </w:r>
      <w:r w:rsidR="009C171F">
        <w:rPr>
          <w:rFonts w:ascii="Segoe UI" w:hAnsi="Segoe UI" w:cs="Segoe UI"/>
          <w:b w:val="0"/>
          <w:color w:val="0000CC"/>
          <w:sz w:val="18"/>
          <w:szCs w:val="18"/>
        </w:rPr>
        <w:t>,</w:t>
      </w:r>
      <w:r w:rsidRPr="00B3125B">
        <w:rPr>
          <w:rFonts w:ascii="Segoe UI" w:hAnsi="Segoe UI" w:cs="Segoe UI"/>
          <w:b w:val="0"/>
          <w:color w:val="0000CC"/>
          <w:sz w:val="18"/>
          <w:szCs w:val="18"/>
        </w:rPr>
        <w:t xml:space="preserve"> por parte del Ayuntamiento</w:t>
      </w:r>
      <w:r w:rsidR="009C171F">
        <w:rPr>
          <w:rFonts w:ascii="Segoe UI" w:hAnsi="Segoe UI" w:cs="Segoe UI"/>
          <w:b w:val="0"/>
          <w:color w:val="0000CC"/>
          <w:sz w:val="18"/>
          <w:szCs w:val="18"/>
        </w:rPr>
        <w:t>,</w:t>
      </w:r>
      <w:r w:rsidRPr="00B3125B">
        <w:rPr>
          <w:rFonts w:ascii="Segoe UI" w:hAnsi="Segoe UI" w:cs="Segoe UI"/>
          <w:b w:val="0"/>
          <w:color w:val="0000CC"/>
          <w:sz w:val="18"/>
          <w:szCs w:val="18"/>
        </w:rPr>
        <w:t xml:space="preserve"> control interno en relación con la devolución de exenciones tributarias con motivo de los daños causados con las inundaciones (inexistente información sobre los contribuyentes exentos, falta de relación entre las solicitudes y la apertura del correspondiente expediente administrativo, ausencia de control interno y registro contable en las transferencias recibidas e ingresadas) lo que lleva a no aplicar durante un periodo los ingresos percibidos a la finalidad establecida en la normativa de aplicación</w:t>
      </w:r>
      <w:r>
        <w:rPr>
          <w:rFonts w:ascii="Segoe UI" w:hAnsi="Segoe UI" w:cs="Segoe UI"/>
          <w:b w:val="0"/>
          <w:color w:val="0000CC"/>
          <w:sz w:val="18"/>
          <w:szCs w:val="18"/>
        </w:rPr>
        <w:t>.</w:t>
      </w:r>
    </w:p>
    <w:p w14:paraId="76E3A2A5" w14:textId="77777777" w:rsidR="00D52BC7" w:rsidRPr="00B3125B" w:rsidRDefault="00D52BC7" w:rsidP="002A2DE1">
      <w:pPr>
        <w:shd w:val="clear" w:color="auto" w:fill="FFFFCC"/>
        <w:spacing w:before="120" w:after="120" w:line="264" w:lineRule="auto"/>
        <w:ind w:left="426"/>
        <w:jc w:val="both"/>
        <w:rPr>
          <w:rFonts w:ascii="Segoe UI" w:hAnsi="Segoe UI" w:cs="Segoe UI"/>
          <w:b w:val="0"/>
          <w:i/>
          <w:iCs/>
          <w:color w:val="0000CC"/>
          <w:sz w:val="18"/>
          <w:szCs w:val="18"/>
        </w:rPr>
      </w:pPr>
      <w:r w:rsidRPr="00B3125B">
        <w:rPr>
          <w:rFonts w:ascii="Segoe UI" w:hAnsi="Segoe UI" w:cs="Segoe UI"/>
          <w:bCs/>
          <w:i/>
          <w:iCs/>
          <w:color w:val="0000CC"/>
          <w:sz w:val="18"/>
          <w:szCs w:val="18"/>
        </w:rPr>
        <w:t xml:space="preserve">Informe de fiscalización sobre determinados aspectos de la gestión del Ayuntamiento de </w:t>
      </w:r>
      <w:proofErr w:type="spellStart"/>
      <w:r w:rsidRPr="00B3125B">
        <w:rPr>
          <w:rFonts w:ascii="Segoe UI" w:hAnsi="Segoe UI" w:cs="Segoe UI"/>
          <w:bCs/>
          <w:i/>
          <w:iCs/>
          <w:color w:val="0000CC"/>
          <w:sz w:val="18"/>
          <w:szCs w:val="18"/>
        </w:rPr>
        <w:t>Agost</w:t>
      </w:r>
      <w:proofErr w:type="spellEnd"/>
      <w:r w:rsidRPr="00B3125B">
        <w:rPr>
          <w:rFonts w:ascii="Segoe UI" w:hAnsi="Segoe UI" w:cs="Segoe UI"/>
          <w:bCs/>
          <w:i/>
          <w:iCs/>
          <w:color w:val="0000CC"/>
          <w:sz w:val="18"/>
          <w:szCs w:val="18"/>
        </w:rPr>
        <w:t>, relacionados con las inundaciones de 1987, Sindicatura de Comptes de la Comunitat Valenciana, 1993</w:t>
      </w:r>
    </w:p>
    <w:p w14:paraId="53974920" w14:textId="73A96E91" w:rsidR="00101763" w:rsidRPr="000C30E1" w:rsidRDefault="00101763" w:rsidP="00BF4BC4">
      <w:pPr>
        <w:pStyle w:val="Prrafodelista"/>
        <w:keepLines/>
        <w:numPr>
          <w:ilvl w:val="0"/>
          <w:numId w:val="3"/>
        </w:numPr>
        <w:spacing w:before="120" w:after="120" w:line="264" w:lineRule="auto"/>
        <w:ind w:left="425" w:hanging="425"/>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En la </w:t>
      </w:r>
      <w:r w:rsidRPr="000C30E1">
        <w:rPr>
          <w:rFonts w:ascii="Segoe UI" w:eastAsia="Calibri" w:hAnsi="Segoe UI" w:cs="Segoe UI"/>
          <w:color w:val="292561" w:themeColor="text2"/>
          <w:sz w:val="20"/>
          <w:szCs w:val="20"/>
        </w:rPr>
        <w:t>auditoría financiera</w:t>
      </w:r>
      <w:r w:rsidR="005A1FAD" w:rsidRPr="000C30E1">
        <w:rPr>
          <w:rFonts w:ascii="Segoe UI" w:eastAsia="Calibri" w:hAnsi="Segoe UI" w:cs="Segoe UI"/>
          <w:b w:val="0"/>
          <w:color w:val="auto"/>
          <w:sz w:val="20"/>
          <w:szCs w:val="20"/>
        </w:rPr>
        <w:t>,</w:t>
      </w:r>
      <w:r w:rsidRPr="000C30E1">
        <w:rPr>
          <w:rFonts w:ascii="Segoe UI" w:eastAsia="Calibri" w:hAnsi="Segoe UI" w:cs="Segoe UI"/>
          <w:b w:val="0"/>
          <w:color w:val="auto"/>
          <w:sz w:val="20"/>
          <w:szCs w:val="20"/>
        </w:rPr>
        <w:t xml:space="preserve"> </w:t>
      </w:r>
      <w:r w:rsidR="00046200" w:rsidRPr="000C30E1">
        <w:rPr>
          <w:rFonts w:ascii="Segoe UI" w:eastAsia="Calibri" w:hAnsi="Segoe UI" w:cs="Segoe UI"/>
          <w:b w:val="0"/>
          <w:color w:val="auto"/>
          <w:sz w:val="20"/>
          <w:szCs w:val="20"/>
        </w:rPr>
        <w:t>los desastres pueden afectar la calidad de los estados financieros. L</w:t>
      </w:r>
      <w:r w:rsidRPr="000C30E1">
        <w:rPr>
          <w:rFonts w:ascii="Segoe UI" w:eastAsia="Calibri" w:hAnsi="Segoe UI" w:cs="Segoe UI"/>
          <w:b w:val="0"/>
          <w:color w:val="auto"/>
          <w:sz w:val="20"/>
          <w:szCs w:val="20"/>
        </w:rPr>
        <w:t>os auditores diseña</w:t>
      </w:r>
      <w:r w:rsidR="005C413B" w:rsidRPr="000C30E1">
        <w:rPr>
          <w:rFonts w:ascii="Segoe UI" w:eastAsia="Calibri" w:hAnsi="Segoe UI" w:cs="Segoe UI"/>
          <w:b w:val="0"/>
          <w:color w:val="auto"/>
          <w:sz w:val="20"/>
          <w:szCs w:val="20"/>
        </w:rPr>
        <w:t>n</w:t>
      </w:r>
      <w:r w:rsidRPr="000C30E1">
        <w:rPr>
          <w:rFonts w:ascii="Segoe UI" w:eastAsia="Calibri" w:hAnsi="Segoe UI" w:cs="Segoe UI"/>
          <w:b w:val="0"/>
          <w:color w:val="auto"/>
          <w:sz w:val="20"/>
          <w:szCs w:val="20"/>
        </w:rPr>
        <w:t xml:space="preserve"> la auditoría basándose en los resultados de la valoración de los riesgos de incorrecciones </w:t>
      </w:r>
      <w:r w:rsidR="005C413B" w:rsidRPr="000C30E1">
        <w:rPr>
          <w:rFonts w:ascii="Segoe UI" w:eastAsia="Calibri" w:hAnsi="Segoe UI" w:cs="Segoe UI"/>
          <w:b w:val="0"/>
          <w:color w:val="auto"/>
          <w:sz w:val="20"/>
          <w:szCs w:val="20"/>
        </w:rPr>
        <w:t xml:space="preserve">materiales </w:t>
      </w:r>
      <w:r w:rsidRPr="000C30E1">
        <w:rPr>
          <w:rFonts w:ascii="Segoe UI" w:eastAsia="Calibri" w:hAnsi="Segoe UI" w:cs="Segoe UI"/>
          <w:b w:val="0"/>
          <w:color w:val="auto"/>
          <w:sz w:val="20"/>
          <w:szCs w:val="20"/>
        </w:rPr>
        <w:t xml:space="preserve">debidas a errores y fraudes. </w:t>
      </w:r>
      <w:r w:rsidR="00063BDD" w:rsidRPr="000C30E1">
        <w:rPr>
          <w:rFonts w:ascii="Segoe UI" w:eastAsia="Calibri" w:hAnsi="Segoe UI" w:cs="Segoe UI"/>
          <w:b w:val="0"/>
          <w:color w:val="auto"/>
          <w:sz w:val="20"/>
          <w:szCs w:val="20"/>
        </w:rPr>
        <w:t>S</w:t>
      </w:r>
      <w:r w:rsidRPr="000C30E1">
        <w:rPr>
          <w:rFonts w:ascii="Segoe UI" w:eastAsia="Calibri" w:hAnsi="Segoe UI" w:cs="Segoe UI"/>
          <w:b w:val="0"/>
          <w:color w:val="auto"/>
          <w:sz w:val="20"/>
          <w:szCs w:val="20"/>
        </w:rPr>
        <w:t>e revisan las cuentas y las transacciones subyacentes, incluidos los gastos relacionados con desastres</w:t>
      </w:r>
      <w:r w:rsidR="00CD3692" w:rsidRPr="000C30E1">
        <w:rPr>
          <w:rFonts w:ascii="Segoe UI" w:eastAsia="Calibri" w:hAnsi="Segoe UI" w:cs="Segoe UI"/>
          <w:b w:val="0"/>
          <w:color w:val="auto"/>
          <w:sz w:val="20"/>
          <w:szCs w:val="20"/>
        </w:rPr>
        <w:t>; también se revisa si la información en la memoria es la adecuada</w:t>
      </w:r>
      <w:r w:rsidRPr="000C30E1">
        <w:rPr>
          <w:rFonts w:ascii="Segoe UI" w:eastAsia="Calibri" w:hAnsi="Segoe UI" w:cs="Segoe UI"/>
          <w:b w:val="0"/>
          <w:color w:val="auto"/>
          <w:sz w:val="20"/>
          <w:szCs w:val="20"/>
        </w:rPr>
        <w:t>. Un</w:t>
      </w:r>
      <w:r w:rsidR="00071382" w:rsidRPr="000C30E1">
        <w:rPr>
          <w:rFonts w:ascii="Segoe UI" w:eastAsia="Calibri" w:hAnsi="Segoe UI" w:cs="Segoe UI"/>
          <w:b w:val="0"/>
          <w:color w:val="auto"/>
          <w:sz w:val="20"/>
          <w:szCs w:val="20"/>
        </w:rPr>
        <w:t>a</w:t>
      </w:r>
      <w:r w:rsidRPr="000C30E1">
        <w:rPr>
          <w:rFonts w:ascii="Segoe UI" w:eastAsia="Calibri" w:hAnsi="Segoe UI" w:cs="Segoe UI"/>
          <w:b w:val="0"/>
          <w:color w:val="auto"/>
          <w:sz w:val="20"/>
          <w:szCs w:val="20"/>
        </w:rPr>
        <w:t xml:space="preserve"> </w:t>
      </w:r>
      <w:r w:rsidR="00071382" w:rsidRPr="000C30E1">
        <w:rPr>
          <w:rFonts w:ascii="Segoe UI" w:eastAsia="Calibri" w:hAnsi="Segoe UI" w:cs="Segoe UI"/>
          <w:b w:val="0"/>
          <w:color w:val="auto"/>
          <w:sz w:val="20"/>
          <w:szCs w:val="20"/>
        </w:rPr>
        <w:t>catástrofe</w:t>
      </w:r>
      <w:r w:rsidRPr="000C30E1">
        <w:rPr>
          <w:rFonts w:ascii="Segoe UI" w:eastAsia="Calibri" w:hAnsi="Segoe UI" w:cs="Segoe UI"/>
          <w:b w:val="0"/>
          <w:color w:val="auto"/>
          <w:sz w:val="20"/>
          <w:szCs w:val="20"/>
        </w:rPr>
        <w:t xml:space="preserve"> también puede afectar de forma negativa a la capacidad de los auditores de llevar a cabo la auditoría: por ejemplo, puede impedirles acceder a los sistemas informáticos o a las instalaciones físicas de la entidad auditada. En tales casos, puede aumentar el riesgo de que el auditor emita una opinión errónea. Si, debido a las circunstancias del desastre, no es posible completar la auditoría financiera y emitir una opinión de auditoría, </w:t>
      </w:r>
      <w:r w:rsidR="002A2DE1" w:rsidRPr="000C30E1">
        <w:rPr>
          <w:rFonts w:ascii="Segoe UI" w:eastAsia="Calibri" w:hAnsi="Segoe UI" w:cs="Segoe UI"/>
          <w:b w:val="0"/>
          <w:color w:val="auto"/>
          <w:sz w:val="20"/>
          <w:szCs w:val="20"/>
        </w:rPr>
        <w:t>el ICEX</w:t>
      </w:r>
      <w:r w:rsidRPr="000C30E1">
        <w:rPr>
          <w:rFonts w:ascii="Segoe UI" w:eastAsia="Calibri" w:hAnsi="Segoe UI" w:cs="Segoe UI"/>
          <w:b w:val="0"/>
          <w:color w:val="auto"/>
          <w:sz w:val="20"/>
          <w:szCs w:val="20"/>
        </w:rPr>
        <w:t xml:space="preserve"> puede optar mientras tanto por llevar a cabo otr</w:t>
      </w:r>
      <w:r w:rsidR="52D4223F" w:rsidRPr="000C30E1">
        <w:rPr>
          <w:rFonts w:ascii="Segoe UI" w:eastAsia="Calibri" w:hAnsi="Segoe UI" w:cs="Segoe UI"/>
          <w:b w:val="0"/>
          <w:color w:val="auto"/>
          <w:sz w:val="20"/>
          <w:szCs w:val="20"/>
        </w:rPr>
        <w:t>o</w:t>
      </w:r>
      <w:r w:rsidRPr="000C30E1">
        <w:rPr>
          <w:rFonts w:ascii="Segoe UI" w:eastAsia="Calibri" w:hAnsi="Segoe UI" w:cs="Segoe UI"/>
          <w:b w:val="0"/>
          <w:color w:val="auto"/>
          <w:sz w:val="20"/>
          <w:szCs w:val="20"/>
        </w:rPr>
        <w:t>s</w:t>
      </w:r>
      <w:r w:rsidR="2D76C8CE" w:rsidRPr="000C30E1">
        <w:rPr>
          <w:rFonts w:ascii="Segoe UI" w:eastAsia="Calibri" w:hAnsi="Segoe UI" w:cs="Segoe UI"/>
          <w:b w:val="0"/>
          <w:color w:val="auto"/>
          <w:sz w:val="20"/>
          <w:szCs w:val="20"/>
        </w:rPr>
        <w:t xml:space="preserve"> tipos de</w:t>
      </w:r>
      <w:r w:rsidRPr="000C30E1">
        <w:rPr>
          <w:rFonts w:ascii="Segoe UI" w:eastAsia="Calibri" w:hAnsi="Segoe UI" w:cs="Segoe UI"/>
          <w:b w:val="0"/>
          <w:color w:val="auto"/>
          <w:sz w:val="20"/>
          <w:szCs w:val="20"/>
        </w:rPr>
        <w:t xml:space="preserve"> auditoría o procedimientos de auditoría.</w:t>
      </w:r>
    </w:p>
    <w:p w14:paraId="087FD84D" w14:textId="60C237C0" w:rsidR="00101763" w:rsidRPr="000C30E1" w:rsidRDefault="00101763" w:rsidP="00C83429">
      <w:pPr>
        <w:pStyle w:val="Prrafodelista"/>
        <w:numPr>
          <w:ilvl w:val="0"/>
          <w:numId w:val="3"/>
        </w:numPr>
        <w:spacing w:before="120" w:after="12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En </w:t>
      </w:r>
      <w:r w:rsidRPr="000C30E1">
        <w:rPr>
          <w:rFonts w:ascii="Segoe UI" w:eastAsia="Calibri" w:hAnsi="Segoe UI" w:cs="Segoe UI"/>
          <w:color w:val="292561" w:themeColor="text2"/>
          <w:sz w:val="20"/>
          <w:szCs w:val="20"/>
        </w:rPr>
        <w:t>auditorías de cumplimiento y operativas</w:t>
      </w:r>
      <w:r w:rsidRPr="000C30E1">
        <w:rPr>
          <w:rFonts w:ascii="Segoe UI" w:eastAsia="Calibri" w:hAnsi="Segoe UI" w:cs="Segoe UI"/>
          <w:b w:val="0"/>
          <w:color w:val="auto"/>
          <w:sz w:val="20"/>
          <w:szCs w:val="20"/>
        </w:rPr>
        <w:t xml:space="preserve">, basadas en los riesgos de auditoría </w:t>
      </w:r>
      <w:r w:rsidR="0013184C" w:rsidRPr="000C30E1">
        <w:rPr>
          <w:rFonts w:ascii="Segoe UI" w:eastAsia="Calibri" w:hAnsi="Segoe UI" w:cs="Segoe UI"/>
          <w:b w:val="0"/>
          <w:color w:val="auto"/>
          <w:sz w:val="20"/>
          <w:szCs w:val="20"/>
        </w:rPr>
        <w:t xml:space="preserve">valorados </w:t>
      </w:r>
      <w:r w:rsidRPr="000C30E1">
        <w:rPr>
          <w:rFonts w:ascii="Segoe UI" w:eastAsia="Calibri" w:hAnsi="Segoe UI" w:cs="Segoe UI"/>
          <w:b w:val="0"/>
          <w:color w:val="auto"/>
          <w:sz w:val="20"/>
          <w:szCs w:val="20"/>
        </w:rPr>
        <w:t>como críticos y en los problemas detectados, los auditores deciden si:</w:t>
      </w:r>
    </w:p>
    <w:p w14:paraId="34C62149" w14:textId="1A0D64B6" w:rsidR="00101763" w:rsidRPr="000C30E1" w:rsidRDefault="00101763" w:rsidP="006315A0">
      <w:pPr>
        <w:pStyle w:val="Prrafodelista"/>
        <w:numPr>
          <w:ilvl w:val="0"/>
          <w:numId w:val="9"/>
        </w:numPr>
        <w:spacing w:before="120" w:after="120" w:line="264" w:lineRule="auto"/>
        <w:ind w:left="851" w:right="-2" w:hanging="425"/>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realizar una auditoría de cumplimiento, una operativa o una combinación de ambas;</w:t>
      </w:r>
    </w:p>
    <w:p w14:paraId="2E812D33" w14:textId="104CCEF1" w:rsidR="00101763" w:rsidRPr="000C30E1" w:rsidRDefault="00101763" w:rsidP="006315A0">
      <w:pPr>
        <w:pStyle w:val="Prrafodelista"/>
        <w:numPr>
          <w:ilvl w:val="0"/>
          <w:numId w:val="9"/>
        </w:numPr>
        <w:spacing w:before="120" w:after="120" w:line="264" w:lineRule="auto"/>
        <w:ind w:left="851" w:right="-2" w:hanging="425"/>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la(s) etapa(s) específica(s) del ciclo de gestión de desastres que se incluirán en el ámbito de la auditoría.</w:t>
      </w:r>
    </w:p>
    <w:p w14:paraId="67559386" w14:textId="703BE801" w:rsidR="00101763" w:rsidRPr="000C30E1" w:rsidRDefault="00101763"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En </w:t>
      </w:r>
      <w:r w:rsidRPr="000C30E1">
        <w:rPr>
          <w:rFonts w:ascii="Segoe UI" w:eastAsia="Calibri" w:hAnsi="Segoe UI" w:cs="Segoe UI"/>
          <w:color w:val="292561" w:themeColor="text2"/>
          <w:sz w:val="20"/>
          <w:szCs w:val="20"/>
        </w:rPr>
        <w:t>auditorías operativas</w:t>
      </w:r>
      <w:r w:rsidRPr="000C30E1">
        <w:rPr>
          <w:rFonts w:ascii="Segoe UI" w:eastAsia="Calibri" w:hAnsi="Segoe UI" w:cs="Segoe UI"/>
          <w:b w:val="0"/>
          <w:color w:val="auto"/>
          <w:sz w:val="20"/>
          <w:szCs w:val="20"/>
        </w:rPr>
        <w:t xml:space="preserve"> los auditores identifican y clasifican l</w:t>
      </w:r>
      <w:r w:rsidR="0051236D" w:rsidRPr="000C30E1">
        <w:rPr>
          <w:rFonts w:ascii="Segoe UI" w:eastAsia="Calibri" w:hAnsi="Segoe UI" w:cs="Segoe UI"/>
          <w:b w:val="0"/>
          <w:color w:val="auto"/>
          <w:sz w:val="20"/>
          <w:szCs w:val="20"/>
        </w:rPr>
        <w:t>a</w:t>
      </w:r>
      <w:r w:rsidRPr="000C30E1">
        <w:rPr>
          <w:rFonts w:ascii="Segoe UI" w:eastAsia="Calibri" w:hAnsi="Segoe UI" w:cs="Segoe UI"/>
          <w:b w:val="0"/>
          <w:color w:val="auto"/>
          <w:sz w:val="20"/>
          <w:szCs w:val="20"/>
        </w:rPr>
        <w:t xml:space="preserve">s </w:t>
      </w:r>
      <w:r w:rsidR="0051236D" w:rsidRPr="000C30E1">
        <w:rPr>
          <w:rFonts w:ascii="Segoe UI" w:eastAsia="Calibri" w:hAnsi="Segoe UI" w:cs="Segoe UI"/>
          <w:b w:val="0"/>
          <w:color w:val="auto"/>
          <w:sz w:val="20"/>
          <w:szCs w:val="20"/>
        </w:rPr>
        <w:t>materias</w:t>
      </w:r>
      <w:r w:rsidRPr="000C30E1">
        <w:rPr>
          <w:rFonts w:ascii="Segoe UI" w:eastAsia="Calibri" w:hAnsi="Segoe UI" w:cs="Segoe UI"/>
          <w:b w:val="0"/>
          <w:color w:val="auto"/>
          <w:sz w:val="20"/>
          <w:szCs w:val="20"/>
        </w:rPr>
        <w:t xml:space="preserve"> potenciales de auditoría en función de los siguientes </w:t>
      </w:r>
      <w:r w:rsidRPr="000C30E1">
        <w:rPr>
          <w:rFonts w:ascii="Segoe UI" w:eastAsia="Calibri" w:hAnsi="Segoe UI" w:cs="Segoe UI"/>
          <w:color w:val="292561" w:themeColor="text2"/>
          <w:sz w:val="20"/>
          <w:szCs w:val="20"/>
        </w:rPr>
        <w:t>criterios</w:t>
      </w:r>
      <w:r w:rsidRPr="000C30E1">
        <w:rPr>
          <w:rFonts w:ascii="Segoe UI" w:eastAsia="Calibri" w:hAnsi="Segoe UI" w:cs="Segoe UI"/>
          <w:b w:val="0"/>
          <w:color w:val="auto"/>
          <w:sz w:val="20"/>
          <w:szCs w:val="20"/>
        </w:rPr>
        <w:t>:</w:t>
      </w:r>
    </w:p>
    <w:p w14:paraId="417603F7" w14:textId="28357E64" w:rsidR="00101763" w:rsidRPr="000C30E1" w:rsidRDefault="00101763" w:rsidP="006315A0">
      <w:pPr>
        <w:pStyle w:val="Prrafodelista"/>
        <w:numPr>
          <w:ilvl w:val="0"/>
          <w:numId w:val="9"/>
        </w:numPr>
        <w:spacing w:before="120" w:after="120" w:line="264" w:lineRule="auto"/>
        <w:ind w:left="851" w:right="-2" w:hanging="425"/>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auditorías que </w:t>
      </w:r>
      <w:r w:rsidRPr="000C30E1">
        <w:rPr>
          <w:rFonts w:ascii="Segoe UI" w:eastAsia="Calibri" w:hAnsi="Segoe UI" w:cs="Segoe UI"/>
          <w:color w:val="292561" w:themeColor="text2"/>
          <w:sz w:val="20"/>
          <w:szCs w:val="20"/>
        </w:rPr>
        <w:t>añadan el máximo valor</w:t>
      </w:r>
      <w:r w:rsidRPr="000C30E1">
        <w:rPr>
          <w:rFonts w:ascii="Segoe UI" w:eastAsia="Calibri" w:hAnsi="Segoe UI" w:cs="Segoe UI"/>
          <w:b w:val="0"/>
          <w:color w:val="auto"/>
          <w:sz w:val="20"/>
          <w:szCs w:val="20"/>
        </w:rPr>
        <w:t xml:space="preserve"> en términos de mejora de la rendición de cuentas, la transparencia, economía, eficiencia, eficacia,</w:t>
      </w:r>
      <w:r w:rsidR="004704D7" w:rsidRPr="000C30E1">
        <w:rPr>
          <w:rFonts w:ascii="Segoe UI" w:eastAsia="Calibri" w:hAnsi="Segoe UI" w:cs="Segoe UI"/>
          <w:b w:val="0"/>
          <w:color w:val="auto"/>
          <w:sz w:val="20"/>
          <w:szCs w:val="20"/>
        </w:rPr>
        <w:t xml:space="preserve"> u otros propi</w:t>
      </w:r>
      <w:r w:rsidR="00F14766" w:rsidRPr="000C30E1">
        <w:rPr>
          <w:rFonts w:ascii="Segoe UI" w:eastAsia="Calibri" w:hAnsi="Segoe UI" w:cs="Segoe UI"/>
          <w:b w:val="0"/>
          <w:color w:val="auto"/>
          <w:sz w:val="20"/>
          <w:szCs w:val="20"/>
        </w:rPr>
        <w:t>o</w:t>
      </w:r>
      <w:r w:rsidR="004704D7" w:rsidRPr="000C30E1">
        <w:rPr>
          <w:rFonts w:ascii="Segoe UI" w:eastAsia="Calibri" w:hAnsi="Segoe UI" w:cs="Segoe UI"/>
          <w:b w:val="0"/>
          <w:color w:val="auto"/>
          <w:sz w:val="20"/>
          <w:szCs w:val="20"/>
        </w:rPr>
        <w:t>s de las auditorías</w:t>
      </w:r>
      <w:r w:rsidR="00F14766" w:rsidRPr="000C30E1">
        <w:rPr>
          <w:rFonts w:ascii="Segoe UI" w:eastAsia="Calibri" w:hAnsi="Segoe UI" w:cs="Segoe UI"/>
          <w:b w:val="0"/>
          <w:color w:val="auto"/>
          <w:sz w:val="20"/>
          <w:szCs w:val="20"/>
        </w:rPr>
        <w:t xml:space="preserve"> operativas con enfoque evaluador como la</w:t>
      </w:r>
      <w:r w:rsidRPr="000C30E1">
        <w:rPr>
          <w:rFonts w:ascii="Segoe UI" w:eastAsia="Calibri" w:hAnsi="Segoe UI" w:cs="Segoe UI"/>
          <w:b w:val="0"/>
          <w:color w:val="auto"/>
          <w:sz w:val="20"/>
          <w:szCs w:val="20"/>
        </w:rPr>
        <w:t xml:space="preserve"> pertinencia, coherencia, impacto y utilidad;</w:t>
      </w:r>
    </w:p>
    <w:p w14:paraId="7CDB61E1" w14:textId="26F23428" w:rsidR="00101763" w:rsidRPr="000C30E1" w:rsidRDefault="00101763" w:rsidP="006315A0">
      <w:pPr>
        <w:pStyle w:val="Prrafodelista"/>
        <w:numPr>
          <w:ilvl w:val="0"/>
          <w:numId w:val="9"/>
        </w:numPr>
        <w:spacing w:before="120" w:after="120" w:line="264" w:lineRule="auto"/>
        <w:ind w:left="851" w:right="-2" w:hanging="425"/>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auditorías que aseguren una </w:t>
      </w:r>
      <w:r w:rsidRPr="000C30E1">
        <w:rPr>
          <w:rFonts w:ascii="Segoe UI" w:eastAsia="Calibri" w:hAnsi="Segoe UI" w:cs="Segoe UI"/>
          <w:color w:val="292561" w:themeColor="text2"/>
          <w:sz w:val="20"/>
          <w:szCs w:val="20"/>
        </w:rPr>
        <w:t>cobertura adecuada de la gestión de desastres</w:t>
      </w:r>
      <w:r w:rsidRPr="000C30E1">
        <w:rPr>
          <w:rFonts w:ascii="Segoe UI" w:eastAsia="Calibri" w:hAnsi="Segoe UI" w:cs="Segoe UI"/>
          <w:b w:val="0"/>
          <w:color w:val="auto"/>
          <w:sz w:val="20"/>
          <w:szCs w:val="20"/>
        </w:rPr>
        <w:t xml:space="preserve"> dentro de las limitaciones de los recursos disponibles para la auditoría.</w:t>
      </w:r>
    </w:p>
    <w:p w14:paraId="39B6EA3E" w14:textId="77777777" w:rsidR="009C171F" w:rsidRDefault="009C171F" w:rsidP="00505FB6">
      <w:pPr>
        <w:pStyle w:val="Ttulo1"/>
        <w:keepNext w:val="0"/>
        <w:keepLines w:val="0"/>
        <w:framePr w:hSpace="0" w:wrap="auto" w:vAnchor="margin" w:hAnchor="text" w:yAlign="inline"/>
        <w:widowControl w:val="0"/>
        <w:shd w:val="clear" w:color="auto" w:fill="FFFFCC"/>
        <w:spacing w:before="120" w:after="120" w:line="264" w:lineRule="auto"/>
        <w:ind w:left="426"/>
        <w:contextualSpacing w:val="0"/>
        <w:rPr>
          <w:rFonts w:ascii="Segoe UI" w:eastAsiaTheme="minorEastAsia" w:hAnsi="Segoe UI" w:cs="Segoe UI"/>
          <w:b w:val="0"/>
          <w:color w:val="0000CC"/>
          <w:sz w:val="18"/>
          <w:szCs w:val="18"/>
        </w:rPr>
      </w:pPr>
      <w:r w:rsidRPr="00B3125B">
        <w:rPr>
          <w:rFonts w:ascii="Segoe UI" w:hAnsi="Segoe UI" w:cs="Segoe UI"/>
          <w:b w:val="0"/>
          <w:color w:val="0000CC"/>
          <w:sz w:val="18"/>
          <w:szCs w:val="18"/>
        </w:rPr>
        <w:t>L</w:t>
      </w:r>
      <w:r w:rsidRPr="00B3125B">
        <w:rPr>
          <w:rFonts w:ascii="Segoe UI" w:eastAsiaTheme="minorEastAsia" w:hAnsi="Segoe UI" w:cs="Segoe UI"/>
          <w:b w:val="0"/>
          <w:color w:val="0000CC"/>
          <w:sz w:val="18"/>
          <w:szCs w:val="18"/>
        </w:rPr>
        <w:t>a publicidad de la actividad subvencional deviene en un factor fundamental tanto para que los distintos colectivos a los que se dirige estén debidamente informados como para que la sociedad pueda realizar la oportuna valoración del empleo de los recursos. En este sentido, si bien la normativa establece el procedimiento por el que se da publicidad en las distintas fases se han detectado deficiencias en todas ellas</w:t>
      </w:r>
      <w:r>
        <w:rPr>
          <w:rFonts w:ascii="Segoe UI" w:eastAsiaTheme="minorEastAsia" w:hAnsi="Segoe UI" w:cs="Segoe UI"/>
          <w:b w:val="0"/>
          <w:color w:val="0000CC"/>
          <w:sz w:val="18"/>
          <w:szCs w:val="18"/>
        </w:rPr>
        <w:t>.</w:t>
      </w:r>
    </w:p>
    <w:p w14:paraId="39451D39" w14:textId="41B2FA8C" w:rsidR="009C171F" w:rsidRPr="00B3125B" w:rsidRDefault="009C171F" w:rsidP="00505FB6">
      <w:pPr>
        <w:pStyle w:val="Ttulo1"/>
        <w:keepNext w:val="0"/>
        <w:keepLines w:val="0"/>
        <w:framePr w:hSpace="0" w:wrap="auto" w:vAnchor="margin" w:hAnchor="text" w:yAlign="inline"/>
        <w:widowControl w:val="0"/>
        <w:shd w:val="clear" w:color="auto" w:fill="FFFFCC"/>
        <w:spacing w:before="120" w:after="120" w:line="264" w:lineRule="auto"/>
        <w:ind w:left="426"/>
        <w:contextualSpacing w:val="0"/>
        <w:rPr>
          <w:rFonts w:ascii="Segoe UI" w:hAnsi="Segoe UI" w:cs="Segoe UI"/>
          <w:b w:val="0"/>
          <w:i/>
          <w:iCs/>
          <w:color w:val="0000CC"/>
          <w:sz w:val="20"/>
          <w:szCs w:val="20"/>
        </w:rPr>
      </w:pPr>
      <w:r w:rsidRPr="00B3125B">
        <w:rPr>
          <w:rFonts w:ascii="Segoe UI" w:hAnsi="Segoe UI" w:cs="Segoe UI"/>
          <w:bCs w:val="0"/>
          <w:i/>
          <w:iCs/>
          <w:color w:val="0000CC"/>
          <w:sz w:val="18"/>
          <w:szCs w:val="18"/>
        </w:rPr>
        <w:t>I</w:t>
      </w:r>
      <w:hyperlink r:id="rId38" w:tgtFrame="_blank" w:tooltip="https://www.tcu.es/repositorio/8120b309-8b96-460c-958c-e536735bbded/I1485.pdf" w:history="1">
        <w:r w:rsidRPr="00B3125B">
          <w:rPr>
            <w:rFonts w:ascii="Segoe UI" w:eastAsiaTheme="minorEastAsia" w:hAnsi="Segoe UI" w:cs="Segoe UI"/>
            <w:bCs w:val="0"/>
            <w:i/>
            <w:iCs/>
            <w:color w:val="0000CC"/>
            <w:sz w:val="18"/>
            <w:szCs w:val="18"/>
          </w:rPr>
          <w:t xml:space="preserve">nforme de fiscalización emitido de las subvenciones relacionadas con el COVID-19 convocadas por las </w:t>
        </w:r>
        <w:r w:rsidRPr="00B3125B">
          <w:rPr>
            <w:rFonts w:ascii="Segoe UI" w:eastAsiaTheme="minorEastAsia" w:hAnsi="Segoe UI" w:cs="Segoe UI"/>
            <w:bCs w:val="0"/>
            <w:i/>
            <w:iCs/>
            <w:color w:val="0000CC"/>
            <w:sz w:val="18"/>
            <w:szCs w:val="18"/>
          </w:rPr>
          <w:lastRenderedPageBreak/>
          <w:t>comunidades autónomas y ciudades autónomas sin órgano de control externo propio,</w:t>
        </w:r>
      </w:hyperlink>
      <w:r w:rsidRPr="00B3125B">
        <w:rPr>
          <w:rFonts w:ascii="Segoe UI" w:eastAsiaTheme="minorEastAsia" w:hAnsi="Segoe UI" w:cs="Segoe UI"/>
          <w:bCs w:val="0"/>
          <w:i/>
          <w:iCs/>
          <w:color w:val="0000CC"/>
          <w:sz w:val="18"/>
          <w:szCs w:val="18"/>
        </w:rPr>
        <w:t xml:space="preserve"> Tribunal de Cuentas, 2020</w:t>
      </w:r>
    </w:p>
    <w:p w14:paraId="76D9928C" w14:textId="50E7A490" w:rsidR="00101763" w:rsidRPr="000C30E1" w:rsidRDefault="00101763" w:rsidP="006315A0">
      <w:pPr>
        <w:pStyle w:val="Prrafodelista"/>
        <w:numPr>
          <w:ilvl w:val="0"/>
          <w:numId w:val="3"/>
        </w:numPr>
        <w:spacing w:before="120" w:after="12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Los auditores también deben considerar si tienen suficiente </w:t>
      </w:r>
      <w:r w:rsidRPr="000C30E1">
        <w:rPr>
          <w:rFonts w:ascii="Segoe UI" w:eastAsia="Calibri" w:hAnsi="Segoe UI" w:cs="Segoe UI"/>
          <w:color w:val="292561" w:themeColor="text2"/>
          <w:sz w:val="20"/>
          <w:szCs w:val="20"/>
        </w:rPr>
        <w:t>conocimiento y experiencia</w:t>
      </w:r>
      <w:r w:rsidRPr="000C30E1">
        <w:rPr>
          <w:rFonts w:ascii="Segoe UI" w:eastAsia="Calibri" w:hAnsi="Segoe UI" w:cs="Segoe UI"/>
          <w:b w:val="0"/>
          <w:color w:val="auto"/>
          <w:sz w:val="20"/>
          <w:szCs w:val="20"/>
        </w:rPr>
        <w:t xml:space="preserve"> de auditoría colectivamente como equipo para auditar l</w:t>
      </w:r>
      <w:r w:rsidR="00EE3A14" w:rsidRPr="000C30E1">
        <w:rPr>
          <w:rFonts w:ascii="Segoe UI" w:eastAsia="Calibri" w:hAnsi="Segoe UI" w:cs="Segoe UI"/>
          <w:b w:val="0"/>
          <w:color w:val="auto"/>
          <w:sz w:val="20"/>
          <w:szCs w:val="20"/>
        </w:rPr>
        <w:t>a</w:t>
      </w:r>
      <w:r w:rsidRPr="000C30E1">
        <w:rPr>
          <w:rFonts w:ascii="Segoe UI" w:eastAsia="Calibri" w:hAnsi="Segoe UI" w:cs="Segoe UI"/>
          <w:b w:val="0"/>
          <w:color w:val="auto"/>
          <w:sz w:val="20"/>
          <w:szCs w:val="20"/>
        </w:rPr>
        <w:t xml:space="preserve">s posibles </w:t>
      </w:r>
      <w:r w:rsidR="00EE3A14" w:rsidRPr="000C30E1">
        <w:rPr>
          <w:rFonts w:ascii="Segoe UI" w:eastAsia="Calibri" w:hAnsi="Segoe UI" w:cs="Segoe UI"/>
          <w:b w:val="0"/>
          <w:color w:val="auto"/>
          <w:sz w:val="20"/>
          <w:szCs w:val="20"/>
        </w:rPr>
        <w:t>materias</w:t>
      </w:r>
      <w:r w:rsidRPr="000C30E1">
        <w:rPr>
          <w:rFonts w:ascii="Segoe UI" w:eastAsia="Calibri" w:hAnsi="Segoe UI" w:cs="Segoe UI"/>
          <w:b w:val="0"/>
          <w:color w:val="auto"/>
          <w:sz w:val="20"/>
          <w:szCs w:val="20"/>
        </w:rPr>
        <w:t>.</w:t>
      </w:r>
    </w:p>
    <w:p w14:paraId="751617B8" w14:textId="3AB9EA6C" w:rsidR="00101763" w:rsidRPr="000C30E1" w:rsidRDefault="00101763"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Una vez que los auditores han elegido un área/tema/materia de auditoría, empiezan a diseñar la auditoría específica. Para definir el </w:t>
      </w:r>
      <w:r w:rsidRPr="000C30E1">
        <w:rPr>
          <w:rFonts w:ascii="Segoe UI" w:eastAsia="Calibri" w:hAnsi="Segoe UI" w:cs="Segoe UI"/>
          <w:color w:val="292561" w:themeColor="text2"/>
          <w:sz w:val="20"/>
          <w:szCs w:val="20"/>
        </w:rPr>
        <w:t>alcance</w:t>
      </w:r>
      <w:r w:rsidRPr="000C30E1">
        <w:rPr>
          <w:rFonts w:ascii="Segoe UI" w:eastAsia="Calibri" w:hAnsi="Segoe UI" w:cs="Segoe UI"/>
          <w:b w:val="0"/>
          <w:color w:val="auto"/>
          <w:sz w:val="20"/>
          <w:szCs w:val="20"/>
        </w:rPr>
        <w:t xml:space="preserve"> de la auditoría, se identificará qué entidades, programas, ubicaciones o plazos deben incluirse en la auditoría. Los </w:t>
      </w:r>
      <w:r w:rsidRPr="000C30E1">
        <w:rPr>
          <w:rFonts w:ascii="Segoe UI" w:eastAsia="Calibri" w:hAnsi="Segoe UI" w:cs="Segoe UI"/>
          <w:color w:val="292561" w:themeColor="text2"/>
          <w:sz w:val="20"/>
          <w:szCs w:val="20"/>
        </w:rPr>
        <w:t xml:space="preserve">objetivos </w:t>
      </w:r>
      <w:r w:rsidRPr="000C30E1">
        <w:rPr>
          <w:rFonts w:ascii="Segoe UI" w:eastAsia="Calibri" w:hAnsi="Segoe UI" w:cs="Segoe UI"/>
          <w:b w:val="0"/>
          <w:color w:val="auto"/>
          <w:sz w:val="20"/>
          <w:szCs w:val="20"/>
        </w:rPr>
        <w:t xml:space="preserve">de auditoría pueden ser la base para definir la pregunta general de auditoría a la que los auditores buscarán una respuesta. En el </w:t>
      </w:r>
      <w:r w:rsidR="00AF2089" w:rsidRPr="000C30E1">
        <w:rPr>
          <w:rFonts w:ascii="Segoe UI" w:eastAsia="Calibri" w:hAnsi="Segoe UI" w:cs="Segoe UI"/>
          <w:b w:val="0"/>
          <w:color w:val="auto"/>
          <w:sz w:val="20"/>
          <w:szCs w:val="20"/>
        </w:rPr>
        <w:t xml:space="preserve">Anexo </w:t>
      </w:r>
      <w:r w:rsidR="009C171F" w:rsidRPr="000C30E1">
        <w:rPr>
          <w:rFonts w:ascii="Segoe UI" w:eastAsia="Calibri" w:hAnsi="Segoe UI" w:cs="Segoe UI"/>
          <w:b w:val="0"/>
          <w:color w:val="auto"/>
          <w:sz w:val="20"/>
          <w:szCs w:val="20"/>
        </w:rPr>
        <w:t>4</w:t>
      </w:r>
      <w:r w:rsidRPr="000C30E1">
        <w:rPr>
          <w:rFonts w:ascii="Segoe UI" w:eastAsia="Calibri" w:hAnsi="Segoe UI" w:cs="Segoe UI"/>
          <w:b w:val="0"/>
          <w:color w:val="auto"/>
          <w:sz w:val="20"/>
          <w:szCs w:val="20"/>
        </w:rPr>
        <w:t xml:space="preserve"> se facilitan ejemplos de objetivos de auditoría por tipo de auditoría</w:t>
      </w:r>
      <w:r w:rsidR="000230DC" w:rsidRPr="000C30E1">
        <w:rPr>
          <w:rFonts w:ascii="Segoe UI" w:eastAsia="Calibri" w:hAnsi="Segoe UI" w:cs="Segoe UI"/>
          <w:b w:val="0"/>
          <w:color w:val="auto"/>
          <w:sz w:val="20"/>
          <w:szCs w:val="20"/>
        </w:rPr>
        <w:t xml:space="preserve"> y fase del ciclo que se audite.</w:t>
      </w:r>
    </w:p>
    <w:p w14:paraId="624BC6E7" w14:textId="4B27FBA1" w:rsidR="00101763" w:rsidRPr="000C30E1" w:rsidRDefault="00101763"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A fin de desarrollar un </w:t>
      </w:r>
      <w:r w:rsidRPr="000C30E1">
        <w:rPr>
          <w:rFonts w:ascii="Segoe UI" w:eastAsia="Calibri" w:hAnsi="Segoe UI" w:cs="Segoe UI"/>
          <w:color w:val="292561" w:themeColor="text2"/>
          <w:sz w:val="20"/>
          <w:szCs w:val="20"/>
        </w:rPr>
        <w:t>enfoque eficaz</w:t>
      </w:r>
      <w:r w:rsidRPr="000C30E1">
        <w:rPr>
          <w:rFonts w:ascii="Segoe UI" w:eastAsia="Calibri" w:hAnsi="Segoe UI" w:cs="Segoe UI"/>
          <w:b w:val="0"/>
          <w:color w:val="auto"/>
          <w:sz w:val="20"/>
          <w:szCs w:val="20"/>
        </w:rPr>
        <w:t xml:space="preserve">, especialmente para las auditorías operativas y de cumplimiento, puede resultar útil para los auditores </w:t>
      </w:r>
      <w:r w:rsidR="00C83ABC" w:rsidRPr="000C30E1">
        <w:rPr>
          <w:rFonts w:ascii="Segoe UI" w:eastAsia="Calibri" w:hAnsi="Segoe UI" w:cs="Segoe UI"/>
          <w:b w:val="0"/>
          <w:color w:val="auto"/>
          <w:sz w:val="20"/>
          <w:szCs w:val="20"/>
        </w:rPr>
        <w:t xml:space="preserve">conocer </w:t>
      </w:r>
      <w:r w:rsidRPr="000C30E1">
        <w:rPr>
          <w:rFonts w:ascii="Segoe UI" w:eastAsia="Calibri" w:hAnsi="Segoe UI" w:cs="Segoe UI"/>
          <w:b w:val="0"/>
          <w:color w:val="auto"/>
          <w:sz w:val="20"/>
          <w:szCs w:val="20"/>
        </w:rPr>
        <w:t xml:space="preserve">las buenas prácticas/herramientas desarrolladas por organismos internacionales e informes de auditoría elaborados por </w:t>
      </w:r>
      <w:r w:rsidR="0066650F" w:rsidRPr="000C30E1">
        <w:rPr>
          <w:rFonts w:ascii="Segoe UI" w:eastAsia="Calibri" w:hAnsi="Segoe UI" w:cs="Segoe UI"/>
          <w:b w:val="0"/>
          <w:color w:val="auto"/>
          <w:sz w:val="20"/>
          <w:szCs w:val="20"/>
        </w:rPr>
        <w:t xml:space="preserve">otros auditores públicos </w:t>
      </w:r>
      <w:r w:rsidRPr="000C30E1">
        <w:rPr>
          <w:rFonts w:ascii="Segoe UI" w:eastAsia="Calibri" w:hAnsi="Segoe UI" w:cs="Segoe UI"/>
          <w:b w:val="0"/>
          <w:color w:val="auto"/>
          <w:sz w:val="20"/>
          <w:szCs w:val="20"/>
        </w:rPr>
        <w:t xml:space="preserve">para profundizar su conocimiento del asunto. El </w:t>
      </w:r>
      <w:r w:rsidR="00D07555" w:rsidRPr="000C30E1">
        <w:rPr>
          <w:rFonts w:ascii="Segoe UI" w:eastAsia="Calibri" w:hAnsi="Segoe UI" w:cs="Segoe UI"/>
          <w:b w:val="0"/>
          <w:color w:val="auto"/>
          <w:sz w:val="20"/>
          <w:szCs w:val="20"/>
        </w:rPr>
        <w:t xml:space="preserve">Anexo </w:t>
      </w:r>
      <w:r w:rsidR="002665F7" w:rsidRPr="000C30E1">
        <w:rPr>
          <w:rFonts w:ascii="Segoe UI" w:eastAsia="Calibri" w:hAnsi="Segoe UI" w:cs="Segoe UI"/>
          <w:b w:val="0"/>
          <w:color w:val="auto"/>
          <w:sz w:val="20"/>
          <w:szCs w:val="20"/>
        </w:rPr>
        <w:t>5</w:t>
      </w:r>
      <w:r w:rsidR="00D07555" w:rsidRPr="000C30E1">
        <w:rPr>
          <w:rFonts w:ascii="Segoe UI" w:eastAsia="Calibri" w:hAnsi="Segoe UI" w:cs="Segoe UI"/>
          <w:b w:val="0"/>
          <w:color w:val="auto"/>
          <w:sz w:val="20"/>
          <w:szCs w:val="20"/>
        </w:rPr>
        <w:t xml:space="preserve"> </w:t>
      </w:r>
      <w:r w:rsidR="00ED135B" w:rsidRPr="000C30E1">
        <w:rPr>
          <w:rFonts w:ascii="Segoe UI" w:eastAsia="Calibri" w:hAnsi="Segoe UI" w:cs="Segoe UI"/>
          <w:b w:val="0"/>
          <w:color w:val="auto"/>
          <w:sz w:val="20"/>
          <w:szCs w:val="20"/>
        </w:rPr>
        <w:t>muestra</w:t>
      </w:r>
      <w:r w:rsidRPr="000C30E1">
        <w:rPr>
          <w:rFonts w:ascii="Segoe UI" w:eastAsia="Calibri" w:hAnsi="Segoe UI" w:cs="Segoe UI"/>
          <w:b w:val="0"/>
          <w:color w:val="auto"/>
          <w:sz w:val="20"/>
          <w:szCs w:val="20"/>
        </w:rPr>
        <w:t xml:space="preserve"> un resumen de la principal bibliografía al respecto.</w:t>
      </w:r>
    </w:p>
    <w:p w14:paraId="2D767D93" w14:textId="241FDA2F" w:rsidR="00224DE6" w:rsidRPr="000C30E1" w:rsidRDefault="00224DE6"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En el diseño de la auditoría, los auditores también pueden preguntarse si es beneficioso </w:t>
      </w:r>
      <w:r w:rsidRPr="000C30E1">
        <w:rPr>
          <w:rFonts w:ascii="Segoe UI" w:eastAsia="Calibri" w:hAnsi="Segoe UI" w:cs="Segoe UI"/>
          <w:color w:val="292561" w:themeColor="text2"/>
          <w:sz w:val="20"/>
          <w:szCs w:val="20"/>
        </w:rPr>
        <w:t>cooperar</w:t>
      </w:r>
      <w:r w:rsidRPr="000C30E1">
        <w:rPr>
          <w:rFonts w:ascii="Segoe UI" w:eastAsia="Calibri" w:hAnsi="Segoe UI" w:cs="Segoe UI"/>
          <w:color w:val="auto"/>
          <w:sz w:val="20"/>
          <w:szCs w:val="20"/>
        </w:rPr>
        <w:t xml:space="preserve"> </w:t>
      </w:r>
      <w:r w:rsidRPr="000C30E1">
        <w:rPr>
          <w:rFonts w:ascii="Segoe UI" w:eastAsia="Calibri" w:hAnsi="Segoe UI" w:cs="Segoe UI"/>
          <w:b w:val="0"/>
          <w:color w:val="auto"/>
          <w:sz w:val="20"/>
          <w:szCs w:val="20"/>
        </w:rPr>
        <w:t>con otros auditores. Por ejemplo, auditorías conjuntas entre el Tribunal de Cuentas y los OCEX pueden ser de gran utilidad en auditorías que pretendan analizar la coherencia interna entre las diferentes estrategias del territorio</w:t>
      </w:r>
      <w:r w:rsidR="00ED135B" w:rsidRPr="000C30E1">
        <w:rPr>
          <w:rFonts w:ascii="Segoe UI" w:eastAsia="Calibri" w:hAnsi="Segoe UI" w:cs="Segoe UI"/>
          <w:b w:val="0"/>
          <w:color w:val="auto"/>
          <w:sz w:val="20"/>
          <w:szCs w:val="20"/>
        </w:rPr>
        <w:t xml:space="preserve"> (p</w:t>
      </w:r>
      <w:r w:rsidRPr="000C30E1">
        <w:rPr>
          <w:rFonts w:ascii="Segoe UI" w:eastAsia="Calibri" w:hAnsi="Segoe UI" w:cs="Segoe UI"/>
          <w:b w:val="0"/>
          <w:color w:val="auto"/>
          <w:sz w:val="20"/>
          <w:szCs w:val="20"/>
        </w:rPr>
        <w:t>or ejemplo, entre los Planes de Protección Civil</w:t>
      </w:r>
      <w:r w:rsidR="00704C28" w:rsidRPr="000C30E1">
        <w:rPr>
          <w:rFonts w:ascii="Segoe UI" w:eastAsia="Calibri" w:hAnsi="Segoe UI" w:cs="Segoe UI"/>
          <w:b w:val="0"/>
          <w:color w:val="auto"/>
          <w:sz w:val="20"/>
          <w:szCs w:val="20"/>
        </w:rPr>
        <w:t xml:space="preserve">: </w:t>
      </w:r>
      <w:r w:rsidRPr="000C30E1">
        <w:rPr>
          <w:rFonts w:ascii="Segoe UI" w:eastAsia="Calibri" w:hAnsi="Segoe UI" w:cs="Segoe UI"/>
          <w:b w:val="0"/>
          <w:color w:val="auto"/>
          <w:sz w:val="20"/>
          <w:szCs w:val="20"/>
        </w:rPr>
        <w:t>Plan Estatal General, Planes Territoriales, de ámbito autonómico o local, Planes Especiales y Planes de Autoprotección).</w:t>
      </w:r>
    </w:p>
    <w:p w14:paraId="60B42919" w14:textId="48143002" w:rsidR="00224DE6" w:rsidRPr="000C30E1" w:rsidRDefault="00224DE6"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bookmarkStart w:id="3" w:name="_Hlk192159510"/>
      <w:r w:rsidRPr="000C30E1">
        <w:rPr>
          <w:rFonts w:ascii="Segoe UI" w:eastAsia="Calibri" w:hAnsi="Segoe UI" w:cs="Segoe UI"/>
          <w:b w:val="0"/>
          <w:color w:val="auto"/>
          <w:sz w:val="20"/>
          <w:szCs w:val="20"/>
        </w:rPr>
        <w:t>Las actividades de gestión de desastres en una comunidad autónoma</w:t>
      </w:r>
      <w:r w:rsidRPr="000C30E1" w:rsidDel="00A83C44">
        <w:rPr>
          <w:rFonts w:ascii="Segoe UI" w:eastAsia="Calibri" w:hAnsi="Segoe UI" w:cs="Segoe UI"/>
          <w:b w:val="0"/>
          <w:color w:val="auto"/>
          <w:sz w:val="20"/>
          <w:szCs w:val="20"/>
        </w:rPr>
        <w:t xml:space="preserve"> </w:t>
      </w:r>
      <w:r w:rsidRPr="000C30E1">
        <w:rPr>
          <w:rFonts w:ascii="Segoe UI" w:eastAsia="Calibri" w:hAnsi="Segoe UI" w:cs="Segoe UI"/>
          <w:b w:val="0"/>
          <w:color w:val="auto"/>
          <w:sz w:val="20"/>
          <w:szCs w:val="20"/>
        </w:rPr>
        <w:t xml:space="preserve">pueden ser </w:t>
      </w:r>
      <w:r w:rsidRPr="000C30E1">
        <w:rPr>
          <w:rFonts w:ascii="Segoe UI" w:eastAsia="Calibri" w:hAnsi="Segoe UI" w:cs="Segoe UI"/>
          <w:color w:val="292561" w:themeColor="text2"/>
          <w:sz w:val="20"/>
          <w:szCs w:val="20"/>
        </w:rPr>
        <w:t>financiadas parcialmente</w:t>
      </w:r>
      <w:r w:rsidR="002836AF" w:rsidRPr="000C30E1">
        <w:rPr>
          <w:rFonts w:ascii="Segoe UI" w:eastAsia="Calibri" w:hAnsi="Segoe UI" w:cs="Segoe UI"/>
          <w:color w:val="292561" w:themeColor="text2"/>
          <w:sz w:val="20"/>
          <w:szCs w:val="20"/>
        </w:rPr>
        <w:t xml:space="preserve"> </w:t>
      </w:r>
      <w:r w:rsidR="002836AF" w:rsidRPr="000C30E1">
        <w:rPr>
          <w:rFonts w:ascii="Segoe UI" w:eastAsia="Calibri" w:hAnsi="Segoe UI" w:cs="Segoe UI"/>
          <w:b w:val="0"/>
          <w:color w:val="auto"/>
          <w:sz w:val="20"/>
          <w:szCs w:val="20"/>
        </w:rPr>
        <w:t>por</w:t>
      </w:r>
      <w:r w:rsidR="002836AF" w:rsidRPr="000C30E1">
        <w:rPr>
          <w:rFonts w:ascii="Segoe UI" w:eastAsia="Calibri" w:hAnsi="Segoe UI" w:cs="Segoe UI"/>
          <w:color w:val="292561" w:themeColor="text2"/>
          <w:sz w:val="20"/>
          <w:szCs w:val="20"/>
        </w:rPr>
        <w:t xml:space="preserve"> </w:t>
      </w:r>
      <w:r w:rsidR="002836AF" w:rsidRPr="000C30E1">
        <w:rPr>
          <w:rFonts w:ascii="Segoe UI" w:eastAsia="Calibri" w:hAnsi="Segoe UI" w:cs="Segoe UI"/>
          <w:b w:val="0"/>
          <w:color w:val="auto"/>
          <w:sz w:val="20"/>
          <w:szCs w:val="20"/>
        </w:rPr>
        <w:t>otras comunidades autónomas,</w:t>
      </w:r>
      <w:r w:rsidRPr="000C30E1">
        <w:rPr>
          <w:rFonts w:ascii="Segoe UI" w:eastAsia="Calibri" w:hAnsi="Segoe UI" w:cs="Segoe UI"/>
          <w:b w:val="0"/>
          <w:color w:val="auto"/>
          <w:sz w:val="20"/>
          <w:szCs w:val="20"/>
        </w:rPr>
        <w:t xml:space="preserve"> por el Estado</w:t>
      </w:r>
      <w:r w:rsidR="002836AF" w:rsidRPr="000C30E1">
        <w:rPr>
          <w:rFonts w:ascii="Segoe UI" w:eastAsia="Calibri" w:hAnsi="Segoe UI" w:cs="Segoe UI"/>
          <w:b w:val="0"/>
          <w:color w:val="auto"/>
          <w:sz w:val="20"/>
          <w:szCs w:val="20"/>
        </w:rPr>
        <w:t>,</w:t>
      </w:r>
      <w:r w:rsidRPr="000C30E1">
        <w:rPr>
          <w:rFonts w:ascii="Segoe UI" w:eastAsia="Calibri" w:hAnsi="Segoe UI" w:cs="Segoe UI"/>
          <w:b w:val="0"/>
          <w:color w:val="auto"/>
          <w:sz w:val="20"/>
          <w:szCs w:val="20"/>
        </w:rPr>
        <w:t xml:space="preserve"> por otros Estados o por la Unión Europea. En tales casos, la necesidad de que las </w:t>
      </w:r>
      <w:r w:rsidR="00EC415C" w:rsidRPr="000C30E1">
        <w:rPr>
          <w:rFonts w:ascii="Segoe UI" w:eastAsia="Calibri" w:hAnsi="Segoe UI" w:cs="Segoe UI"/>
          <w:b w:val="0"/>
          <w:color w:val="auto"/>
          <w:sz w:val="20"/>
          <w:szCs w:val="20"/>
        </w:rPr>
        <w:t>instituciones de control</w:t>
      </w:r>
      <w:r w:rsidR="00340B42" w:rsidRPr="000C30E1">
        <w:rPr>
          <w:rFonts w:ascii="Segoe UI" w:eastAsia="Calibri" w:hAnsi="Segoe UI" w:cs="Segoe UI"/>
          <w:b w:val="0"/>
          <w:color w:val="auto"/>
          <w:sz w:val="20"/>
          <w:szCs w:val="20"/>
        </w:rPr>
        <w:t xml:space="preserve"> </w:t>
      </w:r>
      <w:r w:rsidRPr="000C30E1">
        <w:rPr>
          <w:rFonts w:ascii="Segoe UI" w:eastAsia="Calibri" w:hAnsi="Segoe UI" w:cs="Segoe UI"/>
          <w:b w:val="0"/>
          <w:color w:val="auto"/>
          <w:sz w:val="20"/>
          <w:szCs w:val="20"/>
        </w:rPr>
        <w:t xml:space="preserve">de los países o asociaciones de países donantes y receptores colaboren y, por lo tanto, permitan que sus auditorías cubran todos los aspectos de la gestión </w:t>
      </w:r>
      <w:bookmarkEnd w:id="3"/>
      <w:r w:rsidRPr="000C30E1">
        <w:rPr>
          <w:rFonts w:ascii="Segoe UI" w:eastAsia="Calibri" w:hAnsi="Segoe UI" w:cs="Segoe UI"/>
          <w:b w:val="0"/>
          <w:color w:val="auto"/>
          <w:sz w:val="20"/>
          <w:szCs w:val="20"/>
        </w:rPr>
        <w:t xml:space="preserve">de desastres adquiere una importancia adicional. La colaboración entre las </w:t>
      </w:r>
      <w:r w:rsidR="00EC415C" w:rsidRPr="000C30E1">
        <w:rPr>
          <w:rFonts w:ascii="Segoe UI" w:eastAsia="Calibri" w:hAnsi="Segoe UI" w:cs="Segoe UI"/>
          <w:b w:val="0"/>
          <w:color w:val="auto"/>
          <w:sz w:val="20"/>
          <w:szCs w:val="20"/>
        </w:rPr>
        <w:t xml:space="preserve">instituciones de control </w:t>
      </w:r>
      <w:r w:rsidRPr="000C30E1">
        <w:rPr>
          <w:rFonts w:ascii="Segoe UI" w:eastAsia="Calibri" w:hAnsi="Segoe UI" w:cs="Segoe UI"/>
          <w:b w:val="0"/>
          <w:color w:val="auto"/>
          <w:sz w:val="20"/>
          <w:szCs w:val="20"/>
        </w:rPr>
        <w:t>de diferentes países es igualmente importante a la hora de auditar tratados bilaterales o multinacionales sobre gestión de desastres y/o promover la cooperación en materia de peligros que trascienden las fronteras autonómicas o nacionales, como el establecimiento de sistemas de alerta temprana.</w:t>
      </w:r>
    </w:p>
    <w:p w14:paraId="4F7A2351" w14:textId="3A1E6B15" w:rsidR="00224DE6" w:rsidRPr="000C30E1" w:rsidRDefault="00224DE6"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Además, el </w:t>
      </w:r>
      <w:r w:rsidRPr="000C30E1">
        <w:rPr>
          <w:rFonts w:ascii="Segoe UI" w:eastAsia="Calibri" w:hAnsi="Segoe UI" w:cs="Segoe UI"/>
          <w:color w:val="292561" w:themeColor="text2"/>
          <w:sz w:val="20"/>
          <w:szCs w:val="20"/>
        </w:rPr>
        <w:t>flujo de ayuda</w:t>
      </w:r>
      <w:r w:rsidRPr="000C30E1">
        <w:rPr>
          <w:rFonts w:ascii="Segoe UI" w:eastAsia="Calibri" w:hAnsi="Segoe UI" w:cs="Segoe UI"/>
          <w:b w:val="0"/>
          <w:color w:val="auto"/>
          <w:sz w:val="20"/>
          <w:szCs w:val="20"/>
        </w:rPr>
        <w:t xml:space="preserve"> relacionada con los desastres de los donantes a los receptores y el correspondiente </w:t>
      </w:r>
      <w:r w:rsidRPr="000C30E1">
        <w:rPr>
          <w:rFonts w:ascii="Segoe UI" w:eastAsia="Calibri" w:hAnsi="Segoe UI" w:cs="Segoe UI"/>
          <w:color w:val="292561" w:themeColor="text2"/>
          <w:sz w:val="20"/>
          <w:szCs w:val="20"/>
        </w:rPr>
        <w:t>flujo de información</w:t>
      </w:r>
      <w:r w:rsidRPr="000C30E1">
        <w:rPr>
          <w:rFonts w:ascii="Segoe UI" w:eastAsia="Calibri" w:hAnsi="Segoe UI" w:cs="Segoe UI"/>
          <w:b w:val="0"/>
          <w:color w:val="auto"/>
          <w:sz w:val="20"/>
          <w:szCs w:val="20"/>
        </w:rPr>
        <w:t xml:space="preserve"> de los receptores a los donantes es complejo. Varios auditores diferentes pueden tratar de auditar flujos de ayuda muy complejos: gobiernos que donan ayuda humanitaria, organismos internacionales que reciben y donan ayuda y gobiernos que reciben ayuda. A menudo hay posibilidades de cooperación entre auditores que puede implicar la realización de auditorías conjuntas, paralelas o coordinadas. Por ejemplo, un OCEX autonómic</w:t>
      </w:r>
      <w:r w:rsidR="00213E19" w:rsidRPr="000C30E1">
        <w:rPr>
          <w:rFonts w:ascii="Segoe UI" w:eastAsia="Calibri" w:hAnsi="Segoe UI" w:cs="Segoe UI"/>
          <w:b w:val="0"/>
          <w:color w:val="auto"/>
          <w:sz w:val="20"/>
          <w:szCs w:val="20"/>
        </w:rPr>
        <w:t>o</w:t>
      </w:r>
      <w:r w:rsidRPr="000C30E1">
        <w:rPr>
          <w:rFonts w:ascii="Segoe UI" w:eastAsia="Calibri" w:hAnsi="Segoe UI" w:cs="Segoe UI"/>
          <w:b w:val="0"/>
          <w:color w:val="auto"/>
          <w:sz w:val="20"/>
          <w:szCs w:val="20"/>
        </w:rPr>
        <w:t xml:space="preserve"> receptor de fondos estatales puede cooperar en la auditoría del Tribunal de Cuentas sobre las contribuciones nacionales para paliar los efectos del desastre. </w:t>
      </w:r>
    </w:p>
    <w:p w14:paraId="3886730D" w14:textId="7BE760CA" w:rsidR="00224DE6" w:rsidRPr="000C30E1" w:rsidRDefault="00224DE6" w:rsidP="00DB05C5">
      <w:pPr>
        <w:pStyle w:val="Prrafodelista"/>
        <w:spacing w:before="240" w:after="240" w:line="264" w:lineRule="auto"/>
        <w:ind w:left="426" w:right="-2"/>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Del mismo modo, respecto de las aportaciones de otros países o de la Unión Europea, las EFS del </w:t>
      </w:r>
      <w:r w:rsidR="00686E05" w:rsidRPr="000C30E1">
        <w:rPr>
          <w:rFonts w:ascii="Segoe UI" w:eastAsia="Calibri" w:hAnsi="Segoe UI" w:cs="Segoe UI"/>
          <w:b w:val="0"/>
          <w:color w:val="auto"/>
          <w:sz w:val="20"/>
          <w:szCs w:val="20"/>
        </w:rPr>
        <w:t>g</w:t>
      </w:r>
      <w:r w:rsidRPr="000C30E1">
        <w:rPr>
          <w:rFonts w:ascii="Segoe UI" w:eastAsia="Calibri" w:hAnsi="Segoe UI" w:cs="Segoe UI"/>
          <w:b w:val="0"/>
          <w:color w:val="auto"/>
          <w:sz w:val="20"/>
          <w:szCs w:val="20"/>
        </w:rPr>
        <w:t xml:space="preserve">obierno donante y receptor pueden encontrar útil que ambas partes coordinen sus auditorías de la ayuda proporcionada por el gobierno donante para un desastre específico en el país receptor, especialmente cuando se producen grandes desastres y muchos donantes realizan donaciones </w:t>
      </w:r>
      <w:r w:rsidRPr="000C30E1">
        <w:rPr>
          <w:rFonts w:ascii="Segoe UI" w:eastAsia="Calibri" w:hAnsi="Segoe UI" w:cs="Segoe UI"/>
          <w:b w:val="0"/>
          <w:color w:val="auto"/>
          <w:sz w:val="20"/>
          <w:szCs w:val="20"/>
        </w:rPr>
        <w:lastRenderedPageBreak/>
        <w:t xml:space="preserve">significativas. Las EFS de los </w:t>
      </w:r>
      <w:r w:rsidR="007D1EFB" w:rsidRPr="000C30E1">
        <w:rPr>
          <w:rFonts w:ascii="Segoe UI" w:eastAsia="Calibri" w:hAnsi="Segoe UI" w:cs="Segoe UI"/>
          <w:b w:val="0"/>
          <w:color w:val="auto"/>
          <w:sz w:val="20"/>
          <w:szCs w:val="20"/>
        </w:rPr>
        <w:t>g</w:t>
      </w:r>
      <w:r w:rsidRPr="000C30E1">
        <w:rPr>
          <w:rFonts w:ascii="Segoe UI" w:eastAsia="Calibri" w:hAnsi="Segoe UI" w:cs="Segoe UI"/>
          <w:b w:val="0"/>
          <w:color w:val="auto"/>
          <w:sz w:val="20"/>
          <w:szCs w:val="20"/>
        </w:rPr>
        <w:t>obiernos donantes pueden aprender mucho de las EFS de los países receptores sobre el entorno legal y operativo nacional para la auditoría de la ayuda relacionada con desastres y las EFS de los países receptores pueden aprender sobre el contexto internacional de recibir ayuda relacionada con desastres. El intercambio de información y la transferencia de conocimientos entre las EFS en el contexto de la ayuda relacionada con los desastres pueden ser de beneficio mutuo.</w:t>
      </w:r>
    </w:p>
    <w:p w14:paraId="28093179" w14:textId="4DCA810B" w:rsidR="00274779" w:rsidRPr="000C30E1" w:rsidRDefault="00224DE6"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En muchos casos, las ICEX a nivel nacional </w:t>
      </w:r>
      <w:r w:rsidR="00322A39" w:rsidRPr="000C30E1">
        <w:rPr>
          <w:rFonts w:ascii="Segoe UI" w:eastAsia="Calibri" w:hAnsi="Segoe UI" w:cs="Segoe UI"/>
          <w:b w:val="0"/>
          <w:color w:val="auto"/>
          <w:sz w:val="20"/>
          <w:szCs w:val="20"/>
        </w:rPr>
        <w:t xml:space="preserve">e internacional </w:t>
      </w:r>
      <w:r w:rsidRPr="000C30E1">
        <w:rPr>
          <w:rFonts w:ascii="Segoe UI" w:eastAsia="Calibri" w:hAnsi="Segoe UI" w:cs="Segoe UI"/>
          <w:b w:val="0"/>
          <w:color w:val="auto"/>
          <w:sz w:val="20"/>
          <w:szCs w:val="20"/>
        </w:rPr>
        <w:t xml:space="preserve">tienen objetivos similares y aplican las mismas normas de auditoría. Esto les permite considerar la viabilidad de cooperar mediante la realización de </w:t>
      </w:r>
      <w:r w:rsidRPr="000C30E1">
        <w:rPr>
          <w:rFonts w:ascii="Segoe UI" w:eastAsia="Calibri" w:hAnsi="Segoe UI" w:cs="Segoe UI"/>
          <w:color w:val="292561" w:themeColor="text2"/>
          <w:sz w:val="20"/>
          <w:szCs w:val="20"/>
        </w:rPr>
        <w:t>auditorías conjuntas o paralelas</w:t>
      </w:r>
      <w:r w:rsidRPr="000C30E1">
        <w:rPr>
          <w:rFonts w:ascii="Segoe UI" w:eastAsia="Calibri" w:hAnsi="Segoe UI" w:cs="Segoe UI"/>
          <w:b w:val="0"/>
          <w:color w:val="auto"/>
          <w:sz w:val="20"/>
          <w:szCs w:val="20"/>
        </w:rPr>
        <w:t>. Ello permitiría aunar recursos, compartir herramientas, aprender unas de otras y posiblemente superar problemas de adecuación de sus mandatos de auditoría individuales. La experiencia demuestra que las auditorías paralelas son a menudo la forma más conveniente de cooperar. En este contexto, debe procurarse no sobrecargar a los organismos auditados.</w:t>
      </w:r>
    </w:p>
    <w:p w14:paraId="44316F4A" w14:textId="24056AA9" w:rsidR="00A54A7E" w:rsidRPr="000C30E1" w:rsidRDefault="00224DE6"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Al planificar una auditoría, los auditores también pueden considerar la posibilidad de organizar una visita sobre el terreno en una etapa temprana de la emergencia para recopilar información y comprender y registrar pruebas de la forma en que se está implementando la ayuda relacionada con desastres.</w:t>
      </w:r>
    </w:p>
    <w:p w14:paraId="290DED3E" w14:textId="77777777" w:rsidR="00B3125B" w:rsidRPr="000C30E1" w:rsidRDefault="00B3125B" w:rsidP="001D2ED3">
      <w:pPr>
        <w:keepNext/>
        <w:shd w:val="clear" w:color="auto" w:fill="DEF3FA" w:themeFill="accent5" w:themeFillTint="33"/>
        <w:spacing w:before="360" w:after="240" w:line="264" w:lineRule="auto"/>
        <w:rPr>
          <w:rFonts w:ascii="Segoe UI" w:eastAsiaTheme="majorEastAsia" w:hAnsi="Segoe UI" w:cs="Segoe UI"/>
          <w:bCs/>
          <w:color w:val="292561" w:themeColor="text2"/>
          <w:sz w:val="24"/>
          <w:szCs w:val="14"/>
        </w:rPr>
      </w:pPr>
      <w:r w:rsidRPr="000C30E1">
        <w:rPr>
          <w:rFonts w:ascii="Segoe UI" w:eastAsiaTheme="majorEastAsia" w:hAnsi="Segoe UI" w:cs="Segoe UI"/>
          <w:bCs/>
          <w:color w:val="292561" w:themeColor="text2"/>
          <w:sz w:val="24"/>
          <w:szCs w:val="14"/>
        </w:rPr>
        <w:t xml:space="preserve">5. REALIZACIÓN DE LA AUDITORÍA </w:t>
      </w:r>
    </w:p>
    <w:p w14:paraId="4C1F6F3C" w14:textId="492D23ED" w:rsidR="00712833" w:rsidRPr="000C30E1" w:rsidRDefault="00274779"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color w:val="auto"/>
          <w:sz w:val="20"/>
          <w:szCs w:val="20"/>
        </w:rPr>
      </w:pPr>
      <w:r w:rsidRPr="000C30E1">
        <w:rPr>
          <w:rFonts w:ascii="Segoe UI" w:eastAsia="Calibri" w:hAnsi="Segoe UI" w:cs="Segoe UI"/>
          <w:b w:val="0"/>
          <w:color w:val="auto"/>
          <w:sz w:val="20"/>
          <w:szCs w:val="20"/>
        </w:rPr>
        <w:t>Los</w:t>
      </w:r>
      <w:r w:rsidR="00712833" w:rsidRPr="000C30E1">
        <w:rPr>
          <w:rFonts w:ascii="Segoe UI" w:eastAsia="Calibri" w:hAnsi="Segoe UI" w:cs="Segoe UI"/>
          <w:b w:val="0"/>
          <w:color w:val="auto"/>
          <w:sz w:val="20"/>
          <w:szCs w:val="20"/>
        </w:rPr>
        <w:t xml:space="preserve"> auditores deben realizar procedimientos que proporcionen </w:t>
      </w:r>
      <w:r w:rsidR="00712833" w:rsidRPr="000C30E1">
        <w:rPr>
          <w:rFonts w:ascii="Segoe UI" w:eastAsia="Calibri" w:hAnsi="Segoe UI" w:cs="Segoe UI"/>
          <w:color w:val="292561" w:themeColor="text2"/>
          <w:sz w:val="20"/>
          <w:szCs w:val="20"/>
        </w:rPr>
        <w:t>evidencia de auditoría suficien</w:t>
      </w:r>
      <w:r w:rsidR="008937E8" w:rsidRPr="000C30E1">
        <w:rPr>
          <w:rFonts w:ascii="Segoe UI" w:eastAsia="Calibri" w:hAnsi="Segoe UI" w:cs="Segoe UI"/>
          <w:color w:val="292561" w:themeColor="text2"/>
          <w:sz w:val="20"/>
          <w:szCs w:val="20"/>
        </w:rPr>
        <w:t>te</w:t>
      </w:r>
      <w:r w:rsidR="00712833" w:rsidRPr="000C30E1">
        <w:rPr>
          <w:rFonts w:ascii="Segoe UI" w:eastAsia="Calibri" w:hAnsi="Segoe UI" w:cs="Segoe UI"/>
          <w:color w:val="292561" w:themeColor="text2"/>
          <w:sz w:val="20"/>
          <w:szCs w:val="20"/>
        </w:rPr>
        <w:t xml:space="preserve"> y adecuada</w:t>
      </w:r>
      <w:r w:rsidR="00712833" w:rsidRPr="000C30E1">
        <w:rPr>
          <w:rFonts w:ascii="Segoe UI" w:eastAsia="Calibri" w:hAnsi="Segoe UI" w:cs="Segoe UI"/>
          <w:b w:val="0"/>
          <w:color w:val="auto"/>
          <w:sz w:val="20"/>
          <w:szCs w:val="20"/>
        </w:rPr>
        <w:t xml:space="preserve"> para sustentar el informe de auditoría (ISSAI-ES 100, apartado 37).</w:t>
      </w:r>
    </w:p>
    <w:p w14:paraId="5E19A425" w14:textId="2B37460B" w:rsidR="00712833" w:rsidRPr="000C30E1" w:rsidRDefault="00712833"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Como en cualquier otro tipo de auditoría, al auditar la gestión de desastres, las decisiones de los auditores sobre la </w:t>
      </w:r>
      <w:r w:rsidRPr="000C30E1">
        <w:rPr>
          <w:rFonts w:ascii="Segoe UI" w:eastAsia="Calibri" w:hAnsi="Segoe UI" w:cs="Segoe UI"/>
          <w:color w:val="292561" w:themeColor="text2"/>
          <w:sz w:val="20"/>
          <w:szCs w:val="20"/>
        </w:rPr>
        <w:t>naturaleza</w:t>
      </w:r>
      <w:r w:rsidRPr="000C30E1">
        <w:rPr>
          <w:rFonts w:ascii="Segoe UI" w:eastAsia="Calibri" w:hAnsi="Segoe UI" w:cs="Segoe UI"/>
          <w:b w:val="0"/>
          <w:color w:val="auto"/>
          <w:sz w:val="20"/>
          <w:szCs w:val="20"/>
        </w:rPr>
        <w:t xml:space="preserve">, el </w:t>
      </w:r>
      <w:r w:rsidRPr="000C30E1">
        <w:rPr>
          <w:rFonts w:ascii="Segoe UI" w:eastAsia="Calibri" w:hAnsi="Segoe UI" w:cs="Segoe UI"/>
          <w:color w:val="292561" w:themeColor="text2"/>
          <w:sz w:val="20"/>
          <w:szCs w:val="20"/>
        </w:rPr>
        <w:t>calendario</w:t>
      </w:r>
      <w:r w:rsidRPr="000C30E1">
        <w:rPr>
          <w:rFonts w:ascii="Segoe UI" w:eastAsia="Calibri" w:hAnsi="Segoe UI" w:cs="Segoe UI"/>
          <w:b w:val="0"/>
          <w:color w:val="auto"/>
          <w:sz w:val="20"/>
          <w:szCs w:val="20"/>
        </w:rPr>
        <w:t xml:space="preserve"> y </w:t>
      </w:r>
      <w:r w:rsidR="00033A87" w:rsidRPr="000C30E1">
        <w:rPr>
          <w:rFonts w:ascii="Segoe UI" w:eastAsia="Calibri" w:hAnsi="Segoe UI" w:cs="Segoe UI"/>
          <w:b w:val="0"/>
          <w:color w:val="auto"/>
          <w:sz w:val="20"/>
          <w:szCs w:val="20"/>
        </w:rPr>
        <w:t xml:space="preserve">la </w:t>
      </w:r>
      <w:r w:rsidR="00033A87" w:rsidRPr="000C30E1">
        <w:rPr>
          <w:rFonts w:ascii="Segoe UI" w:eastAsia="Calibri" w:hAnsi="Segoe UI" w:cs="Segoe UI"/>
          <w:color w:val="292561" w:themeColor="text2"/>
          <w:sz w:val="20"/>
          <w:szCs w:val="20"/>
        </w:rPr>
        <w:t>extensión</w:t>
      </w:r>
      <w:r w:rsidR="00033A87" w:rsidRPr="000C30E1">
        <w:rPr>
          <w:rFonts w:ascii="Segoe UI" w:eastAsia="Calibri" w:hAnsi="Segoe UI" w:cs="Segoe UI"/>
          <w:b w:val="0"/>
          <w:color w:val="auto"/>
          <w:sz w:val="20"/>
          <w:szCs w:val="20"/>
        </w:rPr>
        <w:t xml:space="preserve"> </w:t>
      </w:r>
      <w:r w:rsidRPr="000C30E1">
        <w:rPr>
          <w:rFonts w:ascii="Segoe UI" w:eastAsia="Calibri" w:hAnsi="Segoe UI" w:cs="Segoe UI"/>
          <w:b w:val="0"/>
          <w:color w:val="auto"/>
          <w:sz w:val="20"/>
          <w:szCs w:val="20"/>
        </w:rPr>
        <w:t>de los procedimientos de auditoría afectarán a la evidencia que se obtendrá. El enfoque de los auditores para obtener la evidencia de auditoría requerida deberá reflejar la complejidad de las actividades de gestión de desastres.</w:t>
      </w:r>
    </w:p>
    <w:p w14:paraId="2D0C3997" w14:textId="71CCC1CD" w:rsidR="00274779" w:rsidRPr="000C30E1" w:rsidRDefault="00274779"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Los auditores</w:t>
      </w:r>
      <w:r w:rsidR="00712833" w:rsidRPr="000C30E1">
        <w:rPr>
          <w:rFonts w:ascii="Segoe UI" w:eastAsia="Calibri" w:hAnsi="Segoe UI" w:cs="Segoe UI"/>
          <w:b w:val="0"/>
          <w:color w:val="auto"/>
          <w:sz w:val="20"/>
          <w:szCs w:val="20"/>
        </w:rPr>
        <w:t xml:space="preserve"> deben conocer los </w:t>
      </w:r>
      <w:r w:rsidR="00712833" w:rsidRPr="000C30E1">
        <w:rPr>
          <w:rFonts w:ascii="Segoe UI" w:eastAsia="Calibri" w:hAnsi="Segoe UI" w:cs="Segoe UI"/>
          <w:color w:val="292561" w:themeColor="text2"/>
          <w:sz w:val="20"/>
          <w:szCs w:val="20"/>
        </w:rPr>
        <w:t>procedimientos de emergencia</w:t>
      </w:r>
      <w:r w:rsidR="00712833" w:rsidRPr="000C30E1">
        <w:rPr>
          <w:rFonts w:ascii="Segoe UI" w:eastAsia="Calibri" w:hAnsi="Segoe UI" w:cs="Segoe UI"/>
          <w:b w:val="0"/>
          <w:color w:val="auto"/>
          <w:sz w:val="20"/>
          <w:szCs w:val="20"/>
        </w:rPr>
        <w:t xml:space="preserve"> que puedan estar vigentes durante la fase de </w:t>
      </w:r>
      <w:r w:rsidR="00835566" w:rsidRPr="000C30E1">
        <w:rPr>
          <w:rFonts w:ascii="Segoe UI" w:eastAsia="Calibri" w:hAnsi="Segoe UI" w:cs="Segoe UI"/>
          <w:b w:val="0"/>
          <w:color w:val="auto"/>
          <w:sz w:val="20"/>
          <w:szCs w:val="20"/>
        </w:rPr>
        <w:t xml:space="preserve">actividades de </w:t>
      </w:r>
      <w:r w:rsidR="00712833" w:rsidRPr="000C30E1">
        <w:rPr>
          <w:rFonts w:ascii="Segoe UI" w:eastAsia="Calibri" w:hAnsi="Segoe UI" w:cs="Segoe UI"/>
          <w:b w:val="0"/>
          <w:color w:val="auto"/>
          <w:sz w:val="20"/>
          <w:szCs w:val="20"/>
        </w:rPr>
        <w:t>emergencia después de un desastre. Puede que no sea posible cumplir con todas las leyes y reglamentos relevantes en situaciones de emergencia, con el fin de dar prioridad a la salvación de vidas y el alivio del sufrimiento humano. Sin embargo, los auditores esperarán que las desviaciones de las reglas se documenten</w:t>
      </w:r>
      <w:r w:rsidR="00056A76" w:rsidRPr="000C30E1">
        <w:rPr>
          <w:rFonts w:ascii="Segoe UI" w:eastAsia="Calibri" w:hAnsi="Segoe UI" w:cs="Segoe UI"/>
          <w:b w:val="0"/>
          <w:color w:val="auto"/>
          <w:sz w:val="20"/>
          <w:szCs w:val="20"/>
        </w:rPr>
        <w:t xml:space="preserve"> de manera</w:t>
      </w:r>
      <w:r w:rsidR="00712833" w:rsidRPr="000C30E1">
        <w:rPr>
          <w:rFonts w:ascii="Segoe UI" w:eastAsia="Calibri" w:hAnsi="Segoe UI" w:cs="Segoe UI"/>
          <w:b w:val="0"/>
          <w:color w:val="auto"/>
          <w:sz w:val="20"/>
          <w:szCs w:val="20"/>
        </w:rPr>
        <w:t xml:space="preserve"> oportuna y </w:t>
      </w:r>
      <w:r w:rsidR="00124897" w:rsidRPr="000C30E1">
        <w:rPr>
          <w:rFonts w:ascii="Segoe UI" w:eastAsia="Calibri" w:hAnsi="Segoe UI" w:cs="Segoe UI"/>
          <w:b w:val="0"/>
          <w:color w:val="auto"/>
          <w:sz w:val="20"/>
          <w:szCs w:val="20"/>
        </w:rPr>
        <w:t>motivada</w:t>
      </w:r>
      <w:r w:rsidR="00712833" w:rsidRPr="000C30E1">
        <w:rPr>
          <w:rFonts w:ascii="Segoe UI" w:eastAsia="Calibri" w:hAnsi="Segoe UI" w:cs="Segoe UI"/>
          <w:b w:val="0"/>
          <w:color w:val="auto"/>
          <w:sz w:val="20"/>
          <w:szCs w:val="20"/>
        </w:rPr>
        <w:t>. También podrán verificar el grado en que ya se han adoptado medidas adecuadas de preparación para casos de desastre y si las mismas han tenido en cuenta la necesidad de procedimientos de emergencia predefinidos.</w:t>
      </w:r>
    </w:p>
    <w:p w14:paraId="3E7F5431" w14:textId="028702D2" w:rsidR="00274779" w:rsidRPr="000C30E1" w:rsidRDefault="00274779"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Además</w:t>
      </w:r>
      <w:r w:rsidR="00712833" w:rsidRPr="000C30E1">
        <w:rPr>
          <w:rFonts w:ascii="Segoe UI" w:eastAsia="Calibri" w:hAnsi="Segoe UI" w:cs="Segoe UI"/>
          <w:b w:val="0"/>
          <w:color w:val="auto"/>
          <w:sz w:val="20"/>
          <w:szCs w:val="20"/>
        </w:rPr>
        <w:t xml:space="preserve">, los métodos particulares para obtener </w:t>
      </w:r>
      <w:r w:rsidR="00B1040F" w:rsidRPr="000C30E1">
        <w:rPr>
          <w:rFonts w:ascii="Segoe UI" w:eastAsia="Calibri" w:hAnsi="Segoe UI" w:cs="Segoe UI"/>
          <w:b w:val="0"/>
          <w:color w:val="auto"/>
          <w:sz w:val="20"/>
          <w:szCs w:val="20"/>
        </w:rPr>
        <w:t xml:space="preserve">evidencias </w:t>
      </w:r>
      <w:r w:rsidR="00712833" w:rsidRPr="000C30E1">
        <w:rPr>
          <w:rFonts w:ascii="Segoe UI" w:eastAsia="Calibri" w:hAnsi="Segoe UI" w:cs="Segoe UI"/>
          <w:b w:val="0"/>
          <w:color w:val="auto"/>
          <w:sz w:val="20"/>
          <w:szCs w:val="20"/>
        </w:rPr>
        <w:t xml:space="preserve">de auditoría, como la inspección o la observación in situ, pueden plantear dificultades (por ejemplo, durante la fase en que se llevan a cabo actividades de </w:t>
      </w:r>
      <w:r w:rsidR="005F3299" w:rsidRPr="000C30E1">
        <w:rPr>
          <w:rFonts w:ascii="Segoe UI" w:eastAsia="Calibri" w:hAnsi="Segoe UI" w:cs="Segoe UI"/>
          <w:b w:val="0"/>
          <w:color w:val="auto"/>
          <w:sz w:val="20"/>
          <w:szCs w:val="20"/>
        </w:rPr>
        <w:t xml:space="preserve">respuesta a la </w:t>
      </w:r>
      <w:r w:rsidR="00712833" w:rsidRPr="000C30E1">
        <w:rPr>
          <w:rFonts w:ascii="Segoe UI" w:eastAsia="Calibri" w:hAnsi="Segoe UI" w:cs="Segoe UI"/>
          <w:b w:val="0"/>
          <w:color w:val="auto"/>
          <w:sz w:val="20"/>
          <w:szCs w:val="20"/>
        </w:rPr>
        <w:t>emergencia) y requieren una atención especial de los auditores para no perturbar, por ejemplo, la respuesta de emergencia. Por lo tanto, en la medida de lo posible, se pueden aplicar métodos alternativos para obtener evidencia. En tal caso, es posible que los auditores necesiten evaluar continuamente si la evidencia obtenida con esos métodos es suficiente y adecuada para convencer a una persona informada de que los hallazgos son razonables, relevantes y confiables.</w:t>
      </w:r>
    </w:p>
    <w:p w14:paraId="7A6D6BB0" w14:textId="0A3D0080" w:rsidR="00975689" w:rsidRPr="00B3125B" w:rsidRDefault="00975689" w:rsidP="007166E2">
      <w:pPr>
        <w:pStyle w:val="Textoindependiente"/>
        <w:shd w:val="clear" w:color="auto" w:fill="FFFFCC"/>
        <w:spacing w:before="120"/>
        <w:ind w:left="426"/>
        <w:jc w:val="both"/>
        <w:rPr>
          <w:rFonts w:ascii="Segoe UI" w:eastAsiaTheme="minorEastAsia" w:hAnsi="Segoe UI" w:cs="Segoe UI"/>
          <w:color w:val="0000CC"/>
          <w:sz w:val="18"/>
          <w:szCs w:val="18"/>
          <w:u w:val="none"/>
        </w:rPr>
      </w:pPr>
      <w:r w:rsidRPr="00B3125B">
        <w:rPr>
          <w:rFonts w:ascii="Segoe UI" w:eastAsiaTheme="minorEastAsia" w:hAnsi="Segoe UI" w:cs="Segoe UI"/>
          <w:color w:val="0000CC"/>
          <w:sz w:val="18"/>
          <w:szCs w:val="18"/>
          <w:u w:val="none"/>
        </w:rPr>
        <w:lastRenderedPageBreak/>
        <w:t xml:space="preserve">La Comisión no garantizó suficientemente la ejecución eficaz de la ayuda de la UE a la rehabilitación </w:t>
      </w:r>
      <w:proofErr w:type="gramStart"/>
      <w:r w:rsidRPr="00B3125B">
        <w:rPr>
          <w:rFonts w:ascii="Segoe UI" w:eastAsiaTheme="minorEastAsia" w:hAnsi="Segoe UI" w:cs="Segoe UI"/>
          <w:color w:val="0000CC"/>
          <w:sz w:val="18"/>
          <w:szCs w:val="18"/>
          <w:u w:val="none"/>
        </w:rPr>
        <w:t>porque</w:t>
      </w:r>
      <w:proofErr w:type="gramEnd"/>
      <w:r w:rsidRPr="00B3125B">
        <w:rPr>
          <w:rFonts w:ascii="Segoe UI" w:eastAsiaTheme="minorEastAsia" w:hAnsi="Segoe UI" w:cs="Segoe UI"/>
          <w:color w:val="0000CC"/>
          <w:sz w:val="18"/>
          <w:szCs w:val="18"/>
          <w:u w:val="none"/>
        </w:rPr>
        <w:t xml:space="preserve"> aunque 10 de los 13 programas examinados por el Tribunal consiguieron las realizaciones previstas casi todos lo hicieron con retrasos. El seguimiento de los programas se apoyaba en un marco adecuado, pero la Comisión y</w:t>
      </w:r>
      <w:r w:rsidR="007166E2">
        <w:rPr>
          <w:rFonts w:ascii="Segoe UI" w:eastAsiaTheme="minorEastAsia" w:hAnsi="Segoe UI" w:cs="Segoe UI"/>
          <w:color w:val="0000CC"/>
          <w:sz w:val="18"/>
          <w:szCs w:val="18"/>
          <w:u w:val="none"/>
        </w:rPr>
        <w:t xml:space="preserve"> </w:t>
      </w:r>
      <w:r w:rsidRPr="00B3125B">
        <w:rPr>
          <w:rFonts w:ascii="Segoe UI" w:eastAsiaTheme="minorEastAsia" w:hAnsi="Segoe UI" w:cs="Segoe UI"/>
          <w:color w:val="0000CC"/>
          <w:sz w:val="18"/>
          <w:szCs w:val="18"/>
          <w:u w:val="none"/>
        </w:rPr>
        <w:t xml:space="preserve">el Servicio Europeo de Acción Exterior no adoptaron a tiempo medidas para reforzar los recursos de la delegación de la UE, que carecía de capacidad suficiente para realizar visitas sobre el terreno, que habrían resultado muy útiles en una situación que cambiaba rápidamente. </w:t>
      </w:r>
    </w:p>
    <w:p w14:paraId="52C94B5A" w14:textId="6148E067" w:rsidR="00975689" w:rsidRPr="00B3125B" w:rsidRDefault="00975689" w:rsidP="007166E2">
      <w:pPr>
        <w:pStyle w:val="Textoindependiente"/>
        <w:shd w:val="clear" w:color="auto" w:fill="FFFFCC"/>
        <w:spacing w:before="120" w:line="264" w:lineRule="auto"/>
        <w:ind w:left="426"/>
        <w:jc w:val="both"/>
        <w:rPr>
          <w:rFonts w:ascii="Segoe UI" w:eastAsiaTheme="minorEastAsia" w:hAnsi="Segoe UI" w:cs="Segoe UI"/>
          <w:i/>
          <w:iCs/>
          <w:color w:val="0000CC"/>
          <w:sz w:val="18"/>
          <w:szCs w:val="18"/>
          <w:u w:val="none"/>
        </w:rPr>
      </w:pPr>
      <w:r w:rsidRPr="00B3125B">
        <w:rPr>
          <w:rFonts w:ascii="Segoe UI" w:eastAsiaTheme="minorEastAsia" w:hAnsi="Segoe UI" w:cs="Segoe UI"/>
          <w:b/>
          <w:bCs/>
          <w:i/>
          <w:iCs/>
          <w:color w:val="0000CC"/>
          <w:sz w:val="18"/>
          <w:szCs w:val="18"/>
          <w:u w:val="none"/>
        </w:rPr>
        <w:t>Informe Especial 13/2014</w:t>
      </w:r>
      <w:r w:rsidR="00CB3ADF">
        <w:rPr>
          <w:rFonts w:ascii="Segoe UI" w:eastAsiaTheme="minorEastAsia" w:hAnsi="Segoe UI" w:cs="Segoe UI"/>
          <w:b/>
          <w:bCs/>
          <w:i/>
          <w:iCs/>
          <w:color w:val="0000CC"/>
          <w:sz w:val="18"/>
          <w:szCs w:val="18"/>
          <w:u w:val="none"/>
        </w:rPr>
        <w:t>,</w:t>
      </w:r>
      <w:r w:rsidRPr="00B3125B">
        <w:rPr>
          <w:rFonts w:ascii="Segoe UI" w:eastAsiaTheme="minorEastAsia" w:hAnsi="Segoe UI" w:cs="Segoe UI"/>
          <w:b/>
          <w:bCs/>
          <w:i/>
          <w:iCs/>
          <w:color w:val="0000CC"/>
          <w:sz w:val="18"/>
          <w:szCs w:val="18"/>
          <w:u w:val="none"/>
        </w:rPr>
        <w:t xml:space="preserve"> Ayuda de la UE a la rehabilitación tras el terremoto de Haití, TCE</w:t>
      </w:r>
      <w:r w:rsidR="00F01670">
        <w:rPr>
          <w:rFonts w:ascii="Segoe UI" w:eastAsiaTheme="minorEastAsia" w:hAnsi="Segoe UI" w:cs="Segoe UI"/>
          <w:b/>
          <w:bCs/>
          <w:i/>
          <w:iCs/>
          <w:color w:val="0000CC"/>
          <w:sz w:val="18"/>
          <w:szCs w:val="18"/>
          <w:u w:val="none"/>
        </w:rPr>
        <w:t>, 2024</w:t>
      </w:r>
    </w:p>
    <w:p w14:paraId="07354BE5" w14:textId="22AD3E0D" w:rsidR="00B3125B" w:rsidRPr="000C30E1" w:rsidRDefault="00B3125B" w:rsidP="001D2ED3">
      <w:pPr>
        <w:keepNext/>
        <w:shd w:val="clear" w:color="auto" w:fill="DEF3FA" w:themeFill="accent5" w:themeFillTint="33"/>
        <w:spacing w:before="360" w:after="240" w:line="264" w:lineRule="auto"/>
        <w:rPr>
          <w:rFonts w:ascii="Segoe UI" w:eastAsiaTheme="majorEastAsia" w:hAnsi="Segoe UI" w:cs="Segoe UI"/>
          <w:bCs/>
          <w:color w:val="292561" w:themeColor="text2"/>
          <w:sz w:val="24"/>
          <w:szCs w:val="14"/>
        </w:rPr>
      </w:pPr>
      <w:r w:rsidRPr="000C30E1">
        <w:rPr>
          <w:rFonts w:ascii="Segoe UI" w:eastAsiaTheme="majorEastAsia" w:hAnsi="Segoe UI" w:cs="Segoe UI"/>
          <w:bCs/>
          <w:color w:val="292561" w:themeColor="text2"/>
          <w:sz w:val="24"/>
          <w:szCs w:val="14"/>
        </w:rPr>
        <w:t>6. INFORME Y SEGUIMIENTO</w:t>
      </w:r>
    </w:p>
    <w:p w14:paraId="23E28DDF" w14:textId="2A050C92" w:rsidR="00274779" w:rsidRPr="000C30E1" w:rsidRDefault="00712833"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En función de si se realizan auditorías financieras, de cumplimiento u operativas de la gestión de desastres, los auditores deberán remitirse a los requisitos específicos </w:t>
      </w:r>
      <w:r w:rsidR="009D24F2" w:rsidRPr="000C30E1">
        <w:rPr>
          <w:rFonts w:ascii="Segoe UI" w:eastAsia="Calibri" w:hAnsi="Segoe UI" w:cs="Segoe UI"/>
          <w:b w:val="0"/>
          <w:color w:val="auto"/>
          <w:sz w:val="20"/>
          <w:szCs w:val="20"/>
        </w:rPr>
        <w:t>relacionados con los</w:t>
      </w:r>
      <w:r w:rsidRPr="000C30E1">
        <w:rPr>
          <w:rFonts w:ascii="Segoe UI" w:eastAsia="Calibri" w:hAnsi="Segoe UI" w:cs="Segoe UI"/>
          <w:b w:val="0"/>
          <w:color w:val="auto"/>
          <w:sz w:val="20"/>
          <w:szCs w:val="20"/>
        </w:rPr>
        <w:t xml:space="preserve"> inform</w:t>
      </w:r>
      <w:r w:rsidR="009D24F2" w:rsidRPr="000C30E1">
        <w:rPr>
          <w:rFonts w:ascii="Segoe UI" w:eastAsia="Calibri" w:hAnsi="Segoe UI" w:cs="Segoe UI"/>
          <w:b w:val="0"/>
          <w:color w:val="auto"/>
          <w:sz w:val="20"/>
          <w:szCs w:val="20"/>
        </w:rPr>
        <w:t>es</w:t>
      </w:r>
      <w:r w:rsidRPr="000C30E1">
        <w:rPr>
          <w:rFonts w:ascii="Segoe UI" w:eastAsia="Calibri" w:hAnsi="Segoe UI" w:cs="Segoe UI"/>
          <w:b w:val="0"/>
          <w:color w:val="auto"/>
          <w:sz w:val="20"/>
          <w:szCs w:val="20"/>
        </w:rPr>
        <w:t xml:space="preserve"> y </w:t>
      </w:r>
      <w:r w:rsidR="005C64E8" w:rsidRPr="000C30E1">
        <w:rPr>
          <w:rFonts w:ascii="Segoe UI" w:eastAsia="Calibri" w:hAnsi="Segoe UI" w:cs="Segoe UI"/>
          <w:b w:val="0"/>
          <w:color w:val="auto"/>
          <w:sz w:val="20"/>
          <w:szCs w:val="20"/>
        </w:rPr>
        <w:t xml:space="preserve">su </w:t>
      </w:r>
      <w:r w:rsidRPr="000C30E1">
        <w:rPr>
          <w:rFonts w:ascii="Segoe UI" w:eastAsia="Calibri" w:hAnsi="Segoe UI" w:cs="Segoe UI"/>
          <w:b w:val="0"/>
          <w:color w:val="auto"/>
          <w:sz w:val="20"/>
          <w:szCs w:val="20"/>
        </w:rPr>
        <w:t>seguimiento.</w:t>
      </w:r>
    </w:p>
    <w:p w14:paraId="45697C34" w14:textId="1C06C36D" w:rsidR="00274779" w:rsidRPr="000C30E1" w:rsidRDefault="009D24F2"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Se deberá tener en cuenta la necesidad de formular </w:t>
      </w:r>
      <w:r w:rsidR="003F7DB3" w:rsidRPr="000C30E1">
        <w:rPr>
          <w:rFonts w:ascii="Segoe UI" w:eastAsia="Calibri" w:hAnsi="Segoe UI" w:cs="Segoe UI"/>
          <w:color w:val="292561" w:themeColor="text2"/>
          <w:sz w:val="20"/>
          <w:szCs w:val="20"/>
        </w:rPr>
        <w:t>recomendaciones</w:t>
      </w:r>
      <w:r w:rsidR="003F7DB3" w:rsidRPr="000C30E1">
        <w:rPr>
          <w:rFonts w:ascii="Segoe UI" w:eastAsia="Calibri" w:hAnsi="Segoe UI" w:cs="Segoe UI"/>
          <w:color w:val="auto"/>
          <w:sz w:val="20"/>
          <w:szCs w:val="20"/>
        </w:rPr>
        <w:t xml:space="preserve"> </w:t>
      </w:r>
      <w:r w:rsidRPr="000C30E1">
        <w:rPr>
          <w:rFonts w:ascii="Segoe UI" w:eastAsia="Calibri" w:hAnsi="Segoe UI" w:cs="Segoe UI"/>
          <w:b w:val="0"/>
          <w:color w:val="auto"/>
          <w:sz w:val="20"/>
          <w:szCs w:val="20"/>
        </w:rPr>
        <w:t>oportunas, emitidas para maximizar su impacto positivo en la gestión de desastres.</w:t>
      </w:r>
    </w:p>
    <w:p w14:paraId="563F6561" w14:textId="6153EF67" w:rsidR="001150CA" w:rsidRPr="000C30E1" w:rsidRDefault="00274779"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Los auditores pueden</w:t>
      </w:r>
      <w:r w:rsidR="009D24F2" w:rsidRPr="000C30E1">
        <w:rPr>
          <w:rFonts w:ascii="Segoe UI" w:eastAsia="Calibri" w:hAnsi="Segoe UI" w:cs="Segoe UI"/>
          <w:b w:val="0"/>
          <w:color w:val="auto"/>
          <w:sz w:val="20"/>
          <w:szCs w:val="20"/>
        </w:rPr>
        <w:t xml:space="preserve"> formular recomendaciones</w:t>
      </w:r>
      <w:r w:rsidR="009D24F2" w:rsidRPr="000C30E1">
        <w:rPr>
          <w:rFonts w:ascii="Segoe UI" w:eastAsia="Calibri" w:hAnsi="Segoe UI" w:cs="Segoe UI"/>
          <w:color w:val="auto"/>
          <w:sz w:val="20"/>
          <w:szCs w:val="20"/>
        </w:rPr>
        <w:t xml:space="preserve"> </w:t>
      </w:r>
      <w:r w:rsidR="009D24F2" w:rsidRPr="000C30E1">
        <w:rPr>
          <w:rFonts w:ascii="Segoe UI" w:eastAsia="Calibri" w:hAnsi="Segoe UI" w:cs="Segoe UI"/>
          <w:b w:val="0"/>
          <w:color w:val="auto"/>
          <w:sz w:val="20"/>
          <w:szCs w:val="20"/>
        </w:rPr>
        <w:t>que:</w:t>
      </w:r>
    </w:p>
    <w:p w14:paraId="725FA969" w14:textId="0374DCDD" w:rsidR="001150CA" w:rsidRPr="000C30E1" w:rsidRDefault="009D24F2" w:rsidP="006315A0">
      <w:pPr>
        <w:pStyle w:val="Prrafodelista"/>
        <w:numPr>
          <w:ilvl w:val="0"/>
          <w:numId w:val="10"/>
        </w:numPr>
        <w:spacing w:before="120" w:after="120" w:line="264" w:lineRule="auto"/>
        <w:ind w:left="851" w:hanging="425"/>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sean </w:t>
      </w:r>
      <w:r w:rsidRPr="000C30E1">
        <w:rPr>
          <w:rFonts w:ascii="Segoe UI" w:eastAsia="Calibri" w:hAnsi="Segoe UI" w:cs="Segoe UI"/>
          <w:color w:val="292561" w:themeColor="text2"/>
          <w:sz w:val="20"/>
          <w:szCs w:val="20"/>
        </w:rPr>
        <w:t>útiles</w:t>
      </w:r>
      <w:r w:rsidRPr="000C30E1">
        <w:rPr>
          <w:rFonts w:ascii="Segoe UI" w:eastAsia="Calibri" w:hAnsi="Segoe UI" w:cs="Segoe UI"/>
          <w:b w:val="0"/>
          <w:color w:val="auto"/>
          <w:sz w:val="20"/>
          <w:szCs w:val="20"/>
        </w:rPr>
        <w:t xml:space="preserve"> </w:t>
      </w:r>
      <w:r w:rsidR="001E6DA5" w:rsidRPr="000C30E1">
        <w:rPr>
          <w:rFonts w:ascii="Segoe UI" w:eastAsia="Calibri" w:hAnsi="Segoe UI" w:cs="Segoe UI"/>
          <w:b w:val="0"/>
          <w:color w:val="auto"/>
          <w:sz w:val="20"/>
          <w:szCs w:val="20"/>
        </w:rPr>
        <w:t>para</w:t>
      </w:r>
      <w:r w:rsidRPr="000C30E1">
        <w:rPr>
          <w:rFonts w:ascii="Segoe UI" w:eastAsia="Calibri" w:hAnsi="Segoe UI" w:cs="Segoe UI"/>
          <w:b w:val="0"/>
          <w:color w:val="auto"/>
          <w:sz w:val="20"/>
          <w:szCs w:val="20"/>
        </w:rPr>
        <w:t xml:space="preserve"> las medidas preparatorias </w:t>
      </w:r>
      <w:r w:rsidR="001E6DA5" w:rsidRPr="000C30E1">
        <w:rPr>
          <w:rFonts w:ascii="Segoe UI" w:eastAsia="Calibri" w:hAnsi="Segoe UI" w:cs="Segoe UI"/>
          <w:b w:val="0"/>
          <w:color w:val="auto"/>
          <w:sz w:val="20"/>
          <w:szCs w:val="20"/>
        </w:rPr>
        <w:t>de</w:t>
      </w:r>
      <w:r w:rsidRPr="000C30E1">
        <w:rPr>
          <w:rFonts w:ascii="Segoe UI" w:eastAsia="Calibri" w:hAnsi="Segoe UI" w:cs="Segoe UI"/>
          <w:b w:val="0"/>
          <w:color w:val="auto"/>
          <w:sz w:val="20"/>
          <w:szCs w:val="20"/>
        </w:rPr>
        <w:t xml:space="preserve"> posibles desastres futuros (por ejemplo, en el ámbito del desarrollo de la infraestructura, los auditores pueden recomendar la reconstrucción de la infraestructura de manera que no solo se sustituyan las instalaciones dañadas, sino también se reduzcan los efectos de futuros desastres y se cree una comunidad resiliente);</w:t>
      </w:r>
    </w:p>
    <w:p w14:paraId="2901896E" w14:textId="5733C20B" w:rsidR="009D24F2" w:rsidRPr="000C30E1" w:rsidRDefault="009D24F2" w:rsidP="4E365571">
      <w:pPr>
        <w:pStyle w:val="Prrafodelista"/>
        <w:numPr>
          <w:ilvl w:val="0"/>
          <w:numId w:val="10"/>
        </w:numPr>
        <w:spacing w:before="120" w:after="120" w:line="264" w:lineRule="auto"/>
        <w:ind w:left="851" w:hanging="425"/>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aboguen por la introducción de </w:t>
      </w:r>
      <w:r w:rsidRPr="000C30E1">
        <w:rPr>
          <w:rFonts w:ascii="Segoe UI" w:eastAsia="Calibri" w:hAnsi="Segoe UI" w:cs="Segoe UI"/>
          <w:color w:val="292561" w:themeColor="text2"/>
          <w:sz w:val="20"/>
          <w:szCs w:val="20"/>
        </w:rPr>
        <w:t>actualizaciones o mejoras</w:t>
      </w:r>
      <w:r w:rsidRPr="000C30E1">
        <w:rPr>
          <w:rFonts w:ascii="Segoe UI" w:eastAsia="Calibri" w:hAnsi="Segoe UI" w:cs="Segoe UI"/>
          <w:b w:val="0"/>
          <w:color w:val="auto"/>
          <w:sz w:val="20"/>
          <w:szCs w:val="20"/>
        </w:rPr>
        <w:t xml:space="preserve"> en la legislación, los reglamentos y las políticas </w:t>
      </w:r>
      <w:r w:rsidR="72FEF7DE" w:rsidRPr="000C30E1">
        <w:rPr>
          <w:rFonts w:ascii="Segoe UI" w:eastAsia="Calibri" w:hAnsi="Segoe UI" w:cs="Segoe UI"/>
          <w:b w:val="0"/>
          <w:color w:val="auto"/>
          <w:sz w:val="20"/>
          <w:szCs w:val="20"/>
        </w:rPr>
        <w:t>públicas</w:t>
      </w:r>
      <w:r w:rsidR="00E21F38" w:rsidRPr="000C30E1">
        <w:rPr>
          <w:rFonts w:ascii="Segoe UI" w:eastAsia="Calibri" w:hAnsi="Segoe UI" w:cs="Segoe UI"/>
          <w:b w:val="0"/>
          <w:color w:val="auto"/>
          <w:sz w:val="20"/>
          <w:szCs w:val="20"/>
        </w:rPr>
        <w:t>.</w:t>
      </w:r>
      <w:r w:rsidR="00987EFF" w:rsidRPr="000C30E1">
        <w:rPr>
          <w:rFonts w:ascii="Segoe UI" w:eastAsia="Calibri" w:hAnsi="Segoe UI" w:cs="Segoe UI"/>
          <w:b w:val="0"/>
          <w:color w:val="auto"/>
          <w:sz w:val="20"/>
          <w:szCs w:val="20"/>
        </w:rPr>
        <w:t xml:space="preserve"> También pueden recomendar, por ejemplo, que se promulgue leyes apropiadas o se llegue a acuerdos nacionales o internacionales para facilitar la cooperación;</w:t>
      </w:r>
    </w:p>
    <w:p w14:paraId="4E9D80F1" w14:textId="77777777" w:rsidR="009D24F2" w:rsidRPr="000C30E1" w:rsidRDefault="009D24F2" w:rsidP="006315A0">
      <w:pPr>
        <w:pStyle w:val="Prrafodelista"/>
        <w:numPr>
          <w:ilvl w:val="0"/>
          <w:numId w:val="10"/>
        </w:numPr>
        <w:spacing w:before="120" w:after="120" w:line="264" w:lineRule="auto"/>
        <w:ind w:left="851" w:hanging="425"/>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señalen, en su caso, la </w:t>
      </w:r>
      <w:r w:rsidRPr="000C30E1">
        <w:rPr>
          <w:rFonts w:ascii="Segoe UI" w:eastAsia="Calibri" w:hAnsi="Segoe UI" w:cs="Segoe UI"/>
          <w:color w:val="292561" w:themeColor="text2"/>
          <w:sz w:val="20"/>
          <w:szCs w:val="20"/>
        </w:rPr>
        <w:t>ausencia de políticas</w:t>
      </w:r>
      <w:r w:rsidRPr="000C30E1">
        <w:rPr>
          <w:rFonts w:ascii="Segoe UI" w:eastAsia="Calibri" w:hAnsi="Segoe UI" w:cs="Segoe UI"/>
          <w:b w:val="0"/>
          <w:color w:val="auto"/>
          <w:sz w:val="20"/>
          <w:szCs w:val="20"/>
        </w:rPr>
        <w:t xml:space="preserve"> de reducción del riesgo de desastres, o sensibilicen sobre la importancia de tales políticas si no son una cuestión de alta prioridad para el Gobierno;</w:t>
      </w:r>
    </w:p>
    <w:p w14:paraId="37451612" w14:textId="50CFC338" w:rsidR="009D24F2" w:rsidRPr="000C30E1" w:rsidRDefault="009D24F2" w:rsidP="006315A0">
      <w:pPr>
        <w:pStyle w:val="Prrafodelista"/>
        <w:numPr>
          <w:ilvl w:val="0"/>
          <w:numId w:val="10"/>
        </w:numPr>
        <w:spacing w:before="120" w:after="120" w:line="264" w:lineRule="auto"/>
        <w:ind w:left="851" w:hanging="425"/>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aboguen por el establecimiento de </w:t>
      </w:r>
      <w:r w:rsidRPr="000C30E1">
        <w:rPr>
          <w:rFonts w:ascii="Segoe UI" w:eastAsia="Calibri" w:hAnsi="Segoe UI" w:cs="Segoe UI"/>
          <w:color w:val="292561" w:themeColor="text2"/>
          <w:sz w:val="20"/>
          <w:szCs w:val="20"/>
        </w:rPr>
        <w:t>funciones y responsabilidades</w:t>
      </w:r>
      <w:r w:rsidRPr="000C30E1">
        <w:rPr>
          <w:rFonts w:ascii="Segoe UI" w:eastAsia="Calibri" w:hAnsi="Segoe UI" w:cs="Segoe UI"/>
          <w:b w:val="0"/>
          <w:color w:val="auto"/>
          <w:sz w:val="20"/>
          <w:szCs w:val="20"/>
        </w:rPr>
        <w:t xml:space="preserve"> claras en los diferentes aspectos de las emergencias, incluida la coordinación de las instituciones implicadas, y por una gestión más eficaz de la coordinación de los donantes. Para ello, pueden recomendar mejoras en las políticas, los procedimientos, la planificación y la supervisión de las ayudas monetarias y en especie en respuesta a los desastres</w:t>
      </w:r>
      <w:r w:rsidR="00170662" w:rsidRPr="000C30E1">
        <w:rPr>
          <w:rFonts w:ascii="Segoe UI" w:eastAsia="Calibri" w:hAnsi="Segoe UI" w:cs="Segoe UI"/>
          <w:b w:val="0"/>
          <w:color w:val="auto"/>
          <w:sz w:val="20"/>
          <w:szCs w:val="20"/>
        </w:rPr>
        <w:t>;</w:t>
      </w:r>
    </w:p>
    <w:p w14:paraId="45B58A23" w14:textId="77777777" w:rsidR="00F86B96" w:rsidRDefault="001D79E0" w:rsidP="00C83429">
      <w:pPr>
        <w:pStyle w:val="Textoindependiente"/>
        <w:shd w:val="clear" w:color="auto" w:fill="FFFFCC"/>
        <w:spacing w:before="120" w:after="120" w:line="312" w:lineRule="auto"/>
        <w:ind w:left="851" w:right="144"/>
        <w:jc w:val="both"/>
        <w:rPr>
          <w:rFonts w:ascii="Segoe UI" w:eastAsiaTheme="minorEastAsia" w:hAnsi="Segoe UI" w:cs="Segoe UI"/>
          <w:color w:val="0000CC"/>
          <w:sz w:val="18"/>
          <w:szCs w:val="18"/>
          <w:u w:val="none"/>
        </w:rPr>
      </w:pPr>
      <w:r w:rsidRPr="00C83429">
        <w:rPr>
          <w:rFonts w:ascii="Segoe UI" w:eastAsiaTheme="minorEastAsia" w:hAnsi="Segoe UI" w:cs="Segoe UI"/>
          <w:color w:val="0000CC"/>
          <w:sz w:val="18"/>
          <w:szCs w:val="18"/>
          <w:u w:val="none"/>
        </w:rPr>
        <w:t xml:space="preserve">Los incendios de </w:t>
      </w:r>
      <w:r w:rsidRPr="00C83429">
        <w:rPr>
          <w:rFonts w:ascii="Segoe UI" w:eastAsiaTheme="minorEastAsia" w:hAnsi="Segoe UI" w:cs="Segoe UI" w:hint="eastAsia"/>
          <w:color w:val="0000CC"/>
          <w:sz w:val="18"/>
          <w:szCs w:val="18"/>
          <w:u w:val="none"/>
        </w:rPr>
        <w:t>«</w:t>
      </w:r>
      <w:r w:rsidRPr="00C83429">
        <w:rPr>
          <w:rFonts w:ascii="Segoe UI" w:eastAsiaTheme="minorEastAsia" w:hAnsi="Segoe UI" w:cs="Segoe UI"/>
          <w:color w:val="0000CC"/>
          <w:sz w:val="18"/>
          <w:szCs w:val="18"/>
          <w:u w:val="none"/>
        </w:rPr>
        <w:t>nueva generaci</w:t>
      </w:r>
      <w:r w:rsidRPr="00C83429">
        <w:rPr>
          <w:rFonts w:ascii="Segoe UI" w:eastAsiaTheme="minorEastAsia" w:hAnsi="Segoe UI" w:cs="Segoe UI" w:hint="eastAsia"/>
          <w:color w:val="0000CC"/>
          <w:sz w:val="18"/>
          <w:szCs w:val="18"/>
          <w:u w:val="none"/>
        </w:rPr>
        <w:t>ó</w:t>
      </w:r>
      <w:r w:rsidRPr="00C83429">
        <w:rPr>
          <w:rFonts w:ascii="Segoe UI" w:eastAsiaTheme="minorEastAsia" w:hAnsi="Segoe UI" w:cs="Segoe UI"/>
          <w:color w:val="0000CC"/>
          <w:sz w:val="18"/>
          <w:szCs w:val="18"/>
          <w:u w:val="none"/>
        </w:rPr>
        <w:t>n</w:t>
      </w:r>
      <w:r w:rsidRPr="00C83429">
        <w:rPr>
          <w:rFonts w:ascii="Segoe UI" w:eastAsiaTheme="minorEastAsia" w:hAnsi="Segoe UI" w:cs="Segoe UI" w:hint="eastAsia"/>
          <w:color w:val="0000CC"/>
          <w:sz w:val="18"/>
          <w:szCs w:val="18"/>
          <w:u w:val="none"/>
        </w:rPr>
        <w:t>»</w:t>
      </w:r>
      <w:r w:rsidRPr="00C83429">
        <w:rPr>
          <w:rFonts w:ascii="Segoe UI" w:eastAsiaTheme="minorEastAsia" w:hAnsi="Segoe UI" w:cs="Segoe UI"/>
          <w:color w:val="0000CC"/>
          <w:sz w:val="18"/>
          <w:szCs w:val="18"/>
          <w:u w:val="none"/>
        </w:rPr>
        <w:t xml:space="preserve"> se caracterizan por un comportamiento extremo del fuego, casi imposible de controlar y de r</w:t>
      </w:r>
      <w:r w:rsidRPr="00C83429">
        <w:rPr>
          <w:rFonts w:ascii="Segoe UI" w:eastAsiaTheme="minorEastAsia" w:hAnsi="Segoe UI" w:cs="Segoe UI" w:hint="eastAsia"/>
          <w:color w:val="0000CC"/>
          <w:sz w:val="18"/>
          <w:szCs w:val="18"/>
          <w:u w:val="none"/>
        </w:rPr>
        <w:t>á</w:t>
      </w:r>
      <w:r w:rsidRPr="00C83429">
        <w:rPr>
          <w:rFonts w:ascii="Segoe UI" w:eastAsiaTheme="minorEastAsia" w:hAnsi="Segoe UI" w:cs="Segoe UI"/>
          <w:color w:val="0000CC"/>
          <w:sz w:val="18"/>
          <w:szCs w:val="18"/>
          <w:u w:val="none"/>
        </w:rPr>
        <w:t>pida propagaci</w:t>
      </w:r>
      <w:r w:rsidRPr="00C83429">
        <w:rPr>
          <w:rFonts w:ascii="Segoe UI" w:eastAsiaTheme="minorEastAsia" w:hAnsi="Segoe UI" w:cs="Segoe UI" w:hint="eastAsia"/>
          <w:color w:val="0000CC"/>
          <w:sz w:val="18"/>
          <w:szCs w:val="18"/>
          <w:u w:val="none"/>
        </w:rPr>
        <w:t>ó</w:t>
      </w:r>
      <w:r w:rsidRPr="00C83429">
        <w:rPr>
          <w:rFonts w:ascii="Segoe UI" w:eastAsiaTheme="minorEastAsia" w:hAnsi="Segoe UI" w:cs="Segoe UI"/>
          <w:color w:val="0000CC"/>
          <w:sz w:val="18"/>
          <w:szCs w:val="18"/>
          <w:u w:val="none"/>
        </w:rPr>
        <w:t>n, con proyecciones a largas distancias y cambios impredecibles en la direcci</w:t>
      </w:r>
      <w:r w:rsidRPr="00C83429">
        <w:rPr>
          <w:rFonts w:ascii="Segoe UI" w:eastAsiaTheme="minorEastAsia" w:hAnsi="Segoe UI" w:cs="Segoe UI" w:hint="eastAsia"/>
          <w:color w:val="0000CC"/>
          <w:sz w:val="18"/>
          <w:szCs w:val="18"/>
          <w:u w:val="none"/>
        </w:rPr>
        <w:t>ó</w:t>
      </w:r>
      <w:r w:rsidRPr="00C83429">
        <w:rPr>
          <w:rFonts w:ascii="Segoe UI" w:eastAsiaTheme="minorEastAsia" w:hAnsi="Segoe UI" w:cs="Segoe UI"/>
          <w:color w:val="0000CC"/>
          <w:sz w:val="18"/>
          <w:szCs w:val="18"/>
          <w:u w:val="none"/>
        </w:rPr>
        <w:t>n de las llamas. Adem</w:t>
      </w:r>
      <w:r w:rsidRPr="00C83429">
        <w:rPr>
          <w:rFonts w:ascii="Segoe UI" w:eastAsiaTheme="minorEastAsia" w:hAnsi="Segoe UI" w:cs="Segoe UI" w:hint="eastAsia"/>
          <w:color w:val="0000CC"/>
          <w:sz w:val="18"/>
          <w:szCs w:val="18"/>
          <w:u w:val="none"/>
        </w:rPr>
        <w:t>á</w:t>
      </w:r>
      <w:r w:rsidRPr="00C83429">
        <w:rPr>
          <w:rFonts w:ascii="Segoe UI" w:eastAsiaTheme="minorEastAsia" w:hAnsi="Segoe UI" w:cs="Segoe UI"/>
          <w:color w:val="0000CC"/>
          <w:sz w:val="18"/>
          <w:szCs w:val="18"/>
          <w:u w:val="none"/>
        </w:rPr>
        <w:t>s de los da</w:t>
      </w:r>
      <w:r w:rsidRPr="00C83429">
        <w:rPr>
          <w:rFonts w:ascii="Segoe UI" w:eastAsiaTheme="minorEastAsia" w:hAnsi="Segoe UI" w:cs="Segoe UI" w:hint="eastAsia"/>
          <w:color w:val="0000CC"/>
          <w:sz w:val="18"/>
          <w:szCs w:val="18"/>
          <w:u w:val="none"/>
        </w:rPr>
        <w:t>ñ</w:t>
      </w:r>
      <w:r w:rsidRPr="00C83429">
        <w:rPr>
          <w:rFonts w:ascii="Segoe UI" w:eastAsiaTheme="minorEastAsia" w:hAnsi="Segoe UI" w:cs="Segoe UI"/>
          <w:color w:val="0000CC"/>
          <w:sz w:val="18"/>
          <w:szCs w:val="18"/>
          <w:u w:val="none"/>
        </w:rPr>
        <w:t>os graves y a veces irreversibles a corto y medio plazo al medio ambiente, estos incendios extremos tienen profundas repercusiones socioecon</w:t>
      </w:r>
      <w:r w:rsidRPr="00C83429">
        <w:rPr>
          <w:rFonts w:ascii="Segoe UI" w:eastAsiaTheme="minorEastAsia" w:hAnsi="Segoe UI" w:cs="Segoe UI" w:hint="eastAsia"/>
          <w:color w:val="0000CC"/>
          <w:sz w:val="18"/>
          <w:szCs w:val="18"/>
          <w:u w:val="none"/>
        </w:rPr>
        <w:t>ó</w:t>
      </w:r>
      <w:r w:rsidRPr="00C83429">
        <w:rPr>
          <w:rFonts w:ascii="Segoe UI" w:eastAsiaTheme="minorEastAsia" w:hAnsi="Segoe UI" w:cs="Segoe UI"/>
          <w:color w:val="0000CC"/>
          <w:sz w:val="18"/>
          <w:szCs w:val="18"/>
          <w:u w:val="none"/>
        </w:rPr>
        <w:t>micas y pueden implicar la p</w:t>
      </w:r>
      <w:r w:rsidRPr="00C83429">
        <w:rPr>
          <w:rFonts w:ascii="Segoe UI" w:eastAsiaTheme="minorEastAsia" w:hAnsi="Segoe UI" w:cs="Segoe UI" w:hint="eastAsia"/>
          <w:color w:val="0000CC"/>
          <w:sz w:val="18"/>
          <w:szCs w:val="18"/>
          <w:u w:val="none"/>
        </w:rPr>
        <w:t>é</w:t>
      </w:r>
      <w:r w:rsidRPr="00C83429">
        <w:rPr>
          <w:rFonts w:ascii="Segoe UI" w:eastAsiaTheme="minorEastAsia" w:hAnsi="Segoe UI" w:cs="Segoe UI"/>
          <w:color w:val="0000CC"/>
          <w:sz w:val="18"/>
          <w:szCs w:val="18"/>
          <w:u w:val="none"/>
        </w:rPr>
        <w:t>rdida de vidas humanas.</w:t>
      </w:r>
    </w:p>
    <w:p w14:paraId="4E41E5C4" w14:textId="034D8B3A" w:rsidR="004826D5" w:rsidRDefault="00EE38C1" w:rsidP="00C83429">
      <w:pPr>
        <w:pStyle w:val="Textoindependiente"/>
        <w:shd w:val="clear" w:color="auto" w:fill="FFFFCC"/>
        <w:spacing w:before="120" w:after="120" w:line="312" w:lineRule="auto"/>
        <w:ind w:left="851" w:right="144"/>
        <w:jc w:val="both"/>
        <w:rPr>
          <w:rFonts w:ascii="Segoe UI" w:eastAsiaTheme="minorEastAsia" w:hAnsi="Segoe UI" w:cs="Segoe UI"/>
          <w:color w:val="0000CC"/>
          <w:sz w:val="18"/>
          <w:szCs w:val="18"/>
          <w:u w:val="none"/>
        </w:rPr>
      </w:pPr>
      <w:r w:rsidRPr="00644625">
        <w:rPr>
          <w:rFonts w:ascii="Segoe UI" w:eastAsiaTheme="minorEastAsia" w:hAnsi="Segoe UI" w:cs="Segoe UI"/>
          <w:color w:val="0000CC"/>
          <w:sz w:val="18"/>
          <w:szCs w:val="18"/>
          <w:u w:val="none"/>
        </w:rPr>
        <w:t>Se recomienda reforzar las políticas y medidas de prevención y lucha contra los incendios forestales, con especial atención a los incendios de “nueva generación”, mejorar la coordinación entre las entidades y promover el refuerzo y la modernización de los medios de extinción.</w:t>
      </w:r>
      <w:r w:rsidR="00F86B96">
        <w:rPr>
          <w:rFonts w:ascii="Segoe UI" w:eastAsiaTheme="minorEastAsia" w:hAnsi="Segoe UI" w:cs="Segoe UI"/>
          <w:color w:val="0000CC"/>
          <w:sz w:val="18"/>
          <w:szCs w:val="18"/>
          <w:u w:val="none"/>
        </w:rPr>
        <w:t xml:space="preserve"> </w:t>
      </w:r>
    </w:p>
    <w:p w14:paraId="470A9AB5" w14:textId="49DD3381" w:rsidR="009C63C3" w:rsidRPr="001840AE" w:rsidRDefault="009C63C3" w:rsidP="00C83429">
      <w:pPr>
        <w:pStyle w:val="Textoindependiente"/>
        <w:shd w:val="clear" w:color="auto" w:fill="FFFFCC"/>
        <w:spacing w:before="120" w:after="120" w:line="312" w:lineRule="auto"/>
        <w:ind w:left="851" w:right="144"/>
        <w:jc w:val="both"/>
        <w:rPr>
          <w:rFonts w:ascii="Segoe UI" w:eastAsiaTheme="minorEastAsia" w:hAnsi="Segoe UI" w:cs="Segoe UI"/>
          <w:b/>
          <w:bCs/>
          <w:i/>
          <w:iCs/>
          <w:color w:val="0000CC"/>
          <w:sz w:val="18"/>
          <w:szCs w:val="18"/>
          <w:u w:val="none"/>
        </w:rPr>
      </w:pPr>
      <w:r w:rsidRPr="001840AE">
        <w:rPr>
          <w:rFonts w:ascii="Segoe UI" w:eastAsiaTheme="minorEastAsia" w:hAnsi="Segoe UI" w:cs="Segoe UI"/>
          <w:b/>
          <w:bCs/>
          <w:i/>
          <w:iCs/>
          <w:color w:val="0000CC"/>
          <w:sz w:val="18"/>
          <w:szCs w:val="18"/>
          <w:u w:val="none"/>
        </w:rPr>
        <w:t>Informe conjunto de los Tribunales de Cuentas de España y Portugal</w:t>
      </w:r>
      <w:r w:rsidR="00830CEB" w:rsidRPr="001840AE">
        <w:rPr>
          <w:rFonts w:ascii="Segoe UI" w:eastAsiaTheme="minorEastAsia" w:hAnsi="Segoe UI" w:cs="Segoe UI"/>
          <w:b/>
          <w:bCs/>
          <w:i/>
          <w:iCs/>
          <w:color w:val="0000CC"/>
          <w:sz w:val="18"/>
          <w:szCs w:val="18"/>
          <w:u w:val="none"/>
        </w:rPr>
        <w:t>. Medidas de defensa frente a la desertificación y de prevención y extinción de incendios en la Península Ibérica</w:t>
      </w:r>
      <w:r w:rsidR="001840AE" w:rsidRPr="001840AE">
        <w:rPr>
          <w:rFonts w:ascii="Segoe UI" w:eastAsiaTheme="minorEastAsia" w:hAnsi="Segoe UI" w:cs="Segoe UI"/>
          <w:b/>
          <w:bCs/>
          <w:i/>
          <w:iCs/>
          <w:color w:val="0000CC"/>
          <w:sz w:val="18"/>
          <w:szCs w:val="18"/>
          <w:u w:val="none"/>
        </w:rPr>
        <w:t>, 2023 y su Resumen, 2023.</w:t>
      </w:r>
    </w:p>
    <w:p w14:paraId="12A3E551" w14:textId="50E2E4BF" w:rsidR="00792BA3" w:rsidRPr="000C30E1" w:rsidRDefault="009D24F2" w:rsidP="006315A0">
      <w:pPr>
        <w:pStyle w:val="Prrafodelista"/>
        <w:numPr>
          <w:ilvl w:val="0"/>
          <w:numId w:val="10"/>
        </w:numPr>
        <w:spacing w:before="120" w:after="120" w:line="264" w:lineRule="auto"/>
        <w:ind w:left="851" w:hanging="425"/>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lastRenderedPageBreak/>
        <w:t xml:space="preserve">propongan que se </w:t>
      </w:r>
      <w:r w:rsidR="00AF7052" w:rsidRPr="000C30E1">
        <w:rPr>
          <w:rFonts w:ascii="Segoe UI" w:eastAsia="Calibri" w:hAnsi="Segoe UI" w:cs="Segoe UI"/>
          <w:b w:val="0"/>
          <w:color w:val="auto"/>
          <w:sz w:val="20"/>
          <w:szCs w:val="20"/>
        </w:rPr>
        <w:t xml:space="preserve">elabore </w:t>
      </w:r>
      <w:r w:rsidRPr="000C30E1">
        <w:rPr>
          <w:rFonts w:ascii="Segoe UI" w:eastAsia="Calibri" w:hAnsi="Segoe UI" w:cs="Segoe UI"/>
          <w:b w:val="0"/>
          <w:color w:val="auto"/>
          <w:sz w:val="20"/>
          <w:szCs w:val="20"/>
        </w:rPr>
        <w:t xml:space="preserve">o desarrolle una estrategia de </w:t>
      </w:r>
      <w:r w:rsidRPr="000C30E1">
        <w:rPr>
          <w:rFonts w:ascii="Segoe UI" w:eastAsia="Calibri" w:hAnsi="Segoe UI" w:cs="Segoe UI"/>
          <w:color w:val="292561" w:themeColor="text2"/>
          <w:sz w:val="20"/>
          <w:szCs w:val="20"/>
        </w:rPr>
        <w:t>prevención del fraude y la corrupción</w:t>
      </w:r>
      <w:r w:rsidRPr="000C30E1">
        <w:rPr>
          <w:rFonts w:ascii="Segoe UI" w:eastAsia="Calibri" w:hAnsi="Segoe UI" w:cs="Segoe UI"/>
          <w:b w:val="0"/>
          <w:color w:val="auto"/>
          <w:sz w:val="20"/>
          <w:szCs w:val="20"/>
        </w:rPr>
        <w:t>;</w:t>
      </w:r>
    </w:p>
    <w:p w14:paraId="41FE83F4" w14:textId="21C793D6" w:rsidR="00792BA3" w:rsidRPr="000C30E1" w:rsidRDefault="009D24F2" w:rsidP="006315A0">
      <w:pPr>
        <w:pStyle w:val="Prrafodelista"/>
        <w:numPr>
          <w:ilvl w:val="0"/>
          <w:numId w:val="10"/>
        </w:numPr>
        <w:spacing w:before="120" w:after="120" w:line="264" w:lineRule="auto"/>
        <w:ind w:left="851" w:hanging="425"/>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traten de </w:t>
      </w:r>
      <w:r w:rsidRPr="000C30E1">
        <w:rPr>
          <w:rFonts w:ascii="Segoe UI" w:eastAsia="Calibri" w:hAnsi="Segoe UI" w:cs="Segoe UI"/>
          <w:color w:val="292561" w:themeColor="text2"/>
          <w:sz w:val="20"/>
          <w:szCs w:val="20"/>
        </w:rPr>
        <w:t>mejorar</w:t>
      </w:r>
      <w:r w:rsidRPr="000C30E1">
        <w:rPr>
          <w:rFonts w:ascii="Segoe UI" w:eastAsia="Calibri" w:hAnsi="Segoe UI" w:cs="Segoe UI"/>
          <w:b w:val="0"/>
          <w:color w:val="auto"/>
          <w:sz w:val="20"/>
          <w:szCs w:val="20"/>
        </w:rPr>
        <w:t xml:space="preserve"> los recursos humanos, desarrollar la capacidad organizativa y/o fortalecer los sistemas de vigilancia de las organizaciones basados, por ejemplo, en información comparativa de costes;</w:t>
      </w:r>
    </w:p>
    <w:p w14:paraId="25E85DDB" w14:textId="00FC88E1" w:rsidR="00102105" w:rsidRPr="007967FA" w:rsidRDefault="002F654D" w:rsidP="00102105">
      <w:pPr>
        <w:pStyle w:val="Ttulo1"/>
        <w:keepNext w:val="0"/>
        <w:keepLines w:val="0"/>
        <w:framePr w:hSpace="0" w:wrap="auto" w:vAnchor="margin" w:hAnchor="text" w:yAlign="inline"/>
        <w:widowControl w:val="0"/>
        <w:shd w:val="clear" w:color="auto" w:fill="FFFFCC"/>
        <w:spacing w:before="120" w:after="120" w:line="264" w:lineRule="auto"/>
        <w:ind w:left="851"/>
        <w:contextualSpacing w:val="0"/>
        <w:rPr>
          <w:rFonts w:ascii="Segoe UI" w:eastAsiaTheme="minorEastAsia" w:hAnsi="Segoe UI" w:cs="Segoe UI"/>
          <w:b w:val="0"/>
          <w:i/>
          <w:iCs/>
          <w:color w:val="5998D2" w:themeColor="accent4"/>
          <w:sz w:val="18"/>
          <w:szCs w:val="18"/>
        </w:rPr>
      </w:pPr>
      <w:r w:rsidRPr="007967FA">
        <w:rPr>
          <w:rFonts w:ascii="Segoe UI" w:eastAsiaTheme="minorEastAsia" w:hAnsi="Segoe UI" w:cs="Segoe UI"/>
          <w:b w:val="0"/>
          <w:bCs w:val="0"/>
          <w:color w:val="0000CC"/>
          <w:sz w:val="18"/>
          <w:szCs w:val="18"/>
        </w:rPr>
        <w:t>Las actuaciones de defensa frente a la desertificación han sido actualizadas, pero sigue pendiente completar su desarrollo. No se han reforzado los medios humanos ni hay recursos específicos asignados.</w:t>
      </w:r>
      <w:r w:rsidR="00102105">
        <w:rPr>
          <w:rFonts w:ascii="Segoe UI" w:eastAsiaTheme="minorEastAsia" w:hAnsi="Segoe UI" w:cs="Segoe UI"/>
          <w:bCs w:val="0"/>
          <w:i/>
          <w:iCs/>
          <w:color w:val="0000CC"/>
          <w:sz w:val="18"/>
          <w:szCs w:val="18"/>
        </w:rPr>
        <w:t xml:space="preserve"> </w:t>
      </w:r>
      <w:r w:rsidR="008049C5" w:rsidRPr="00C83429">
        <w:rPr>
          <w:rFonts w:ascii="Segoe UI" w:eastAsiaTheme="minorEastAsia" w:hAnsi="Segoe UI" w:cs="Segoe UI"/>
          <w:bCs w:val="0"/>
          <w:i/>
          <w:iCs/>
          <w:color w:val="0000CC"/>
          <w:sz w:val="18"/>
          <w:szCs w:val="18"/>
        </w:rPr>
        <w:t>Nota de actualización de la fiscalización sobre actuaciones de defensa contra la desertificación y de prevención y extinción de incendios forestales, Tribunal de Cuentas, 2023.</w:t>
      </w:r>
      <w:r w:rsidR="008049C5">
        <w:rPr>
          <w:rFonts w:ascii="Aptos" w:hAnsi="Aptos"/>
          <w:color w:val="auto"/>
          <w:sz w:val="24"/>
          <w:szCs w:val="24"/>
        </w:rPr>
        <w:t xml:space="preserve"> </w:t>
      </w:r>
    </w:p>
    <w:p w14:paraId="04064302" w14:textId="728456FF" w:rsidR="00FC731E" w:rsidRPr="000C30E1" w:rsidRDefault="009D24F2" w:rsidP="006315A0">
      <w:pPr>
        <w:pStyle w:val="Prrafodelista"/>
        <w:numPr>
          <w:ilvl w:val="0"/>
          <w:numId w:val="10"/>
        </w:numPr>
        <w:spacing w:before="120" w:after="120" w:line="264" w:lineRule="auto"/>
        <w:ind w:left="851" w:right="-2" w:hanging="425"/>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aboguen por la realización de </w:t>
      </w:r>
      <w:r w:rsidRPr="000C30E1">
        <w:rPr>
          <w:rFonts w:ascii="Segoe UI" w:eastAsia="Calibri" w:hAnsi="Segoe UI" w:cs="Segoe UI"/>
          <w:color w:val="292561" w:themeColor="text2"/>
          <w:sz w:val="20"/>
          <w:szCs w:val="20"/>
        </w:rPr>
        <w:t>evaluaciones posteriores a los desastres</w:t>
      </w:r>
      <w:r w:rsidRPr="000C30E1">
        <w:rPr>
          <w:rFonts w:ascii="Segoe UI" w:eastAsia="Calibri" w:hAnsi="Segoe UI" w:cs="Segoe UI"/>
          <w:b w:val="0"/>
          <w:color w:val="auto"/>
          <w:sz w:val="20"/>
          <w:szCs w:val="20"/>
        </w:rPr>
        <w:t xml:space="preserve"> con el fin de determinar las lecciones aprendidas o las buenas prácticas;</w:t>
      </w:r>
    </w:p>
    <w:p w14:paraId="5FEAFE0C" w14:textId="10CF55D9" w:rsidR="009D24F2" w:rsidRPr="000C30E1" w:rsidRDefault="009D24F2" w:rsidP="006315A0">
      <w:pPr>
        <w:pStyle w:val="Prrafodelista"/>
        <w:numPr>
          <w:ilvl w:val="0"/>
          <w:numId w:val="10"/>
        </w:numPr>
        <w:spacing w:before="120" w:after="120" w:line="264" w:lineRule="auto"/>
        <w:ind w:left="851" w:right="-2" w:hanging="425"/>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 xml:space="preserve">aboguen por la inclusión del </w:t>
      </w:r>
      <w:r w:rsidRPr="000C30E1">
        <w:rPr>
          <w:rFonts w:ascii="Segoe UI" w:eastAsia="Calibri" w:hAnsi="Segoe UI" w:cs="Segoe UI"/>
          <w:color w:val="292561" w:themeColor="text2"/>
          <w:sz w:val="20"/>
          <w:szCs w:val="20"/>
        </w:rPr>
        <w:t>asesoramiento en casos de crisis</w:t>
      </w:r>
      <w:r w:rsidRPr="000C30E1">
        <w:rPr>
          <w:rFonts w:ascii="Segoe UI" w:eastAsia="Calibri" w:hAnsi="Segoe UI" w:cs="Segoe UI"/>
          <w:b w:val="0"/>
          <w:color w:val="auto"/>
          <w:sz w:val="20"/>
          <w:szCs w:val="20"/>
        </w:rPr>
        <w:t xml:space="preserve"> en </w:t>
      </w:r>
      <w:r w:rsidR="003E414D" w:rsidRPr="000C30E1">
        <w:rPr>
          <w:rFonts w:ascii="Segoe UI" w:eastAsia="Calibri" w:hAnsi="Segoe UI" w:cs="Segoe UI"/>
          <w:b w:val="0"/>
          <w:color w:val="auto"/>
          <w:sz w:val="20"/>
          <w:szCs w:val="20"/>
        </w:rPr>
        <w:t xml:space="preserve">todas </w:t>
      </w:r>
      <w:r w:rsidRPr="000C30E1">
        <w:rPr>
          <w:rFonts w:ascii="Segoe UI" w:eastAsia="Calibri" w:hAnsi="Segoe UI" w:cs="Segoe UI"/>
          <w:b w:val="0"/>
          <w:color w:val="auto"/>
          <w:sz w:val="20"/>
          <w:szCs w:val="20"/>
        </w:rPr>
        <w:t>las</w:t>
      </w:r>
      <w:r w:rsidR="003E414D" w:rsidRPr="000C30E1">
        <w:rPr>
          <w:rFonts w:ascii="Segoe UI" w:eastAsia="Calibri" w:hAnsi="Segoe UI" w:cs="Segoe UI"/>
          <w:b w:val="0"/>
          <w:color w:val="auto"/>
          <w:sz w:val="20"/>
          <w:szCs w:val="20"/>
        </w:rPr>
        <w:t xml:space="preserve"> fases del ciclo de gestión de desastres.</w:t>
      </w:r>
    </w:p>
    <w:p w14:paraId="40DE24CF" w14:textId="7CA2281B" w:rsidR="002F654D" w:rsidRDefault="001D338B" w:rsidP="00505FB6">
      <w:pPr>
        <w:pStyle w:val="Ttulo1"/>
        <w:keepNext w:val="0"/>
        <w:keepLines w:val="0"/>
        <w:framePr w:hSpace="0" w:wrap="auto" w:vAnchor="margin" w:hAnchor="text" w:yAlign="inline"/>
        <w:shd w:val="clear" w:color="auto" w:fill="FFFFCC"/>
        <w:spacing w:before="120" w:after="120" w:line="264" w:lineRule="auto"/>
        <w:ind w:left="851"/>
        <w:contextualSpacing w:val="0"/>
        <w:rPr>
          <w:rFonts w:ascii="Segoe UI" w:eastAsiaTheme="minorEastAsia" w:hAnsi="Segoe UI" w:cs="Segoe UI"/>
          <w:b w:val="0"/>
          <w:bCs w:val="0"/>
          <w:color w:val="0000CC"/>
          <w:sz w:val="18"/>
          <w:szCs w:val="18"/>
        </w:rPr>
      </w:pPr>
      <w:r>
        <w:rPr>
          <w:rFonts w:ascii="Segoe UI" w:eastAsiaTheme="minorEastAsia" w:hAnsi="Segoe UI" w:cs="Segoe UI"/>
          <w:b w:val="0"/>
          <w:bCs w:val="0"/>
          <w:color w:val="0000CC"/>
          <w:sz w:val="18"/>
          <w:szCs w:val="18"/>
        </w:rPr>
        <w:t>Pese a l</w:t>
      </w:r>
      <w:r w:rsidR="002F654D" w:rsidRPr="007967FA">
        <w:rPr>
          <w:rFonts w:ascii="Segoe UI" w:eastAsiaTheme="minorEastAsia" w:hAnsi="Segoe UI" w:cs="Segoe UI"/>
          <w:b w:val="0"/>
          <w:bCs w:val="0"/>
          <w:color w:val="0000CC"/>
          <w:sz w:val="18"/>
          <w:szCs w:val="18"/>
        </w:rPr>
        <w:t>a falta de información adecuada sobre la población afectada por el terremoto, las especificaciones técnicas exigían unos bloques de tres plantas de alta calidad y costosos, que absorbían los recursos disponibles y reducían las posibilidades de adaptar el proyecto a la demanda superior a las previsiones. El proyecto CASE (</w:t>
      </w:r>
      <w:proofErr w:type="spellStart"/>
      <w:r w:rsidR="002F654D" w:rsidRPr="007967FA">
        <w:rPr>
          <w:rFonts w:ascii="Segoe UI" w:eastAsiaTheme="minorEastAsia" w:hAnsi="Segoe UI" w:cs="Segoe UI"/>
          <w:b w:val="0"/>
          <w:bCs w:val="0"/>
          <w:color w:val="0000CC"/>
          <w:sz w:val="18"/>
          <w:szCs w:val="18"/>
        </w:rPr>
        <w:t>Complessi</w:t>
      </w:r>
      <w:proofErr w:type="spellEnd"/>
      <w:r w:rsidR="002F654D" w:rsidRPr="007967FA">
        <w:rPr>
          <w:rFonts w:ascii="Segoe UI" w:eastAsiaTheme="minorEastAsia" w:hAnsi="Segoe UI" w:cs="Segoe UI"/>
          <w:b w:val="0"/>
          <w:bCs w:val="0"/>
          <w:color w:val="0000CC"/>
          <w:sz w:val="18"/>
          <w:szCs w:val="18"/>
        </w:rPr>
        <w:t xml:space="preserve"> </w:t>
      </w:r>
      <w:proofErr w:type="spellStart"/>
      <w:r w:rsidR="002F654D" w:rsidRPr="007967FA">
        <w:rPr>
          <w:rFonts w:ascii="Segoe UI" w:eastAsiaTheme="minorEastAsia" w:hAnsi="Segoe UI" w:cs="Segoe UI"/>
          <w:b w:val="0"/>
          <w:bCs w:val="0"/>
          <w:color w:val="0000CC"/>
          <w:sz w:val="18"/>
          <w:szCs w:val="18"/>
        </w:rPr>
        <w:t>Antisismici</w:t>
      </w:r>
      <w:proofErr w:type="spellEnd"/>
      <w:r w:rsidR="002F654D" w:rsidRPr="007967FA">
        <w:rPr>
          <w:rFonts w:ascii="Segoe UI" w:eastAsiaTheme="minorEastAsia" w:hAnsi="Segoe UI" w:cs="Segoe UI"/>
          <w:b w:val="0"/>
          <w:bCs w:val="0"/>
          <w:color w:val="0000CC"/>
          <w:sz w:val="18"/>
          <w:szCs w:val="18"/>
        </w:rPr>
        <w:t xml:space="preserve"> </w:t>
      </w:r>
      <w:proofErr w:type="spellStart"/>
      <w:r w:rsidR="002F654D" w:rsidRPr="007967FA">
        <w:rPr>
          <w:rFonts w:ascii="Segoe UI" w:eastAsiaTheme="minorEastAsia" w:hAnsi="Segoe UI" w:cs="Segoe UI"/>
          <w:b w:val="0"/>
          <w:bCs w:val="0"/>
          <w:color w:val="0000CC"/>
          <w:sz w:val="18"/>
          <w:szCs w:val="18"/>
        </w:rPr>
        <w:t>Sostenibili</w:t>
      </w:r>
      <w:proofErr w:type="spellEnd"/>
      <w:r w:rsidR="002F654D" w:rsidRPr="007967FA">
        <w:rPr>
          <w:rFonts w:ascii="Segoe UI" w:eastAsiaTheme="minorEastAsia" w:hAnsi="Segoe UI" w:cs="Segoe UI"/>
          <w:b w:val="0"/>
          <w:bCs w:val="0"/>
          <w:color w:val="0000CC"/>
          <w:sz w:val="18"/>
          <w:szCs w:val="18"/>
        </w:rPr>
        <w:t xml:space="preserve"> </w:t>
      </w:r>
      <w:proofErr w:type="spellStart"/>
      <w:r w:rsidR="002F654D" w:rsidRPr="007967FA">
        <w:rPr>
          <w:rFonts w:ascii="Segoe UI" w:eastAsiaTheme="minorEastAsia" w:hAnsi="Segoe UI" w:cs="Segoe UI"/>
          <w:b w:val="0"/>
          <w:bCs w:val="0"/>
          <w:color w:val="0000CC"/>
          <w:sz w:val="18"/>
          <w:szCs w:val="18"/>
        </w:rPr>
        <w:t>Ecocompatibili</w:t>
      </w:r>
      <w:proofErr w:type="spellEnd"/>
      <w:r w:rsidR="002F654D" w:rsidRPr="007967FA">
        <w:rPr>
          <w:rFonts w:ascii="Segoe UI" w:eastAsiaTheme="minorEastAsia" w:hAnsi="Segoe UI" w:cs="Segoe UI"/>
          <w:b w:val="0"/>
          <w:bCs w:val="0"/>
          <w:color w:val="0000CC"/>
          <w:sz w:val="18"/>
          <w:szCs w:val="18"/>
        </w:rPr>
        <w:t xml:space="preserve">, viviendas a prueba de terremotos y ecosostenibles), por tanto, proporcionó un número de apartamentos insuficiente para satisfacer las necesidades finalmente determinadas de la población desplazada. </w:t>
      </w:r>
      <w:r w:rsidR="00DE453A">
        <w:rPr>
          <w:rFonts w:ascii="Segoe UI" w:eastAsiaTheme="minorEastAsia" w:hAnsi="Segoe UI" w:cs="Segoe UI"/>
          <w:b w:val="0"/>
          <w:bCs w:val="0"/>
          <w:color w:val="0000CC"/>
          <w:sz w:val="18"/>
          <w:szCs w:val="18"/>
        </w:rPr>
        <w:t>L</w:t>
      </w:r>
      <w:r w:rsidR="002F654D" w:rsidRPr="007967FA">
        <w:rPr>
          <w:rFonts w:ascii="Segoe UI" w:eastAsiaTheme="minorEastAsia" w:hAnsi="Segoe UI" w:cs="Segoe UI"/>
          <w:b w:val="0"/>
          <w:bCs w:val="0"/>
          <w:color w:val="0000CC"/>
          <w:sz w:val="18"/>
          <w:szCs w:val="18"/>
        </w:rPr>
        <w:t xml:space="preserve">as especificaciones técnicas de las viviendas CASE </w:t>
      </w:r>
      <w:r w:rsidR="005E1E83">
        <w:rPr>
          <w:rFonts w:ascii="Segoe UI" w:eastAsiaTheme="minorEastAsia" w:hAnsi="Segoe UI" w:cs="Segoe UI"/>
          <w:b w:val="0"/>
          <w:bCs w:val="0"/>
          <w:color w:val="0000CC"/>
          <w:sz w:val="18"/>
          <w:szCs w:val="18"/>
        </w:rPr>
        <w:t xml:space="preserve">no se prepararon hasta después del terremoto, </w:t>
      </w:r>
      <w:r w:rsidR="004476BF">
        <w:rPr>
          <w:rFonts w:ascii="Segoe UI" w:eastAsiaTheme="minorEastAsia" w:hAnsi="Segoe UI" w:cs="Segoe UI"/>
          <w:b w:val="0"/>
          <w:bCs w:val="0"/>
          <w:color w:val="0000CC"/>
          <w:sz w:val="18"/>
          <w:szCs w:val="18"/>
        </w:rPr>
        <w:t xml:space="preserve">por lo que, aunque se </w:t>
      </w:r>
      <w:r w:rsidR="00747F19" w:rsidRPr="007967FA">
        <w:rPr>
          <w:rFonts w:ascii="Segoe UI" w:eastAsiaTheme="minorEastAsia" w:hAnsi="Segoe UI" w:cs="Segoe UI"/>
          <w:b w:val="0"/>
          <w:bCs w:val="0"/>
          <w:color w:val="0000CC"/>
          <w:sz w:val="18"/>
          <w:szCs w:val="18"/>
        </w:rPr>
        <w:t>construy</w:t>
      </w:r>
      <w:r w:rsidR="004476BF">
        <w:rPr>
          <w:rFonts w:ascii="Segoe UI" w:eastAsiaTheme="minorEastAsia" w:hAnsi="Segoe UI" w:cs="Segoe UI"/>
          <w:b w:val="0"/>
          <w:bCs w:val="0"/>
          <w:color w:val="0000CC"/>
          <w:sz w:val="18"/>
          <w:szCs w:val="18"/>
        </w:rPr>
        <w:t>eron</w:t>
      </w:r>
      <w:r w:rsidR="002F654D" w:rsidRPr="007967FA">
        <w:rPr>
          <w:rFonts w:ascii="Segoe UI" w:eastAsiaTheme="minorEastAsia" w:hAnsi="Segoe UI" w:cs="Segoe UI"/>
          <w:b w:val="0"/>
          <w:bCs w:val="0"/>
          <w:color w:val="0000CC"/>
          <w:sz w:val="18"/>
          <w:szCs w:val="18"/>
        </w:rPr>
        <w:t xml:space="preserve"> con rapidez, el proyecto no cumplió el objetivo de alojar a todos los afectados antes del invierno</w:t>
      </w:r>
      <w:r w:rsidR="002F654D">
        <w:rPr>
          <w:rFonts w:ascii="Segoe UI" w:eastAsiaTheme="minorEastAsia" w:hAnsi="Segoe UI" w:cs="Segoe UI"/>
          <w:b w:val="0"/>
          <w:bCs w:val="0"/>
          <w:color w:val="0000CC"/>
          <w:sz w:val="18"/>
          <w:szCs w:val="18"/>
        </w:rPr>
        <w:t>.</w:t>
      </w:r>
    </w:p>
    <w:p w14:paraId="2536E315" w14:textId="6A2BA4F3" w:rsidR="002F654D" w:rsidRPr="00486EC0" w:rsidRDefault="002F654D" w:rsidP="00747F19">
      <w:pPr>
        <w:pStyle w:val="Ttulo1"/>
        <w:keepNext w:val="0"/>
        <w:keepLines w:val="0"/>
        <w:framePr w:hSpace="0" w:wrap="auto" w:vAnchor="margin" w:hAnchor="text" w:yAlign="inline"/>
        <w:widowControl w:val="0"/>
        <w:shd w:val="clear" w:color="auto" w:fill="FFFFCC"/>
        <w:spacing w:before="120" w:after="120" w:line="264" w:lineRule="auto"/>
        <w:ind w:left="851"/>
        <w:contextualSpacing w:val="0"/>
        <w:rPr>
          <w:rFonts w:ascii="Segoe UI" w:eastAsiaTheme="minorEastAsia" w:hAnsi="Segoe UI" w:cs="Segoe UI"/>
          <w:b w:val="0"/>
          <w:bCs w:val="0"/>
          <w:i/>
          <w:iCs/>
          <w:color w:val="0000CC"/>
          <w:sz w:val="18"/>
          <w:szCs w:val="18"/>
        </w:rPr>
      </w:pPr>
      <w:hyperlink r:id="rId39" w:tgtFrame="_blank" w:tooltip="https://www.eca.europa.eu/es/publications/SR12_24" w:history="1">
        <w:r w:rsidRPr="00486EC0">
          <w:rPr>
            <w:rFonts w:ascii="Segoe UI" w:eastAsiaTheme="minorEastAsia" w:hAnsi="Segoe UI" w:cs="Segoe UI"/>
            <w:i/>
            <w:iCs/>
            <w:color w:val="0000CC"/>
            <w:sz w:val="18"/>
            <w:szCs w:val="18"/>
          </w:rPr>
          <w:t>Informe Especial 24/2012</w:t>
        </w:r>
        <w:r w:rsidR="00CB3ADF">
          <w:rPr>
            <w:rFonts w:ascii="Segoe UI" w:eastAsiaTheme="minorEastAsia" w:hAnsi="Segoe UI" w:cs="Segoe UI"/>
            <w:i/>
            <w:iCs/>
            <w:color w:val="0000CC"/>
            <w:sz w:val="18"/>
            <w:szCs w:val="18"/>
          </w:rPr>
          <w:t>,</w:t>
        </w:r>
        <w:r w:rsidR="00747F19">
          <w:rPr>
            <w:rFonts w:ascii="Segoe UI" w:eastAsiaTheme="minorEastAsia" w:hAnsi="Segoe UI" w:cs="Segoe UI"/>
            <w:i/>
            <w:iCs/>
            <w:color w:val="0000CC"/>
            <w:sz w:val="18"/>
            <w:szCs w:val="18"/>
          </w:rPr>
          <w:t xml:space="preserve"> </w:t>
        </w:r>
        <w:r w:rsidRPr="00486EC0">
          <w:rPr>
            <w:rFonts w:ascii="Segoe UI" w:eastAsiaTheme="minorEastAsia" w:hAnsi="Segoe UI" w:cs="Segoe UI"/>
            <w:i/>
            <w:iCs/>
            <w:color w:val="0000CC"/>
            <w:sz w:val="18"/>
            <w:szCs w:val="18"/>
          </w:rPr>
          <w:t>La respuesta del Fondo de Solidaridad de la Unión Europea al terremoto de Abruzo de 2009: pertinencia y coste de las operaciones</w:t>
        </w:r>
      </w:hyperlink>
      <w:r w:rsidRPr="00486EC0">
        <w:rPr>
          <w:rFonts w:ascii="Segoe UI" w:eastAsiaTheme="minorEastAsia" w:hAnsi="Segoe UI" w:cs="Segoe UI"/>
          <w:i/>
          <w:iCs/>
          <w:color w:val="0000CC"/>
          <w:sz w:val="18"/>
          <w:szCs w:val="18"/>
        </w:rPr>
        <w:t>, TCE</w:t>
      </w:r>
      <w:r w:rsidR="0077062D">
        <w:rPr>
          <w:rFonts w:ascii="Segoe UI" w:eastAsiaTheme="minorEastAsia" w:hAnsi="Segoe UI" w:cs="Segoe UI"/>
          <w:i/>
          <w:iCs/>
          <w:color w:val="0000CC"/>
          <w:sz w:val="18"/>
          <w:szCs w:val="18"/>
        </w:rPr>
        <w:t>, 2012</w:t>
      </w:r>
    </w:p>
    <w:p w14:paraId="652B3571" w14:textId="64C8B2D9" w:rsidR="00274779" w:rsidRPr="000C30E1" w:rsidRDefault="00274779" w:rsidP="006315A0">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El éxito</w:t>
      </w:r>
      <w:r w:rsidR="009D24F2" w:rsidRPr="000C30E1">
        <w:rPr>
          <w:rFonts w:ascii="Segoe UI" w:eastAsia="Calibri" w:hAnsi="Segoe UI" w:cs="Segoe UI"/>
          <w:b w:val="0"/>
          <w:color w:val="auto"/>
          <w:sz w:val="20"/>
          <w:szCs w:val="20"/>
        </w:rPr>
        <w:t xml:space="preserve"> de la reducción del riesgo de desastres depende de la participación de la sociedad en su conjunto, así como de la comprensión de la importancia de la resiliencia de todo el territorio independientemente de los niveles de gobierno (local, autonómico o nacional). A este respecto, la </w:t>
      </w:r>
      <w:r w:rsidR="009D24F2" w:rsidRPr="000C30E1">
        <w:rPr>
          <w:rFonts w:ascii="Segoe UI" w:eastAsia="Calibri" w:hAnsi="Segoe UI" w:cs="Segoe UI"/>
          <w:color w:val="292561" w:themeColor="text2"/>
          <w:sz w:val="20"/>
          <w:szCs w:val="20"/>
        </w:rPr>
        <w:t>claridad</w:t>
      </w:r>
      <w:r w:rsidR="009D24F2" w:rsidRPr="000C30E1">
        <w:rPr>
          <w:rFonts w:ascii="Segoe UI" w:eastAsia="Calibri" w:hAnsi="Segoe UI" w:cs="Segoe UI"/>
          <w:b w:val="0"/>
          <w:color w:val="auto"/>
          <w:sz w:val="20"/>
          <w:szCs w:val="20"/>
        </w:rPr>
        <w:t xml:space="preserve"> de los informes de auditoría es vital para garantizar el máximo impacto. </w:t>
      </w:r>
    </w:p>
    <w:p w14:paraId="180EFDD8" w14:textId="77777777" w:rsidR="00747F19" w:rsidRDefault="00747F19" w:rsidP="001D2ED3">
      <w:pPr>
        <w:pStyle w:val="Textoindependiente"/>
        <w:shd w:val="clear" w:color="auto" w:fill="FFFFCC"/>
        <w:spacing w:before="120" w:after="120" w:line="264" w:lineRule="auto"/>
        <w:ind w:left="425"/>
        <w:jc w:val="both"/>
        <w:rPr>
          <w:rFonts w:ascii="Segoe UI" w:eastAsiaTheme="minorEastAsia" w:hAnsi="Segoe UI" w:cs="Segoe UI"/>
          <w:color w:val="0000CC"/>
          <w:sz w:val="18"/>
          <w:szCs w:val="18"/>
          <w:u w:val="none"/>
        </w:rPr>
      </w:pPr>
      <w:r w:rsidRPr="00486EC0">
        <w:rPr>
          <w:rFonts w:ascii="Segoe UI" w:eastAsiaTheme="minorEastAsia" w:hAnsi="Segoe UI" w:cs="Segoe UI"/>
          <w:color w:val="0000CC"/>
          <w:sz w:val="18"/>
          <w:szCs w:val="18"/>
          <w:u w:val="none"/>
        </w:rPr>
        <w:t>La fiscalización consistió en examinar si las realizaciones previstas se obtuvieron con una visibilidad adecuada y si los proyectos satisfacen las necesidades no solo de las personas directamente afectadas por el huracán Mitch y por el tsunami, sino también de una población más amplia. También se comprobó si la ayuda a la rehabilitación constituía un vínculo eficaz entre la ayuda humanitaria inicial a corto plazo, por un lado, y la ayuda al desarrollo a más largo plazo. También se examinaron el alcance de la implicación y los planes de financiación subsiguientes con el fin de evaluar las perspectivas de sostenibilidad</w:t>
      </w:r>
      <w:r>
        <w:rPr>
          <w:rFonts w:ascii="Segoe UI" w:eastAsiaTheme="minorEastAsia" w:hAnsi="Segoe UI" w:cs="Segoe UI"/>
          <w:color w:val="0000CC"/>
          <w:sz w:val="18"/>
          <w:szCs w:val="18"/>
          <w:u w:val="none"/>
        </w:rPr>
        <w:t>.</w:t>
      </w:r>
    </w:p>
    <w:p w14:paraId="122D1758" w14:textId="5D7F57B8" w:rsidR="00747F19" w:rsidRPr="00486EC0" w:rsidRDefault="00747F19" w:rsidP="001D2ED3">
      <w:pPr>
        <w:pStyle w:val="Textoindependiente"/>
        <w:shd w:val="clear" w:color="auto" w:fill="FFFFCC"/>
        <w:spacing w:before="120" w:after="120" w:line="264" w:lineRule="auto"/>
        <w:ind w:left="425"/>
        <w:jc w:val="both"/>
        <w:rPr>
          <w:rFonts w:ascii="Segoe UI" w:eastAsiaTheme="minorEastAsia" w:hAnsi="Segoe UI" w:cs="Segoe UI"/>
          <w:b/>
          <w:bCs/>
          <w:i/>
          <w:iCs/>
          <w:color w:val="0000CC"/>
          <w:sz w:val="18"/>
          <w:szCs w:val="18"/>
          <w:u w:val="none"/>
        </w:rPr>
      </w:pPr>
      <w:hyperlink r:id="rId40" w:tgtFrame="_blank" w:tooltip="https://www.eca.europa.eu/es/publications/SR08_06" w:history="1">
        <w:r w:rsidRPr="00486EC0">
          <w:rPr>
            <w:rFonts w:ascii="Segoe UI" w:eastAsiaTheme="minorEastAsia" w:hAnsi="Segoe UI" w:cs="Segoe UI"/>
            <w:b/>
            <w:bCs/>
            <w:i/>
            <w:iCs/>
            <w:color w:val="0000CC"/>
            <w:sz w:val="18"/>
            <w:szCs w:val="18"/>
            <w:u w:val="none"/>
          </w:rPr>
          <w:t>Informe Especial 6/2008</w:t>
        </w:r>
        <w:r w:rsidR="00CB3ADF">
          <w:rPr>
            <w:rFonts w:ascii="Segoe UI" w:eastAsiaTheme="minorEastAsia" w:hAnsi="Segoe UI" w:cs="Segoe UI"/>
            <w:b/>
            <w:bCs/>
            <w:i/>
            <w:iCs/>
            <w:color w:val="0000CC"/>
            <w:sz w:val="18"/>
            <w:szCs w:val="18"/>
            <w:u w:val="none"/>
          </w:rPr>
          <w:t>,</w:t>
        </w:r>
        <w:r w:rsidRPr="00486EC0">
          <w:rPr>
            <w:rFonts w:ascii="Segoe UI" w:eastAsiaTheme="minorEastAsia" w:hAnsi="Segoe UI" w:cs="Segoe UI"/>
            <w:b/>
            <w:bCs/>
            <w:i/>
            <w:iCs/>
            <w:color w:val="0000CC"/>
            <w:sz w:val="18"/>
            <w:szCs w:val="18"/>
            <w:u w:val="none"/>
          </w:rPr>
          <w:t xml:space="preserve"> La ayuda a la rehabilitación aportada por la Comisión Europea a raíz del tsunami y del huracán Mitch</w:t>
        </w:r>
      </w:hyperlink>
      <w:r w:rsidRPr="00486EC0">
        <w:rPr>
          <w:rFonts w:ascii="Segoe UI" w:eastAsiaTheme="minorEastAsia" w:hAnsi="Segoe UI" w:cs="Segoe UI"/>
          <w:b/>
          <w:bCs/>
          <w:i/>
          <w:iCs/>
          <w:color w:val="0000CC"/>
          <w:sz w:val="18"/>
          <w:szCs w:val="18"/>
          <w:u w:val="none"/>
        </w:rPr>
        <w:t>, TCE</w:t>
      </w:r>
      <w:r w:rsidR="00C07F8F">
        <w:rPr>
          <w:rFonts w:ascii="Segoe UI" w:eastAsiaTheme="minorEastAsia" w:hAnsi="Segoe UI" w:cs="Segoe UI"/>
          <w:b/>
          <w:bCs/>
          <w:i/>
          <w:iCs/>
          <w:color w:val="0000CC"/>
          <w:sz w:val="18"/>
          <w:szCs w:val="18"/>
          <w:u w:val="none"/>
        </w:rPr>
        <w:t>, 2008</w:t>
      </w:r>
    </w:p>
    <w:p w14:paraId="299E1EFD" w14:textId="56CF03E4" w:rsidR="00274779" w:rsidRPr="000C30E1" w:rsidRDefault="003C7FBC" w:rsidP="00C83429">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t>Los auditores, en el marco de la política de comunicación de su respectivo ICEX, podrán considerar la posibilidad de dar a conocer las recomendaciones de los informes de auditoría utilizando medios de comunicación</w:t>
      </w:r>
      <w:r w:rsidR="00CE48DD" w:rsidRPr="000C30E1">
        <w:rPr>
          <w:rFonts w:ascii="Segoe UI" w:eastAsia="Calibri" w:hAnsi="Segoe UI" w:cs="Segoe UI"/>
          <w:b w:val="0"/>
          <w:color w:val="auto"/>
          <w:sz w:val="20"/>
          <w:szCs w:val="20"/>
        </w:rPr>
        <w:t xml:space="preserve"> alternativos</w:t>
      </w:r>
      <w:r w:rsidRPr="000C30E1">
        <w:rPr>
          <w:rFonts w:ascii="Segoe UI" w:eastAsia="Calibri" w:hAnsi="Segoe UI" w:cs="Segoe UI"/>
          <w:b w:val="0"/>
          <w:color w:val="auto"/>
          <w:sz w:val="20"/>
          <w:szCs w:val="20"/>
        </w:rPr>
        <w:t xml:space="preserve">, como las organizaciones de la sociedad civil y el mundo académico, y ofreciéndose a debatir con los interlocutores. </w:t>
      </w:r>
      <w:r w:rsidR="00CE48DD" w:rsidRPr="000C30E1">
        <w:rPr>
          <w:rFonts w:ascii="Segoe UI" w:eastAsia="Calibri" w:hAnsi="Segoe UI" w:cs="Segoe UI"/>
          <w:b w:val="0"/>
          <w:color w:val="auto"/>
          <w:sz w:val="20"/>
          <w:szCs w:val="20"/>
        </w:rPr>
        <w:t>Asimismo, l</w:t>
      </w:r>
      <w:r w:rsidR="00274779" w:rsidRPr="000C30E1">
        <w:rPr>
          <w:rFonts w:ascii="Segoe UI" w:eastAsia="Calibri" w:hAnsi="Segoe UI" w:cs="Segoe UI"/>
          <w:b w:val="0"/>
          <w:color w:val="auto"/>
          <w:sz w:val="20"/>
          <w:szCs w:val="20"/>
        </w:rPr>
        <w:t>os auditores</w:t>
      </w:r>
      <w:r w:rsidR="009D24F2" w:rsidRPr="000C30E1">
        <w:rPr>
          <w:rFonts w:ascii="Segoe UI" w:eastAsia="Calibri" w:hAnsi="Segoe UI" w:cs="Segoe UI"/>
          <w:b w:val="0"/>
          <w:color w:val="auto"/>
          <w:sz w:val="20"/>
          <w:szCs w:val="20"/>
        </w:rPr>
        <w:t xml:space="preserve"> pueden considerar la posibilidad de ampliar la </w:t>
      </w:r>
      <w:r w:rsidR="009D24F2" w:rsidRPr="000C30E1">
        <w:rPr>
          <w:rFonts w:ascii="Segoe UI" w:eastAsia="Calibri" w:hAnsi="Segoe UI" w:cs="Segoe UI"/>
          <w:color w:val="292561" w:themeColor="text2"/>
          <w:sz w:val="20"/>
          <w:szCs w:val="20"/>
        </w:rPr>
        <w:t>difusión</w:t>
      </w:r>
      <w:r w:rsidR="009D24F2" w:rsidRPr="000C30E1">
        <w:rPr>
          <w:rFonts w:ascii="Segoe UI" w:eastAsia="Calibri" w:hAnsi="Segoe UI" w:cs="Segoe UI"/>
          <w:b w:val="0"/>
          <w:color w:val="auto"/>
          <w:sz w:val="20"/>
          <w:szCs w:val="20"/>
        </w:rPr>
        <w:t xml:space="preserve"> de sus informes ya que puede servir para que, por ejemplo, otros auditores utilicen el trabajo ya realizado por los auditores del territorio afectado.</w:t>
      </w:r>
      <w:r w:rsidR="001D743A" w:rsidRPr="000C30E1">
        <w:rPr>
          <w:rFonts w:ascii="Segoe UI" w:eastAsia="Calibri" w:hAnsi="Segoe UI" w:cs="Segoe UI"/>
          <w:b w:val="0"/>
          <w:color w:val="auto"/>
          <w:sz w:val="20"/>
          <w:szCs w:val="20"/>
        </w:rPr>
        <w:t xml:space="preserve"> </w:t>
      </w:r>
    </w:p>
    <w:p w14:paraId="075A251D" w14:textId="1B6C0F85" w:rsidR="00274779" w:rsidRPr="000C30E1" w:rsidRDefault="00274779" w:rsidP="00C83429">
      <w:pPr>
        <w:pStyle w:val="Prrafodelista"/>
        <w:numPr>
          <w:ilvl w:val="0"/>
          <w:numId w:val="3"/>
        </w:numPr>
        <w:spacing w:before="240" w:after="240" w:line="264" w:lineRule="auto"/>
        <w:ind w:left="426" w:right="-2" w:hanging="426"/>
        <w:contextualSpacing w:val="0"/>
        <w:jc w:val="both"/>
        <w:rPr>
          <w:rFonts w:ascii="Segoe UI" w:eastAsia="Calibri" w:hAnsi="Segoe UI" w:cs="Segoe UI"/>
          <w:b w:val="0"/>
          <w:color w:val="auto"/>
          <w:sz w:val="20"/>
          <w:szCs w:val="20"/>
        </w:rPr>
      </w:pPr>
      <w:r w:rsidRPr="000C30E1">
        <w:rPr>
          <w:rFonts w:ascii="Segoe UI" w:eastAsia="Calibri" w:hAnsi="Segoe UI" w:cs="Segoe UI"/>
          <w:b w:val="0"/>
          <w:color w:val="auto"/>
          <w:sz w:val="20"/>
          <w:szCs w:val="20"/>
        </w:rPr>
        <w:lastRenderedPageBreak/>
        <w:t>El establecimiento</w:t>
      </w:r>
      <w:r w:rsidR="009D24F2" w:rsidRPr="000C30E1">
        <w:rPr>
          <w:rFonts w:ascii="Segoe UI" w:eastAsia="Calibri" w:hAnsi="Segoe UI" w:cs="Segoe UI"/>
          <w:b w:val="0"/>
          <w:color w:val="auto"/>
          <w:sz w:val="20"/>
          <w:szCs w:val="20"/>
        </w:rPr>
        <w:t xml:space="preserve"> de una </w:t>
      </w:r>
      <w:r w:rsidR="009D24F2" w:rsidRPr="000C30E1">
        <w:rPr>
          <w:rFonts w:ascii="Segoe UI" w:eastAsia="Calibri" w:hAnsi="Segoe UI" w:cs="Segoe UI"/>
          <w:color w:val="292561" w:themeColor="text2"/>
          <w:sz w:val="20"/>
          <w:szCs w:val="20"/>
        </w:rPr>
        <w:t>fase de seguimiento exhaustiva</w:t>
      </w:r>
      <w:r w:rsidR="009D24F2" w:rsidRPr="000C30E1">
        <w:rPr>
          <w:rFonts w:ascii="Segoe UI" w:eastAsia="Calibri" w:hAnsi="Segoe UI" w:cs="Segoe UI"/>
          <w:b w:val="0"/>
          <w:color w:val="auto"/>
          <w:sz w:val="20"/>
          <w:szCs w:val="20"/>
        </w:rPr>
        <w:t xml:space="preserve"> es de suma importancia para garantizar que las entidades auditadas siguen las recomendaciones de los auditores, cuyo objetivo es mitigar futuros desastres.</w:t>
      </w:r>
    </w:p>
    <w:p w14:paraId="496B6AE0" w14:textId="77777777" w:rsidR="00747F19" w:rsidRPr="007967FA" w:rsidRDefault="00747F19" w:rsidP="00747F19">
      <w:pPr>
        <w:pStyle w:val="xmsonormal"/>
        <w:shd w:val="clear" w:color="auto" w:fill="FFFFCC"/>
        <w:spacing w:before="120" w:beforeAutospacing="0" w:after="120" w:afterAutospacing="0" w:line="264" w:lineRule="auto"/>
        <w:ind w:left="426"/>
        <w:jc w:val="both"/>
        <w:rPr>
          <w:rFonts w:ascii="Segoe UI" w:eastAsiaTheme="minorEastAsia" w:hAnsi="Segoe UI" w:cs="Segoe UI"/>
          <w:color w:val="0000CC"/>
          <w:sz w:val="18"/>
          <w:szCs w:val="18"/>
          <w:lang w:val="es-ES"/>
        </w:rPr>
      </w:pPr>
      <w:r w:rsidRPr="007967FA">
        <w:rPr>
          <w:rFonts w:ascii="Segoe UI" w:eastAsiaTheme="minorEastAsia" w:hAnsi="Segoe UI" w:cs="Segoe UI"/>
          <w:color w:val="0000CC"/>
          <w:sz w:val="18"/>
          <w:szCs w:val="18"/>
          <w:lang w:val="es-ES"/>
        </w:rPr>
        <w:t>La Dirección General de Ayuda Humanitaria (DG ECHO) cuenta con un sistema global para supervisar y controlar proyectos que en general permitía modificar estos para hacer frente a las necesidades que se fueran presentando. No obstante, aún habría que facilitar información por escrito a los socios tras las visitas de supervisión, desarrollar una información de costes comparativa y proporcionar más detalles sobre las disposiciones organizativas, con frecuencia complejas. Los informes de supervisión no cuantifican sistemáticamente la consecución de los objetivos de los proyectos, y en el caso del proyecto de un organismo de las Naciones Unidas en Indonesia, la DG ECHO encontró dificultades para obtener información clara sobre las actividades que se habían llevado a cabo.</w:t>
      </w:r>
    </w:p>
    <w:p w14:paraId="38EFFA7A" w14:textId="798A77CC" w:rsidR="00747F19" w:rsidRPr="00486EC0" w:rsidRDefault="00747F19" w:rsidP="00747F19">
      <w:pPr>
        <w:pStyle w:val="xmsonormal"/>
        <w:shd w:val="clear" w:color="auto" w:fill="FFFFCC"/>
        <w:spacing w:before="120" w:beforeAutospacing="0" w:after="120" w:afterAutospacing="0" w:line="264" w:lineRule="auto"/>
        <w:ind w:left="426"/>
        <w:jc w:val="both"/>
        <w:rPr>
          <w:rFonts w:ascii="Segoe UI" w:eastAsiaTheme="minorEastAsia" w:hAnsi="Segoe UI" w:cs="Segoe UI"/>
          <w:b/>
          <w:bCs/>
          <w:i/>
          <w:iCs/>
          <w:color w:val="0000CC"/>
          <w:sz w:val="18"/>
          <w:szCs w:val="18"/>
          <w:lang w:val="es-ES"/>
        </w:rPr>
      </w:pPr>
      <w:r w:rsidRPr="00AC3751">
        <w:rPr>
          <w:rFonts w:ascii="Segoe UI" w:eastAsiaTheme="minorEastAsia" w:hAnsi="Segoe UI" w:cs="Segoe UI"/>
          <w:b/>
          <w:bCs/>
          <w:i/>
          <w:iCs/>
          <w:color w:val="0000CC"/>
          <w:sz w:val="18"/>
          <w:szCs w:val="18"/>
          <w:lang w:val="es-ES"/>
        </w:rPr>
        <w:t>Informe Especial 3/2006, sobre la respuesta de ayuda humanitaria de la Comisi</w:t>
      </w:r>
      <w:r w:rsidRPr="00AC3751">
        <w:rPr>
          <w:rFonts w:ascii="Segoe UI" w:eastAsiaTheme="minorEastAsia" w:hAnsi="Segoe UI" w:cs="Segoe UI" w:hint="eastAsia"/>
          <w:b/>
          <w:bCs/>
          <w:i/>
          <w:iCs/>
          <w:color w:val="0000CC"/>
          <w:sz w:val="18"/>
          <w:szCs w:val="18"/>
          <w:lang w:val="es-ES"/>
        </w:rPr>
        <w:t>ó</w:t>
      </w:r>
      <w:r w:rsidRPr="00AC3751">
        <w:rPr>
          <w:rFonts w:ascii="Segoe UI" w:eastAsiaTheme="minorEastAsia" w:hAnsi="Segoe UI" w:cs="Segoe UI"/>
          <w:b/>
          <w:bCs/>
          <w:i/>
          <w:iCs/>
          <w:color w:val="0000CC"/>
          <w:sz w:val="18"/>
          <w:szCs w:val="18"/>
          <w:lang w:val="es-ES"/>
        </w:rPr>
        <w:t>n Europea al Tsunami, TCE</w:t>
      </w:r>
      <w:r w:rsidR="005C040B">
        <w:rPr>
          <w:rFonts w:ascii="Segoe UI" w:eastAsiaTheme="minorEastAsia" w:hAnsi="Segoe UI" w:cs="Segoe UI"/>
          <w:b/>
          <w:bCs/>
          <w:i/>
          <w:iCs/>
          <w:color w:val="0000CC"/>
          <w:sz w:val="18"/>
          <w:szCs w:val="18"/>
          <w:lang w:val="es-ES"/>
        </w:rPr>
        <w:t>, 2006</w:t>
      </w:r>
    </w:p>
    <w:p w14:paraId="54C41851" w14:textId="77777777" w:rsidR="004242C8" w:rsidRDefault="004242C8" w:rsidP="00DE349F">
      <w:pPr>
        <w:pStyle w:val="Prrafodelista"/>
        <w:spacing w:line="264" w:lineRule="auto"/>
        <w:ind w:left="567" w:right="386"/>
        <w:contextualSpacing w:val="0"/>
        <w:rPr>
          <w:rFonts w:ascii="Segoe UI" w:eastAsia="Calibri" w:hAnsi="Segoe UI" w:cs="Segoe UI"/>
          <w:b w:val="0"/>
          <w:color w:val="auto"/>
          <w:sz w:val="22"/>
        </w:rPr>
      </w:pPr>
    </w:p>
    <w:p w14:paraId="4B217B9C" w14:textId="77777777" w:rsidR="004242C8" w:rsidRDefault="004242C8" w:rsidP="00DE349F">
      <w:pPr>
        <w:pStyle w:val="Prrafodelista"/>
        <w:spacing w:line="264" w:lineRule="auto"/>
        <w:ind w:left="567" w:right="386"/>
        <w:contextualSpacing w:val="0"/>
        <w:rPr>
          <w:rFonts w:ascii="Segoe UI" w:eastAsia="Calibri" w:hAnsi="Segoe UI" w:cs="Segoe UI"/>
          <w:b w:val="0"/>
          <w:color w:val="auto"/>
          <w:sz w:val="22"/>
        </w:rPr>
        <w:sectPr w:rsidR="004242C8" w:rsidSect="00CF168E">
          <w:headerReference w:type="even" r:id="rId41"/>
          <w:headerReference w:type="default" r:id="rId42"/>
          <w:footerReference w:type="even" r:id="rId43"/>
          <w:footerReference w:type="default" r:id="rId44"/>
          <w:headerReference w:type="first" r:id="rId45"/>
          <w:footerReference w:type="first" r:id="rId46"/>
          <w:pgSz w:w="11906" w:h="16838" w:code="9"/>
          <w:pgMar w:top="1701" w:right="1418" w:bottom="1134" w:left="1418" w:header="567" w:footer="567" w:gutter="0"/>
          <w:pgNumType w:start="1"/>
          <w:cols w:space="720"/>
          <w:titlePg/>
          <w:docGrid w:linePitch="382"/>
        </w:sectPr>
      </w:pPr>
    </w:p>
    <w:p w14:paraId="3049728C" w14:textId="77777777" w:rsidR="009D458D" w:rsidRPr="00D80B6D" w:rsidRDefault="009D458D" w:rsidP="009D458D">
      <w:pPr>
        <w:pStyle w:val="TtuloTDC"/>
        <w:framePr w:wrap="around" w:hAnchor="page" w:x="1209" w:y="3517"/>
        <w:spacing w:before="120" w:after="120" w:line="264" w:lineRule="auto"/>
        <w:rPr>
          <w:rFonts w:ascii="Segoe UI" w:hAnsi="Segoe UI" w:cs="Segoe UI"/>
          <w:b w:val="0"/>
          <w:bCs w:val="0"/>
          <w:sz w:val="20"/>
          <w:szCs w:val="20"/>
        </w:rPr>
      </w:pPr>
    </w:p>
    <w:p w14:paraId="0FB21275" w14:textId="77777777" w:rsidR="004242C8" w:rsidRPr="00FB3366" w:rsidRDefault="004242C8" w:rsidP="004242C8">
      <w:pPr>
        <w:shd w:val="clear" w:color="auto" w:fill="CBE7FE" w:themeFill="accent1" w:themeFillTint="33"/>
        <w:tabs>
          <w:tab w:val="left" w:pos="2551"/>
        </w:tabs>
        <w:autoSpaceDE w:val="0"/>
        <w:autoSpaceDN w:val="0"/>
        <w:spacing w:before="120" w:after="120" w:line="264" w:lineRule="auto"/>
        <w:jc w:val="both"/>
        <w:rPr>
          <w:rFonts w:ascii="Segoe UI" w:eastAsia="Calibri" w:hAnsi="Segoe UI" w:cs="Segoe UI"/>
          <w:color w:val="0F4761"/>
          <w:sz w:val="24"/>
          <w:szCs w:val="24"/>
        </w:rPr>
      </w:pPr>
      <w:r w:rsidRPr="00FB3366">
        <w:rPr>
          <w:rFonts w:ascii="Segoe UI" w:eastAsia="Calibri" w:hAnsi="Segoe UI" w:cs="Segoe UI"/>
          <w:color w:val="0F4761"/>
          <w:sz w:val="24"/>
          <w:szCs w:val="24"/>
        </w:rPr>
        <w:t>ANEXO 1. GLOSARIO</w:t>
      </w:r>
    </w:p>
    <w:p w14:paraId="3764084F" w14:textId="77777777" w:rsidR="00046449" w:rsidRDefault="00046449" w:rsidP="004242C8">
      <w:pPr>
        <w:pStyle w:val="Textoindependiente"/>
        <w:widowControl/>
        <w:spacing w:before="120" w:after="120" w:line="264" w:lineRule="auto"/>
        <w:jc w:val="both"/>
        <w:rPr>
          <w:rFonts w:ascii="Segoe UI" w:hAnsi="Segoe UI" w:cs="Segoe UI"/>
          <w:spacing w:val="-4"/>
          <w:sz w:val="20"/>
          <w:szCs w:val="20"/>
          <w:u w:val="none"/>
        </w:rPr>
      </w:pPr>
    </w:p>
    <w:p w14:paraId="3D7AC17C" w14:textId="5BDFE514" w:rsidR="004242C8" w:rsidRPr="004242C8" w:rsidRDefault="004242C8" w:rsidP="004242C8">
      <w:pPr>
        <w:pStyle w:val="Textoindependiente"/>
        <w:widowControl/>
        <w:spacing w:before="120" w:after="120" w:line="264" w:lineRule="auto"/>
        <w:jc w:val="both"/>
        <w:rPr>
          <w:rFonts w:ascii="Segoe UI" w:hAnsi="Segoe UI" w:cs="Segoe UI"/>
          <w:b/>
          <w:spacing w:val="-4"/>
          <w:sz w:val="20"/>
          <w:szCs w:val="20"/>
          <w:u w:val="none"/>
        </w:rPr>
      </w:pPr>
      <w:r w:rsidRPr="004242C8">
        <w:rPr>
          <w:rFonts w:ascii="Segoe UI" w:hAnsi="Segoe UI" w:cs="Segoe UI"/>
          <w:spacing w:val="-4"/>
          <w:sz w:val="20"/>
          <w:szCs w:val="20"/>
          <w:u w:val="none"/>
        </w:rPr>
        <w:t>Las siguientes definiciones proceden, en su mayoría, de la terminología de la Resolución de las Naciones Unidas aprobada por la Asamblea General de las Naciones Unidas el 2 de febrero de 2017</w:t>
      </w:r>
      <w:r w:rsidRPr="004242C8">
        <w:rPr>
          <w:rFonts w:ascii="Segoe UI" w:hAnsi="Segoe UI" w:cs="Segoe UI"/>
          <w:spacing w:val="-4"/>
          <w:sz w:val="20"/>
          <w:szCs w:val="20"/>
          <w:u w:val="none"/>
          <w:vertAlign w:val="superscript"/>
        </w:rPr>
        <w:footnoteReference w:id="23"/>
      </w:r>
      <w:r w:rsidRPr="004242C8">
        <w:rPr>
          <w:rFonts w:ascii="Segoe UI" w:hAnsi="Segoe UI" w:cs="Segoe UI"/>
          <w:spacing w:val="-4"/>
          <w:sz w:val="20"/>
          <w:szCs w:val="20"/>
          <w:u w:val="none"/>
        </w:rPr>
        <w:t>. A su vez, se completan con los matices que introduce la normativa sobre Protección Civil en España y con otras de carácter general contempladas en la normativa española.</w:t>
      </w:r>
    </w:p>
    <w:sdt>
      <w:sdtPr>
        <w:rPr>
          <w:rFonts w:ascii="Segoe UI" w:hAnsi="Segoe UI" w:cs="Segoe UI"/>
          <w:b w:val="0"/>
          <w:color w:val="auto"/>
          <w:sz w:val="20"/>
          <w:szCs w:val="20"/>
          <w14:ligatures w14:val="standardContextual"/>
        </w:rPr>
        <w:id w:val="-1024389122"/>
        <w:docPartObj>
          <w:docPartGallery w:val="Table of Contents"/>
          <w:docPartUnique/>
        </w:docPartObj>
      </w:sdtPr>
      <w:sdtEndPr>
        <w:rPr>
          <w:color w:val="0F0F3F" w:themeColor="text1"/>
          <w14:ligatures w14:val="none"/>
        </w:rPr>
      </w:sdtEndPr>
      <w:sdtContent>
        <w:p w14:paraId="04287C83" w14:textId="05353B57" w:rsidR="004242C8" w:rsidRPr="006315A0" w:rsidRDefault="004242C8" w:rsidP="009D458D">
          <w:pPr>
            <w:pStyle w:val="TDC3"/>
            <w:rPr>
              <w:rFonts w:ascii="Segoe UI" w:hAnsi="Segoe UI" w:cs="Segoe UI"/>
              <w:b w:val="0"/>
              <w:bCs/>
              <w:noProof/>
              <w:color w:val="auto"/>
              <w:kern w:val="2"/>
              <w:sz w:val="20"/>
              <w:szCs w:val="20"/>
              <w14:ligatures w14:val="standardContextual"/>
            </w:rPr>
          </w:pPr>
          <w:r w:rsidRPr="006315A0">
            <w:rPr>
              <w:rFonts w:ascii="Segoe UI" w:hAnsi="Segoe UI" w:cs="Segoe UI"/>
              <w:b w:val="0"/>
              <w:bCs/>
              <w:noProof/>
              <w:w w:val="90"/>
              <w:sz w:val="20"/>
              <w:szCs w:val="20"/>
              <w:lang w:eastAsia="es-ES"/>
            </w:rPr>
            <w:fldChar w:fldCharType="begin"/>
          </w:r>
          <w:r w:rsidRPr="006315A0">
            <w:rPr>
              <w:rFonts w:ascii="Segoe UI" w:hAnsi="Segoe UI" w:cs="Segoe UI"/>
              <w:b w:val="0"/>
              <w:bCs/>
              <w:sz w:val="20"/>
              <w:szCs w:val="20"/>
            </w:rPr>
            <w:instrText xml:space="preserve"> TOC \o "1-3" \h \z \u </w:instrText>
          </w:r>
          <w:r w:rsidRPr="006315A0">
            <w:rPr>
              <w:rFonts w:ascii="Segoe UI" w:hAnsi="Segoe UI" w:cs="Segoe UI"/>
              <w:b w:val="0"/>
              <w:bCs/>
              <w:noProof/>
              <w:w w:val="90"/>
              <w:sz w:val="20"/>
              <w:szCs w:val="20"/>
              <w:lang w:eastAsia="es-ES"/>
            </w:rPr>
            <w:fldChar w:fldCharType="separate"/>
          </w:r>
          <w:hyperlink w:anchor="_Toc194996308" w:history="1">
            <w:r w:rsidRPr="006315A0">
              <w:rPr>
                <w:rStyle w:val="Hipervnculo"/>
                <w:rFonts w:ascii="Segoe UI" w:hAnsi="Segoe UI" w:cs="Segoe UI"/>
                <w:b w:val="0"/>
                <w:bCs/>
                <w:noProof/>
                <w:sz w:val="20"/>
                <w:szCs w:val="20"/>
              </w:rPr>
              <w:t>» AYUDA RELACIONADA CON DESASTRES:</w:t>
            </w:r>
            <w:r w:rsidRPr="006315A0">
              <w:rPr>
                <w:rFonts w:ascii="Segoe UI" w:hAnsi="Segoe UI" w:cs="Segoe UI"/>
                <w:b w:val="0"/>
                <w:bCs/>
                <w:noProof/>
                <w:webHidden/>
                <w:sz w:val="20"/>
                <w:szCs w:val="20"/>
              </w:rPr>
              <w:tab/>
            </w:r>
            <w:r w:rsidRPr="006315A0">
              <w:rPr>
                <w:rFonts w:ascii="Segoe UI" w:hAnsi="Segoe UI" w:cs="Segoe UI"/>
                <w:b w:val="0"/>
                <w:bCs/>
                <w:noProof/>
                <w:webHidden/>
                <w:sz w:val="20"/>
                <w:szCs w:val="20"/>
              </w:rPr>
              <w:fldChar w:fldCharType="begin"/>
            </w:r>
            <w:r w:rsidRPr="006315A0">
              <w:rPr>
                <w:rFonts w:ascii="Segoe UI" w:hAnsi="Segoe UI" w:cs="Segoe UI"/>
                <w:b w:val="0"/>
                <w:bCs/>
                <w:noProof/>
                <w:webHidden/>
                <w:sz w:val="20"/>
                <w:szCs w:val="20"/>
              </w:rPr>
              <w:instrText xml:space="preserve"> PAGEREF _Toc194996308 \h </w:instrText>
            </w:r>
            <w:r w:rsidRPr="006315A0">
              <w:rPr>
                <w:rFonts w:ascii="Segoe UI" w:hAnsi="Segoe UI" w:cs="Segoe UI"/>
                <w:b w:val="0"/>
                <w:bCs/>
                <w:noProof/>
                <w:webHidden/>
                <w:sz w:val="20"/>
                <w:szCs w:val="20"/>
              </w:rPr>
            </w:r>
            <w:r w:rsidRPr="006315A0">
              <w:rPr>
                <w:rFonts w:ascii="Segoe UI" w:hAnsi="Segoe UI" w:cs="Segoe UI"/>
                <w:b w:val="0"/>
                <w:bCs/>
                <w:noProof/>
                <w:webHidden/>
                <w:sz w:val="20"/>
                <w:szCs w:val="20"/>
              </w:rPr>
              <w:fldChar w:fldCharType="separate"/>
            </w:r>
            <w:r w:rsidR="000C30E1">
              <w:rPr>
                <w:rFonts w:ascii="Segoe UI" w:hAnsi="Segoe UI" w:cs="Segoe UI"/>
                <w:b w:val="0"/>
                <w:bCs/>
                <w:noProof/>
                <w:webHidden/>
                <w:sz w:val="20"/>
                <w:szCs w:val="20"/>
              </w:rPr>
              <w:t>28</w:t>
            </w:r>
            <w:r w:rsidRPr="006315A0">
              <w:rPr>
                <w:rFonts w:ascii="Segoe UI" w:hAnsi="Segoe UI" w:cs="Segoe UI"/>
                <w:b w:val="0"/>
                <w:bCs/>
                <w:noProof/>
                <w:webHidden/>
                <w:sz w:val="20"/>
                <w:szCs w:val="20"/>
              </w:rPr>
              <w:fldChar w:fldCharType="end"/>
            </w:r>
          </w:hyperlink>
        </w:p>
        <w:p w14:paraId="203D6557" w14:textId="3720ED6A" w:rsidR="004242C8" w:rsidRPr="006315A0" w:rsidRDefault="004242C8" w:rsidP="009D458D">
          <w:pPr>
            <w:pStyle w:val="TDC3"/>
            <w:rPr>
              <w:rFonts w:ascii="Segoe UI" w:hAnsi="Segoe UI" w:cs="Segoe UI"/>
              <w:b w:val="0"/>
              <w:bCs/>
              <w:noProof/>
              <w:color w:val="auto"/>
              <w:kern w:val="2"/>
              <w:sz w:val="20"/>
              <w:szCs w:val="20"/>
              <w14:ligatures w14:val="standardContextual"/>
            </w:rPr>
          </w:pPr>
          <w:hyperlink w:anchor="_Toc194996309" w:history="1">
            <w:r w:rsidRPr="006315A0">
              <w:rPr>
                <w:rStyle w:val="Hipervnculo"/>
                <w:rFonts w:ascii="Segoe UI" w:hAnsi="Segoe UI" w:cs="Segoe UI"/>
                <w:b w:val="0"/>
                <w:bCs/>
                <w:noProof/>
                <w:sz w:val="20"/>
                <w:szCs w:val="20"/>
              </w:rPr>
              <w:t>» DESASTRE / CATÁSTROFE</w:t>
            </w:r>
            <w:r w:rsidRPr="006315A0">
              <w:rPr>
                <w:rFonts w:ascii="Segoe UI" w:hAnsi="Segoe UI" w:cs="Segoe UI"/>
                <w:b w:val="0"/>
                <w:bCs/>
                <w:noProof/>
                <w:webHidden/>
                <w:sz w:val="20"/>
                <w:szCs w:val="20"/>
              </w:rPr>
              <w:tab/>
            </w:r>
            <w:r w:rsidRPr="006315A0">
              <w:rPr>
                <w:rFonts w:ascii="Segoe UI" w:hAnsi="Segoe UI" w:cs="Segoe UI"/>
                <w:b w:val="0"/>
                <w:bCs/>
                <w:noProof/>
                <w:webHidden/>
                <w:sz w:val="20"/>
                <w:szCs w:val="20"/>
              </w:rPr>
              <w:fldChar w:fldCharType="begin"/>
            </w:r>
            <w:r w:rsidRPr="006315A0">
              <w:rPr>
                <w:rFonts w:ascii="Segoe UI" w:hAnsi="Segoe UI" w:cs="Segoe UI"/>
                <w:b w:val="0"/>
                <w:bCs/>
                <w:noProof/>
                <w:webHidden/>
                <w:sz w:val="20"/>
                <w:szCs w:val="20"/>
              </w:rPr>
              <w:instrText xml:space="preserve"> PAGEREF _Toc194996309 \h </w:instrText>
            </w:r>
            <w:r w:rsidRPr="006315A0">
              <w:rPr>
                <w:rFonts w:ascii="Segoe UI" w:hAnsi="Segoe UI" w:cs="Segoe UI"/>
                <w:b w:val="0"/>
                <w:bCs/>
                <w:noProof/>
                <w:webHidden/>
                <w:sz w:val="20"/>
                <w:szCs w:val="20"/>
              </w:rPr>
            </w:r>
            <w:r w:rsidRPr="006315A0">
              <w:rPr>
                <w:rFonts w:ascii="Segoe UI" w:hAnsi="Segoe UI" w:cs="Segoe UI"/>
                <w:b w:val="0"/>
                <w:bCs/>
                <w:noProof/>
                <w:webHidden/>
                <w:sz w:val="20"/>
                <w:szCs w:val="20"/>
              </w:rPr>
              <w:fldChar w:fldCharType="separate"/>
            </w:r>
            <w:r w:rsidR="000C30E1">
              <w:rPr>
                <w:rFonts w:ascii="Segoe UI" w:hAnsi="Segoe UI" w:cs="Segoe UI"/>
                <w:b w:val="0"/>
                <w:bCs/>
                <w:noProof/>
                <w:webHidden/>
                <w:sz w:val="20"/>
                <w:szCs w:val="20"/>
              </w:rPr>
              <w:t>28</w:t>
            </w:r>
            <w:r w:rsidRPr="006315A0">
              <w:rPr>
                <w:rFonts w:ascii="Segoe UI" w:hAnsi="Segoe UI" w:cs="Segoe UI"/>
                <w:b w:val="0"/>
                <w:bCs/>
                <w:noProof/>
                <w:webHidden/>
                <w:sz w:val="20"/>
                <w:szCs w:val="20"/>
              </w:rPr>
              <w:fldChar w:fldCharType="end"/>
            </w:r>
          </w:hyperlink>
        </w:p>
        <w:p w14:paraId="6E657379" w14:textId="230937FB" w:rsidR="004242C8" w:rsidRPr="006315A0" w:rsidRDefault="004242C8" w:rsidP="009D458D">
          <w:pPr>
            <w:pStyle w:val="TDC3"/>
            <w:rPr>
              <w:rFonts w:ascii="Segoe UI" w:hAnsi="Segoe UI" w:cs="Segoe UI"/>
              <w:b w:val="0"/>
              <w:bCs/>
              <w:noProof/>
              <w:color w:val="auto"/>
              <w:kern w:val="2"/>
              <w:sz w:val="20"/>
              <w:szCs w:val="20"/>
              <w14:ligatures w14:val="standardContextual"/>
            </w:rPr>
          </w:pPr>
          <w:hyperlink w:anchor="_Toc194996310" w:history="1">
            <w:r w:rsidRPr="006315A0">
              <w:rPr>
                <w:rStyle w:val="Hipervnculo"/>
                <w:rFonts w:ascii="Segoe UI" w:hAnsi="Segoe UI" w:cs="Segoe UI"/>
                <w:b w:val="0"/>
                <w:bCs/>
                <w:noProof/>
                <w:sz w:val="20"/>
                <w:szCs w:val="20"/>
              </w:rPr>
              <w:t>» EMERGENCIA:</w:t>
            </w:r>
            <w:r w:rsidRPr="006315A0">
              <w:rPr>
                <w:rFonts w:ascii="Segoe UI" w:hAnsi="Segoe UI" w:cs="Segoe UI"/>
                <w:b w:val="0"/>
                <w:bCs/>
                <w:noProof/>
                <w:webHidden/>
                <w:sz w:val="20"/>
                <w:szCs w:val="20"/>
              </w:rPr>
              <w:tab/>
            </w:r>
            <w:r w:rsidRPr="006315A0">
              <w:rPr>
                <w:rFonts w:ascii="Segoe UI" w:hAnsi="Segoe UI" w:cs="Segoe UI"/>
                <w:b w:val="0"/>
                <w:bCs/>
                <w:noProof/>
                <w:webHidden/>
                <w:sz w:val="20"/>
                <w:szCs w:val="20"/>
              </w:rPr>
              <w:fldChar w:fldCharType="begin"/>
            </w:r>
            <w:r w:rsidRPr="006315A0">
              <w:rPr>
                <w:rFonts w:ascii="Segoe UI" w:hAnsi="Segoe UI" w:cs="Segoe UI"/>
                <w:b w:val="0"/>
                <w:bCs/>
                <w:noProof/>
                <w:webHidden/>
                <w:sz w:val="20"/>
                <w:szCs w:val="20"/>
              </w:rPr>
              <w:instrText xml:space="preserve"> PAGEREF _Toc194996310 \h </w:instrText>
            </w:r>
            <w:r w:rsidRPr="006315A0">
              <w:rPr>
                <w:rFonts w:ascii="Segoe UI" w:hAnsi="Segoe UI" w:cs="Segoe UI"/>
                <w:b w:val="0"/>
                <w:bCs/>
                <w:noProof/>
                <w:webHidden/>
                <w:sz w:val="20"/>
                <w:szCs w:val="20"/>
              </w:rPr>
            </w:r>
            <w:r w:rsidRPr="006315A0">
              <w:rPr>
                <w:rFonts w:ascii="Segoe UI" w:hAnsi="Segoe UI" w:cs="Segoe UI"/>
                <w:b w:val="0"/>
                <w:bCs/>
                <w:noProof/>
                <w:webHidden/>
                <w:sz w:val="20"/>
                <w:szCs w:val="20"/>
              </w:rPr>
              <w:fldChar w:fldCharType="separate"/>
            </w:r>
            <w:r w:rsidR="000C30E1">
              <w:rPr>
                <w:rFonts w:ascii="Segoe UI" w:hAnsi="Segoe UI" w:cs="Segoe UI"/>
                <w:b w:val="0"/>
                <w:bCs/>
                <w:noProof/>
                <w:webHidden/>
                <w:sz w:val="20"/>
                <w:szCs w:val="20"/>
              </w:rPr>
              <w:t>29</w:t>
            </w:r>
            <w:r w:rsidRPr="006315A0">
              <w:rPr>
                <w:rFonts w:ascii="Segoe UI" w:hAnsi="Segoe UI" w:cs="Segoe UI"/>
                <w:b w:val="0"/>
                <w:bCs/>
                <w:noProof/>
                <w:webHidden/>
                <w:sz w:val="20"/>
                <w:szCs w:val="20"/>
              </w:rPr>
              <w:fldChar w:fldCharType="end"/>
            </w:r>
          </w:hyperlink>
        </w:p>
        <w:p w14:paraId="450BE3FD" w14:textId="7958C063" w:rsidR="004242C8" w:rsidRPr="006315A0" w:rsidRDefault="004242C8" w:rsidP="009D458D">
          <w:pPr>
            <w:pStyle w:val="TDC3"/>
            <w:rPr>
              <w:rFonts w:ascii="Segoe UI" w:hAnsi="Segoe UI" w:cs="Segoe UI"/>
              <w:b w:val="0"/>
              <w:bCs/>
              <w:noProof/>
              <w:color w:val="auto"/>
              <w:kern w:val="2"/>
              <w:sz w:val="20"/>
              <w:szCs w:val="20"/>
              <w14:ligatures w14:val="standardContextual"/>
            </w:rPr>
          </w:pPr>
          <w:hyperlink w:anchor="_Toc194996311" w:history="1">
            <w:r w:rsidRPr="006315A0">
              <w:rPr>
                <w:rStyle w:val="Hipervnculo"/>
                <w:rFonts w:ascii="Segoe UI" w:hAnsi="Segoe UI" w:cs="Segoe UI"/>
                <w:b w:val="0"/>
                <w:bCs/>
                <w:noProof/>
                <w:sz w:val="20"/>
                <w:szCs w:val="20"/>
              </w:rPr>
              <w:t>» GESTIÓN DE DESASTRES:</w:t>
            </w:r>
            <w:r w:rsidRPr="006315A0">
              <w:rPr>
                <w:rFonts w:ascii="Segoe UI" w:hAnsi="Segoe UI" w:cs="Segoe UI"/>
                <w:b w:val="0"/>
                <w:bCs/>
                <w:noProof/>
                <w:webHidden/>
                <w:sz w:val="20"/>
                <w:szCs w:val="20"/>
              </w:rPr>
              <w:tab/>
            </w:r>
            <w:r w:rsidRPr="006315A0">
              <w:rPr>
                <w:rFonts w:ascii="Segoe UI" w:hAnsi="Segoe UI" w:cs="Segoe UI"/>
                <w:b w:val="0"/>
                <w:bCs/>
                <w:noProof/>
                <w:webHidden/>
                <w:sz w:val="20"/>
                <w:szCs w:val="20"/>
              </w:rPr>
              <w:fldChar w:fldCharType="begin"/>
            </w:r>
            <w:r w:rsidRPr="006315A0">
              <w:rPr>
                <w:rFonts w:ascii="Segoe UI" w:hAnsi="Segoe UI" w:cs="Segoe UI"/>
                <w:b w:val="0"/>
                <w:bCs/>
                <w:noProof/>
                <w:webHidden/>
                <w:sz w:val="20"/>
                <w:szCs w:val="20"/>
              </w:rPr>
              <w:instrText xml:space="preserve"> PAGEREF _Toc194996311 \h </w:instrText>
            </w:r>
            <w:r w:rsidRPr="006315A0">
              <w:rPr>
                <w:rFonts w:ascii="Segoe UI" w:hAnsi="Segoe UI" w:cs="Segoe UI"/>
                <w:b w:val="0"/>
                <w:bCs/>
                <w:noProof/>
                <w:webHidden/>
                <w:sz w:val="20"/>
                <w:szCs w:val="20"/>
              </w:rPr>
            </w:r>
            <w:r w:rsidRPr="006315A0">
              <w:rPr>
                <w:rFonts w:ascii="Segoe UI" w:hAnsi="Segoe UI" w:cs="Segoe UI"/>
                <w:b w:val="0"/>
                <w:bCs/>
                <w:noProof/>
                <w:webHidden/>
                <w:sz w:val="20"/>
                <w:szCs w:val="20"/>
              </w:rPr>
              <w:fldChar w:fldCharType="separate"/>
            </w:r>
            <w:r w:rsidR="000C30E1">
              <w:rPr>
                <w:rFonts w:ascii="Segoe UI" w:hAnsi="Segoe UI" w:cs="Segoe UI"/>
                <w:b w:val="0"/>
                <w:bCs/>
                <w:noProof/>
                <w:webHidden/>
                <w:sz w:val="20"/>
                <w:szCs w:val="20"/>
              </w:rPr>
              <w:t>29</w:t>
            </w:r>
            <w:r w:rsidRPr="006315A0">
              <w:rPr>
                <w:rFonts w:ascii="Segoe UI" w:hAnsi="Segoe UI" w:cs="Segoe UI"/>
                <w:b w:val="0"/>
                <w:bCs/>
                <w:noProof/>
                <w:webHidden/>
                <w:sz w:val="20"/>
                <w:szCs w:val="20"/>
              </w:rPr>
              <w:fldChar w:fldCharType="end"/>
            </w:r>
          </w:hyperlink>
        </w:p>
        <w:p w14:paraId="743644A3" w14:textId="71E7BB1E" w:rsidR="004242C8" w:rsidRDefault="004242C8" w:rsidP="009D458D">
          <w:pPr>
            <w:pStyle w:val="TDC3"/>
            <w:rPr>
              <w:noProof/>
            </w:rPr>
          </w:pPr>
          <w:hyperlink w:anchor="_Toc194996312" w:history="1">
            <w:r w:rsidRPr="006315A0">
              <w:rPr>
                <w:rStyle w:val="Hipervnculo"/>
                <w:rFonts w:ascii="Segoe UI" w:hAnsi="Segoe UI" w:cs="Segoe UI"/>
                <w:b w:val="0"/>
                <w:bCs/>
                <w:noProof/>
                <w:sz w:val="20"/>
                <w:szCs w:val="20"/>
              </w:rPr>
              <w:t>» GESTIÓN DEL RIESGO DE DESASTRES:</w:t>
            </w:r>
            <w:r w:rsidRPr="006315A0">
              <w:rPr>
                <w:rFonts w:ascii="Segoe UI" w:hAnsi="Segoe UI" w:cs="Segoe UI"/>
                <w:b w:val="0"/>
                <w:bCs/>
                <w:noProof/>
                <w:webHidden/>
                <w:sz w:val="20"/>
                <w:szCs w:val="20"/>
              </w:rPr>
              <w:tab/>
            </w:r>
            <w:r w:rsidRPr="006315A0">
              <w:rPr>
                <w:rFonts w:ascii="Segoe UI" w:hAnsi="Segoe UI" w:cs="Segoe UI"/>
                <w:b w:val="0"/>
                <w:bCs/>
                <w:noProof/>
                <w:webHidden/>
                <w:sz w:val="20"/>
                <w:szCs w:val="20"/>
              </w:rPr>
              <w:fldChar w:fldCharType="begin"/>
            </w:r>
            <w:r w:rsidRPr="006315A0">
              <w:rPr>
                <w:rFonts w:ascii="Segoe UI" w:hAnsi="Segoe UI" w:cs="Segoe UI"/>
                <w:b w:val="0"/>
                <w:bCs/>
                <w:noProof/>
                <w:webHidden/>
                <w:sz w:val="20"/>
                <w:szCs w:val="20"/>
              </w:rPr>
              <w:instrText xml:space="preserve"> PAGEREF _Toc194996312 \h </w:instrText>
            </w:r>
            <w:r w:rsidRPr="006315A0">
              <w:rPr>
                <w:rFonts w:ascii="Segoe UI" w:hAnsi="Segoe UI" w:cs="Segoe UI"/>
                <w:b w:val="0"/>
                <w:bCs/>
                <w:noProof/>
                <w:webHidden/>
                <w:sz w:val="20"/>
                <w:szCs w:val="20"/>
              </w:rPr>
            </w:r>
            <w:r w:rsidRPr="006315A0">
              <w:rPr>
                <w:rFonts w:ascii="Segoe UI" w:hAnsi="Segoe UI" w:cs="Segoe UI"/>
                <w:b w:val="0"/>
                <w:bCs/>
                <w:noProof/>
                <w:webHidden/>
                <w:sz w:val="20"/>
                <w:szCs w:val="20"/>
              </w:rPr>
              <w:fldChar w:fldCharType="separate"/>
            </w:r>
            <w:r w:rsidR="000C30E1">
              <w:rPr>
                <w:rFonts w:ascii="Segoe UI" w:hAnsi="Segoe UI" w:cs="Segoe UI"/>
                <w:b w:val="0"/>
                <w:bCs/>
                <w:noProof/>
                <w:webHidden/>
                <w:sz w:val="20"/>
                <w:szCs w:val="20"/>
              </w:rPr>
              <w:t>29</w:t>
            </w:r>
            <w:r w:rsidRPr="006315A0">
              <w:rPr>
                <w:rFonts w:ascii="Segoe UI" w:hAnsi="Segoe UI" w:cs="Segoe UI"/>
                <w:b w:val="0"/>
                <w:bCs/>
                <w:noProof/>
                <w:webHidden/>
                <w:sz w:val="20"/>
                <w:szCs w:val="20"/>
              </w:rPr>
              <w:fldChar w:fldCharType="end"/>
            </w:r>
          </w:hyperlink>
        </w:p>
        <w:p w14:paraId="4ACCC09F" w14:textId="5D9615C6" w:rsidR="00E40997" w:rsidRDefault="00E40997" w:rsidP="00E40997">
          <w:pPr>
            <w:pStyle w:val="TDC3"/>
            <w:rPr>
              <w:noProof/>
            </w:rPr>
          </w:pPr>
          <w:hyperlink w:anchor="_Toc194996312" w:history="1">
            <w:r w:rsidRPr="006315A0">
              <w:rPr>
                <w:rStyle w:val="Hipervnculo"/>
                <w:rFonts w:ascii="Segoe UI" w:hAnsi="Segoe UI" w:cs="Segoe UI"/>
                <w:b w:val="0"/>
                <w:bCs/>
                <w:noProof/>
                <w:sz w:val="20"/>
                <w:szCs w:val="20"/>
              </w:rPr>
              <w:t xml:space="preserve">» </w:t>
            </w:r>
            <w:r>
              <w:rPr>
                <w:rStyle w:val="Hipervnculo"/>
                <w:rFonts w:ascii="Segoe UI" w:hAnsi="Segoe UI" w:cs="Segoe UI"/>
                <w:b w:val="0"/>
                <w:bCs/>
                <w:noProof/>
                <w:sz w:val="20"/>
                <w:szCs w:val="20"/>
              </w:rPr>
              <w:t>INFRAESTRUCTURAS CRÍTICAS</w:t>
            </w:r>
            <w:r w:rsidRPr="006315A0">
              <w:rPr>
                <w:rStyle w:val="Hipervnculo"/>
                <w:rFonts w:ascii="Segoe UI" w:hAnsi="Segoe UI" w:cs="Segoe UI"/>
                <w:b w:val="0"/>
                <w:bCs/>
                <w:noProof/>
                <w:sz w:val="20"/>
                <w:szCs w:val="20"/>
              </w:rPr>
              <w:t>:</w:t>
            </w:r>
            <w:r w:rsidRPr="006315A0">
              <w:rPr>
                <w:rFonts w:ascii="Segoe UI" w:hAnsi="Segoe UI" w:cs="Segoe UI"/>
                <w:b w:val="0"/>
                <w:bCs/>
                <w:noProof/>
                <w:webHidden/>
                <w:sz w:val="20"/>
                <w:szCs w:val="20"/>
              </w:rPr>
              <w:tab/>
            </w:r>
            <w:r w:rsidRPr="006315A0">
              <w:rPr>
                <w:rFonts w:ascii="Segoe UI" w:hAnsi="Segoe UI" w:cs="Segoe UI"/>
                <w:b w:val="0"/>
                <w:bCs/>
                <w:noProof/>
                <w:webHidden/>
                <w:sz w:val="20"/>
                <w:szCs w:val="20"/>
              </w:rPr>
              <w:fldChar w:fldCharType="begin"/>
            </w:r>
            <w:r w:rsidRPr="006315A0">
              <w:rPr>
                <w:rFonts w:ascii="Segoe UI" w:hAnsi="Segoe UI" w:cs="Segoe UI"/>
                <w:b w:val="0"/>
                <w:bCs/>
                <w:noProof/>
                <w:webHidden/>
                <w:sz w:val="20"/>
                <w:szCs w:val="20"/>
              </w:rPr>
              <w:instrText xml:space="preserve"> PAGEREF _Toc194996312 \h </w:instrText>
            </w:r>
            <w:r w:rsidRPr="006315A0">
              <w:rPr>
                <w:rFonts w:ascii="Segoe UI" w:hAnsi="Segoe UI" w:cs="Segoe UI"/>
                <w:b w:val="0"/>
                <w:bCs/>
                <w:noProof/>
                <w:webHidden/>
                <w:sz w:val="20"/>
                <w:szCs w:val="20"/>
              </w:rPr>
            </w:r>
            <w:r w:rsidRPr="006315A0">
              <w:rPr>
                <w:rFonts w:ascii="Segoe UI" w:hAnsi="Segoe UI" w:cs="Segoe UI"/>
                <w:b w:val="0"/>
                <w:bCs/>
                <w:noProof/>
                <w:webHidden/>
                <w:sz w:val="20"/>
                <w:szCs w:val="20"/>
              </w:rPr>
              <w:fldChar w:fldCharType="separate"/>
            </w:r>
            <w:r w:rsidR="000C30E1">
              <w:rPr>
                <w:rFonts w:ascii="Segoe UI" w:hAnsi="Segoe UI" w:cs="Segoe UI"/>
                <w:b w:val="0"/>
                <w:bCs/>
                <w:noProof/>
                <w:webHidden/>
                <w:sz w:val="20"/>
                <w:szCs w:val="20"/>
              </w:rPr>
              <w:t>29</w:t>
            </w:r>
            <w:r w:rsidRPr="006315A0">
              <w:rPr>
                <w:rFonts w:ascii="Segoe UI" w:hAnsi="Segoe UI" w:cs="Segoe UI"/>
                <w:b w:val="0"/>
                <w:bCs/>
                <w:noProof/>
                <w:webHidden/>
                <w:sz w:val="20"/>
                <w:szCs w:val="20"/>
              </w:rPr>
              <w:fldChar w:fldCharType="end"/>
            </w:r>
          </w:hyperlink>
        </w:p>
        <w:p w14:paraId="60F41859" w14:textId="40E25500" w:rsidR="004242C8" w:rsidRPr="006315A0" w:rsidRDefault="004242C8" w:rsidP="009D458D">
          <w:pPr>
            <w:pStyle w:val="TDC3"/>
            <w:rPr>
              <w:rFonts w:ascii="Segoe UI" w:hAnsi="Segoe UI" w:cs="Segoe UI"/>
              <w:b w:val="0"/>
              <w:bCs/>
              <w:noProof/>
              <w:color w:val="auto"/>
              <w:kern w:val="2"/>
              <w:sz w:val="20"/>
              <w:szCs w:val="20"/>
              <w14:ligatures w14:val="standardContextual"/>
            </w:rPr>
          </w:pPr>
          <w:hyperlink w:anchor="_Toc194996313" w:history="1">
            <w:r w:rsidRPr="006315A0">
              <w:rPr>
                <w:rStyle w:val="Hipervnculo"/>
                <w:rFonts w:ascii="Segoe UI" w:hAnsi="Segoe UI" w:cs="Segoe UI"/>
                <w:b w:val="0"/>
                <w:bCs/>
                <w:noProof/>
                <w:sz w:val="20"/>
                <w:szCs w:val="20"/>
              </w:rPr>
              <w:t>» MITIGACIÓN:</w:t>
            </w:r>
            <w:r w:rsidRPr="006315A0">
              <w:rPr>
                <w:rFonts w:ascii="Segoe UI" w:hAnsi="Segoe UI" w:cs="Segoe UI"/>
                <w:b w:val="0"/>
                <w:bCs/>
                <w:noProof/>
                <w:webHidden/>
                <w:sz w:val="20"/>
                <w:szCs w:val="20"/>
              </w:rPr>
              <w:tab/>
              <w:t>3</w:t>
            </w:r>
          </w:hyperlink>
          <w:r w:rsidR="00AB5A23" w:rsidRPr="00C83429">
            <w:rPr>
              <w:rFonts w:ascii="Segoe UI" w:hAnsi="Segoe UI" w:cs="Segoe UI"/>
              <w:b w:val="0"/>
              <w:bCs/>
              <w:noProof/>
              <w:sz w:val="20"/>
              <w:szCs w:val="20"/>
            </w:rPr>
            <w:t>2</w:t>
          </w:r>
        </w:p>
        <w:p w14:paraId="0F570758" w14:textId="2994017D" w:rsidR="004242C8" w:rsidRPr="006315A0" w:rsidRDefault="004242C8" w:rsidP="009D458D">
          <w:pPr>
            <w:pStyle w:val="TDC3"/>
            <w:rPr>
              <w:rFonts w:ascii="Segoe UI" w:hAnsi="Segoe UI" w:cs="Segoe UI"/>
              <w:b w:val="0"/>
              <w:bCs/>
              <w:noProof/>
              <w:color w:val="auto"/>
              <w:kern w:val="2"/>
              <w:sz w:val="20"/>
              <w:szCs w:val="20"/>
              <w14:ligatures w14:val="standardContextual"/>
            </w:rPr>
          </w:pPr>
          <w:hyperlink w:anchor="_Toc194996314" w:history="1">
            <w:r w:rsidRPr="006315A0">
              <w:rPr>
                <w:rStyle w:val="Hipervnculo"/>
                <w:rFonts w:ascii="Segoe UI" w:hAnsi="Segoe UI" w:cs="Segoe UI"/>
                <w:b w:val="0"/>
                <w:bCs/>
                <w:noProof/>
                <w:sz w:val="20"/>
                <w:szCs w:val="20"/>
              </w:rPr>
              <w:t>» PELIGRO / AMENAZA:</w:t>
            </w:r>
            <w:r w:rsidRPr="006315A0">
              <w:rPr>
                <w:rFonts w:ascii="Segoe UI" w:hAnsi="Segoe UI" w:cs="Segoe UI"/>
                <w:b w:val="0"/>
                <w:bCs/>
                <w:noProof/>
                <w:webHidden/>
                <w:sz w:val="20"/>
                <w:szCs w:val="20"/>
              </w:rPr>
              <w:tab/>
            </w:r>
            <w:r w:rsidRPr="006315A0">
              <w:rPr>
                <w:rFonts w:ascii="Segoe UI" w:hAnsi="Segoe UI" w:cs="Segoe UI"/>
                <w:b w:val="0"/>
                <w:bCs/>
                <w:noProof/>
                <w:webHidden/>
                <w:sz w:val="20"/>
                <w:szCs w:val="20"/>
              </w:rPr>
              <w:fldChar w:fldCharType="begin"/>
            </w:r>
            <w:r w:rsidRPr="006315A0">
              <w:rPr>
                <w:rFonts w:ascii="Segoe UI" w:hAnsi="Segoe UI" w:cs="Segoe UI"/>
                <w:b w:val="0"/>
                <w:bCs/>
                <w:noProof/>
                <w:webHidden/>
                <w:sz w:val="20"/>
                <w:szCs w:val="20"/>
              </w:rPr>
              <w:instrText xml:space="preserve"> PAGEREF _Toc194996314 \h </w:instrText>
            </w:r>
            <w:r w:rsidRPr="006315A0">
              <w:rPr>
                <w:rFonts w:ascii="Segoe UI" w:hAnsi="Segoe UI" w:cs="Segoe UI"/>
                <w:b w:val="0"/>
                <w:bCs/>
                <w:noProof/>
                <w:webHidden/>
                <w:sz w:val="20"/>
                <w:szCs w:val="20"/>
              </w:rPr>
            </w:r>
            <w:r w:rsidRPr="006315A0">
              <w:rPr>
                <w:rFonts w:ascii="Segoe UI" w:hAnsi="Segoe UI" w:cs="Segoe UI"/>
                <w:b w:val="0"/>
                <w:bCs/>
                <w:noProof/>
                <w:webHidden/>
                <w:sz w:val="20"/>
                <w:szCs w:val="20"/>
              </w:rPr>
              <w:fldChar w:fldCharType="separate"/>
            </w:r>
            <w:r w:rsidR="000C30E1">
              <w:rPr>
                <w:rFonts w:ascii="Segoe UI" w:hAnsi="Segoe UI" w:cs="Segoe UI"/>
                <w:b w:val="0"/>
                <w:bCs/>
                <w:noProof/>
                <w:webHidden/>
                <w:sz w:val="20"/>
                <w:szCs w:val="20"/>
              </w:rPr>
              <w:t>30</w:t>
            </w:r>
            <w:r w:rsidRPr="006315A0">
              <w:rPr>
                <w:rFonts w:ascii="Segoe UI" w:hAnsi="Segoe UI" w:cs="Segoe UI"/>
                <w:b w:val="0"/>
                <w:bCs/>
                <w:noProof/>
                <w:webHidden/>
                <w:sz w:val="20"/>
                <w:szCs w:val="20"/>
              </w:rPr>
              <w:fldChar w:fldCharType="end"/>
            </w:r>
          </w:hyperlink>
        </w:p>
        <w:p w14:paraId="18C17BDC" w14:textId="31442832" w:rsidR="004242C8" w:rsidRPr="006315A0" w:rsidRDefault="004242C8" w:rsidP="009D458D">
          <w:pPr>
            <w:pStyle w:val="TDC3"/>
            <w:rPr>
              <w:rFonts w:ascii="Segoe UI" w:hAnsi="Segoe UI" w:cs="Segoe UI"/>
              <w:b w:val="0"/>
              <w:bCs/>
              <w:noProof/>
              <w:color w:val="auto"/>
              <w:kern w:val="2"/>
              <w:sz w:val="20"/>
              <w:szCs w:val="20"/>
              <w14:ligatures w14:val="standardContextual"/>
            </w:rPr>
          </w:pPr>
          <w:hyperlink w:anchor="_Toc194996315" w:history="1">
            <w:r w:rsidRPr="006315A0">
              <w:rPr>
                <w:rStyle w:val="Hipervnculo"/>
                <w:rFonts w:ascii="Segoe UI" w:hAnsi="Segoe UI" w:cs="Segoe UI"/>
                <w:b w:val="0"/>
                <w:bCs/>
                <w:noProof/>
                <w:sz w:val="20"/>
                <w:szCs w:val="20"/>
              </w:rPr>
              <w:t>» PLANIFICACIÓN DE PREPARACIÓN PARA DESASTRES:</w:t>
            </w:r>
            <w:r w:rsidRPr="006315A0">
              <w:rPr>
                <w:rFonts w:ascii="Segoe UI" w:hAnsi="Segoe UI" w:cs="Segoe UI"/>
                <w:b w:val="0"/>
                <w:bCs/>
                <w:noProof/>
                <w:webHidden/>
                <w:sz w:val="20"/>
                <w:szCs w:val="20"/>
              </w:rPr>
              <w:tab/>
            </w:r>
            <w:r w:rsidRPr="006315A0">
              <w:rPr>
                <w:rFonts w:ascii="Segoe UI" w:hAnsi="Segoe UI" w:cs="Segoe UI"/>
                <w:b w:val="0"/>
                <w:bCs/>
                <w:noProof/>
                <w:webHidden/>
                <w:sz w:val="20"/>
                <w:szCs w:val="20"/>
              </w:rPr>
              <w:fldChar w:fldCharType="begin"/>
            </w:r>
            <w:r w:rsidRPr="006315A0">
              <w:rPr>
                <w:rFonts w:ascii="Segoe UI" w:hAnsi="Segoe UI" w:cs="Segoe UI"/>
                <w:b w:val="0"/>
                <w:bCs/>
                <w:noProof/>
                <w:webHidden/>
                <w:sz w:val="20"/>
                <w:szCs w:val="20"/>
              </w:rPr>
              <w:instrText xml:space="preserve"> PAGEREF _Toc194996315 \h </w:instrText>
            </w:r>
            <w:r w:rsidRPr="006315A0">
              <w:rPr>
                <w:rFonts w:ascii="Segoe UI" w:hAnsi="Segoe UI" w:cs="Segoe UI"/>
                <w:b w:val="0"/>
                <w:bCs/>
                <w:noProof/>
                <w:webHidden/>
                <w:sz w:val="20"/>
                <w:szCs w:val="20"/>
              </w:rPr>
            </w:r>
            <w:r w:rsidRPr="006315A0">
              <w:rPr>
                <w:rFonts w:ascii="Segoe UI" w:hAnsi="Segoe UI" w:cs="Segoe UI"/>
                <w:b w:val="0"/>
                <w:bCs/>
                <w:noProof/>
                <w:webHidden/>
                <w:sz w:val="20"/>
                <w:szCs w:val="20"/>
              </w:rPr>
              <w:fldChar w:fldCharType="separate"/>
            </w:r>
            <w:r w:rsidR="000C30E1">
              <w:rPr>
                <w:rFonts w:ascii="Segoe UI" w:hAnsi="Segoe UI" w:cs="Segoe UI"/>
                <w:b w:val="0"/>
                <w:bCs/>
                <w:noProof/>
                <w:webHidden/>
                <w:sz w:val="20"/>
                <w:szCs w:val="20"/>
              </w:rPr>
              <w:t>30</w:t>
            </w:r>
            <w:r w:rsidRPr="006315A0">
              <w:rPr>
                <w:rFonts w:ascii="Segoe UI" w:hAnsi="Segoe UI" w:cs="Segoe UI"/>
                <w:b w:val="0"/>
                <w:bCs/>
                <w:noProof/>
                <w:webHidden/>
                <w:sz w:val="20"/>
                <w:szCs w:val="20"/>
              </w:rPr>
              <w:fldChar w:fldCharType="end"/>
            </w:r>
          </w:hyperlink>
        </w:p>
        <w:p w14:paraId="51B965F0" w14:textId="7897136A" w:rsidR="004242C8" w:rsidRPr="006315A0" w:rsidRDefault="004242C8" w:rsidP="009D458D">
          <w:pPr>
            <w:pStyle w:val="TDC3"/>
            <w:rPr>
              <w:rFonts w:ascii="Segoe UI" w:hAnsi="Segoe UI" w:cs="Segoe UI"/>
              <w:b w:val="0"/>
              <w:bCs/>
              <w:noProof/>
              <w:color w:val="auto"/>
              <w:kern w:val="2"/>
              <w:sz w:val="20"/>
              <w:szCs w:val="20"/>
              <w14:ligatures w14:val="standardContextual"/>
            </w:rPr>
          </w:pPr>
          <w:hyperlink w:anchor="_Toc194996316" w:history="1">
            <w:r w:rsidRPr="006315A0">
              <w:rPr>
                <w:rStyle w:val="Hipervnculo"/>
                <w:rFonts w:ascii="Segoe UI" w:hAnsi="Segoe UI" w:cs="Segoe UI"/>
                <w:b w:val="0"/>
                <w:bCs/>
                <w:noProof/>
                <w:sz w:val="20"/>
                <w:szCs w:val="20"/>
              </w:rPr>
              <w:t>» PLANES DE GESTIÓN DEL RIESGO DE DESASTRES:</w:t>
            </w:r>
            <w:r w:rsidRPr="006315A0">
              <w:rPr>
                <w:rFonts w:ascii="Segoe UI" w:hAnsi="Segoe UI" w:cs="Segoe UI"/>
                <w:b w:val="0"/>
                <w:bCs/>
                <w:noProof/>
                <w:webHidden/>
                <w:sz w:val="20"/>
                <w:szCs w:val="20"/>
              </w:rPr>
              <w:tab/>
            </w:r>
            <w:r w:rsidRPr="006315A0">
              <w:rPr>
                <w:rFonts w:ascii="Segoe UI" w:hAnsi="Segoe UI" w:cs="Segoe UI"/>
                <w:b w:val="0"/>
                <w:bCs/>
                <w:noProof/>
                <w:webHidden/>
                <w:sz w:val="20"/>
                <w:szCs w:val="20"/>
              </w:rPr>
              <w:fldChar w:fldCharType="begin"/>
            </w:r>
            <w:r w:rsidRPr="006315A0">
              <w:rPr>
                <w:rFonts w:ascii="Segoe UI" w:hAnsi="Segoe UI" w:cs="Segoe UI"/>
                <w:b w:val="0"/>
                <w:bCs/>
                <w:noProof/>
                <w:webHidden/>
                <w:sz w:val="20"/>
                <w:szCs w:val="20"/>
              </w:rPr>
              <w:instrText xml:space="preserve"> PAGEREF _Toc194996316 \h </w:instrText>
            </w:r>
            <w:r w:rsidRPr="006315A0">
              <w:rPr>
                <w:rFonts w:ascii="Segoe UI" w:hAnsi="Segoe UI" w:cs="Segoe UI"/>
                <w:b w:val="0"/>
                <w:bCs/>
                <w:noProof/>
                <w:webHidden/>
                <w:sz w:val="20"/>
                <w:szCs w:val="20"/>
              </w:rPr>
            </w:r>
            <w:r w:rsidRPr="006315A0">
              <w:rPr>
                <w:rFonts w:ascii="Segoe UI" w:hAnsi="Segoe UI" w:cs="Segoe UI"/>
                <w:b w:val="0"/>
                <w:bCs/>
                <w:noProof/>
                <w:webHidden/>
                <w:sz w:val="20"/>
                <w:szCs w:val="20"/>
              </w:rPr>
              <w:fldChar w:fldCharType="separate"/>
            </w:r>
            <w:r w:rsidR="000C30E1">
              <w:rPr>
                <w:rFonts w:ascii="Segoe UI" w:hAnsi="Segoe UI" w:cs="Segoe UI"/>
                <w:b w:val="0"/>
                <w:bCs/>
                <w:noProof/>
                <w:webHidden/>
                <w:sz w:val="20"/>
                <w:szCs w:val="20"/>
              </w:rPr>
              <w:t>30</w:t>
            </w:r>
            <w:r w:rsidRPr="006315A0">
              <w:rPr>
                <w:rFonts w:ascii="Segoe UI" w:hAnsi="Segoe UI" w:cs="Segoe UI"/>
                <w:b w:val="0"/>
                <w:bCs/>
                <w:noProof/>
                <w:webHidden/>
                <w:sz w:val="20"/>
                <w:szCs w:val="20"/>
              </w:rPr>
              <w:fldChar w:fldCharType="end"/>
            </w:r>
          </w:hyperlink>
        </w:p>
        <w:p w14:paraId="508878CF" w14:textId="7A5E0358" w:rsidR="004242C8" w:rsidRPr="006315A0" w:rsidRDefault="004242C8" w:rsidP="009D458D">
          <w:pPr>
            <w:pStyle w:val="TDC3"/>
            <w:rPr>
              <w:rFonts w:ascii="Segoe UI" w:hAnsi="Segoe UI" w:cs="Segoe UI"/>
              <w:b w:val="0"/>
              <w:bCs/>
              <w:noProof/>
              <w:color w:val="auto"/>
              <w:kern w:val="2"/>
              <w:sz w:val="20"/>
              <w:szCs w:val="20"/>
              <w14:ligatures w14:val="standardContextual"/>
            </w:rPr>
          </w:pPr>
          <w:hyperlink w:anchor="_Toc194996317" w:history="1">
            <w:r w:rsidRPr="006315A0">
              <w:rPr>
                <w:rStyle w:val="Hipervnculo"/>
                <w:rFonts w:ascii="Segoe UI" w:hAnsi="Segoe UI" w:cs="Segoe UI"/>
                <w:b w:val="0"/>
                <w:bCs/>
                <w:noProof/>
                <w:sz w:val="20"/>
                <w:szCs w:val="20"/>
              </w:rPr>
              <w:t>» PREVENCIÓN:</w:t>
            </w:r>
            <w:r w:rsidRPr="006315A0">
              <w:rPr>
                <w:rFonts w:ascii="Segoe UI" w:hAnsi="Segoe UI" w:cs="Segoe UI"/>
                <w:b w:val="0"/>
                <w:bCs/>
                <w:noProof/>
                <w:webHidden/>
                <w:sz w:val="20"/>
                <w:szCs w:val="20"/>
              </w:rPr>
              <w:tab/>
            </w:r>
            <w:r w:rsidRPr="006315A0">
              <w:rPr>
                <w:rFonts w:ascii="Segoe UI" w:hAnsi="Segoe UI" w:cs="Segoe UI"/>
                <w:b w:val="0"/>
                <w:bCs/>
                <w:noProof/>
                <w:webHidden/>
                <w:sz w:val="20"/>
                <w:szCs w:val="20"/>
              </w:rPr>
              <w:fldChar w:fldCharType="begin"/>
            </w:r>
            <w:r w:rsidRPr="006315A0">
              <w:rPr>
                <w:rFonts w:ascii="Segoe UI" w:hAnsi="Segoe UI" w:cs="Segoe UI"/>
                <w:b w:val="0"/>
                <w:bCs/>
                <w:noProof/>
                <w:webHidden/>
                <w:sz w:val="20"/>
                <w:szCs w:val="20"/>
              </w:rPr>
              <w:instrText xml:space="preserve"> PAGEREF _Toc194996317 \h </w:instrText>
            </w:r>
            <w:r w:rsidRPr="006315A0">
              <w:rPr>
                <w:rFonts w:ascii="Segoe UI" w:hAnsi="Segoe UI" w:cs="Segoe UI"/>
                <w:b w:val="0"/>
                <w:bCs/>
                <w:noProof/>
                <w:webHidden/>
                <w:sz w:val="20"/>
                <w:szCs w:val="20"/>
              </w:rPr>
            </w:r>
            <w:r w:rsidRPr="006315A0">
              <w:rPr>
                <w:rFonts w:ascii="Segoe UI" w:hAnsi="Segoe UI" w:cs="Segoe UI"/>
                <w:b w:val="0"/>
                <w:bCs/>
                <w:noProof/>
                <w:webHidden/>
                <w:sz w:val="20"/>
                <w:szCs w:val="20"/>
              </w:rPr>
              <w:fldChar w:fldCharType="separate"/>
            </w:r>
            <w:r w:rsidR="000C30E1">
              <w:rPr>
                <w:rFonts w:ascii="Segoe UI" w:hAnsi="Segoe UI" w:cs="Segoe UI"/>
                <w:b w:val="0"/>
                <w:bCs/>
                <w:noProof/>
                <w:webHidden/>
                <w:sz w:val="20"/>
                <w:szCs w:val="20"/>
              </w:rPr>
              <w:t>31</w:t>
            </w:r>
            <w:r w:rsidRPr="006315A0">
              <w:rPr>
                <w:rFonts w:ascii="Segoe UI" w:hAnsi="Segoe UI" w:cs="Segoe UI"/>
                <w:b w:val="0"/>
                <w:bCs/>
                <w:noProof/>
                <w:webHidden/>
                <w:sz w:val="20"/>
                <w:szCs w:val="20"/>
              </w:rPr>
              <w:fldChar w:fldCharType="end"/>
            </w:r>
          </w:hyperlink>
        </w:p>
        <w:p w14:paraId="1E8F8820" w14:textId="7869DF94" w:rsidR="004242C8" w:rsidRPr="006315A0" w:rsidRDefault="004242C8" w:rsidP="009D458D">
          <w:pPr>
            <w:pStyle w:val="TDC3"/>
            <w:rPr>
              <w:rFonts w:ascii="Segoe UI" w:hAnsi="Segoe UI" w:cs="Segoe UI"/>
              <w:b w:val="0"/>
              <w:bCs/>
              <w:noProof/>
              <w:color w:val="auto"/>
              <w:kern w:val="2"/>
              <w:sz w:val="20"/>
              <w:szCs w:val="20"/>
              <w14:ligatures w14:val="standardContextual"/>
            </w:rPr>
          </w:pPr>
          <w:hyperlink w:anchor="_Toc194996318" w:history="1">
            <w:r w:rsidRPr="006315A0">
              <w:rPr>
                <w:rStyle w:val="Hipervnculo"/>
                <w:rFonts w:ascii="Segoe UI" w:hAnsi="Segoe UI" w:cs="Segoe UI"/>
                <w:b w:val="0"/>
                <w:bCs/>
                <w:noProof/>
                <w:sz w:val="20"/>
                <w:szCs w:val="20"/>
              </w:rPr>
              <w:t>» REDUCCIÓN DEL RIESGO DE DESASTRES (RRD):</w:t>
            </w:r>
            <w:r w:rsidRPr="006315A0">
              <w:rPr>
                <w:rFonts w:ascii="Segoe UI" w:hAnsi="Segoe UI" w:cs="Segoe UI"/>
                <w:b w:val="0"/>
                <w:bCs/>
                <w:noProof/>
                <w:webHidden/>
                <w:sz w:val="20"/>
                <w:szCs w:val="20"/>
              </w:rPr>
              <w:tab/>
            </w:r>
            <w:r w:rsidRPr="006315A0">
              <w:rPr>
                <w:rFonts w:ascii="Segoe UI" w:hAnsi="Segoe UI" w:cs="Segoe UI"/>
                <w:b w:val="0"/>
                <w:bCs/>
                <w:noProof/>
                <w:webHidden/>
                <w:sz w:val="20"/>
                <w:szCs w:val="20"/>
              </w:rPr>
              <w:fldChar w:fldCharType="begin"/>
            </w:r>
            <w:r w:rsidRPr="006315A0">
              <w:rPr>
                <w:rFonts w:ascii="Segoe UI" w:hAnsi="Segoe UI" w:cs="Segoe UI"/>
                <w:b w:val="0"/>
                <w:bCs/>
                <w:noProof/>
                <w:webHidden/>
                <w:sz w:val="20"/>
                <w:szCs w:val="20"/>
              </w:rPr>
              <w:instrText xml:space="preserve"> PAGEREF _Toc194996318 \h </w:instrText>
            </w:r>
            <w:r w:rsidRPr="006315A0">
              <w:rPr>
                <w:rFonts w:ascii="Segoe UI" w:hAnsi="Segoe UI" w:cs="Segoe UI"/>
                <w:b w:val="0"/>
                <w:bCs/>
                <w:noProof/>
                <w:webHidden/>
                <w:sz w:val="20"/>
                <w:szCs w:val="20"/>
              </w:rPr>
            </w:r>
            <w:r w:rsidRPr="006315A0">
              <w:rPr>
                <w:rFonts w:ascii="Segoe UI" w:hAnsi="Segoe UI" w:cs="Segoe UI"/>
                <w:b w:val="0"/>
                <w:bCs/>
                <w:noProof/>
                <w:webHidden/>
                <w:sz w:val="20"/>
                <w:szCs w:val="20"/>
              </w:rPr>
              <w:fldChar w:fldCharType="separate"/>
            </w:r>
            <w:r w:rsidR="000C30E1">
              <w:rPr>
                <w:rFonts w:ascii="Segoe UI" w:hAnsi="Segoe UI" w:cs="Segoe UI"/>
                <w:b w:val="0"/>
                <w:bCs/>
                <w:noProof/>
                <w:webHidden/>
                <w:sz w:val="20"/>
                <w:szCs w:val="20"/>
              </w:rPr>
              <w:t>31</w:t>
            </w:r>
            <w:r w:rsidRPr="006315A0">
              <w:rPr>
                <w:rFonts w:ascii="Segoe UI" w:hAnsi="Segoe UI" w:cs="Segoe UI"/>
                <w:b w:val="0"/>
                <w:bCs/>
                <w:noProof/>
                <w:webHidden/>
                <w:sz w:val="20"/>
                <w:szCs w:val="20"/>
              </w:rPr>
              <w:fldChar w:fldCharType="end"/>
            </w:r>
          </w:hyperlink>
        </w:p>
        <w:p w14:paraId="0365EED3" w14:textId="0DA005CC" w:rsidR="004242C8" w:rsidRPr="006315A0" w:rsidRDefault="004242C8" w:rsidP="009D458D">
          <w:pPr>
            <w:pStyle w:val="TDC3"/>
            <w:rPr>
              <w:rFonts w:ascii="Segoe UI" w:hAnsi="Segoe UI" w:cs="Segoe UI"/>
              <w:b w:val="0"/>
              <w:bCs/>
              <w:noProof/>
              <w:color w:val="auto"/>
              <w:kern w:val="2"/>
              <w:sz w:val="20"/>
              <w:szCs w:val="20"/>
              <w14:ligatures w14:val="standardContextual"/>
            </w:rPr>
          </w:pPr>
          <w:hyperlink w:anchor="_Toc194996319" w:history="1">
            <w:r w:rsidRPr="006315A0">
              <w:rPr>
                <w:rStyle w:val="Hipervnculo"/>
                <w:rFonts w:ascii="Segoe UI" w:hAnsi="Segoe UI" w:cs="Segoe UI"/>
                <w:b w:val="0"/>
                <w:bCs/>
                <w:noProof/>
                <w:sz w:val="20"/>
                <w:szCs w:val="20"/>
              </w:rPr>
              <w:t>» RECONSTRUCCIÓN:</w:t>
            </w:r>
            <w:r w:rsidRPr="006315A0">
              <w:rPr>
                <w:rFonts w:ascii="Segoe UI" w:hAnsi="Segoe UI" w:cs="Segoe UI"/>
                <w:b w:val="0"/>
                <w:bCs/>
                <w:noProof/>
                <w:webHidden/>
                <w:sz w:val="20"/>
                <w:szCs w:val="20"/>
              </w:rPr>
              <w:tab/>
            </w:r>
            <w:r w:rsidRPr="006315A0">
              <w:rPr>
                <w:rFonts w:ascii="Segoe UI" w:hAnsi="Segoe UI" w:cs="Segoe UI"/>
                <w:b w:val="0"/>
                <w:bCs/>
                <w:noProof/>
                <w:webHidden/>
                <w:sz w:val="20"/>
                <w:szCs w:val="20"/>
              </w:rPr>
              <w:fldChar w:fldCharType="begin"/>
            </w:r>
            <w:r w:rsidRPr="006315A0">
              <w:rPr>
                <w:rFonts w:ascii="Segoe UI" w:hAnsi="Segoe UI" w:cs="Segoe UI"/>
                <w:b w:val="0"/>
                <w:bCs/>
                <w:noProof/>
                <w:webHidden/>
                <w:sz w:val="20"/>
                <w:szCs w:val="20"/>
              </w:rPr>
              <w:instrText xml:space="preserve"> PAGEREF _Toc194996319 \h </w:instrText>
            </w:r>
            <w:r w:rsidRPr="006315A0">
              <w:rPr>
                <w:rFonts w:ascii="Segoe UI" w:hAnsi="Segoe UI" w:cs="Segoe UI"/>
                <w:b w:val="0"/>
                <w:bCs/>
                <w:noProof/>
                <w:webHidden/>
                <w:sz w:val="20"/>
                <w:szCs w:val="20"/>
              </w:rPr>
            </w:r>
            <w:r w:rsidRPr="006315A0">
              <w:rPr>
                <w:rFonts w:ascii="Segoe UI" w:hAnsi="Segoe UI" w:cs="Segoe UI"/>
                <w:b w:val="0"/>
                <w:bCs/>
                <w:noProof/>
                <w:webHidden/>
                <w:sz w:val="20"/>
                <w:szCs w:val="20"/>
              </w:rPr>
              <w:fldChar w:fldCharType="separate"/>
            </w:r>
            <w:r w:rsidR="000C30E1">
              <w:rPr>
                <w:rFonts w:ascii="Segoe UI" w:hAnsi="Segoe UI" w:cs="Segoe UI"/>
                <w:b w:val="0"/>
                <w:bCs/>
                <w:noProof/>
                <w:webHidden/>
                <w:sz w:val="20"/>
                <w:szCs w:val="20"/>
              </w:rPr>
              <w:t>31</w:t>
            </w:r>
            <w:r w:rsidRPr="006315A0">
              <w:rPr>
                <w:rFonts w:ascii="Segoe UI" w:hAnsi="Segoe UI" w:cs="Segoe UI"/>
                <w:b w:val="0"/>
                <w:bCs/>
                <w:noProof/>
                <w:webHidden/>
                <w:sz w:val="20"/>
                <w:szCs w:val="20"/>
              </w:rPr>
              <w:fldChar w:fldCharType="end"/>
            </w:r>
          </w:hyperlink>
        </w:p>
        <w:p w14:paraId="7887B4CB" w14:textId="0D2FDAF3" w:rsidR="004242C8" w:rsidRPr="006315A0" w:rsidRDefault="004242C8" w:rsidP="009D458D">
          <w:pPr>
            <w:pStyle w:val="TDC3"/>
            <w:rPr>
              <w:rFonts w:ascii="Segoe UI" w:hAnsi="Segoe UI" w:cs="Segoe UI"/>
              <w:b w:val="0"/>
              <w:bCs/>
              <w:noProof/>
              <w:color w:val="auto"/>
              <w:kern w:val="2"/>
              <w:sz w:val="20"/>
              <w:szCs w:val="20"/>
              <w14:ligatures w14:val="standardContextual"/>
            </w:rPr>
          </w:pPr>
          <w:hyperlink w:anchor="_Toc194996320" w:history="1">
            <w:r w:rsidRPr="006315A0">
              <w:rPr>
                <w:rStyle w:val="Hipervnculo"/>
                <w:rFonts w:ascii="Segoe UI" w:hAnsi="Segoe UI" w:cs="Segoe UI"/>
                <w:b w:val="0"/>
                <w:bCs/>
                <w:noProof/>
                <w:sz w:val="20"/>
                <w:szCs w:val="20"/>
              </w:rPr>
              <w:t>» RECUPERACIÓN:</w:t>
            </w:r>
            <w:r w:rsidRPr="006315A0">
              <w:rPr>
                <w:rFonts w:ascii="Segoe UI" w:hAnsi="Segoe UI" w:cs="Segoe UI"/>
                <w:b w:val="0"/>
                <w:bCs/>
                <w:noProof/>
                <w:webHidden/>
                <w:sz w:val="20"/>
                <w:szCs w:val="20"/>
              </w:rPr>
              <w:tab/>
            </w:r>
            <w:r w:rsidRPr="006315A0">
              <w:rPr>
                <w:rFonts w:ascii="Segoe UI" w:hAnsi="Segoe UI" w:cs="Segoe UI"/>
                <w:b w:val="0"/>
                <w:bCs/>
                <w:noProof/>
                <w:webHidden/>
                <w:sz w:val="20"/>
                <w:szCs w:val="20"/>
              </w:rPr>
              <w:fldChar w:fldCharType="begin"/>
            </w:r>
            <w:r w:rsidRPr="006315A0">
              <w:rPr>
                <w:rFonts w:ascii="Segoe UI" w:hAnsi="Segoe UI" w:cs="Segoe UI"/>
                <w:b w:val="0"/>
                <w:bCs/>
                <w:noProof/>
                <w:webHidden/>
                <w:sz w:val="20"/>
                <w:szCs w:val="20"/>
              </w:rPr>
              <w:instrText xml:space="preserve"> PAGEREF _Toc194996320 \h </w:instrText>
            </w:r>
            <w:r w:rsidRPr="006315A0">
              <w:rPr>
                <w:rFonts w:ascii="Segoe UI" w:hAnsi="Segoe UI" w:cs="Segoe UI"/>
                <w:b w:val="0"/>
                <w:bCs/>
                <w:noProof/>
                <w:webHidden/>
                <w:sz w:val="20"/>
                <w:szCs w:val="20"/>
              </w:rPr>
            </w:r>
            <w:r w:rsidRPr="006315A0">
              <w:rPr>
                <w:rFonts w:ascii="Segoe UI" w:hAnsi="Segoe UI" w:cs="Segoe UI"/>
                <w:b w:val="0"/>
                <w:bCs/>
                <w:noProof/>
                <w:webHidden/>
                <w:sz w:val="20"/>
                <w:szCs w:val="20"/>
              </w:rPr>
              <w:fldChar w:fldCharType="separate"/>
            </w:r>
            <w:r w:rsidR="000C30E1">
              <w:rPr>
                <w:rFonts w:ascii="Segoe UI" w:hAnsi="Segoe UI" w:cs="Segoe UI"/>
                <w:b w:val="0"/>
                <w:bCs/>
                <w:noProof/>
                <w:webHidden/>
                <w:sz w:val="20"/>
                <w:szCs w:val="20"/>
              </w:rPr>
              <w:t>31</w:t>
            </w:r>
            <w:r w:rsidRPr="006315A0">
              <w:rPr>
                <w:rFonts w:ascii="Segoe UI" w:hAnsi="Segoe UI" w:cs="Segoe UI"/>
                <w:b w:val="0"/>
                <w:bCs/>
                <w:noProof/>
                <w:webHidden/>
                <w:sz w:val="20"/>
                <w:szCs w:val="20"/>
              </w:rPr>
              <w:fldChar w:fldCharType="end"/>
            </w:r>
          </w:hyperlink>
        </w:p>
        <w:p w14:paraId="092FCD08" w14:textId="6D4AE7B6" w:rsidR="004242C8" w:rsidRPr="006315A0" w:rsidRDefault="004242C8" w:rsidP="009D458D">
          <w:pPr>
            <w:pStyle w:val="TDC3"/>
            <w:rPr>
              <w:rFonts w:ascii="Segoe UI" w:hAnsi="Segoe UI" w:cs="Segoe UI"/>
              <w:b w:val="0"/>
              <w:bCs/>
              <w:noProof/>
              <w:color w:val="auto"/>
              <w:kern w:val="2"/>
              <w:sz w:val="20"/>
              <w:szCs w:val="20"/>
              <w14:ligatures w14:val="standardContextual"/>
            </w:rPr>
          </w:pPr>
          <w:hyperlink w:anchor="_Toc194996321" w:history="1">
            <w:r w:rsidRPr="006315A0">
              <w:rPr>
                <w:rStyle w:val="Hipervnculo"/>
                <w:rFonts w:ascii="Segoe UI" w:hAnsi="Segoe UI" w:cs="Segoe UI"/>
                <w:b w:val="0"/>
                <w:bCs/>
                <w:noProof/>
                <w:sz w:val="20"/>
                <w:szCs w:val="20"/>
              </w:rPr>
              <w:t>» REHABILITACIÓN:</w:t>
            </w:r>
            <w:r w:rsidRPr="006315A0">
              <w:rPr>
                <w:rFonts w:ascii="Segoe UI" w:hAnsi="Segoe UI" w:cs="Segoe UI"/>
                <w:b w:val="0"/>
                <w:bCs/>
                <w:noProof/>
                <w:webHidden/>
                <w:sz w:val="20"/>
                <w:szCs w:val="20"/>
              </w:rPr>
              <w:tab/>
            </w:r>
            <w:r w:rsidRPr="006315A0">
              <w:rPr>
                <w:rFonts w:ascii="Segoe UI" w:hAnsi="Segoe UI" w:cs="Segoe UI"/>
                <w:b w:val="0"/>
                <w:bCs/>
                <w:noProof/>
                <w:webHidden/>
                <w:sz w:val="20"/>
                <w:szCs w:val="20"/>
              </w:rPr>
              <w:fldChar w:fldCharType="begin"/>
            </w:r>
            <w:r w:rsidRPr="006315A0">
              <w:rPr>
                <w:rFonts w:ascii="Segoe UI" w:hAnsi="Segoe UI" w:cs="Segoe UI"/>
                <w:b w:val="0"/>
                <w:bCs/>
                <w:noProof/>
                <w:webHidden/>
                <w:sz w:val="20"/>
                <w:szCs w:val="20"/>
              </w:rPr>
              <w:instrText xml:space="preserve"> PAGEREF _Toc194996321 \h </w:instrText>
            </w:r>
            <w:r w:rsidRPr="006315A0">
              <w:rPr>
                <w:rFonts w:ascii="Segoe UI" w:hAnsi="Segoe UI" w:cs="Segoe UI"/>
                <w:b w:val="0"/>
                <w:bCs/>
                <w:noProof/>
                <w:webHidden/>
                <w:sz w:val="20"/>
                <w:szCs w:val="20"/>
              </w:rPr>
            </w:r>
            <w:r w:rsidRPr="006315A0">
              <w:rPr>
                <w:rFonts w:ascii="Segoe UI" w:hAnsi="Segoe UI" w:cs="Segoe UI"/>
                <w:b w:val="0"/>
                <w:bCs/>
                <w:noProof/>
                <w:webHidden/>
                <w:sz w:val="20"/>
                <w:szCs w:val="20"/>
              </w:rPr>
              <w:fldChar w:fldCharType="separate"/>
            </w:r>
            <w:r w:rsidR="000C30E1">
              <w:rPr>
                <w:rFonts w:ascii="Segoe UI" w:hAnsi="Segoe UI" w:cs="Segoe UI"/>
                <w:b w:val="0"/>
                <w:bCs/>
                <w:noProof/>
                <w:webHidden/>
                <w:sz w:val="20"/>
                <w:szCs w:val="20"/>
              </w:rPr>
              <w:t>31</w:t>
            </w:r>
            <w:r w:rsidRPr="006315A0">
              <w:rPr>
                <w:rFonts w:ascii="Segoe UI" w:hAnsi="Segoe UI" w:cs="Segoe UI"/>
                <w:b w:val="0"/>
                <w:bCs/>
                <w:noProof/>
                <w:webHidden/>
                <w:sz w:val="20"/>
                <w:szCs w:val="20"/>
              </w:rPr>
              <w:fldChar w:fldCharType="end"/>
            </w:r>
          </w:hyperlink>
        </w:p>
        <w:p w14:paraId="09D953FF" w14:textId="1D0510D5" w:rsidR="004242C8" w:rsidRPr="006315A0" w:rsidRDefault="004242C8" w:rsidP="009D458D">
          <w:pPr>
            <w:pStyle w:val="TDC3"/>
            <w:rPr>
              <w:rFonts w:ascii="Segoe UI" w:hAnsi="Segoe UI" w:cs="Segoe UI"/>
              <w:b w:val="0"/>
              <w:bCs/>
              <w:noProof/>
              <w:color w:val="auto"/>
              <w:kern w:val="2"/>
              <w:sz w:val="20"/>
              <w:szCs w:val="20"/>
              <w14:ligatures w14:val="standardContextual"/>
            </w:rPr>
          </w:pPr>
          <w:hyperlink w:anchor="_Toc194996322" w:history="1">
            <w:r w:rsidRPr="006315A0">
              <w:rPr>
                <w:rStyle w:val="Hipervnculo"/>
                <w:rFonts w:ascii="Segoe UI" w:hAnsi="Segoe UI" w:cs="Segoe UI"/>
                <w:b w:val="0"/>
                <w:bCs/>
                <w:noProof/>
                <w:sz w:val="20"/>
                <w:szCs w:val="20"/>
              </w:rPr>
              <w:t>» RESILIENCIA:</w:t>
            </w:r>
            <w:r w:rsidRPr="006315A0">
              <w:rPr>
                <w:rFonts w:ascii="Segoe UI" w:hAnsi="Segoe UI" w:cs="Segoe UI"/>
                <w:b w:val="0"/>
                <w:bCs/>
                <w:noProof/>
                <w:webHidden/>
                <w:sz w:val="20"/>
                <w:szCs w:val="20"/>
              </w:rPr>
              <w:tab/>
            </w:r>
            <w:r w:rsidRPr="006315A0">
              <w:rPr>
                <w:rFonts w:ascii="Segoe UI" w:hAnsi="Segoe UI" w:cs="Segoe UI"/>
                <w:b w:val="0"/>
                <w:bCs/>
                <w:noProof/>
                <w:webHidden/>
                <w:sz w:val="20"/>
                <w:szCs w:val="20"/>
              </w:rPr>
              <w:fldChar w:fldCharType="begin"/>
            </w:r>
            <w:r w:rsidRPr="006315A0">
              <w:rPr>
                <w:rFonts w:ascii="Segoe UI" w:hAnsi="Segoe UI" w:cs="Segoe UI"/>
                <w:b w:val="0"/>
                <w:bCs/>
                <w:noProof/>
                <w:webHidden/>
                <w:sz w:val="20"/>
                <w:szCs w:val="20"/>
              </w:rPr>
              <w:instrText xml:space="preserve"> PAGEREF _Toc194996322 \h </w:instrText>
            </w:r>
            <w:r w:rsidRPr="006315A0">
              <w:rPr>
                <w:rFonts w:ascii="Segoe UI" w:hAnsi="Segoe UI" w:cs="Segoe UI"/>
                <w:b w:val="0"/>
                <w:bCs/>
                <w:noProof/>
                <w:webHidden/>
                <w:sz w:val="20"/>
                <w:szCs w:val="20"/>
              </w:rPr>
            </w:r>
            <w:r w:rsidRPr="006315A0">
              <w:rPr>
                <w:rFonts w:ascii="Segoe UI" w:hAnsi="Segoe UI" w:cs="Segoe UI"/>
                <w:b w:val="0"/>
                <w:bCs/>
                <w:noProof/>
                <w:webHidden/>
                <w:sz w:val="20"/>
                <w:szCs w:val="20"/>
              </w:rPr>
              <w:fldChar w:fldCharType="separate"/>
            </w:r>
            <w:r w:rsidR="000C30E1">
              <w:rPr>
                <w:rFonts w:ascii="Segoe UI" w:hAnsi="Segoe UI" w:cs="Segoe UI"/>
                <w:b w:val="0"/>
                <w:bCs/>
                <w:noProof/>
                <w:webHidden/>
                <w:sz w:val="20"/>
                <w:szCs w:val="20"/>
              </w:rPr>
              <w:t>32</w:t>
            </w:r>
            <w:r w:rsidRPr="006315A0">
              <w:rPr>
                <w:rFonts w:ascii="Segoe UI" w:hAnsi="Segoe UI" w:cs="Segoe UI"/>
                <w:b w:val="0"/>
                <w:bCs/>
                <w:noProof/>
                <w:webHidden/>
                <w:sz w:val="20"/>
                <w:szCs w:val="20"/>
              </w:rPr>
              <w:fldChar w:fldCharType="end"/>
            </w:r>
          </w:hyperlink>
        </w:p>
        <w:p w14:paraId="717817EE" w14:textId="11894340" w:rsidR="004242C8" w:rsidRPr="006315A0" w:rsidRDefault="004242C8" w:rsidP="009D458D">
          <w:pPr>
            <w:pStyle w:val="TDC3"/>
            <w:rPr>
              <w:rStyle w:val="Hipervnculo"/>
              <w:rFonts w:ascii="Segoe UI" w:hAnsi="Segoe UI" w:cs="Segoe UI"/>
              <w:b w:val="0"/>
              <w:bCs/>
              <w:noProof/>
              <w:sz w:val="20"/>
              <w:szCs w:val="20"/>
            </w:rPr>
          </w:pPr>
          <w:hyperlink w:anchor="_Toc194996323" w:history="1">
            <w:r w:rsidRPr="006315A0">
              <w:rPr>
                <w:rStyle w:val="Hipervnculo"/>
                <w:rFonts w:ascii="Segoe UI" w:hAnsi="Segoe UI" w:cs="Segoe UI"/>
                <w:b w:val="0"/>
                <w:bCs/>
                <w:noProof/>
                <w:sz w:val="20"/>
                <w:szCs w:val="20"/>
              </w:rPr>
              <w:t>» RIESGO DE DESASTRES:</w:t>
            </w:r>
            <w:r w:rsidRPr="006315A0">
              <w:rPr>
                <w:rStyle w:val="Hipervnculo"/>
                <w:rFonts w:ascii="Segoe UI" w:hAnsi="Segoe UI" w:cs="Segoe UI"/>
                <w:b w:val="0"/>
                <w:bCs/>
                <w:noProof/>
                <w:webHidden/>
                <w:sz w:val="20"/>
                <w:szCs w:val="20"/>
              </w:rPr>
              <w:tab/>
            </w:r>
            <w:r w:rsidR="008B71BD">
              <w:rPr>
                <w:rStyle w:val="Hipervnculo"/>
                <w:rFonts w:ascii="Segoe UI" w:hAnsi="Segoe UI" w:cs="Segoe UI"/>
                <w:b w:val="0"/>
                <w:bCs/>
                <w:noProof/>
                <w:webHidden/>
                <w:sz w:val="20"/>
                <w:szCs w:val="20"/>
              </w:rPr>
              <w:t>34</w:t>
            </w:r>
          </w:hyperlink>
        </w:p>
        <w:p w14:paraId="273AEB71" w14:textId="3494D7D9" w:rsidR="004242C8" w:rsidRPr="006315A0" w:rsidRDefault="004242C8" w:rsidP="009D458D">
          <w:pPr>
            <w:pStyle w:val="TDC3"/>
            <w:rPr>
              <w:rStyle w:val="Hipervnculo"/>
              <w:rFonts w:ascii="Segoe UI" w:hAnsi="Segoe UI" w:cs="Segoe UI"/>
              <w:b w:val="0"/>
              <w:bCs/>
              <w:noProof/>
              <w:sz w:val="20"/>
              <w:szCs w:val="20"/>
            </w:rPr>
          </w:pPr>
          <w:hyperlink w:anchor="_Toc194996324" w:history="1">
            <w:r w:rsidRPr="006315A0">
              <w:rPr>
                <w:rStyle w:val="Hipervnculo"/>
                <w:rFonts w:ascii="Segoe UI" w:hAnsi="Segoe UI" w:cs="Segoe UI"/>
                <w:b w:val="0"/>
                <w:bCs/>
                <w:noProof/>
                <w:sz w:val="20"/>
                <w:szCs w:val="20"/>
              </w:rPr>
              <w:t>» SISTEMA DE ALERTA TEMPRANA:</w:t>
            </w:r>
            <w:r w:rsidRPr="006315A0">
              <w:rPr>
                <w:rStyle w:val="Hipervnculo"/>
                <w:rFonts w:ascii="Segoe UI" w:hAnsi="Segoe UI" w:cs="Segoe UI"/>
                <w:b w:val="0"/>
                <w:bCs/>
                <w:noProof/>
                <w:webHidden/>
                <w:sz w:val="20"/>
                <w:szCs w:val="20"/>
              </w:rPr>
              <w:tab/>
            </w:r>
            <w:r w:rsidRPr="006315A0">
              <w:rPr>
                <w:rStyle w:val="Hipervnculo"/>
                <w:rFonts w:ascii="Segoe UI" w:hAnsi="Segoe UI" w:cs="Segoe UI"/>
                <w:b w:val="0"/>
                <w:bCs/>
                <w:noProof/>
                <w:webHidden/>
                <w:sz w:val="20"/>
                <w:szCs w:val="20"/>
              </w:rPr>
              <w:fldChar w:fldCharType="begin"/>
            </w:r>
            <w:r w:rsidRPr="006315A0">
              <w:rPr>
                <w:rStyle w:val="Hipervnculo"/>
                <w:rFonts w:ascii="Segoe UI" w:hAnsi="Segoe UI" w:cs="Segoe UI"/>
                <w:b w:val="0"/>
                <w:bCs/>
                <w:noProof/>
                <w:webHidden/>
                <w:sz w:val="20"/>
                <w:szCs w:val="20"/>
              </w:rPr>
              <w:instrText xml:space="preserve"> PAGEREF _Toc194996324 \h </w:instrText>
            </w:r>
            <w:r w:rsidRPr="006315A0">
              <w:rPr>
                <w:rStyle w:val="Hipervnculo"/>
                <w:rFonts w:ascii="Segoe UI" w:hAnsi="Segoe UI" w:cs="Segoe UI"/>
                <w:b w:val="0"/>
                <w:bCs/>
                <w:noProof/>
                <w:webHidden/>
                <w:sz w:val="20"/>
                <w:szCs w:val="20"/>
              </w:rPr>
            </w:r>
            <w:r w:rsidRPr="006315A0">
              <w:rPr>
                <w:rStyle w:val="Hipervnculo"/>
                <w:rFonts w:ascii="Segoe UI" w:hAnsi="Segoe UI" w:cs="Segoe UI"/>
                <w:b w:val="0"/>
                <w:bCs/>
                <w:noProof/>
                <w:webHidden/>
                <w:sz w:val="20"/>
                <w:szCs w:val="20"/>
              </w:rPr>
              <w:fldChar w:fldCharType="separate"/>
            </w:r>
            <w:r w:rsidR="000C30E1">
              <w:rPr>
                <w:rStyle w:val="Hipervnculo"/>
                <w:rFonts w:ascii="Segoe UI" w:hAnsi="Segoe UI" w:cs="Segoe UI"/>
                <w:b w:val="0"/>
                <w:bCs/>
                <w:noProof/>
                <w:webHidden/>
                <w:sz w:val="20"/>
                <w:szCs w:val="20"/>
              </w:rPr>
              <w:t>32</w:t>
            </w:r>
            <w:r w:rsidRPr="006315A0">
              <w:rPr>
                <w:rStyle w:val="Hipervnculo"/>
                <w:rFonts w:ascii="Segoe UI" w:hAnsi="Segoe UI" w:cs="Segoe UI"/>
                <w:b w:val="0"/>
                <w:bCs/>
                <w:noProof/>
                <w:webHidden/>
                <w:sz w:val="20"/>
                <w:szCs w:val="20"/>
              </w:rPr>
              <w:fldChar w:fldCharType="end"/>
            </w:r>
          </w:hyperlink>
        </w:p>
        <w:p w14:paraId="1A6709C5" w14:textId="311C466E" w:rsidR="004242C8" w:rsidRPr="006315A0" w:rsidRDefault="004242C8" w:rsidP="009D458D">
          <w:pPr>
            <w:pStyle w:val="TDC3"/>
            <w:rPr>
              <w:rStyle w:val="Hipervnculo"/>
              <w:rFonts w:ascii="Segoe UI" w:hAnsi="Segoe UI" w:cs="Segoe UI"/>
              <w:b w:val="0"/>
              <w:bCs/>
              <w:noProof/>
              <w:sz w:val="20"/>
              <w:szCs w:val="20"/>
            </w:rPr>
          </w:pPr>
          <w:hyperlink w:anchor="_Toc194996325" w:history="1">
            <w:r w:rsidRPr="006315A0">
              <w:rPr>
                <w:rStyle w:val="Hipervnculo"/>
                <w:rFonts w:ascii="Segoe UI" w:hAnsi="Segoe UI" w:cs="Segoe UI"/>
                <w:b w:val="0"/>
                <w:bCs/>
                <w:noProof/>
                <w:sz w:val="20"/>
                <w:szCs w:val="20"/>
              </w:rPr>
              <w:t>» SISTEMA DE INFORMACIÓN GEOGRÁFICA (SIG):</w:t>
            </w:r>
            <w:r w:rsidRPr="006315A0">
              <w:rPr>
                <w:rStyle w:val="Hipervnculo"/>
                <w:rFonts w:ascii="Segoe UI" w:hAnsi="Segoe UI" w:cs="Segoe UI"/>
                <w:b w:val="0"/>
                <w:bCs/>
                <w:noProof/>
                <w:webHidden/>
                <w:sz w:val="20"/>
                <w:szCs w:val="20"/>
              </w:rPr>
              <w:tab/>
            </w:r>
            <w:r w:rsidRPr="006315A0">
              <w:rPr>
                <w:rStyle w:val="Hipervnculo"/>
                <w:rFonts w:ascii="Segoe UI" w:hAnsi="Segoe UI" w:cs="Segoe UI"/>
                <w:b w:val="0"/>
                <w:bCs/>
                <w:noProof/>
                <w:webHidden/>
                <w:sz w:val="20"/>
                <w:szCs w:val="20"/>
              </w:rPr>
              <w:fldChar w:fldCharType="begin"/>
            </w:r>
            <w:r w:rsidRPr="006315A0">
              <w:rPr>
                <w:rStyle w:val="Hipervnculo"/>
                <w:rFonts w:ascii="Segoe UI" w:hAnsi="Segoe UI" w:cs="Segoe UI"/>
                <w:b w:val="0"/>
                <w:bCs/>
                <w:noProof/>
                <w:webHidden/>
                <w:sz w:val="20"/>
                <w:szCs w:val="20"/>
              </w:rPr>
              <w:instrText xml:space="preserve"> PAGEREF _Toc194996325 \h </w:instrText>
            </w:r>
            <w:r w:rsidRPr="006315A0">
              <w:rPr>
                <w:rStyle w:val="Hipervnculo"/>
                <w:rFonts w:ascii="Segoe UI" w:hAnsi="Segoe UI" w:cs="Segoe UI"/>
                <w:b w:val="0"/>
                <w:bCs/>
                <w:noProof/>
                <w:webHidden/>
                <w:sz w:val="20"/>
                <w:szCs w:val="20"/>
              </w:rPr>
            </w:r>
            <w:r w:rsidRPr="006315A0">
              <w:rPr>
                <w:rStyle w:val="Hipervnculo"/>
                <w:rFonts w:ascii="Segoe UI" w:hAnsi="Segoe UI" w:cs="Segoe UI"/>
                <w:b w:val="0"/>
                <w:bCs/>
                <w:noProof/>
                <w:webHidden/>
                <w:sz w:val="20"/>
                <w:szCs w:val="20"/>
              </w:rPr>
              <w:fldChar w:fldCharType="separate"/>
            </w:r>
            <w:r w:rsidR="000C30E1">
              <w:rPr>
                <w:rStyle w:val="Hipervnculo"/>
                <w:rFonts w:ascii="Segoe UI" w:hAnsi="Segoe UI" w:cs="Segoe UI"/>
                <w:b w:val="0"/>
                <w:bCs/>
                <w:noProof/>
                <w:webHidden/>
                <w:sz w:val="20"/>
                <w:szCs w:val="20"/>
              </w:rPr>
              <w:t>32</w:t>
            </w:r>
            <w:r w:rsidRPr="006315A0">
              <w:rPr>
                <w:rStyle w:val="Hipervnculo"/>
                <w:rFonts w:ascii="Segoe UI" w:hAnsi="Segoe UI" w:cs="Segoe UI"/>
                <w:b w:val="0"/>
                <w:bCs/>
                <w:noProof/>
                <w:webHidden/>
                <w:sz w:val="20"/>
                <w:szCs w:val="20"/>
              </w:rPr>
              <w:fldChar w:fldCharType="end"/>
            </w:r>
          </w:hyperlink>
        </w:p>
        <w:p w14:paraId="7DEE9B7C" w14:textId="74B8E8E3" w:rsidR="004242C8" w:rsidRPr="006315A0" w:rsidRDefault="004242C8" w:rsidP="009D458D">
          <w:pPr>
            <w:pStyle w:val="TDC3"/>
            <w:rPr>
              <w:rStyle w:val="Hipervnculo"/>
              <w:rFonts w:ascii="Segoe UI" w:hAnsi="Segoe UI" w:cs="Segoe UI"/>
              <w:b w:val="0"/>
              <w:bCs/>
              <w:noProof/>
              <w:sz w:val="20"/>
              <w:szCs w:val="20"/>
            </w:rPr>
          </w:pPr>
          <w:hyperlink w:anchor="_Toc194996326" w:history="1">
            <w:r w:rsidRPr="006315A0">
              <w:rPr>
                <w:rStyle w:val="Hipervnculo"/>
                <w:rFonts w:ascii="Segoe UI" w:hAnsi="Segoe UI" w:cs="Segoe UI"/>
                <w:b w:val="0"/>
                <w:bCs/>
                <w:noProof/>
                <w:sz w:val="20"/>
                <w:szCs w:val="20"/>
              </w:rPr>
              <w:t>» VULNERABILIDAD:</w:t>
            </w:r>
            <w:r w:rsidRPr="006315A0">
              <w:rPr>
                <w:rStyle w:val="Hipervnculo"/>
                <w:rFonts w:ascii="Segoe UI" w:hAnsi="Segoe UI" w:cs="Segoe UI"/>
                <w:b w:val="0"/>
                <w:bCs/>
                <w:noProof/>
                <w:webHidden/>
                <w:sz w:val="20"/>
                <w:szCs w:val="20"/>
              </w:rPr>
              <w:tab/>
            </w:r>
            <w:r w:rsidRPr="006315A0">
              <w:rPr>
                <w:rStyle w:val="Hipervnculo"/>
                <w:rFonts w:ascii="Segoe UI" w:hAnsi="Segoe UI" w:cs="Segoe UI"/>
                <w:b w:val="0"/>
                <w:bCs/>
                <w:noProof/>
                <w:webHidden/>
                <w:sz w:val="20"/>
                <w:szCs w:val="20"/>
              </w:rPr>
              <w:fldChar w:fldCharType="begin"/>
            </w:r>
            <w:r w:rsidRPr="006315A0">
              <w:rPr>
                <w:rStyle w:val="Hipervnculo"/>
                <w:rFonts w:ascii="Segoe UI" w:hAnsi="Segoe UI" w:cs="Segoe UI"/>
                <w:b w:val="0"/>
                <w:bCs/>
                <w:noProof/>
                <w:webHidden/>
                <w:sz w:val="20"/>
                <w:szCs w:val="20"/>
              </w:rPr>
              <w:instrText xml:space="preserve"> PAGEREF _Toc194996326 \h </w:instrText>
            </w:r>
            <w:r w:rsidRPr="006315A0">
              <w:rPr>
                <w:rStyle w:val="Hipervnculo"/>
                <w:rFonts w:ascii="Segoe UI" w:hAnsi="Segoe UI" w:cs="Segoe UI"/>
                <w:b w:val="0"/>
                <w:bCs/>
                <w:noProof/>
                <w:webHidden/>
                <w:sz w:val="20"/>
                <w:szCs w:val="20"/>
              </w:rPr>
            </w:r>
            <w:r w:rsidRPr="006315A0">
              <w:rPr>
                <w:rStyle w:val="Hipervnculo"/>
                <w:rFonts w:ascii="Segoe UI" w:hAnsi="Segoe UI" w:cs="Segoe UI"/>
                <w:b w:val="0"/>
                <w:bCs/>
                <w:noProof/>
                <w:webHidden/>
                <w:sz w:val="20"/>
                <w:szCs w:val="20"/>
              </w:rPr>
              <w:fldChar w:fldCharType="separate"/>
            </w:r>
            <w:r w:rsidR="000C30E1">
              <w:rPr>
                <w:rStyle w:val="Hipervnculo"/>
                <w:rFonts w:ascii="Segoe UI" w:hAnsi="Segoe UI" w:cs="Segoe UI"/>
                <w:b w:val="0"/>
                <w:bCs/>
                <w:noProof/>
                <w:webHidden/>
                <w:sz w:val="20"/>
                <w:szCs w:val="20"/>
              </w:rPr>
              <w:t>33</w:t>
            </w:r>
            <w:r w:rsidRPr="006315A0">
              <w:rPr>
                <w:rStyle w:val="Hipervnculo"/>
                <w:rFonts w:ascii="Segoe UI" w:hAnsi="Segoe UI" w:cs="Segoe UI"/>
                <w:b w:val="0"/>
                <w:bCs/>
                <w:noProof/>
                <w:webHidden/>
                <w:sz w:val="20"/>
                <w:szCs w:val="20"/>
              </w:rPr>
              <w:fldChar w:fldCharType="end"/>
            </w:r>
          </w:hyperlink>
        </w:p>
        <w:p w14:paraId="45CFEAD8" w14:textId="77777777" w:rsidR="004242C8" w:rsidRPr="004242C8" w:rsidRDefault="004242C8" w:rsidP="009D458D">
          <w:pPr>
            <w:tabs>
              <w:tab w:val="right" w:pos="8931"/>
            </w:tabs>
            <w:spacing w:before="120" w:after="120" w:line="264" w:lineRule="auto"/>
            <w:rPr>
              <w:rFonts w:ascii="Segoe UI" w:hAnsi="Segoe UI" w:cs="Segoe UI"/>
              <w:b w:val="0"/>
              <w:bCs/>
              <w:sz w:val="20"/>
              <w:szCs w:val="20"/>
            </w:rPr>
          </w:pPr>
          <w:r w:rsidRPr="006315A0">
            <w:rPr>
              <w:rFonts w:ascii="Segoe UI" w:hAnsi="Segoe UI" w:cs="Segoe UI"/>
              <w:b w:val="0"/>
              <w:bCs/>
              <w:color w:val="0F4761"/>
              <w:sz w:val="20"/>
              <w:szCs w:val="20"/>
            </w:rPr>
            <w:fldChar w:fldCharType="end"/>
          </w:r>
        </w:p>
      </w:sdtContent>
    </w:sdt>
    <w:p w14:paraId="5471319D" w14:textId="77777777" w:rsidR="004242C8" w:rsidRPr="00D80B6D" w:rsidRDefault="004242C8" w:rsidP="004242C8">
      <w:pPr>
        <w:spacing w:before="120" w:after="120" w:line="264" w:lineRule="auto"/>
        <w:rPr>
          <w:rFonts w:ascii="Segoe UI" w:eastAsia="Calibri" w:hAnsi="Segoe UI" w:cs="Segoe UI"/>
          <w:b w:val="0"/>
          <w:bCs/>
          <w:spacing w:val="-4"/>
          <w:sz w:val="20"/>
          <w:szCs w:val="20"/>
        </w:rPr>
      </w:pPr>
      <w:r w:rsidRPr="00D80B6D">
        <w:rPr>
          <w:rFonts w:ascii="Segoe UI" w:hAnsi="Segoe UI" w:cs="Segoe UI"/>
          <w:b w:val="0"/>
          <w:bCs/>
          <w:spacing w:val="-4"/>
          <w:sz w:val="20"/>
          <w:szCs w:val="20"/>
        </w:rPr>
        <w:br w:type="page"/>
      </w:r>
    </w:p>
    <w:p w14:paraId="15894960" w14:textId="77777777" w:rsidR="004242C8" w:rsidRPr="004242C8" w:rsidRDefault="004242C8" w:rsidP="004242C8">
      <w:pPr>
        <w:pStyle w:val="Ttulo3"/>
        <w:spacing w:before="120" w:after="120" w:line="264" w:lineRule="auto"/>
        <w:rPr>
          <w:rFonts w:ascii="Segoe UI" w:hAnsi="Segoe UI" w:cs="Segoe UI"/>
          <w:bCs/>
          <w:w w:val="90"/>
          <w:sz w:val="20"/>
          <w:szCs w:val="20"/>
        </w:rPr>
      </w:pPr>
      <w:bookmarkStart w:id="4" w:name="_Toc194996308"/>
      <w:r w:rsidRPr="007E5788">
        <w:rPr>
          <w:rFonts w:ascii="Segoe UI" w:hAnsi="Segoe UI" w:cs="Segoe UI"/>
          <w:bCs/>
          <w:w w:val="90"/>
          <w:sz w:val="20"/>
          <w:szCs w:val="20"/>
        </w:rPr>
        <w:lastRenderedPageBreak/>
        <w:t xml:space="preserve">» </w:t>
      </w:r>
      <w:r w:rsidRPr="004242C8">
        <w:rPr>
          <w:rFonts w:ascii="Segoe UI" w:hAnsi="Segoe UI" w:cs="Segoe UI"/>
          <w:bCs/>
          <w:w w:val="90"/>
          <w:sz w:val="20"/>
          <w:szCs w:val="20"/>
        </w:rPr>
        <w:t>AYUDA RELACIONADA CON DESASTRES:</w:t>
      </w:r>
      <w:bookmarkEnd w:id="4"/>
    </w:p>
    <w:p w14:paraId="4ED0AC95"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Abarca la ayuda proporcionada para financiar medidas o actividades de preparación ante desastres, así como la ayuda proporcionada para ayudar a las personas que son víctimas de un desastre natural o un conflicto a satisfacer sus necesidades y derechos básicos.</w:t>
      </w:r>
    </w:p>
    <w:p w14:paraId="3679BFA0"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Esta ayuda tiene por objetivo salvar vidas, aliviar el sufrimiento y proteger la dignidad humana.</w:t>
      </w:r>
    </w:p>
    <w:p w14:paraId="77B91B63" w14:textId="77777777" w:rsidR="004242C8" w:rsidRPr="004242C8" w:rsidRDefault="004242C8" w:rsidP="004242C8">
      <w:pPr>
        <w:pStyle w:val="Textoindependiente"/>
        <w:widowControl/>
        <w:spacing w:before="120" w:after="120" w:line="264" w:lineRule="auto"/>
        <w:jc w:val="both"/>
        <w:rPr>
          <w:rFonts w:ascii="Segoe UI" w:hAnsi="Segoe UI" w:cs="Segoe UI"/>
          <w:b/>
          <w:spacing w:val="-4"/>
          <w:sz w:val="20"/>
          <w:szCs w:val="20"/>
          <w:u w:val="none"/>
        </w:rPr>
      </w:pPr>
      <w:r w:rsidRPr="004242C8">
        <w:rPr>
          <w:rFonts w:ascii="Segoe UI" w:hAnsi="Segoe UI" w:cs="Segoe UI"/>
          <w:spacing w:val="-4"/>
          <w:sz w:val="20"/>
          <w:szCs w:val="20"/>
          <w:u w:val="none"/>
        </w:rPr>
        <w:t>Puede ser tanto ayuda financiera como en especie; proceder de donantes públicos y privados; y dirigirse a los afectados por desastres (individuales, comunitarios, organizaciones o gobiernos).</w:t>
      </w:r>
    </w:p>
    <w:p w14:paraId="135CA2FF"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El flujo de la ayuda para desastres puede:</w:t>
      </w:r>
    </w:p>
    <w:p w14:paraId="63E5D831" w14:textId="77777777" w:rsidR="004242C8" w:rsidRPr="004242C8" w:rsidRDefault="004242C8" w:rsidP="006315A0">
      <w:pPr>
        <w:pStyle w:val="Prrafodelista"/>
        <w:numPr>
          <w:ilvl w:val="1"/>
          <w:numId w:val="14"/>
        </w:numPr>
        <w:tabs>
          <w:tab w:val="left" w:pos="2551"/>
          <w:tab w:val="left" w:pos="8222"/>
        </w:tabs>
        <w:autoSpaceDE w:val="0"/>
        <w:autoSpaceDN w:val="0"/>
        <w:spacing w:before="120" w:after="120" w:line="264" w:lineRule="auto"/>
        <w:ind w:left="357" w:hanging="357"/>
        <w:contextualSpacing w:val="0"/>
        <w:jc w:val="both"/>
        <w:rPr>
          <w:rFonts w:ascii="Segoe UI" w:hAnsi="Segoe UI" w:cs="Segoe UI"/>
          <w:b w:val="0"/>
          <w:bCs/>
          <w:sz w:val="20"/>
          <w:szCs w:val="20"/>
        </w:rPr>
      </w:pPr>
      <w:r w:rsidRPr="004242C8">
        <w:rPr>
          <w:rFonts w:ascii="Segoe UI" w:hAnsi="Segoe UI" w:cs="Segoe UI"/>
          <w:b w:val="0"/>
          <w:bCs/>
          <w:sz w:val="20"/>
          <w:szCs w:val="20"/>
        </w:rPr>
        <w:t>canalizarse directamente de los donantes a los afectados por el desastre, por ejemplo, de los Gobiernos donantes a los Gobiernos de países afectados o de las ONG que han recaudado contribuciones privadas a las comunidades afectadas;</w:t>
      </w:r>
    </w:p>
    <w:p w14:paraId="03A3BB8D" w14:textId="77777777" w:rsidR="004242C8" w:rsidRPr="004242C8" w:rsidRDefault="004242C8" w:rsidP="006315A0">
      <w:pPr>
        <w:pStyle w:val="Prrafodelista"/>
        <w:numPr>
          <w:ilvl w:val="1"/>
          <w:numId w:val="14"/>
        </w:numPr>
        <w:tabs>
          <w:tab w:val="left" w:pos="2551"/>
          <w:tab w:val="left" w:pos="8222"/>
        </w:tabs>
        <w:autoSpaceDE w:val="0"/>
        <w:autoSpaceDN w:val="0"/>
        <w:spacing w:before="120" w:after="120" w:line="264" w:lineRule="auto"/>
        <w:ind w:left="357" w:hanging="357"/>
        <w:contextualSpacing w:val="0"/>
        <w:jc w:val="both"/>
        <w:rPr>
          <w:rFonts w:ascii="Segoe UI" w:hAnsi="Segoe UI" w:cs="Segoe UI"/>
          <w:b w:val="0"/>
          <w:bCs/>
          <w:sz w:val="20"/>
          <w:szCs w:val="20"/>
        </w:rPr>
      </w:pPr>
      <w:r w:rsidRPr="004242C8">
        <w:rPr>
          <w:rFonts w:ascii="Segoe UI" w:hAnsi="Segoe UI" w:cs="Segoe UI"/>
          <w:b w:val="0"/>
          <w:bCs/>
          <w:sz w:val="20"/>
          <w:szCs w:val="20"/>
        </w:rPr>
        <w:t>discurrir a través de una o más entidades intermediarias, como agencias operativas que ejecutan acciones de ayuda directamente, o agencias internacionales que canalizan la ayuda hacia agencias operativas o directamente a personas o comunidades necesitadas.</w:t>
      </w:r>
    </w:p>
    <w:p w14:paraId="3B5ECB57"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 xml:space="preserve">Relacionado con este, el término </w:t>
      </w:r>
      <w:r w:rsidRPr="004242C8">
        <w:rPr>
          <w:rFonts w:ascii="Segoe UI" w:hAnsi="Segoe UI" w:cs="Segoe UI"/>
          <w:color w:val="0F4761"/>
          <w:spacing w:val="-4"/>
          <w:sz w:val="20"/>
          <w:szCs w:val="20"/>
          <w:u w:val="none"/>
        </w:rPr>
        <w:t>ALIVIO DE EMERGENCIA</w:t>
      </w:r>
      <w:r w:rsidRPr="004242C8">
        <w:rPr>
          <w:rFonts w:ascii="Segoe UI" w:hAnsi="Segoe UI" w:cs="Segoe UI"/>
          <w:bCs/>
          <w:color w:val="0F4761"/>
          <w:spacing w:val="-4"/>
          <w:sz w:val="20"/>
          <w:szCs w:val="20"/>
          <w:u w:val="none"/>
        </w:rPr>
        <w:t xml:space="preserve"> </w:t>
      </w:r>
      <w:r w:rsidRPr="004242C8">
        <w:rPr>
          <w:rFonts w:ascii="Segoe UI" w:hAnsi="Segoe UI" w:cs="Segoe UI"/>
          <w:bCs/>
          <w:spacing w:val="-4"/>
          <w:sz w:val="20"/>
          <w:szCs w:val="20"/>
          <w:u w:val="none"/>
        </w:rPr>
        <w:t>hace referencia a la ayuda financiera, bienes o servicios puestos a disposición de las personas y las comunidades o entidades que han sufrido pérdidas como respuesta inmediata y urgente al acaecimiento de un desastre.</w:t>
      </w:r>
    </w:p>
    <w:p w14:paraId="3EABAE82" w14:textId="77777777" w:rsidR="004242C8" w:rsidRPr="004242C8" w:rsidRDefault="004242C8" w:rsidP="004242C8">
      <w:pPr>
        <w:pStyle w:val="Ttulo3"/>
        <w:spacing w:before="120" w:after="120" w:line="264" w:lineRule="auto"/>
        <w:rPr>
          <w:rFonts w:ascii="Segoe UI" w:hAnsi="Segoe UI" w:cs="Segoe UI"/>
          <w:bCs/>
          <w:w w:val="90"/>
          <w:sz w:val="20"/>
          <w:szCs w:val="20"/>
        </w:rPr>
      </w:pPr>
      <w:bookmarkStart w:id="5" w:name="_Toc194996309"/>
      <w:r w:rsidRPr="004242C8">
        <w:rPr>
          <w:rFonts w:ascii="Segoe UI" w:hAnsi="Segoe UI" w:cs="Segoe UI"/>
          <w:bCs/>
          <w:w w:val="90"/>
          <w:sz w:val="20"/>
          <w:szCs w:val="20"/>
        </w:rPr>
        <w:t>» DESASTRE / CATÁSTROFE</w:t>
      </w:r>
      <w:bookmarkEnd w:id="5"/>
    </w:p>
    <w:p w14:paraId="5B528C43"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 xml:space="preserve">Perturbación grave del funcionamiento de una comunidad o una sociedad, a cualquier escala, debida a fenómenos peligrosos que interactúan con condiciones de exposición, vulnerabilidad y capacidad, ocasionando pérdidas e impactos humanos, materiales, económicos y ambientales. </w:t>
      </w:r>
    </w:p>
    <w:p w14:paraId="08DBDAC8" w14:textId="77777777" w:rsidR="004242C8" w:rsidRPr="004242C8" w:rsidRDefault="004242C8" w:rsidP="004242C8">
      <w:pPr>
        <w:pStyle w:val="Textoindependiente"/>
        <w:widowControl/>
        <w:spacing w:before="120" w:after="120" w:line="264" w:lineRule="auto"/>
        <w:jc w:val="both"/>
        <w:rPr>
          <w:rFonts w:ascii="Segoe UI" w:hAnsi="Segoe UI" w:cs="Segoe UI"/>
          <w:b/>
          <w:bCs/>
          <w:sz w:val="20"/>
          <w:szCs w:val="20"/>
          <w:u w:val="none"/>
        </w:rPr>
      </w:pPr>
      <w:r w:rsidRPr="004242C8">
        <w:rPr>
          <w:rFonts w:ascii="Segoe UI" w:hAnsi="Segoe UI" w:cs="Segoe UI"/>
          <w:bCs/>
          <w:spacing w:val="-4"/>
          <w:sz w:val="20"/>
          <w:szCs w:val="20"/>
          <w:u w:val="none"/>
        </w:rPr>
        <w:t>El efecto del desastre puede ser inmediato y localizado, pero a menudo afecta a una gran extensión y podría durar un largo período de tiempo. El efecto puede poner a prueba o exceder la capacidad de una comunidad o sociedad para hacerle frente utilizando sus propios recursos y, por lo tanto, puede requerir asistencia de recursos externos de carácter nacional o internacional.</w:t>
      </w:r>
    </w:p>
    <w:p w14:paraId="7564E878" w14:textId="77777777" w:rsidR="004242C8" w:rsidRPr="004242C8" w:rsidRDefault="004242C8" w:rsidP="004242C8">
      <w:pPr>
        <w:pStyle w:val="Textoindependiente"/>
        <w:widowControl/>
        <w:spacing w:before="120" w:after="120" w:line="264" w:lineRule="auto"/>
        <w:jc w:val="both"/>
        <w:rPr>
          <w:rFonts w:ascii="Segoe UI" w:hAnsi="Segoe UI" w:cs="Segoe UI"/>
          <w:b/>
          <w:sz w:val="20"/>
          <w:szCs w:val="20"/>
          <w:u w:val="none"/>
        </w:rPr>
      </w:pPr>
      <w:r w:rsidRPr="004242C8">
        <w:rPr>
          <w:rFonts w:ascii="Segoe UI" w:hAnsi="Segoe UI" w:cs="Segoe UI"/>
          <w:spacing w:val="-4"/>
          <w:sz w:val="20"/>
          <w:szCs w:val="20"/>
          <w:u w:val="none"/>
        </w:rPr>
        <w:t xml:space="preserve">Los desastres pueden clasificarse </w:t>
      </w:r>
      <w:r w:rsidRPr="004242C8">
        <w:rPr>
          <w:rFonts w:ascii="Segoe UI" w:hAnsi="Segoe UI" w:cs="Segoe UI"/>
          <w:sz w:val="20"/>
          <w:szCs w:val="20"/>
          <w:u w:val="none"/>
        </w:rPr>
        <w:t>en atención a:</w:t>
      </w:r>
    </w:p>
    <w:p w14:paraId="3B373E2D" w14:textId="77777777" w:rsidR="004242C8" w:rsidRPr="004242C8" w:rsidRDefault="004242C8" w:rsidP="006315A0">
      <w:pPr>
        <w:pStyle w:val="Prrafodelista"/>
        <w:numPr>
          <w:ilvl w:val="1"/>
          <w:numId w:val="14"/>
        </w:numPr>
        <w:tabs>
          <w:tab w:val="left" w:pos="2551"/>
          <w:tab w:val="left" w:pos="8222"/>
        </w:tabs>
        <w:autoSpaceDE w:val="0"/>
        <w:autoSpaceDN w:val="0"/>
        <w:spacing w:before="120" w:after="120" w:line="264" w:lineRule="auto"/>
        <w:ind w:left="357" w:hanging="357"/>
        <w:contextualSpacing w:val="0"/>
        <w:jc w:val="both"/>
        <w:rPr>
          <w:rFonts w:ascii="Segoe UI" w:hAnsi="Segoe UI" w:cs="Segoe UI"/>
          <w:b w:val="0"/>
          <w:sz w:val="20"/>
          <w:szCs w:val="20"/>
        </w:rPr>
      </w:pPr>
      <w:r w:rsidRPr="004242C8">
        <w:rPr>
          <w:rFonts w:ascii="Segoe UI" w:hAnsi="Segoe UI" w:cs="Segoe UI"/>
          <w:b w:val="0"/>
          <w:sz w:val="20"/>
          <w:szCs w:val="20"/>
        </w:rPr>
        <w:t xml:space="preserve">ESCALA: </w:t>
      </w:r>
    </w:p>
    <w:p w14:paraId="5159247B" w14:textId="77777777" w:rsidR="004242C8" w:rsidRPr="004242C8" w:rsidRDefault="004242C8" w:rsidP="004242C8">
      <w:pPr>
        <w:pStyle w:val="Prrafodelista"/>
        <w:tabs>
          <w:tab w:val="left" w:pos="2551"/>
          <w:tab w:val="left" w:pos="8222"/>
        </w:tabs>
        <w:autoSpaceDE w:val="0"/>
        <w:autoSpaceDN w:val="0"/>
        <w:spacing w:before="120" w:after="120" w:line="264" w:lineRule="auto"/>
        <w:ind w:left="357"/>
        <w:contextualSpacing w:val="0"/>
        <w:jc w:val="both"/>
        <w:rPr>
          <w:rFonts w:ascii="Segoe UI" w:hAnsi="Segoe UI" w:cs="Segoe UI"/>
          <w:b w:val="0"/>
          <w:sz w:val="20"/>
          <w:szCs w:val="20"/>
        </w:rPr>
      </w:pPr>
      <w:r w:rsidRPr="004242C8">
        <w:rPr>
          <w:rFonts w:ascii="Segoe UI" w:hAnsi="Segoe UI" w:cs="Segoe UI"/>
          <w:b w:val="0"/>
          <w:sz w:val="20"/>
          <w:szCs w:val="20"/>
        </w:rPr>
        <w:t xml:space="preserve">Desastre a pequeña escala, cuando afecta solo a comunidades locales, que requieren asistencia más allá de la comunidad afectada, y </w:t>
      </w:r>
    </w:p>
    <w:p w14:paraId="63D95E3E" w14:textId="77777777" w:rsidR="004242C8" w:rsidRPr="004242C8" w:rsidRDefault="004242C8" w:rsidP="004242C8">
      <w:pPr>
        <w:pStyle w:val="Prrafodelista"/>
        <w:tabs>
          <w:tab w:val="left" w:pos="2551"/>
          <w:tab w:val="left" w:pos="8222"/>
        </w:tabs>
        <w:autoSpaceDE w:val="0"/>
        <w:autoSpaceDN w:val="0"/>
        <w:spacing w:before="120" w:after="120" w:line="264" w:lineRule="auto"/>
        <w:ind w:left="357"/>
        <w:contextualSpacing w:val="0"/>
        <w:jc w:val="both"/>
        <w:rPr>
          <w:rFonts w:ascii="Segoe UI" w:hAnsi="Segoe UI" w:cs="Segoe UI"/>
          <w:b w:val="0"/>
          <w:sz w:val="20"/>
          <w:szCs w:val="20"/>
        </w:rPr>
      </w:pPr>
      <w:r w:rsidRPr="004242C8">
        <w:rPr>
          <w:rFonts w:ascii="Segoe UI" w:hAnsi="Segoe UI" w:cs="Segoe UI"/>
          <w:b w:val="0"/>
          <w:sz w:val="20"/>
          <w:szCs w:val="20"/>
        </w:rPr>
        <w:t>Desastre a gran escala, cuando afecta a una sociedad que requiere asistencia nacional o internacional.</w:t>
      </w:r>
    </w:p>
    <w:p w14:paraId="25016F61" w14:textId="77777777" w:rsidR="004242C8" w:rsidRPr="004242C8" w:rsidRDefault="004242C8" w:rsidP="006315A0">
      <w:pPr>
        <w:pStyle w:val="Prrafodelista"/>
        <w:numPr>
          <w:ilvl w:val="1"/>
          <w:numId w:val="14"/>
        </w:numPr>
        <w:tabs>
          <w:tab w:val="left" w:pos="2551"/>
          <w:tab w:val="left" w:pos="8222"/>
        </w:tabs>
        <w:autoSpaceDE w:val="0"/>
        <w:autoSpaceDN w:val="0"/>
        <w:spacing w:before="120" w:after="120" w:line="264" w:lineRule="auto"/>
        <w:ind w:left="357" w:hanging="357"/>
        <w:contextualSpacing w:val="0"/>
        <w:jc w:val="both"/>
        <w:rPr>
          <w:rFonts w:ascii="Segoe UI" w:hAnsi="Segoe UI" w:cs="Segoe UI"/>
          <w:b w:val="0"/>
          <w:sz w:val="20"/>
          <w:szCs w:val="20"/>
        </w:rPr>
      </w:pPr>
      <w:r w:rsidRPr="004242C8">
        <w:rPr>
          <w:rFonts w:ascii="Segoe UI" w:hAnsi="Segoe UI" w:cs="Segoe UI"/>
          <w:b w:val="0"/>
          <w:sz w:val="20"/>
          <w:szCs w:val="20"/>
        </w:rPr>
        <w:t xml:space="preserve">FRECUENCIA: </w:t>
      </w:r>
    </w:p>
    <w:p w14:paraId="431AA392" w14:textId="77777777" w:rsidR="004242C8" w:rsidRPr="004242C8" w:rsidRDefault="004242C8" w:rsidP="004242C8">
      <w:pPr>
        <w:pStyle w:val="Prrafodelista"/>
        <w:tabs>
          <w:tab w:val="left" w:pos="2551"/>
          <w:tab w:val="left" w:pos="8222"/>
        </w:tabs>
        <w:autoSpaceDE w:val="0"/>
        <w:autoSpaceDN w:val="0"/>
        <w:spacing w:before="120" w:after="120" w:line="264" w:lineRule="auto"/>
        <w:ind w:left="357"/>
        <w:contextualSpacing w:val="0"/>
        <w:jc w:val="both"/>
        <w:rPr>
          <w:rFonts w:ascii="Segoe UI" w:hAnsi="Segoe UI" w:cs="Segoe UI"/>
          <w:b w:val="0"/>
          <w:sz w:val="20"/>
          <w:szCs w:val="20"/>
        </w:rPr>
      </w:pPr>
      <w:r w:rsidRPr="004242C8">
        <w:rPr>
          <w:rFonts w:ascii="Segoe UI" w:hAnsi="Segoe UI" w:cs="Segoe UI"/>
          <w:b w:val="0"/>
          <w:sz w:val="20"/>
          <w:szCs w:val="20"/>
        </w:rPr>
        <w:t>Desastres frecuentes e infrecuentes: Aquellos que dependen de la probabilidad de ocurrencia y el período de retorno de un determinado peligro y sus impactos. El impacto de los desastres frecuentes podría ser acumulativo o volverse crónico para una comunidad o una sociedad.</w:t>
      </w:r>
    </w:p>
    <w:p w14:paraId="7001EEE1" w14:textId="77777777" w:rsidR="004242C8" w:rsidRPr="004242C8" w:rsidRDefault="004242C8" w:rsidP="006315A0">
      <w:pPr>
        <w:pStyle w:val="Prrafodelista"/>
        <w:numPr>
          <w:ilvl w:val="1"/>
          <w:numId w:val="14"/>
        </w:numPr>
        <w:tabs>
          <w:tab w:val="left" w:pos="2551"/>
          <w:tab w:val="left" w:pos="8222"/>
        </w:tabs>
        <w:autoSpaceDE w:val="0"/>
        <w:autoSpaceDN w:val="0"/>
        <w:spacing w:before="120" w:after="120" w:line="264" w:lineRule="auto"/>
        <w:ind w:left="357" w:hanging="357"/>
        <w:contextualSpacing w:val="0"/>
        <w:jc w:val="both"/>
        <w:rPr>
          <w:rFonts w:ascii="Segoe UI" w:hAnsi="Segoe UI" w:cs="Segoe UI"/>
          <w:b w:val="0"/>
          <w:sz w:val="20"/>
          <w:szCs w:val="20"/>
        </w:rPr>
      </w:pPr>
      <w:r w:rsidRPr="004242C8">
        <w:rPr>
          <w:rFonts w:ascii="Segoe UI" w:hAnsi="Segoe UI" w:cs="Segoe UI"/>
          <w:b w:val="0"/>
          <w:sz w:val="20"/>
          <w:szCs w:val="20"/>
        </w:rPr>
        <w:t xml:space="preserve">INICIO: </w:t>
      </w:r>
    </w:p>
    <w:p w14:paraId="15361B96" w14:textId="77777777" w:rsidR="004242C8" w:rsidRPr="004242C8" w:rsidRDefault="004242C8" w:rsidP="004242C8">
      <w:pPr>
        <w:pStyle w:val="Prrafodelista"/>
        <w:tabs>
          <w:tab w:val="left" w:pos="2551"/>
          <w:tab w:val="left" w:pos="8222"/>
        </w:tabs>
        <w:autoSpaceDE w:val="0"/>
        <w:autoSpaceDN w:val="0"/>
        <w:spacing w:before="120" w:after="120" w:line="264" w:lineRule="auto"/>
        <w:ind w:left="357"/>
        <w:contextualSpacing w:val="0"/>
        <w:jc w:val="both"/>
        <w:rPr>
          <w:rFonts w:ascii="Segoe UI" w:hAnsi="Segoe UI" w:cs="Segoe UI"/>
          <w:b w:val="0"/>
          <w:spacing w:val="-2"/>
          <w:sz w:val="20"/>
          <w:szCs w:val="20"/>
        </w:rPr>
      </w:pPr>
      <w:r w:rsidRPr="004242C8">
        <w:rPr>
          <w:rFonts w:ascii="Segoe UI" w:hAnsi="Segoe UI" w:cs="Segoe UI"/>
          <w:b w:val="0"/>
          <w:sz w:val="20"/>
          <w:szCs w:val="20"/>
        </w:rPr>
        <w:t>Desastre de inicio lento, que emerge gradualmente con el tiempo (por ejemplo,</w:t>
      </w:r>
      <w:r w:rsidRPr="004242C8">
        <w:rPr>
          <w:rFonts w:ascii="Segoe UI" w:hAnsi="Segoe UI" w:cs="Segoe UI"/>
          <w:b w:val="0"/>
          <w:spacing w:val="-13"/>
          <w:sz w:val="20"/>
          <w:szCs w:val="20"/>
        </w:rPr>
        <w:t xml:space="preserve"> </w:t>
      </w:r>
      <w:r w:rsidRPr="004242C8">
        <w:rPr>
          <w:rFonts w:ascii="Segoe UI" w:hAnsi="Segoe UI" w:cs="Segoe UI"/>
          <w:b w:val="0"/>
          <w:sz w:val="20"/>
          <w:szCs w:val="20"/>
        </w:rPr>
        <w:t xml:space="preserve">asociados </w:t>
      </w:r>
      <w:r w:rsidRPr="004242C8">
        <w:rPr>
          <w:rFonts w:ascii="Segoe UI" w:hAnsi="Segoe UI" w:cs="Segoe UI"/>
          <w:b w:val="0"/>
          <w:spacing w:val="-13"/>
          <w:sz w:val="20"/>
          <w:szCs w:val="20"/>
        </w:rPr>
        <w:t xml:space="preserve">a </w:t>
      </w:r>
      <w:r w:rsidRPr="004242C8">
        <w:rPr>
          <w:rFonts w:ascii="Segoe UI" w:hAnsi="Segoe UI" w:cs="Segoe UI"/>
          <w:b w:val="0"/>
          <w:sz w:val="20"/>
          <w:szCs w:val="20"/>
        </w:rPr>
        <w:t>sequía,</w:t>
      </w:r>
      <w:r w:rsidRPr="004242C8">
        <w:rPr>
          <w:rFonts w:ascii="Segoe UI" w:hAnsi="Segoe UI" w:cs="Segoe UI"/>
          <w:b w:val="0"/>
          <w:spacing w:val="-13"/>
          <w:sz w:val="20"/>
          <w:szCs w:val="20"/>
        </w:rPr>
        <w:t xml:space="preserve"> </w:t>
      </w:r>
      <w:r w:rsidRPr="004242C8">
        <w:rPr>
          <w:rFonts w:ascii="Segoe UI" w:hAnsi="Segoe UI" w:cs="Segoe UI"/>
          <w:b w:val="0"/>
          <w:sz w:val="20"/>
          <w:szCs w:val="20"/>
        </w:rPr>
        <w:t>desertificación,</w:t>
      </w:r>
      <w:r w:rsidRPr="004242C8">
        <w:rPr>
          <w:rFonts w:ascii="Segoe UI" w:hAnsi="Segoe UI" w:cs="Segoe UI"/>
          <w:b w:val="0"/>
          <w:spacing w:val="-13"/>
          <w:sz w:val="20"/>
          <w:szCs w:val="20"/>
        </w:rPr>
        <w:t xml:space="preserve"> </w:t>
      </w:r>
      <w:r w:rsidRPr="004242C8">
        <w:rPr>
          <w:rFonts w:ascii="Segoe UI" w:hAnsi="Segoe UI" w:cs="Segoe UI"/>
          <w:b w:val="0"/>
          <w:sz w:val="20"/>
          <w:szCs w:val="20"/>
        </w:rPr>
        <w:t>aumento</w:t>
      </w:r>
      <w:r w:rsidRPr="004242C8">
        <w:rPr>
          <w:rFonts w:ascii="Segoe UI" w:hAnsi="Segoe UI" w:cs="Segoe UI"/>
          <w:b w:val="0"/>
          <w:spacing w:val="-13"/>
          <w:sz w:val="20"/>
          <w:szCs w:val="20"/>
        </w:rPr>
        <w:t xml:space="preserve"> </w:t>
      </w:r>
      <w:r w:rsidRPr="004242C8">
        <w:rPr>
          <w:rFonts w:ascii="Segoe UI" w:hAnsi="Segoe UI" w:cs="Segoe UI"/>
          <w:b w:val="0"/>
          <w:sz w:val="20"/>
          <w:szCs w:val="20"/>
        </w:rPr>
        <w:t>del</w:t>
      </w:r>
      <w:r w:rsidRPr="004242C8">
        <w:rPr>
          <w:rFonts w:ascii="Segoe UI" w:hAnsi="Segoe UI" w:cs="Segoe UI"/>
          <w:b w:val="0"/>
          <w:spacing w:val="-13"/>
          <w:sz w:val="20"/>
          <w:szCs w:val="20"/>
        </w:rPr>
        <w:t xml:space="preserve"> </w:t>
      </w:r>
      <w:r w:rsidRPr="004242C8">
        <w:rPr>
          <w:rFonts w:ascii="Segoe UI" w:hAnsi="Segoe UI" w:cs="Segoe UI"/>
          <w:b w:val="0"/>
          <w:sz w:val="20"/>
          <w:szCs w:val="20"/>
        </w:rPr>
        <w:t>nivel</w:t>
      </w:r>
      <w:r w:rsidRPr="004242C8">
        <w:rPr>
          <w:rFonts w:ascii="Segoe UI" w:hAnsi="Segoe UI" w:cs="Segoe UI"/>
          <w:b w:val="0"/>
          <w:spacing w:val="-13"/>
          <w:sz w:val="20"/>
          <w:szCs w:val="20"/>
        </w:rPr>
        <w:t xml:space="preserve"> </w:t>
      </w:r>
      <w:r w:rsidRPr="004242C8">
        <w:rPr>
          <w:rFonts w:ascii="Segoe UI" w:hAnsi="Segoe UI" w:cs="Segoe UI"/>
          <w:b w:val="0"/>
          <w:sz w:val="20"/>
          <w:szCs w:val="20"/>
        </w:rPr>
        <w:t>del</w:t>
      </w:r>
      <w:r w:rsidRPr="004242C8">
        <w:rPr>
          <w:rFonts w:ascii="Segoe UI" w:hAnsi="Segoe UI" w:cs="Segoe UI"/>
          <w:b w:val="0"/>
          <w:spacing w:val="-13"/>
          <w:sz w:val="20"/>
          <w:szCs w:val="20"/>
        </w:rPr>
        <w:t xml:space="preserve"> </w:t>
      </w:r>
      <w:r w:rsidRPr="004242C8">
        <w:rPr>
          <w:rFonts w:ascii="Segoe UI" w:hAnsi="Segoe UI" w:cs="Segoe UI"/>
          <w:b w:val="0"/>
          <w:sz w:val="20"/>
          <w:szCs w:val="20"/>
        </w:rPr>
        <w:t>mar,</w:t>
      </w:r>
      <w:r w:rsidRPr="004242C8">
        <w:rPr>
          <w:rFonts w:ascii="Segoe UI" w:hAnsi="Segoe UI" w:cs="Segoe UI"/>
          <w:b w:val="0"/>
          <w:spacing w:val="-13"/>
          <w:sz w:val="20"/>
          <w:szCs w:val="20"/>
        </w:rPr>
        <w:t xml:space="preserve"> </w:t>
      </w:r>
      <w:r w:rsidRPr="004242C8">
        <w:rPr>
          <w:rFonts w:ascii="Segoe UI" w:hAnsi="Segoe UI" w:cs="Segoe UI"/>
          <w:b w:val="0"/>
          <w:sz w:val="20"/>
          <w:szCs w:val="20"/>
        </w:rPr>
        <w:t xml:space="preserve">enfermedad </w:t>
      </w:r>
      <w:r w:rsidRPr="004242C8">
        <w:rPr>
          <w:rFonts w:ascii="Segoe UI" w:hAnsi="Segoe UI" w:cs="Segoe UI"/>
          <w:b w:val="0"/>
          <w:spacing w:val="-2"/>
          <w:sz w:val="20"/>
          <w:szCs w:val="20"/>
        </w:rPr>
        <w:t xml:space="preserve">epidémica), y </w:t>
      </w:r>
    </w:p>
    <w:p w14:paraId="57CD080E" w14:textId="77777777" w:rsidR="004242C8" w:rsidRPr="004242C8" w:rsidRDefault="004242C8" w:rsidP="004242C8">
      <w:pPr>
        <w:pStyle w:val="Prrafodelista"/>
        <w:tabs>
          <w:tab w:val="left" w:pos="2551"/>
          <w:tab w:val="left" w:pos="8222"/>
        </w:tabs>
        <w:autoSpaceDE w:val="0"/>
        <w:autoSpaceDN w:val="0"/>
        <w:spacing w:before="120" w:after="120" w:line="264" w:lineRule="auto"/>
        <w:ind w:left="357"/>
        <w:contextualSpacing w:val="0"/>
        <w:jc w:val="both"/>
        <w:rPr>
          <w:rFonts w:ascii="Segoe UI" w:hAnsi="Segoe UI" w:cs="Segoe UI"/>
          <w:b w:val="0"/>
          <w:sz w:val="20"/>
          <w:szCs w:val="20"/>
        </w:rPr>
      </w:pPr>
      <w:r w:rsidRPr="004242C8">
        <w:rPr>
          <w:rFonts w:ascii="Segoe UI" w:hAnsi="Segoe UI" w:cs="Segoe UI"/>
          <w:b w:val="0"/>
          <w:sz w:val="20"/>
          <w:szCs w:val="20"/>
        </w:rPr>
        <w:t xml:space="preserve">Desastre de inicio repentino, provocado por un evento peligroso que emerge rápida o inesperadamente (por ejemplo, asociados a terremotos, erupciones volcánicas, inundaciones </w:t>
      </w:r>
      <w:r w:rsidRPr="004242C8">
        <w:rPr>
          <w:rFonts w:ascii="Segoe UI" w:hAnsi="Segoe UI" w:cs="Segoe UI"/>
          <w:b w:val="0"/>
          <w:sz w:val="20"/>
          <w:szCs w:val="20"/>
        </w:rPr>
        <w:lastRenderedPageBreak/>
        <w:t>repentinas, explosión química, fallas críticas de infraestructura, accidentes de transporte o crisis sanitarias).</w:t>
      </w:r>
    </w:p>
    <w:p w14:paraId="6FBAF49F" w14:textId="77777777" w:rsidR="004242C8" w:rsidRPr="004242C8" w:rsidRDefault="004242C8" w:rsidP="004242C8">
      <w:pPr>
        <w:pStyle w:val="Textoindependiente"/>
        <w:widowControl/>
        <w:spacing w:before="120" w:after="120" w:line="264" w:lineRule="auto"/>
        <w:jc w:val="both"/>
        <w:rPr>
          <w:rFonts w:ascii="Segoe UI" w:hAnsi="Segoe UI" w:cs="Segoe UI"/>
          <w:b/>
          <w:sz w:val="20"/>
          <w:szCs w:val="20"/>
          <w:u w:val="none"/>
        </w:rPr>
      </w:pPr>
      <w:r w:rsidRPr="004242C8">
        <w:rPr>
          <w:rFonts w:ascii="Segoe UI" w:hAnsi="Segoe UI" w:cs="Segoe UI"/>
          <w:sz w:val="20"/>
          <w:szCs w:val="20"/>
          <w:u w:val="none"/>
        </w:rPr>
        <w:t xml:space="preserve">En el marco de la </w:t>
      </w:r>
      <w:r w:rsidRPr="004242C8">
        <w:rPr>
          <w:rFonts w:ascii="Segoe UI" w:hAnsi="Segoe UI" w:cs="Segoe UI"/>
          <w:color w:val="0065BA" w:themeColor="accent1" w:themeShade="BF"/>
          <w:sz w:val="20"/>
          <w:szCs w:val="20"/>
          <w:u w:val="none"/>
        </w:rPr>
        <w:t xml:space="preserve">Ley 17/2015, de 9 de julio, del Sistema Nacional de Protección Civil </w:t>
      </w:r>
      <w:r w:rsidRPr="004242C8">
        <w:rPr>
          <w:rFonts w:ascii="Segoe UI" w:hAnsi="Segoe UI" w:cs="Segoe UI"/>
          <w:sz w:val="20"/>
          <w:szCs w:val="20"/>
          <w:u w:val="none"/>
        </w:rPr>
        <w:t>(en</w:t>
      </w:r>
      <w:r w:rsidRPr="004242C8">
        <w:rPr>
          <w:rFonts w:ascii="Segoe UI" w:hAnsi="Segoe UI" w:cs="Segoe UI"/>
          <w:color w:val="0065BA" w:themeColor="accent1" w:themeShade="BF"/>
          <w:sz w:val="20"/>
          <w:szCs w:val="20"/>
          <w:u w:val="none"/>
        </w:rPr>
        <w:t xml:space="preserve"> </w:t>
      </w:r>
      <w:r w:rsidRPr="004242C8">
        <w:rPr>
          <w:rFonts w:ascii="Segoe UI" w:hAnsi="Segoe UI" w:cs="Segoe UI"/>
          <w:sz w:val="20"/>
          <w:szCs w:val="20"/>
          <w:u w:val="none"/>
        </w:rPr>
        <w:t>adelante, Ley del Sistema de Protección Civil)</w:t>
      </w:r>
      <w:r w:rsidRPr="004242C8">
        <w:rPr>
          <w:rFonts w:ascii="Segoe UI" w:hAnsi="Segoe UI" w:cs="Segoe UI"/>
          <w:color w:val="FF0000"/>
          <w:sz w:val="20"/>
          <w:szCs w:val="20"/>
          <w:u w:val="none"/>
        </w:rPr>
        <w:t xml:space="preserve"> </w:t>
      </w:r>
      <w:r w:rsidRPr="004242C8">
        <w:rPr>
          <w:rFonts w:ascii="Segoe UI" w:hAnsi="Segoe UI" w:cs="Segoe UI"/>
          <w:sz w:val="20"/>
          <w:szCs w:val="20"/>
          <w:u w:val="none"/>
        </w:rPr>
        <w:t xml:space="preserve">no se utiliza el término </w:t>
      </w:r>
      <w:r w:rsidRPr="004242C8">
        <w:rPr>
          <w:rFonts w:ascii="Segoe UI" w:hAnsi="Segoe UI" w:cs="Segoe UI"/>
          <w:color w:val="0065BA" w:themeColor="accent1" w:themeShade="BF"/>
          <w:sz w:val="20"/>
          <w:szCs w:val="20"/>
          <w:u w:val="none"/>
        </w:rPr>
        <w:t>DESASTRE</w:t>
      </w:r>
      <w:r w:rsidRPr="004242C8">
        <w:rPr>
          <w:rFonts w:ascii="Segoe UI" w:hAnsi="Segoe UI" w:cs="Segoe UI"/>
          <w:sz w:val="20"/>
          <w:szCs w:val="20"/>
          <w:u w:val="none"/>
        </w:rPr>
        <w:t xml:space="preserve"> sino el de </w:t>
      </w:r>
      <w:r w:rsidRPr="004242C8">
        <w:rPr>
          <w:rFonts w:ascii="Segoe UI" w:hAnsi="Segoe UI" w:cs="Segoe UI"/>
          <w:color w:val="0065BA" w:themeColor="accent1" w:themeShade="BF"/>
          <w:sz w:val="20"/>
          <w:szCs w:val="20"/>
          <w:u w:val="none"/>
        </w:rPr>
        <w:t xml:space="preserve">CATÁSTROFE </w:t>
      </w:r>
      <w:r w:rsidRPr="004242C8">
        <w:rPr>
          <w:rFonts w:ascii="Segoe UI" w:hAnsi="Segoe UI" w:cs="Segoe UI"/>
          <w:sz w:val="20"/>
          <w:szCs w:val="20"/>
          <w:u w:val="none"/>
        </w:rPr>
        <w:t>entendiendo por tal una situación o acontecimiento que altera o interrumpe sustancialmente el funcionamiento de una comunidad o sociedad por ocasionar gran cantidad de víctimas, daños e impactos materiales, cuya atención supera los medios disponibles de la propia comunidad.</w:t>
      </w:r>
    </w:p>
    <w:p w14:paraId="72477B68" w14:textId="77777777" w:rsidR="004242C8" w:rsidRPr="004242C8" w:rsidRDefault="004242C8" w:rsidP="004242C8">
      <w:pPr>
        <w:pStyle w:val="Ttulo3"/>
        <w:spacing w:before="120" w:after="120" w:line="264" w:lineRule="auto"/>
        <w:rPr>
          <w:rFonts w:ascii="Segoe UI" w:hAnsi="Segoe UI" w:cs="Segoe UI"/>
          <w:bCs/>
          <w:w w:val="90"/>
          <w:sz w:val="20"/>
          <w:szCs w:val="20"/>
        </w:rPr>
      </w:pPr>
      <w:bookmarkStart w:id="6" w:name="_Toc194996310"/>
      <w:r w:rsidRPr="004242C8">
        <w:rPr>
          <w:rFonts w:ascii="Segoe UI" w:hAnsi="Segoe UI" w:cs="Segoe UI"/>
          <w:bCs/>
          <w:w w:val="90"/>
          <w:sz w:val="20"/>
          <w:szCs w:val="20"/>
        </w:rPr>
        <w:t>» EMERGENCIA:</w:t>
      </w:r>
      <w:bookmarkEnd w:id="6"/>
    </w:p>
    <w:p w14:paraId="3B564A87"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Situación o suceso grave que ocurre inesperadamente y exige una acción inmediata. A veces se utiliza indistintamente este término y el de desastre, si bien las emergencias pueden guardar relación con sucesos peligrosos, pero que no provocan una disrupción grave del funcionamiento de una comunidad o sociedad.</w:t>
      </w:r>
    </w:p>
    <w:p w14:paraId="7875FFB8" w14:textId="3B69789F" w:rsidR="004242C8" w:rsidRPr="004242C8" w:rsidRDefault="008D573E" w:rsidP="004242C8">
      <w:pPr>
        <w:tabs>
          <w:tab w:val="left" w:pos="2551"/>
          <w:tab w:val="left" w:pos="8222"/>
        </w:tabs>
        <w:autoSpaceDE w:val="0"/>
        <w:autoSpaceDN w:val="0"/>
        <w:spacing w:before="120" w:after="120" w:line="264" w:lineRule="auto"/>
        <w:jc w:val="both"/>
        <w:rPr>
          <w:rFonts w:ascii="Segoe UI" w:hAnsi="Segoe UI" w:cs="Segoe UI"/>
          <w:b w:val="0"/>
          <w:bCs/>
          <w:sz w:val="20"/>
          <w:szCs w:val="20"/>
        </w:rPr>
      </w:pPr>
      <w:r>
        <w:rPr>
          <w:rFonts w:ascii="Segoe UI" w:hAnsi="Segoe UI" w:cs="Segoe UI"/>
          <w:b w:val="0"/>
          <w:bCs/>
          <w:sz w:val="20"/>
          <w:szCs w:val="20"/>
        </w:rPr>
        <w:t xml:space="preserve">En </w:t>
      </w:r>
      <w:r w:rsidR="004242C8" w:rsidRPr="004242C8">
        <w:rPr>
          <w:rFonts w:ascii="Segoe UI" w:hAnsi="Segoe UI" w:cs="Segoe UI"/>
          <w:b w:val="0"/>
          <w:bCs/>
          <w:sz w:val="20"/>
          <w:szCs w:val="20"/>
        </w:rPr>
        <w:t xml:space="preserve">la </w:t>
      </w:r>
      <w:r w:rsidR="004242C8" w:rsidRPr="004242C8">
        <w:rPr>
          <w:rFonts w:ascii="Segoe UI" w:hAnsi="Segoe UI" w:cs="Segoe UI"/>
          <w:color w:val="0F4761"/>
          <w:sz w:val="20"/>
          <w:szCs w:val="20"/>
        </w:rPr>
        <w:t>Ley del Sistema de Protección Civil</w:t>
      </w:r>
      <w:r w:rsidR="004242C8" w:rsidRPr="004242C8">
        <w:rPr>
          <w:rFonts w:ascii="Segoe UI" w:hAnsi="Segoe UI" w:cs="Segoe UI"/>
          <w:b w:val="0"/>
          <w:bCs/>
          <w:color w:val="0F4761"/>
          <w:sz w:val="20"/>
          <w:szCs w:val="20"/>
        </w:rPr>
        <w:t xml:space="preserve"> </w:t>
      </w:r>
      <w:r w:rsidR="004242C8" w:rsidRPr="004242C8">
        <w:rPr>
          <w:rFonts w:ascii="Segoe UI" w:hAnsi="Segoe UI" w:cs="Segoe UI"/>
          <w:b w:val="0"/>
          <w:bCs/>
          <w:sz w:val="20"/>
          <w:szCs w:val="20"/>
        </w:rPr>
        <w:t xml:space="preserve">se define de forma similar el término </w:t>
      </w:r>
      <w:r w:rsidR="004242C8" w:rsidRPr="004242C8">
        <w:rPr>
          <w:rFonts w:ascii="Segoe UI" w:hAnsi="Segoe UI" w:cs="Segoe UI"/>
          <w:color w:val="0F4761"/>
          <w:sz w:val="20"/>
          <w:szCs w:val="20"/>
        </w:rPr>
        <w:t>EMERGENCIA DE PROTECCIÓN CIVIL</w:t>
      </w:r>
      <w:r w:rsidR="004242C8" w:rsidRPr="004242C8">
        <w:rPr>
          <w:rFonts w:ascii="Segoe UI" w:hAnsi="Segoe UI" w:cs="Segoe UI"/>
          <w:b w:val="0"/>
          <w:bCs/>
          <w:color w:val="0F4761"/>
          <w:sz w:val="20"/>
          <w:szCs w:val="20"/>
        </w:rPr>
        <w:t xml:space="preserve"> </w:t>
      </w:r>
      <w:r w:rsidR="004242C8" w:rsidRPr="004242C8">
        <w:rPr>
          <w:rFonts w:ascii="Segoe UI" w:hAnsi="Segoe UI" w:cs="Segoe UI"/>
          <w:b w:val="0"/>
          <w:bCs/>
          <w:sz w:val="20"/>
          <w:szCs w:val="20"/>
        </w:rPr>
        <w:t>como situación de riesgo colectivo sobrevenida por un evento que pone en peligro inminente a personas o bienes y exige una gestión rápida por parte de los poderes públicos para atenderlas y mitigar los daños y tratar de evitar que se convierta en una catástrofe. Se corresponde con otras denominaciones como emergencia extraordinaria, por contraposición a emergencia ordinaria que no tiene afectación colectiva.</w:t>
      </w:r>
    </w:p>
    <w:p w14:paraId="61E03E83" w14:textId="77777777" w:rsidR="004242C8" w:rsidRPr="004242C8" w:rsidRDefault="004242C8" w:rsidP="004242C8">
      <w:pPr>
        <w:pStyle w:val="Ttulo3"/>
        <w:spacing w:before="120" w:after="120" w:line="264" w:lineRule="auto"/>
        <w:rPr>
          <w:rFonts w:ascii="Segoe UI" w:hAnsi="Segoe UI" w:cs="Segoe UI"/>
          <w:bCs/>
          <w:w w:val="90"/>
          <w:sz w:val="20"/>
          <w:szCs w:val="20"/>
        </w:rPr>
      </w:pPr>
      <w:bookmarkStart w:id="7" w:name="_Toc194996311"/>
      <w:r w:rsidRPr="004242C8">
        <w:rPr>
          <w:rFonts w:ascii="Segoe UI" w:hAnsi="Segoe UI" w:cs="Segoe UI"/>
          <w:bCs/>
          <w:w w:val="90"/>
          <w:sz w:val="20"/>
          <w:szCs w:val="20"/>
        </w:rPr>
        <w:t>» GESTIÓN DE DESASTRES:</w:t>
      </w:r>
      <w:bookmarkEnd w:id="7"/>
    </w:p>
    <w:p w14:paraId="72CB0D6A"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Organización, planificación y aplicación de medidas de preparación, respuesta y recuperación en caso de desastre.</w:t>
      </w:r>
    </w:p>
    <w:p w14:paraId="72CE95F0" w14:textId="77777777" w:rsidR="004242C8" w:rsidRPr="004242C8" w:rsidRDefault="004242C8" w:rsidP="004242C8">
      <w:pPr>
        <w:pStyle w:val="Ttulo3"/>
        <w:spacing w:before="120" w:after="120" w:line="264" w:lineRule="auto"/>
        <w:rPr>
          <w:rFonts w:ascii="Segoe UI" w:hAnsi="Segoe UI" w:cs="Segoe UI"/>
          <w:bCs/>
          <w:w w:val="90"/>
          <w:sz w:val="20"/>
          <w:szCs w:val="20"/>
        </w:rPr>
      </w:pPr>
      <w:bookmarkStart w:id="8" w:name="_Toc194996312"/>
      <w:r w:rsidRPr="004242C8">
        <w:rPr>
          <w:rFonts w:ascii="Segoe UI" w:hAnsi="Segoe UI" w:cs="Segoe UI"/>
          <w:bCs/>
          <w:w w:val="90"/>
          <w:sz w:val="20"/>
          <w:szCs w:val="20"/>
        </w:rPr>
        <w:t>» GESTIÓN DEL RIESGO DE DESASTRES:</w:t>
      </w:r>
      <w:bookmarkEnd w:id="8"/>
    </w:p>
    <w:p w14:paraId="7A5B10E5"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 xml:space="preserve">Aplicación de políticas y estrategias de RRD para prevenir nuevos riesgos de desastres, reducir el riesgo de desastres existente y gestionar el riesgo residual, contribuyendo con ello al fortalecimiento de la resiliencia y la reducción de las pérdidas por desastres. </w:t>
      </w:r>
    </w:p>
    <w:p w14:paraId="12A41303" w14:textId="77777777" w:rsidR="004242C8" w:rsidRPr="004242C8" w:rsidRDefault="004242C8" w:rsidP="004242C8">
      <w:pPr>
        <w:pStyle w:val="Textoindependiente"/>
        <w:widowControl/>
        <w:spacing w:before="120" w:after="120" w:line="264" w:lineRule="auto"/>
        <w:jc w:val="both"/>
        <w:rPr>
          <w:rFonts w:ascii="Segoe UI" w:hAnsi="Segoe UI" w:cs="Segoe UI"/>
          <w:b/>
          <w:spacing w:val="-4"/>
          <w:sz w:val="20"/>
          <w:szCs w:val="20"/>
          <w:u w:val="none"/>
        </w:rPr>
      </w:pPr>
      <w:r w:rsidRPr="004242C8">
        <w:rPr>
          <w:rFonts w:ascii="Segoe UI" w:hAnsi="Segoe UI" w:cs="Segoe UI"/>
          <w:spacing w:val="-4"/>
          <w:sz w:val="20"/>
          <w:szCs w:val="20"/>
          <w:u w:val="none"/>
        </w:rPr>
        <w:t>Las medidas de gestión del riesgo de desastres pueden ser:</w:t>
      </w:r>
    </w:p>
    <w:p w14:paraId="3B7A0A45" w14:textId="77777777" w:rsidR="004242C8" w:rsidRPr="004242C8" w:rsidRDefault="004242C8" w:rsidP="006315A0">
      <w:pPr>
        <w:pStyle w:val="Prrafodelista"/>
        <w:numPr>
          <w:ilvl w:val="1"/>
          <w:numId w:val="14"/>
        </w:numPr>
        <w:tabs>
          <w:tab w:val="left" w:pos="2551"/>
          <w:tab w:val="left" w:pos="8222"/>
        </w:tabs>
        <w:autoSpaceDE w:val="0"/>
        <w:autoSpaceDN w:val="0"/>
        <w:spacing w:before="120" w:after="120" w:line="264" w:lineRule="auto"/>
        <w:ind w:left="357" w:hanging="357"/>
        <w:contextualSpacing w:val="0"/>
        <w:jc w:val="both"/>
        <w:rPr>
          <w:rFonts w:ascii="Segoe UI" w:hAnsi="Segoe UI" w:cs="Segoe UI"/>
          <w:b w:val="0"/>
          <w:sz w:val="20"/>
          <w:szCs w:val="20"/>
        </w:rPr>
      </w:pPr>
      <w:r w:rsidRPr="004242C8">
        <w:rPr>
          <w:rFonts w:ascii="Segoe UI" w:hAnsi="Segoe UI" w:cs="Segoe UI"/>
          <w:b w:val="0"/>
          <w:sz w:val="20"/>
          <w:szCs w:val="20"/>
        </w:rPr>
        <w:t>PROSPECTIVAS: abordan y tratan de evitar el desarrollo de riesgos de nuevos o mayores desastres. Se centran en abordar los riesgos de potenciales desastres que podrían desarrollarse en el futuro si no se implementan políticas de RRD. Algunos ejemplos son una mejor planificación del uso de la tierra o sistemas de suministro de agua resistentes a desastres.</w:t>
      </w:r>
    </w:p>
    <w:p w14:paraId="53E8CB09" w14:textId="77777777" w:rsidR="004242C8" w:rsidRPr="004242C8" w:rsidRDefault="004242C8" w:rsidP="006315A0">
      <w:pPr>
        <w:pStyle w:val="Prrafodelista"/>
        <w:numPr>
          <w:ilvl w:val="1"/>
          <w:numId w:val="14"/>
        </w:numPr>
        <w:tabs>
          <w:tab w:val="left" w:pos="2551"/>
          <w:tab w:val="left" w:pos="8222"/>
        </w:tabs>
        <w:autoSpaceDE w:val="0"/>
        <w:autoSpaceDN w:val="0"/>
        <w:spacing w:before="120" w:after="120" w:line="264" w:lineRule="auto"/>
        <w:ind w:left="357" w:hanging="357"/>
        <w:contextualSpacing w:val="0"/>
        <w:jc w:val="both"/>
        <w:rPr>
          <w:rFonts w:ascii="Segoe UI" w:hAnsi="Segoe UI" w:cs="Segoe UI"/>
          <w:b w:val="0"/>
          <w:sz w:val="20"/>
          <w:szCs w:val="20"/>
        </w:rPr>
      </w:pPr>
      <w:r w:rsidRPr="004242C8">
        <w:rPr>
          <w:rFonts w:ascii="Segoe UI" w:hAnsi="Segoe UI" w:cs="Segoe UI"/>
          <w:b w:val="0"/>
          <w:sz w:val="20"/>
          <w:szCs w:val="20"/>
        </w:rPr>
        <w:t>CORRECTIVAS: abordan y tratan de eliminar o reducir los riesgos de desastres que ya están presentes y que deben gestionarse y reducirse de inmediato. Algunos ejemplos son el reforzamiento de infraestructuras críticas o la reubicación de poblaciones o activos expuestos.</w:t>
      </w:r>
    </w:p>
    <w:p w14:paraId="24C20D89" w14:textId="77777777" w:rsidR="004242C8" w:rsidRDefault="004242C8" w:rsidP="006315A0">
      <w:pPr>
        <w:pStyle w:val="Prrafodelista"/>
        <w:numPr>
          <w:ilvl w:val="1"/>
          <w:numId w:val="14"/>
        </w:numPr>
        <w:tabs>
          <w:tab w:val="left" w:pos="2551"/>
          <w:tab w:val="left" w:pos="8222"/>
        </w:tabs>
        <w:autoSpaceDE w:val="0"/>
        <w:autoSpaceDN w:val="0"/>
        <w:spacing w:before="120" w:after="120" w:line="264" w:lineRule="auto"/>
        <w:ind w:left="357" w:hanging="357"/>
        <w:contextualSpacing w:val="0"/>
        <w:jc w:val="both"/>
        <w:rPr>
          <w:rFonts w:ascii="Segoe UI" w:hAnsi="Segoe UI" w:cs="Segoe UI"/>
          <w:b w:val="0"/>
          <w:bCs/>
          <w:spacing w:val="-4"/>
          <w:sz w:val="20"/>
          <w:szCs w:val="20"/>
        </w:rPr>
      </w:pPr>
      <w:r w:rsidRPr="004242C8">
        <w:rPr>
          <w:rFonts w:ascii="Segoe UI" w:hAnsi="Segoe UI" w:cs="Segoe UI"/>
          <w:b w:val="0"/>
          <w:sz w:val="20"/>
          <w:szCs w:val="20"/>
        </w:rPr>
        <w:t>COMPENSATORIAS O DE GESTIÓN DEL RIESGO RESIDUAL: fortalecen la resiliencia social y económica de las personas y las sociedades frente a un riesgo residual que no puede reducirse de manera efectiva. Incluyen actividades de preparación, respuesta y recuperación, pero también una combinación de diferentes instrumentos de financiación, como los fondos nacionales para imprevistos, los créditos contingentes, los seguros y reaseguros y las</w:t>
      </w:r>
      <w:r w:rsidRPr="004242C8">
        <w:rPr>
          <w:rFonts w:ascii="Segoe UI" w:hAnsi="Segoe UI" w:cs="Segoe UI"/>
          <w:b w:val="0"/>
          <w:bCs/>
          <w:spacing w:val="-4"/>
          <w:sz w:val="20"/>
          <w:szCs w:val="20"/>
        </w:rPr>
        <w:t xml:space="preserve"> redes de protección social.</w:t>
      </w:r>
    </w:p>
    <w:p w14:paraId="458D1A48" w14:textId="77777777" w:rsidR="00BA5550" w:rsidRPr="004242C8" w:rsidRDefault="00BA5550" w:rsidP="00BF4BC4">
      <w:pPr>
        <w:pStyle w:val="Ttulo3"/>
        <w:keepNext/>
        <w:spacing w:before="120" w:after="120" w:line="264" w:lineRule="auto"/>
        <w:rPr>
          <w:rFonts w:ascii="Segoe UI" w:hAnsi="Segoe UI" w:cs="Segoe UI"/>
          <w:bCs/>
          <w:w w:val="90"/>
          <w:sz w:val="20"/>
          <w:szCs w:val="20"/>
        </w:rPr>
      </w:pPr>
      <w:bookmarkStart w:id="9" w:name="_Hlk199937502"/>
      <w:r w:rsidRPr="004242C8">
        <w:rPr>
          <w:rFonts w:ascii="Segoe UI" w:hAnsi="Segoe UI" w:cs="Segoe UI"/>
          <w:bCs/>
          <w:w w:val="90"/>
          <w:sz w:val="20"/>
          <w:szCs w:val="20"/>
        </w:rPr>
        <w:t xml:space="preserve">» </w:t>
      </w:r>
      <w:r>
        <w:rPr>
          <w:rFonts w:ascii="Segoe UI" w:hAnsi="Segoe UI" w:cs="Segoe UI"/>
          <w:bCs/>
          <w:w w:val="90"/>
          <w:sz w:val="20"/>
          <w:szCs w:val="20"/>
        </w:rPr>
        <w:t>INFRAESTRUCTURAS CRÍTICAS</w:t>
      </w:r>
      <w:r w:rsidRPr="004242C8">
        <w:rPr>
          <w:rFonts w:ascii="Segoe UI" w:hAnsi="Segoe UI" w:cs="Segoe UI"/>
          <w:bCs/>
          <w:w w:val="90"/>
          <w:sz w:val="20"/>
          <w:szCs w:val="20"/>
        </w:rPr>
        <w:t>:</w:t>
      </w:r>
    </w:p>
    <w:p w14:paraId="208350A1" w14:textId="2F04D140" w:rsidR="00734E86" w:rsidRPr="00C83429" w:rsidRDefault="00BA5550" w:rsidP="00C83429">
      <w:pPr>
        <w:pStyle w:val="Textoindependiente"/>
        <w:widowControl/>
        <w:spacing w:before="120" w:after="120" w:line="264" w:lineRule="auto"/>
        <w:jc w:val="both"/>
        <w:rPr>
          <w:rFonts w:ascii="Segoe UI" w:hAnsi="Segoe UI" w:cs="Segoe UI"/>
          <w:color w:val="0F4761"/>
          <w:sz w:val="20"/>
          <w:szCs w:val="20"/>
        </w:rPr>
      </w:pPr>
      <w:r w:rsidRPr="00C83429">
        <w:rPr>
          <w:rFonts w:ascii="Segoe UI" w:hAnsi="Segoe UI" w:cs="Segoe UI"/>
          <w:bCs/>
          <w:spacing w:val="-4"/>
          <w:sz w:val="20"/>
          <w:szCs w:val="20"/>
          <w:u w:val="none"/>
        </w:rPr>
        <w:t xml:space="preserve">La </w:t>
      </w:r>
      <w:r w:rsidRPr="00C83429">
        <w:rPr>
          <w:rFonts w:ascii="Segoe UI" w:hAnsi="Segoe UI" w:cs="Segoe UI"/>
          <w:color w:val="0F4761"/>
          <w:sz w:val="20"/>
          <w:szCs w:val="20"/>
          <w:u w:val="none"/>
        </w:rPr>
        <w:t>Ley 8/2011, de 28 de abril, por la que se establecen medidas para la protección de las infraestructuras críticas,</w:t>
      </w:r>
      <w:r>
        <w:rPr>
          <w:rFonts w:ascii="Segoe UI" w:hAnsi="Segoe UI" w:cs="Segoe UI"/>
          <w:color w:val="0065BA" w:themeColor="accent1" w:themeShade="BF"/>
          <w:sz w:val="20"/>
          <w:szCs w:val="20"/>
          <w:u w:val="none"/>
        </w:rPr>
        <w:t xml:space="preserve"> </w:t>
      </w:r>
      <w:r w:rsidRPr="00C83429">
        <w:rPr>
          <w:rFonts w:ascii="Segoe UI" w:hAnsi="Segoe UI" w:cs="Segoe UI"/>
          <w:bCs/>
          <w:spacing w:val="-4"/>
          <w:sz w:val="20"/>
          <w:szCs w:val="20"/>
          <w:u w:val="none"/>
        </w:rPr>
        <w:t xml:space="preserve">las define como aquellas INFRAESTRUCTURAS ESTRATÉGICAS (instalaciones, redes, sistemas y equipos físicos y de tecnología de la información sobre las que descansa el funcionamiento de los servicios esenciales) cuyo funcionamiento es indispensable y no permite soluciones alternativas, por lo que su </w:t>
      </w:r>
      <w:r w:rsidRPr="00C83429">
        <w:rPr>
          <w:rFonts w:ascii="Segoe UI" w:hAnsi="Segoe UI" w:cs="Segoe UI"/>
          <w:bCs/>
          <w:spacing w:val="-4"/>
          <w:sz w:val="20"/>
          <w:szCs w:val="20"/>
          <w:u w:val="none"/>
        </w:rPr>
        <w:lastRenderedPageBreak/>
        <w:t>perturbación o destrucción tendría un grave impacto sobre los SERVICIOS ESENCIALES, siendo estos los necesarios para el mantenimiento de las funciones sociales básicas, la salud, la seguridad, el bienestar social y económico de los ciudadanos, o el eficaz funcionamiento de las Instituciones del Estado y las Administraciones Públicas.</w:t>
      </w:r>
      <w:bookmarkEnd w:id="9"/>
    </w:p>
    <w:p w14:paraId="438DFE83" w14:textId="77777777" w:rsidR="004242C8" w:rsidRPr="004242C8" w:rsidRDefault="004242C8" w:rsidP="004242C8">
      <w:pPr>
        <w:pStyle w:val="Ttulo3"/>
        <w:spacing w:before="120" w:after="120" w:line="264" w:lineRule="auto"/>
        <w:rPr>
          <w:rFonts w:ascii="Segoe UI" w:hAnsi="Segoe UI" w:cs="Segoe UI"/>
          <w:bCs/>
          <w:w w:val="90"/>
          <w:sz w:val="20"/>
          <w:szCs w:val="20"/>
        </w:rPr>
      </w:pPr>
      <w:bookmarkStart w:id="10" w:name="_Toc194996313"/>
      <w:r w:rsidRPr="004242C8">
        <w:rPr>
          <w:rFonts w:ascii="Segoe UI" w:hAnsi="Segoe UI" w:cs="Segoe UI"/>
          <w:bCs/>
          <w:w w:val="90"/>
          <w:sz w:val="20"/>
          <w:szCs w:val="20"/>
        </w:rPr>
        <w:t>» MITIGACIÓN:</w:t>
      </w:r>
      <w:bookmarkEnd w:id="10"/>
    </w:p>
    <w:p w14:paraId="3969B4D7"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 xml:space="preserve">Actividades y medidas para reducir o limitar los efectos adversos de los desastres. Entre las medidas de mitigación figuran las técnicas de ingeniería y construcción que confieren resistencia ante las amenazas o la mejora de las políticas ambientales y sociales y la concienciación de la población. </w:t>
      </w:r>
    </w:p>
    <w:p w14:paraId="274B805D" w14:textId="77777777" w:rsidR="004242C8" w:rsidRPr="004242C8" w:rsidRDefault="004242C8" w:rsidP="004242C8">
      <w:pPr>
        <w:pStyle w:val="Ttulo3"/>
        <w:spacing w:before="120" w:after="120" w:line="264" w:lineRule="auto"/>
        <w:rPr>
          <w:rFonts w:ascii="Segoe UI" w:hAnsi="Segoe UI" w:cs="Segoe UI"/>
          <w:bCs/>
          <w:w w:val="90"/>
          <w:sz w:val="20"/>
          <w:szCs w:val="20"/>
        </w:rPr>
      </w:pPr>
      <w:bookmarkStart w:id="11" w:name="_Toc194996314"/>
      <w:r w:rsidRPr="004242C8">
        <w:rPr>
          <w:rFonts w:ascii="Segoe UI" w:hAnsi="Segoe UI" w:cs="Segoe UI"/>
          <w:bCs/>
          <w:w w:val="90"/>
          <w:sz w:val="20"/>
          <w:szCs w:val="20"/>
        </w:rPr>
        <w:t>» PELIGRO / AMENAZA:</w:t>
      </w:r>
      <w:bookmarkEnd w:id="11"/>
    </w:p>
    <w:p w14:paraId="1688249D"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 xml:space="preserve">En la </w:t>
      </w:r>
      <w:r w:rsidRPr="004242C8">
        <w:rPr>
          <w:rFonts w:ascii="Segoe UI" w:hAnsi="Segoe UI" w:cs="Segoe UI"/>
          <w:color w:val="0F4761"/>
          <w:sz w:val="20"/>
          <w:szCs w:val="20"/>
          <w:u w:val="none"/>
        </w:rPr>
        <w:t>Ley del Sistema de Protección Civil</w:t>
      </w:r>
      <w:r w:rsidRPr="004242C8">
        <w:rPr>
          <w:rFonts w:ascii="Segoe UI" w:hAnsi="Segoe UI" w:cs="Segoe UI"/>
          <w:bCs/>
          <w:color w:val="0F4761"/>
          <w:sz w:val="20"/>
          <w:szCs w:val="20"/>
          <w:u w:val="none"/>
        </w:rPr>
        <w:t xml:space="preserve"> </w:t>
      </w:r>
      <w:r w:rsidRPr="004242C8">
        <w:rPr>
          <w:rFonts w:ascii="Segoe UI" w:hAnsi="Segoe UI" w:cs="Segoe UI"/>
          <w:bCs/>
          <w:spacing w:val="-4"/>
          <w:sz w:val="20"/>
          <w:szCs w:val="20"/>
          <w:u w:val="none"/>
        </w:rPr>
        <w:t xml:space="preserve">se define </w:t>
      </w:r>
      <w:r w:rsidRPr="004242C8">
        <w:rPr>
          <w:rFonts w:ascii="Segoe UI" w:hAnsi="Segoe UI" w:cs="Segoe UI"/>
          <w:color w:val="0F4761"/>
          <w:spacing w:val="-4"/>
          <w:sz w:val="20"/>
          <w:szCs w:val="20"/>
          <w:u w:val="none"/>
        </w:rPr>
        <w:t>PELIGRO</w:t>
      </w:r>
      <w:r w:rsidRPr="004242C8">
        <w:rPr>
          <w:rFonts w:ascii="Segoe UI" w:hAnsi="Segoe UI" w:cs="Segoe UI"/>
          <w:bCs/>
          <w:color w:val="0F4761"/>
          <w:spacing w:val="-4"/>
          <w:sz w:val="20"/>
          <w:szCs w:val="20"/>
          <w:u w:val="none"/>
        </w:rPr>
        <w:t xml:space="preserve"> </w:t>
      </w:r>
      <w:r w:rsidRPr="004242C8">
        <w:rPr>
          <w:rFonts w:ascii="Segoe UI" w:hAnsi="Segoe UI" w:cs="Segoe UI"/>
          <w:bCs/>
          <w:spacing w:val="-4"/>
          <w:sz w:val="20"/>
          <w:szCs w:val="20"/>
          <w:u w:val="none"/>
        </w:rPr>
        <w:t xml:space="preserve">como el potencial de ocasionar daño en determinadas situaciones a colectivos de personas o bienes que deben ser preservados por la protección civil y </w:t>
      </w:r>
      <w:r w:rsidRPr="004242C8">
        <w:rPr>
          <w:rFonts w:ascii="Segoe UI" w:hAnsi="Segoe UI" w:cs="Segoe UI"/>
          <w:color w:val="0F4761"/>
          <w:spacing w:val="-4"/>
          <w:sz w:val="20"/>
          <w:szCs w:val="20"/>
          <w:u w:val="none"/>
        </w:rPr>
        <w:t>AMENAZA</w:t>
      </w:r>
      <w:r w:rsidRPr="004242C8">
        <w:rPr>
          <w:rFonts w:ascii="Segoe UI" w:hAnsi="Segoe UI" w:cs="Segoe UI"/>
          <w:bCs/>
          <w:color w:val="0F4761"/>
          <w:spacing w:val="-4"/>
          <w:sz w:val="20"/>
          <w:szCs w:val="20"/>
          <w:u w:val="none"/>
        </w:rPr>
        <w:t xml:space="preserve"> </w:t>
      </w:r>
      <w:r w:rsidRPr="004242C8">
        <w:rPr>
          <w:rFonts w:ascii="Segoe UI" w:hAnsi="Segoe UI" w:cs="Segoe UI"/>
          <w:bCs/>
          <w:spacing w:val="-4"/>
          <w:sz w:val="20"/>
          <w:szCs w:val="20"/>
          <w:u w:val="none"/>
        </w:rPr>
        <w:t>como situación en la que personas y bienes preservados por la protección civil están expuestos en mayor o menor medida a un peligro inminente o latente.</w:t>
      </w:r>
    </w:p>
    <w:p w14:paraId="7FF150AE"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 xml:space="preserve">Las amenazas incluyen (como se indica en el Marco Sendai, enumerados por orden alfabético) procesos y fenómenos ambientales (tanto de origen natural como humano), biológicos, geológicos o geofísicos, hidrometeorológicos y tecnológicos. </w:t>
      </w:r>
    </w:p>
    <w:p w14:paraId="67B12582"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Cada amenaza se caracteriza por su ubicación, intensidad o magnitud, frecuencia y probabilidad.</w:t>
      </w:r>
    </w:p>
    <w:p w14:paraId="11F8E7A3" w14:textId="77777777" w:rsidR="004242C8" w:rsidRPr="004242C8" w:rsidRDefault="004242C8" w:rsidP="004242C8">
      <w:pPr>
        <w:pStyle w:val="Ttulo3"/>
        <w:spacing w:before="120" w:after="120" w:line="264" w:lineRule="auto"/>
        <w:rPr>
          <w:rFonts w:ascii="Segoe UI" w:hAnsi="Segoe UI" w:cs="Segoe UI"/>
          <w:bCs/>
          <w:w w:val="90"/>
          <w:sz w:val="20"/>
          <w:szCs w:val="20"/>
        </w:rPr>
      </w:pPr>
      <w:bookmarkStart w:id="12" w:name="_Toc194996315"/>
      <w:r w:rsidRPr="004242C8">
        <w:rPr>
          <w:rFonts w:ascii="Segoe UI" w:hAnsi="Segoe UI" w:cs="Segoe UI"/>
          <w:bCs/>
          <w:w w:val="90"/>
          <w:sz w:val="20"/>
          <w:szCs w:val="20"/>
        </w:rPr>
        <w:t>» PLANIFICACIÓN DE PREPARACIÓN PARA DESASTRES:</w:t>
      </w:r>
      <w:bookmarkEnd w:id="12"/>
    </w:p>
    <w:p w14:paraId="14DB11EA"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 xml:space="preserve">Proceso de preparación sistemática para dar respuestas oportunas, eficaces y apropiadas a futuras amenazas, peligros y desastres. </w:t>
      </w:r>
    </w:p>
    <w:p w14:paraId="334AEC3D"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El plan suele ser un documento compartido entre los participantes y los interlocutores que especifica las tareas y responsabilidades de cada uno de ellos. Es un modelo para la gestión y debe especificar las líneas de acción, colaboración, dirección, coordinación y comunicación durante un desastre o suceso peligroso. En otras palabras, es el</w:t>
      </w:r>
      <w:r w:rsidRPr="004242C8">
        <w:rPr>
          <w:rFonts w:ascii="Segoe UI" w:hAnsi="Segoe UI" w:cs="Segoe UI"/>
          <w:spacing w:val="-4"/>
          <w:sz w:val="20"/>
          <w:szCs w:val="20"/>
          <w:u w:val="none"/>
        </w:rPr>
        <w:t xml:space="preserve"> </w:t>
      </w:r>
      <w:r w:rsidRPr="004242C8">
        <w:rPr>
          <w:rFonts w:ascii="Segoe UI" w:hAnsi="Segoe UI" w:cs="Segoe UI"/>
          <w:bCs/>
          <w:spacing w:val="-4"/>
          <w:sz w:val="20"/>
          <w:szCs w:val="20"/>
          <w:u w:val="none"/>
        </w:rPr>
        <w:t xml:space="preserve">marco para la </w:t>
      </w:r>
      <w:r w:rsidRPr="004242C8">
        <w:rPr>
          <w:rFonts w:ascii="Segoe UI" w:hAnsi="Segoe UI" w:cs="Segoe UI"/>
          <w:color w:val="0F4761"/>
          <w:spacing w:val="-4"/>
          <w:sz w:val="20"/>
          <w:szCs w:val="20"/>
          <w:u w:val="none"/>
        </w:rPr>
        <w:t>RESPUESTA DE EMERGENCIA</w:t>
      </w:r>
      <w:r w:rsidRPr="004242C8">
        <w:rPr>
          <w:rFonts w:ascii="Segoe UI" w:hAnsi="Segoe UI" w:cs="Segoe UI"/>
          <w:bCs/>
          <w:spacing w:val="-4"/>
          <w:sz w:val="20"/>
          <w:szCs w:val="20"/>
          <w:u w:val="none"/>
        </w:rPr>
        <w:t>, esto es, del esfuerzo realizado para mitigar el impacto de un desastre en la población y el medio ambiente.</w:t>
      </w:r>
    </w:p>
    <w:p w14:paraId="5C55BCC5"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Además, los planes son necesarios para mantener la continuidad mientras se gestiona la crisis y para guiar la recuperación y la reconstrucción de manera efectiva, por lo que la planificación de la preparación para desastres a menudo se conoce como planificación para contingencias. Los planes deben actualizarse periódicamente y ser objeto de ejercicios de simulacro.</w:t>
      </w:r>
    </w:p>
    <w:p w14:paraId="6037BEE3" w14:textId="77777777" w:rsidR="004242C8" w:rsidRPr="004242C8" w:rsidRDefault="004242C8" w:rsidP="004242C8">
      <w:pPr>
        <w:pStyle w:val="Ttulo3"/>
        <w:spacing w:before="120" w:after="120" w:line="264" w:lineRule="auto"/>
        <w:rPr>
          <w:rFonts w:ascii="Segoe UI" w:hAnsi="Segoe UI" w:cs="Segoe UI"/>
          <w:bCs/>
          <w:w w:val="90"/>
          <w:sz w:val="20"/>
          <w:szCs w:val="20"/>
        </w:rPr>
      </w:pPr>
      <w:bookmarkStart w:id="13" w:name="_Toc194996316"/>
      <w:r w:rsidRPr="004242C8">
        <w:rPr>
          <w:rFonts w:ascii="Segoe UI" w:hAnsi="Segoe UI" w:cs="Segoe UI"/>
          <w:bCs/>
          <w:w w:val="90"/>
          <w:sz w:val="20"/>
          <w:szCs w:val="20"/>
        </w:rPr>
        <w:t>» PLANES DE GESTIÓN DEL RIESGO DE DESASTRES:</w:t>
      </w:r>
      <w:bookmarkEnd w:id="13"/>
    </w:p>
    <w:p w14:paraId="3BAD6164" w14:textId="3DAA0869" w:rsidR="3996452B" w:rsidRDefault="004242C8" w:rsidP="43DFED0D">
      <w:pPr>
        <w:pStyle w:val="Textoindependiente"/>
        <w:widowControl/>
        <w:spacing w:before="120" w:after="120" w:line="264" w:lineRule="auto"/>
        <w:jc w:val="both"/>
        <w:rPr>
          <w:rFonts w:ascii="Segoe UI" w:hAnsi="Segoe UI" w:cs="Segoe UI"/>
          <w:sz w:val="20"/>
          <w:szCs w:val="20"/>
          <w:u w:val="none"/>
        </w:rPr>
      </w:pPr>
      <w:r w:rsidRPr="004242C8">
        <w:rPr>
          <w:rFonts w:ascii="Segoe UI" w:hAnsi="Segoe UI" w:cs="Segoe UI"/>
          <w:spacing w:val="-4"/>
          <w:sz w:val="20"/>
          <w:szCs w:val="20"/>
          <w:u w:val="none"/>
        </w:rPr>
        <w:t>Establecen las metas y los objetivos específicos para reducir el riesgo de desastres, junto con las acciones relacionadas para lograr estos objetivos. Deben guiarse por el Marco Sendai y considerarse y coordinarse dentro de los planes de desarrollo, la asignación de recursos y las actividades de los programas pertinentes. Los planes nacionales deben ser específicos para cada nivel de responsabilidad administrativa y adaptarse a las diferentes circunstancias sociales y geográficas presentes. El calendario y las responsabilidades para la implementación y las fuentes de financiación deben especificarse en el plan. Se pueden establecer vínculos con el desarrollo sostenible y, cuando sea posible, deberían elaborarse planes de adaptación al cambio climático.</w:t>
      </w:r>
    </w:p>
    <w:p w14:paraId="6531751A" w14:textId="77777777" w:rsidR="004242C8" w:rsidRPr="004242C8" w:rsidRDefault="004242C8" w:rsidP="004242C8">
      <w:pPr>
        <w:pStyle w:val="Ttulo3"/>
        <w:spacing w:before="120" w:after="120" w:line="264" w:lineRule="auto"/>
        <w:rPr>
          <w:rFonts w:ascii="Segoe UI" w:hAnsi="Segoe UI" w:cs="Segoe UI"/>
          <w:bCs/>
          <w:w w:val="90"/>
          <w:sz w:val="20"/>
          <w:szCs w:val="20"/>
        </w:rPr>
      </w:pPr>
      <w:bookmarkStart w:id="14" w:name="_Toc194996317"/>
      <w:r w:rsidRPr="004242C8">
        <w:rPr>
          <w:rFonts w:ascii="Segoe UI" w:hAnsi="Segoe UI" w:cs="Segoe UI"/>
          <w:bCs/>
          <w:w w:val="90"/>
          <w:sz w:val="20"/>
          <w:szCs w:val="20"/>
        </w:rPr>
        <w:t>» PREVENCIÓN:</w:t>
      </w:r>
      <w:bookmarkEnd w:id="14"/>
    </w:p>
    <w:p w14:paraId="3566495A"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 xml:space="preserve">Actividades y medidas dirigidas a evitar los riesgos de desastres existentes y nuevos. Por prevención (es decir, prevención de desastres) se entiende el concepto y la intención de evitar por completo los posibles impactos adversos de los sucesos peligrosos. Si bien ciertos riesgos de desastre no pueden eliminarse, la prevención </w:t>
      </w:r>
      <w:r w:rsidRPr="004242C8">
        <w:rPr>
          <w:rFonts w:ascii="Segoe UI" w:hAnsi="Segoe UI" w:cs="Segoe UI"/>
          <w:bCs/>
          <w:spacing w:val="-4"/>
          <w:sz w:val="20"/>
          <w:szCs w:val="20"/>
          <w:u w:val="none"/>
        </w:rPr>
        <w:lastRenderedPageBreak/>
        <w:t xml:space="preserve">tiene por objetivo reducir la vulnerabilidad y la exposición en esos contextos, por los que, como resultado, se elimina el riesgo de desastre. </w:t>
      </w:r>
    </w:p>
    <w:p w14:paraId="3018D28B"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 xml:space="preserve">Entre otros ejemplos pueden citarse presas o terraplenes que eliminan los riesgos de inundación, regulaciones de uso de la tierra que no permiten asentamientos en zonas de alto riesgo, diseños de ingeniería sísmica que garanticen la supervivencia y el funcionamiento de un edificio, crítico en cualquier posible </w:t>
      </w:r>
      <w:proofErr w:type="gramStart"/>
      <w:r w:rsidRPr="004242C8">
        <w:rPr>
          <w:rFonts w:ascii="Segoe UI" w:hAnsi="Segoe UI" w:cs="Segoe UI"/>
          <w:bCs/>
          <w:spacing w:val="-4"/>
          <w:sz w:val="20"/>
          <w:szCs w:val="20"/>
          <w:u w:val="none"/>
        </w:rPr>
        <w:t>terremoto</w:t>
      </w:r>
      <w:proofErr w:type="gramEnd"/>
      <w:r w:rsidRPr="004242C8">
        <w:rPr>
          <w:rFonts w:ascii="Segoe UI" w:hAnsi="Segoe UI" w:cs="Segoe UI"/>
          <w:bCs/>
          <w:spacing w:val="-4"/>
          <w:sz w:val="20"/>
          <w:szCs w:val="20"/>
          <w:u w:val="none"/>
        </w:rPr>
        <w:t xml:space="preserve"> así como la inmunización contra enfermedades prevenibles mediante vacunación. También se pueden tomar medidas de prevención durante o después de un suceso peligroso o un desastre para prevenir amenazas secundarias o sus consecuencias, por ejemplo, medidas para evitar la contaminación del agua.</w:t>
      </w:r>
    </w:p>
    <w:p w14:paraId="4351F7F6" w14:textId="77777777" w:rsidR="004242C8" w:rsidRPr="004242C8" w:rsidRDefault="004242C8" w:rsidP="004242C8">
      <w:pPr>
        <w:pStyle w:val="Ttulo3"/>
        <w:spacing w:before="120" w:after="120" w:line="264" w:lineRule="auto"/>
        <w:rPr>
          <w:rFonts w:ascii="Segoe UI" w:hAnsi="Segoe UI" w:cs="Segoe UI"/>
          <w:bCs/>
          <w:w w:val="90"/>
          <w:sz w:val="20"/>
          <w:szCs w:val="20"/>
        </w:rPr>
      </w:pPr>
      <w:bookmarkStart w:id="15" w:name="_Toc194996318"/>
      <w:r w:rsidRPr="004242C8">
        <w:rPr>
          <w:rFonts w:ascii="Segoe UI" w:hAnsi="Segoe UI" w:cs="Segoe UI"/>
          <w:bCs/>
          <w:w w:val="90"/>
          <w:sz w:val="20"/>
          <w:szCs w:val="20"/>
        </w:rPr>
        <w:t>» REDUCCIÓN DEL RIESGO DE DESASTRES (RRD):</w:t>
      </w:r>
      <w:bookmarkEnd w:id="15"/>
    </w:p>
    <w:p w14:paraId="3AA26D90" w14:textId="77777777" w:rsidR="004242C8" w:rsidRPr="004242C8" w:rsidRDefault="004242C8" w:rsidP="004242C8">
      <w:pPr>
        <w:pStyle w:val="Textoindependiente"/>
        <w:widowControl/>
        <w:spacing w:before="120" w:after="120" w:line="264" w:lineRule="auto"/>
        <w:jc w:val="both"/>
        <w:rPr>
          <w:rFonts w:ascii="Segoe UI" w:hAnsi="Segoe UI" w:cs="Segoe UI"/>
          <w:b/>
          <w:spacing w:val="-4"/>
          <w:sz w:val="20"/>
          <w:szCs w:val="20"/>
          <w:u w:val="none"/>
        </w:rPr>
      </w:pPr>
      <w:r w:rsidRPr="004242C8">
        <w:rPr>
          <w:rFonts w:ascii="Segoe UI" w:hAnsi="Segoe UI" w:cs="Segoe UI"/>
          <w:spacing w:val="-4"/>
          <w:sz w:val="20"/>
          <w:szCs w:val="20"/>
          <w:u w:val="none"/>
        </w:rPr>
        <w:t>La RRD tiene por objeto prevenir nuevos desastres y reducir el riesgo de los existentes y gestionar el riesgo residual, todo lo cual, en consonancia con el Marco de Sendai para la Reducción del Riesgo de Desastres 2015-2030</w:t>
      </w:r>
      <w:r w:rsidRPr="004242C8">
        <w:rPr>
          <w:rStyle w:val="Refdenotaalpie"/>
          <w:rFonts w:ascii="Segoe UI" w:hAnsi="Segoe UI" w:cs="Segoe UI"/>
          <w:spacing w:val="-4"/>
          <w:sz w:val="20"/>
          <w:szCs w:val="20"/>
          <w:u w:val="none"/>
        </w:rPr>
        <w:footnoteReference w:id="24"/>
      </w:r>
      <w:r w:rsidRPr="004242C8">
        <w:rPr>
          <w:rFonts w:ascii="Segoe UI" w:hAnsi="Segoe UI" w:cs="Segoe UI"/>
          <w:spacing w:val="-4"/>
          <w:sz w:val="20"/>
          <w:szCs w:val="20"/>
          <w:u w:val="none"/>
        </w:rPr>
        <w:t xml:space="preserve"> (en adelante, Marco Sendai), contribuye a fortalecer la resiliencia económica, social, sanitaria y ambiental, y a minimizar las vulnerabilidades y, por lo tanto, al logro del desarrollo sostenible.</w:t>
      </w:r>
    </w:p>
    <w:p w14:paraId="0451F4F3" w14:textId="77777777" w:rsidR="004242C8" w:rsidRPr="004242C8" w:rsidRDefault="004242C8" w:rsidP="004242C8">
      <w:pPr>
        <w:pStyle w:val="Textoindependiente"/>
        <w:widowControl/>
        <w:spacing w:before="120" w:after="120" w:line="264" w:lineRule="auto"/>
        <w:jc w:val="both"/>
        <w:rPr>
          <w:rFonts w:ascii="Segoe UI" w:hAnsi="Segoe UI" w:cs="Segoe UI"/>
          <w:b/>
          <w:spacing w:val="-4"/>
          <w:sz w:val="20"/>
          <w:szCs w:val="20"/>
          <w:u w:val="none"/>
        </w:rPr>
      </w:pPr>
      <w:r w:rsidRPr="004242C8">
        <w:rPr>
          <w:rFonts w:ascii="Segoe UI" w:hAnsi="Segoe UI" w:cs="Segoe UI"/>
          <w:spacing w:val="-4"/>
          <w:sz w:val="20"/>
          <w:szCs w:val="20"/>
          <w:u w:val="none"/>
        </w:rPr>
        <w:t xml:space="preserve">Las </w:t>
      </w:r>
      <w:r w:rsidRPr="004242C8">
        <w:rPr>
          <w:rFonts w:ascii="Segoe UI" w:hAnsi="Segoe UI" w:cs="Segoe UI"/>
          <w:color w:val="0F4761"/>
          <w:spacing w:val="-4"/>
          <w:sz w:val="20"/>
          <w:szCs w:val="20"/>
          <w:u w:val="none"/>
        </w:rPr>
        <w:t>ESTRATEGIAS Y POLÍTICAS DE RRD</w:t>
      </w:r>
      <w:r w:rsidRPr="004242C8">
        <w:rPr>
          <w:rFonts w:ascii="Segoe UI" w:hAnsi="Segoe UI" w:cs="Segoe UI"/>
          <w:spacing w:val="-4"/>
          <w:sz w:val="20"/>
          <w:szCs w:val="20"/>
          <w:u w:val="none"/>
        </w:rPr>
        <w:t xml:space="preserve"> definen metas y objetivos en diferentes plazos y con indicadores concretos. </w:t>
      </w:r>
    </w:p>
    <w:p w14:paraId="572EB444" w14:textId="77777777" w:rsidR="004242C8" w:rsidRPr="004242C8" w:rsidRDefault="004242C8" w:rsidP="004242C8">
      <w:pPr>
        <w:pStyle w:val="Ttulo3"/>
        <w:spacing w:before="120" w:after="120" w:line="264" w:lineRule="auto"/>
        <w:rPr>
          <w:rFonts w:ascii="Segoe UI" w:hAnsi="Segoe UI" w:cs="Segoe UI"/>
          <w:bCs/>
          <w:w w:val="90"/>
          <w:sz w:val="20"/>
          <w:szCs w:val="20"/>
        </w:rPr>
      </w:pPr>
      <w:bookmarkStart w:id="16" w:name="_Toc194996319"/>
      <w:r w:rsidRPr="004242C8">
        <w:rPr>
          <w:rFonts w:ascii="Segoe UI" w:hAnsi="Segoe UI" w:cs="Segoe UI"/>
          <w:bCs/>
          <w:w w:val="90"/>
          <w:sz w:val="20"/>
          <w:szCs w:val="20"/>
        </w:rPr>
        <w:t>» RECONSTRUCCIÓN:</w:t>
      </w:r>
      <w:bookmarkEnd w:id="16"/>
    </w:p>
    <w:p w14:paraId="35C67211"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La reedificación a medio y largo plazo y la restauración sostenible de infraestructuras vitales resilientes, servicios, viviendas, instalaciones y medios de subsistencia necesarios para el pleno funcionamiento de una comunidad o sociedad afectada por un desastre, de acuerdo con los principios del desarrollo sostenible y de «reconstruir mejor» o «</w:t>
      </w:r>
      <w:proofErr w:type="spellStart"/>
      <w:r w:rsidRPr="004242C8">
        <w:rPr>
          <w:rFonts w:ascii="Segoe UI" w:hAnsi="Segoe UI" w:cs="Segoe UI"/>
          <w:bCs/>
          <w:spacing w:val="-4"/>
          <w:sz w:val="20"/>
          <w:szCs w:val="20"/>
          <w:u w:val="none"/>
        </w:rPr>
        <w:t>build</w:t>
      </w:r>
      <w:proofErr w:type="spellEnd"/>
      <w:r w:rsidRPr="004242C8">
        <w:rPr>
          <w:rFonts w:ascii="Segoe UI" w:hAnsi="Segoe UI" w:cs="Segoe UI"/>
          <w:bCs/>
          <w:spacing w:val="-4"/>
          <w:sz w:val="20"/>
          <w:szCs w:val="20"/>
          <w:u w:val="none"/>
        </w:rPr>
        <w:t xml:space="preserve"> back </w:t>
      </w:r>
      <w:proofErr w:type="spellStart"/>
      <w:r w:rsidRPr="004242C8">
        <w:rPr>
          <w:rFonts w:ascii="Segoe UI" w:hAnsi="Segoe UI" w:cs="Segoe UI"/>
          <w:bCs/>
          <w:spacing w:val="-4"/>
          <w:sz w:val="20"/>
          <w:szCs w:val="20"/>
          <w:u w:val="none"/>
        </w:rPr>
        <w:t>better</w:t>
      </w:r>
      <w:proofErr w:type="spellEnd"/>
      <w:r w:rsidRPr="004242C8">
        <w:rPr>
          <w:rFonts w:ascii="Segoe UI" w:hAnsi="Segoe UI" w:cs="Segoe UI"/>
          <w:bCs/>
          <w:spacing w:val="-4"/>
          <w:sz w:val="20"/>
          <w:szCs w:val="20"/>
          <w:u w:val="none"/>
        </w:rPr>
        <w:t>», para evitar o reducir el riesgo de desastres futuros.</w:t>
      </w:r>
    </w:p>
    <w:p w14:paraId="1912B618" w14:textId="77777777" w:rsidR="004242C8" w:rsidRPr="004242C8" w:rsidRDefault="004242C8" w:rsidP="004242C8">
      <w:pPr>
        <w:pStyle w:val="Ttulo3"/>
        <w:spacing w:before="120" w:after="120" w:line="264" w:lineRule="auto"/>
        <w:rPr>
          <w:rFonts w:ascii="Segoe UI" w:hAnsi="Segoe UI" w:cs="Segoe UI"/>
          <w:bCs/>
          <w:w w:val="90"/>
          <w:sz w:val="20"/>
          <w:szCs w:val="20"/>
        </w:rPr>
      </w:pPr>
      <w:bookmarkStart w:id="17" w:name="_Toc194996320"/>
      <w:r w:rsidRPr="004242C8">
        <w:rPr>
          <w:rFonts w:ascii="Segoe UI" w:hAnsi="Segoe UI" w:cs="Segoe UI"/>
          <w:bCs/>
          <w:w w:val="90"/>
          <w:sz w:val="20"/>
          <w:szCs w:val="20"/>
        </w:rPr>
        <w:t>» RECUPERACIÓN:</w:t>
      </w:r>
      <w:bookmarkEnd w:id="17"/>
    </w:p>
    <w:p w14:paraId="7DE067DE" w14:textId="77777777" w:rsidR="004242C8" w:rsidRPr="004242C8" w:rsidRDefault="004242C8" w:rsidP="004242C8">
      <w:pPr>
        <w:pStyle w:val="Textoindependiente"/>
        <w:widowControl/>
        <w:spacing w:before="120" w:after="120" w:line="264" w:lineRule="auto"/>
        <w:jc w:val="both"/>
        <w:rPr>
          <w:rFonts w:ascii="Segoe UI" w:hAnsi="Segoe UI" w:cs="Segoe UI"/>
          <w:b/>
          <w:spacing w:val="-4"/>
          <w:sz w:val="20"/>
          <w:szCs w:val="20"/>
          <w:u w:val="none"/>
        </w:rPr>
      </w:pPr>
      <w:r w:rsidRPr="004242C8">
        <w:rPr>
          <w:rFonts w:ascii="Segoe UI" w:hAnsi="Segoe UI" w:cs="Segoe UI"/>
          <w:spacing w:val="-4"/>
          <w:sz w:val="20"/>
          <w:szCs w:val="20"/>
          <w:u w:val="none"/>
        </w:rPr>
        <w:t>Restauración o mejora de los medios de vida y la salud, así como de los bienes, sistemas y actividades económicos, físicos, sociales, culturales y ambientales, de una comunidad o sociedad afectada por un desastre, de acuerdo con los principios de desarrollo sostenible y de «reconstruir mejor», para evitar o reducir el riesgo de desastres futuros.</w:t>
      </w:r>
    </w:p>
    <w:p w14:paraId="24FDB5D9" w14:textId="77777777" w:rsidR="004242C8" w:rsidRPr="004242C8" w:rsidRDefault="004242C8" w:rsidP="004242C8">
      <w:pPr>
        <w:pStyle w:val="Ttulo3"/>
        <w:spacing w:before="120" w:after="120" w:line="264" w:lineRule="auto"/>
        <w:rPr>
          <w:rFonts w:ascii="Segoe UI" w:hAnsi="Segoe UI" w:cs="Segoe UI"/>
          <w:bCs/>
          <w:w w:val="90"/>
          <w:sz w:val="20"/>
          <w:szCs w:val="20"/>
        </w:rPr>
      </w:pPr>
      <w:bookmarkStart w:id="18" w:name="_Toc194996321"/>
      <w:r w:rsidRPr="004242C8">
        <w:rPr>
          <w:rFonts w:ascii="Segoe UI" w:hAnsi="Segoe UI" w:cs="Segoe UI"/>
          <w:bCs/>
          <w:w w:val="90"/>
          <w:sz w:val="20"/>
          <w:szCs w:val="20"/>
        </w:rPr>
        <w:t>» REHABILITACIÓN:</w:t>
      </w:r>
      <w:bookmarkEnd w:id="18"/>
    </w:p>
    <w:p w14:paraId="34360599" w14:textId="77777777" w:rsidR="004242C8" w:rsidRDefault="004242C8" w:rsidP="004242C8">
      <w:pPr>
        <w:pStyle w:val="Textoindependiente"/>
        <w:widowControl/>
        <w:spacing w:before="120" w:after="120" w:line="264" w:lineRule="auto"/>
        <w:jc w:val="both"/>
        <w:rPr>
          <w:rFonts w:ascii="Segoe UI" w:hAnsi="Segoe UI" w:cs="Segoe UI"/>
          <w:bCs/>
          <w:spacing w:val="-4"/>
          <w:sz w:val="20"/>
          <w:szCs w:val="20"/>
          <w:u w:val="none"/>
        </w:rPr>
      </w:pPr>
      <w:r w:rsidRPr="004242C8">
        <w:rPr>
          <w:rFonts w:ascii="Segoe UI" w:hAnsi="Segoe UI" w:cs="Segoe UI"/>
          <w:bCs/>
          <w:spacing w:val="-4"/>
          <w:sz w:val="20"/>
          <w:szCs w:val="20"/>
          <w:u w:val="none"/>
        </w:rPr>
        <w:t>Restablecimiento de servicios e instalaciones básicas para el funcionamiento de una comunidad o una sociedad afectada por un desastre.</w:t>
      </w:r>
    </w:p>
    <w:p w14:paraId="1781882A" w14:textId="77777777" w:rsidR="004242C8" w:rsidRPr="004242C8" w:rsidRDefault="004242C8" w:rsidP="00BF4BC4">
      <w:pPr>
        <w:pStyle w:val="Ttulo3"/>
        <w:keepNext/>
        <w:spacing w:before="120" w:after="120" w:line="264" w:lineRule="auto"/>
        <w:rPr>
          <w:rFonts w:ascii="Segoe UI" w:hAnsi="Segoe UI" w:cs="Segoe UI"/>
          <w:bCs/>
          <w:w w:val="90"/>
          <w:sz w:val="20"/>
          <w:szCs w:val="20"/>
        </w:rPr>
      </w:pPr>
      <w:bookmarkStart w:id="19" w:name="_Toc194996322"/>
      <w:r w:rsidRPr="004242C8">
        <w:rPr>
          <w:rFonts w:ascii="Segoe UI" w:hAnsi="Segoe UI" w:cs="Segoe UI"/>
          <w:bCs/>
          <w:w w:val="90"/>
          <w:sz w:val="20"/>
          <w:szCs w:val="20"/>
        </w:rPr>
        <w:t>» RESILIENCIA:</w:t>
      </w:r>
      <w:bookmarkEnd w:id="19"/>
    </w:p>
    <w:p w14:paraId="5F5174F8" w14:textId="77777777" w:rsidR="004242C8" w:rsidRDefault="004242C8" w:rsidP="004242C8">
      <w:pPr>
        <w:pStyle w:val="Textoindependiente"/>
        <w:widowControl/>
        <w:spacing w:before="120" w:after="120" w:line="264" w:lineRule="auto"/>
        <w:jc w:val="both"/>
        <w:rPr>
          <w:rFonts w:ascii="Segoe UI" w:hAnsi="Segoe UI" w:cs="Segoe UI"/>
          <w:bCs/>
          <w:spacing w:val="-4"/>
          <w:sz w:val="20"/>
          <w:szCs w:val="20"/>
          <w:u w:val="none"/>
        </w:rPr>
      </w:pPr>
      <w:r w:rsidRPr="004242C8">
        <w:rPr>
          <w:rFonts w:ascii="Segoe UI" w:hAnsi="Segoe UI" w:cs="Segoe UI"/>
          <w:bCs/>
          <w:spacing w:val="-4"/>
          <w:sz w:val="20"/>
          <w:szCs w:val="20"/>
          <w:u w:val="none"/>
        </w:rPr>
        <w:t>Capacidad de una comunidad, sociedad o ecosistema expuesto a un peligro para resistir, absorber, adaptarse, transformarse o recuperarse de sus efectos o impactos negativos de manera oportuna y eficaz, en particular mediante la gestión de riesgos. Permite el fortalecimiento mediante la adquisición de experiencias para reducir la vulnerabilidad.</w:t>
      </w:r>
    </w:p>
    <w:p w14:paraId="53013365" w14:textId="77777777" w:rsidR="004242C8" w:rsidRPr="004242C8" w:rsidRDefault="004242C8" w:rsidP="00C83429">
      <w:pPr>
        <w:pStyle w:val="Ttulo3"/>
        <w:keepNext/>
        <w:spacing w:before="120" w:after="120" w:line="264" w:lineRule="auto"/>
        <w:rPr>
          <w:rFonts w:ascii="Segoe UI" w:hAnsi="Segoe UI" w:cs="Segoe UI"/>
          <w:bCs/>
          <w:w w:val="90"/>
          <w:sz w:val="20"/>
          <w:szCs w:val="20"/>
        </w:rPr>
      </w:pPr>
      <w:bookmarkStart w:id="20" w:name="_Toc194996323"/>
      <w:r w:rsidRPr="004242C8">
        <w:rPr>
          <w:rFonts w:ascii="Segoe UI" w:hAnsi="Segoe UI" w:cs="Segoe UI"/>
          <w:bCs/>
          <w:w w:val="90"/>
          <w:sz w:val="20"/>
          <w:szCs w:val="20"/>
        </w:rPr>
        <w:lastRenderedPageBreak/>
        <w:t>» RIESGO DE DESASTRES:</w:t>
      </w:r>
      <w:bookmarkEnd w:id="20"/>
    </w:p>
    <w:p w14:paraId="701D99B5"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 xml:space="preserve">Posibilidad de que se produzcan muertes, lesiones y destrucción o daño a los activos en un sistema, sociedad o comunidad en un período de tiempo específico, determinado probabilísticamente como una función de la amenaza, la exposición, la vulnerabilidad y la capacidad. </w:t>
      </w:r>
    </w:p>
    <w:p w14:paraId="3A9EA3CC"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El riesgo de desastres comprende diferentes tipos de pérdidas potenciales que a menudo son difíciles de cuantificar. Sin embargo, conociendo las amenazas predominantes y las pautas de desarrollo socioeconómico y demográfico, los riesgos de desastres pueden evaluarse y cartografiarse, al menos en líneas generales.</w:t>
      </w:r>
    </w:p>
    <w:p w14:paraId="72FEAA70"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Es importante tener en cuenta el contexto social y económico en el que se presenta el riesgo de desastre, así como que las personas no necesariamente comparten las mismas percepciones de riesgo y los factores de riesgo subyacentes.</w:t>
      </w:r>
    </w:p>
    <w:p w14:paraId="2EDD8905"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 xml:space="preserve">En la </w:t>
      </w:r>
      <w:r w:rsidRPr="004242C8">
        <w:rPr>
          <w:rFonts w:ascii="Segoe UI" w:hAnsi="Segoe UI" w:cs="Segoe UI"/>
          <w:color w:val="0F4761"/>
          <w:sz w:val="20"/>
          <w:szCs w:val="20"/>
          <w:u w:val="none"/>
        </w:rPr>
        <w:t>Ley 17/2015, de 9 de julio, del Sistema Nacional de Protección Civil</w:t>
      </w:r>
      <w:r w:rsidRPr="004242C8">
        <w:rPr>
          <w:rFonts w:ascii="Segoe UI" w:hAnsi="Segoe UI" w:cs="Segoe UI"/>
          <w:bCs/>
          <w:color w:val="0F4761"/>
          <w:sz w:val="20"/>
          <w:szCs w:val="20"/>
          <w:u w:val="none"/>
        </w:rPr>
        <w:t xml:space="preserve"> s</w:t>
      </w:r>
      <w:r w:rsidRPr="004242C8">
        <w:rPr>
          <w:rFonts w:ascii="Segoe UI" w:hAnsi="Segoe UI" w:cs="Segoe UI"/>
          <w:bCs/>
          <w:spacing w:val="-4"/>
          <w:sz w:val="20"/>
          <w:szCs w:val="20"/>
          <w:u w:val="none"/>
        </w:rPr>
        <w:t xml:space="preserve">e define el </w:t>
      </w:r>
      <w:r w:rsidRPr="004242C8">
        <w:rPr>
          <w:rFonts w:ascii="Segoe UI" w:hAnsi="Segoe UI" w:cs="Segoe UI"/>
          <w:color w:val="0F4761"/>
          <w:spacing w:val="-4"/>
          <w:sz w:val="20"/>
          <w:szCs w:val="20"/>
          <w:u w:val="none"/>
        </w:rPr>
        <w:t>RIESGO</w:t>
      </w:r>
      <w:r w:rsidRPr="004242C8">
        <w:rPr>
          <w:rFonts w:ascii="Segoe UI" w:hAnsi="Segoe UI" w:cs="Segoe UI"/>
          <w:bCs/>
          <w:color w:val="0F4761"/>
          <w:spacing w:val="-4"/>
          <w:sz w:val="20"/>
          <w:szCs w:val="20"/>
          <w:u w:val="none"/>
        </w:rPr>
        <w:t xml:space="preserve"> </w:t>
      </w:r>
      <w:r w:rsidRPr="004242C8">
        <w:rPr>
          <w:rFonts w:ascii="Segoe UI" w:hAnsi="Segoe UI" w:cs="Segoe UI"/>
          <w:bCs/>
          <w:spacing w:val="-4"/>
          <w:sz w:val="20"/>
          <w:szCs w:val="20"/>
          <w:u w:val="none"/>
        </w:rPr>
        <w:t>como la posibilidad de que una amenaza llegue a afectar a colectivos de personas o a bienes.</w:t>
      </w:r>
    </w:p>
    <w:p w14:paraId="03DE41E3" w14:textId="77777777" w:rsidR="004242C8" w:rsidRPr="004242C8" w:rsidRDefault="004242C8" w:rsidP="004242C8">
      <w:pPr>
        <w:pStyle w:val="Ttulo3"/>
        <w:spacing w:before="120" w:after="120" w:line="264" w:lineRule="auto"/>
        <w:rPr>
          <w:rFonts w:ascii="Segoe UI" w:hAnsi="Segoe UI" w:cs="Segoe UI"/>
          <w:bCs/>
          <w:w w:val="90"/>
          <w:sz w:val="20"/>
          <w:szCs w:val="20"/>
        </w:rPr>
      </w:pPr>
      <w:bookmarkStart w:id="21" w:name="_Toc194996324"/>
      <w:r w:rsidRPr="004242C8">
        <w:rPr>
          <w:rFonts w:ascii="Segoe UI" w:hAnsi="Segoe UI" w:cs="Segoe UI"/>
          <w:bCs/>
          <w:w w:val="90"/>
          <w:sz w:val="20"/>
          <w:szCs w:val="20"/>
        </w:rPr>
        <w:t>» SISTEMA DE ALERTA TEMPRANA:</w:t>
      </w:r>
      <w:bookmarkEnd w:id="21"/>
    </w:p>
    <w:p w14:paraId="0092565E"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Sistema integrado de vigilancia, pronóstico y predicción de amenazas, evaluación de riesgos de desastres y actividades, sistemas y procesos de comunicación y preparación que permiten a particulares, comunidades, gobiernos, empresas y otras partes interesadas tomar medidas oportunas para reducir los riesgos de desastres con antelación a eventos peligrosos.</w:t>
      </w:r>
    </w:p>
    <w:p w14:paraId="090810C5"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 xml:space="preserve">Los sistemas de alerta temprana eficaces «de principio a fin» y «centrados en las personas» pueden incluir cuatro elementos clave: </w:t>
      </w:r>
    </w:p>
    <w:p w14:paraId="15780706" w14:textId="77777777" w:rsidR="004242C8" w:rsidRPr="004242C8" w:rsidRDefault="004242C8" w:rsidP="006315A0">
      <w:pPr>
        <w:pStyle w:val="Textoindependiente"/>
        <w:widowControl/>
        <w:numPr>
          <w:ilvl w:val="0"/>
          <w:numId w:val="15"/>
        </w:numPr>
        <w:spacing w:before="120" w:after="120" w:line="264" w:lineRule="auto"/>
        <w:ind w:left="709"/>
        <w:jc w:val="both"/>
        <w:rPr>
          <w:rFonts w:ascii="Segoe UI" w:hAnsi="Segoe UI" w:cs="Segoe UI"/>
          <w:b/>
          <w:bCs/>
          <w:spacing w:val="-4"/>
          <w:sz w:val="20"/>
          <w:szCs w:val="20"/>
          <w:u w:val="none"/>
        </w:rPr>
      </w:pPr>
      <w:r w:rsidRPr="004242C8">
        <w:rPr>
          <w:rFonts w:ascii="Segoe UI" w:hAnsi="Segoe UI" w:cs="Segoe UI"/>
          <w:bCs/>
          <w:spacing w:val="-4"/>
          <w:sz w:val="20"/>
          <w:szCs w:val="20"/>
          <w:u w:val="none"/>
        </w:rPr>
        <w:t xml:space="preserve">conocimientos sobre el riesgo de desastres basados en la recopilación sistemática de datos y evaluaciones del riesgo de desastres que abarcarían la construcción de escenarios y modelos hipotéticos de desastres no observados; </w:t>
      </w:r>
    </w:p>
    <w:p w14:paraId="38B22BA9" w14:textId="77777777" w:rsidR="004242C8" w:rsidRPr="004242C8" w:rsidRDefault="004242C8" w:rsidP="006315A0">
      <w:pPr>
        <w:pStyle w:val="Textoindependiente"/>
        <w:widowControl/>
        <w:numPr>
          <w:ilvl w:val="0"/>
          <w:numId w:val="15"/>
        </w:numPr>
        <w:spacing w:before="120" w:after="120" w:line="264" w:lineRule="auto"/>
        <w:ind w:left="709"/>
        <w:jc w:val="both"/>
        <w:rPr>
          <w:rFonts w:ascii="Segoe UI" w:hAnsi="Segoe UI" w:cs="Segoe UI"/>
          <w:b/>
          <w:bCs/>
          <w:spacing w:val="-4"/>
          <w:sz w:val="20"/>
          <w:szCs w:val="20"/>
          <w:u w:val="none"/>
        </w:rPr>
      </w:pPr>
      <w:r w:rsidRPr="004242C8">
        <w:rPr>
          <w:rFonts w:ascii="Segoe UI" w:hAnsi="Segoe UI" w:cs="Segoe UI"/>
          <w:bCs/>
          <w:spacing w:val="-4"/>
          <w:sz w:val="20"/>
          <w:szCs w:val="20"/>
          <w:u w:val="none"/>
        </w:rPr>
        <w:t xml:space="preserve">detección, seguimiento, análisis y pronóstico de las amenazas y posibles consecuencias; </w:t>
      </w:r>
    </w:p>
    <w:p w14:paraId="2641D69D" w14:textId="77777777" w:rsidR="004242C8" w:rsidRPr="004242C8" w:rsidRDefault="004242C8" w:rsidP="006315A0">
      <w:pPr>
        <w:pStyle w:val="Textoindependiente"/>
        <w:widowControl/>
        <w:numPr>
          <w:ilvl w:val="0"/>
          <w:numId w:val="15"/>
        </w:numPr>
        <w:spacing w:before="120" w:after="120" w:line="264" w:lineRule="auto"/>
        <w:ind w:left="709"/>
        <w:jc w:val="both"/>
        <w:rPr>
          <w:rFonts w:ascii="Segoe UI" w:hAnsi="Segoe UI" w:cs="Segoe UI"/>
          <w:b/>
          <w:bCs/>
          <w:spacing w:val="-4"/>
          <w:sz w:val="20"/>
          <w:szCs w:val="20"/>
          <w:u w:val="none"/>
        </w:rPr>
      </w:pPr>
      <w:r w:rsidRPr="004242C8">
        <w:rPr>
          <w:rFonts w:ascii="Segoe UI" w:hAnsi="Segoe UI" w:cs="Segoe UI"/>
          <w:bCs/>
          <w:spacing w:val="-4"/>
          <w:sz w:val="20"/>
          <w:szCs w:val="20"/>
          <w:u w:val="none"/>
        </w:rPr>
        <w:t xml:space="preserve">difusión y comunicación, por una fuente oficial, de alertas y otra información conexa, autorizadas, oportunas, precisas y ejecutables acerca de la probabilidad e impacto, y </w:t>
      </w:r>
    </w:p>
    <w:p w14:paraId="46D30985" w14:textId="77777777" w:rsidR="004242C8" w:rsidRPr="004242C8" w:rsidRDefault="004242C8" w:rsidP="006315A0">
      <w:pPr>
        <w:pStyle w:val="Textoindependiente"/>
        <w:widowControl/>
        <w:numPr>
          <w:ilvl w:val="0"/>
          <w:numId w:val="15"/>
        </w:numPr>
        <w:spacing w:before="120" w:after="120" w:line="264" w:lineRule="auto"/>
        <w:ind w:left="709"/>
        <w:jc w:val="both"/>
        <w:rPr>
          <w:rFonts w:ascii="Segoe UI" w:hAnsi="Segoe UI" w:cs="Segoe UI"/>
          <w:b/>
          <w:bCs/>
          <w:spacing w:val="-4"/>
          <w:sz w:val="20"/>
          <w:szCs w:val="20"/>
          <w:u w:val="none"/>
        </w:rPr>
      </w:pPr>
      <w:r w:rsidRPr="004242C8">
        <w:rPr>
          <w:rFonts w:ascii="Segoe UI" w:hAnsi="Segoe UI" w:cs="Segoe UI"/>
          <w:bCs/>
          <w:spacing w:val="-4"/>
          <w:sz w:val="20"/>
          <w:szCs w:val="20"/>
          <w:u w:val="none"/>
        </w:rPr>
        <w:t xml:space="preserve">preparación a todos los niveles para responder a las alertas recibidas. </w:t>
      </w:r>
    </w:p>
    <w:p w14:paraId="29210DE8" w14:textId="77777777" w:rsidR="004242C8" w:rsidRPr="004242C8" w:rsidRDefault="004242C8" w:rsidP="004242C8">
      <w:pPr>
        <w:pStyle w:val="Textoindependiente"/>
        <w:widowControl/>
        <w:spacing w:before="120" w:after="120" w:line="264" w:lineRule="auto"/>
        <w:jc w:val="both"/>
        <w:rPr>
          <w:rFonts w:ascii="Segoe UI" w:hAnsi="Segoe UI" w:cs="Segoe UI"/>
          <w:b/>
          <w:sz w:val="20"/>
          <w:szCs w:val="20"/>
          <w:u w:val="none"/>
        </w:rPr>
      </w:pPr>
      <w:r w:rsidRPr="004242C8">
        <w:rPr>
          <w:rFonts w:ascii="Segoe UI" w:hAnsi="Segoe UI" w:cs="Segoe UI"/>
          <w:spacing w:val="-4"/>
          <w:sz w:val="20"/>
          <w:szCs w:val="20"/>
          <w:u w:val="none"/>
        </w:rPr>
        <w:t>Estos cuatro componentes interrelacionados deben coordinarse dentro de los sectores, así como en múltiples niveles, y entre ellos, para que el sistema funcione eficazmente, e incorporar un mecanismo de comunicación de resultados que permita su mejora continua. El fallo en un componente o la falta de coordinación entre ellos podría conducir al fracaso de todo el sistema.</w:t>
      </w:r>
    </w:p>
    <w:p w14:paraId="741F47E8" w14:textId="77777777" w:rsidR="004242C8" w:rsidRPr="004242C8" w:rsidRDefault="004242C8" w:rsidP="004242C8">
      <w:pPr>
        <w:pStyle w:val="Ttulo3"/>
        <w:spacing w:before="120" w:after="120" w:line="264" w:lineRule="auto"/>
        <w:rPr>
          <w:rFonts w:ascii="Segoe UI" w:hAnsi="Segoe UI" w:cs="Segoe UI"/>
          <w:bCs/>
          <w:w w:val="90"/>
          <w:sz w:val="20"/>
          <w:szCs w:val="20"/>
        </w:rPr>
      </w:pPr>
      <w:bookmarkStart w:id="22" w:name="_Toc194996325"/>
      <w:r w:rsidRPr="004242C8">
        <w:rPr>
          <w:rFonts w:ascii="Segoe UI" w:hAnsi="Segoe UI" w:cs="Segoe UI"/>
          <w:bCs/>
          <w:w w:val="90"/>
          <w:sz w:val="20"/>
          <w:szCs w:val="20"/>
        </w:rPr>
        <w:t>» SISTEMA DE INFORMACIÓN GEOGRÁFICA (SIG):</w:t>
      </w:r>
      <w:bookmarkEnd w:id="22"/>
    </w:p>
    <w:p w14:paraId="6F168C2F" w14:textId="77777777" w:rsidR="004242C8" w:rsidRPr="004242C8" w:rsidRDefault="004242C8" w:rsidP="004242C8">
      <w:pPr>
        <w:pStyle w:val="Textoindependiente"/>
        <w:widowControl/>
        <w:spacing w:before="120" w:after="120" w:line="264" w:lineRule="auto"/>
        <w:jc w:val="both"/>
        <w:rPr>
          <w:rFonts w:ascii="Segoe UI" w:hAnsi="Segoe UI" w:cs="Segoe UI"/>
          <w:b/>
          <w:bCs/>
          <w:spacing w:val="-4"/>
          <w:sz w:val="20"/>
          <w:szCs w:val="20"/>
          <w:u w:val="none"/>
        </w:rPr>
      </w:pPr>
      <w:r w:rsidRPr="004242C8">
        <w:rPr>
          <w:rFonts w:ascii="Segoe UI" w:hAnsi="Segoe UI" w:cs="Segoe UI"/>
          <w:bCs/>
          <w:spacing w:val="-4"/>
          <w:sz w:val="20"/>
          <w:szCs w:val="20"/>
          <w:u w:val="none"/>
        </w:rPr>
        <w:t>Sistema informatizado que permite introducir, almacenar,</w:t>
      </w:r>
      <w:r w:rsidRPr="004242C8">
        <w:rPr>
          <w:rFonts w:ascii="Segoe UI" w:hAnsi="Segoe UI" w:cs="Segoe UI"/>
          <w:bCs/>
          <w:spacing w:val="-9"/>
          <w:sz w:val="20"/>
          <w:szCs w:val="20"/>
          <w:u w:val="none"/>
        </w:rPr>
        <w:t xml:space="preserve"> </w:t>
      </w:r>
      <w:r w:rsidRPr="004242C8">
        <w:rPr>
          <w:rFonts w:ascii="Segoe UI" w:hAnsi="Segoe UI" w:cs="Segoe UI"/>
          <w:bCs/>
          <w:spacing w:val="-4"/>
          <w:sz w:val="20"/>
          <w:szCs w:val="20"/>
          <w:u w:val="none"/>
        </w:rPr>
        <w:t>analizar y presentar datos, especialmente datos espaciales (georreferenciados). Un SIG puede contribuir a la adopción de decisiones cuando ha de tenerse en cuenta información amplia y compleja.</w:t>
      </w:r>
    </w:p>
    <w:p w14:paraId="4F0CDF7C" w14:textId="77777777" w:rsidR="004242C8" w:rsidRDefault="004242C8" w:rsidP="004242C8">
      <w:pPr>
        <w:pStyle w:val="Textoindependiente"/>
        <w:widowControl/>
        <w:spacing w:before="120" w:after="120" w:line="264" w:lineRule="auto"/>
        <w:jc w:val="both"/>
        <w:rPr>
          <w:rFonts w:ascii="Segoe UI" w:hAnsi="Segoe UI" w:cs="Segoe UI"/>
          <w:spacing w:val="-4"/>
          <w:sz w:val="20"/>
          <w:szCs w:val="20"/>
          <w:u w:val="none"/>
        </w:rPr>
      </w:pPr>
      <w:r w:rsidRPr="004242C8">
        <w:rPr>
          <w:rFonts w:ascii="Segoe UI" w:hAnsi="Segoe UI" w:cs="Segoe UI"/>
          <w:spacing w:val="-4"/>
          <w:sz w:val="20"/>
          <w:szCs w:val="20"/>
          <w:u w:val="none"/>
        </w:rPr>
        <w:t>La tecnología SIG se utiliza para evaluar dónde es probable que ocurran fenómenos naturales peligrosos. La cartografía de las amenazas y de los posibles desastres mediante SIG proporciona datos esenciales para los Planes de RRD al permitir a los Gobiernos vincular datos utilizando una dimensión geográfica.</w:t>
      </w:r>
    </w:p>
    <w:p w14:paraId="3BE66DFD" w14:textId="77777777" w:rsidR="004242C8" w:rsidRPr="004242C8" w:rsidRDefault="004242C8" w:rsidP="00C83429">
      <w:pPr>
        <w:pStyle w:val="Ttulo3"/>
        <w:keepNext/>
        <w:spacing w:before="120" w:after="120" w:line="264" w:lineRule="auto"/>
        <w:rPr>
          <w:rFonts w:ascii="Segoe UI" w:hAnsi="Segoe UI" w:cs="Segoe UI"/>
          <w:bCs/>
          <w:w w:val="90"/>
          <w:sz w:val="20"/>
          <w:szCs w:val="20"/>
        </w:rPr>
      </w:pPr>
      <w:bookmarkStart w:id="23" w:name="_Toc194996326"/>
      <w:r w:rsidRPr="004242C8">
        <w:rPr>
          <w:rFonts w:ascii="Segoe UI" w:hAnsi="Segoe UI" w:cs="Segoe UI"/>
          <w:bCs/>
          <w:w w:val="90"/>
          <w:sz w:val="20"/>
          <w:szCs w:val="20"/>
        </w:rPr>
        <w:lastRenderedPageBreak/>
        <w:t>» VULNERABILIDAD:</w:t>
      </w:r>
      <w:bookmarkEnd w:id="23"/>
    </w:p>
    <w:p w14:paraId="121669DD" w14:textId="77777777" w:rsidR="004242C8" w:rsidRPr="004242C8" w:rsidRDefault="004242C8" w:rsidP="004242C8">
      <w:pPr>
        <w:spacing w:before="120" w:after="120" w:line="264" w:lineRule="auto"/>
        <w:jc w:val="both"/>
        <w:rPr>
          <w:rFonts w:ascii="Segoe UI" w:hAnsi="Segoe UI" w:cs="Segoe UI"/>
          <w:b w:val="0"/>
          <w:bCs/>
          <w:sz w:val="20"/>
          <w:szCs w:val="20"/>
        </w:rPr>
      </w:pPr>
      <w:r w:rsidRPr="004242C8">
        <w:rPr>
          <w:rFonts w:ascii="Segoe UI" w:hAnsi="Segoe UI" w:cs="Segoe UI"/>
          <w:b w:val="0"/>
          <w:bCs/>
          <w:sz w:val="20"/>
          <w:szCs w:val="20"/>
        </w:rPr>
        <w:t>Condiciones determinadas por factores o procesos físicos, sociales, económicos y ambientales que aumentan la susceptibilidad de una persona, una comunidad, los bienes o los sistemas a los efectos de los peligros.</w:t>
      </w:r>
    </w:p>
    <w:p w14:paraId="00E80CCB" w14:textId="77777777" w:rsidR="004242C8" w:rsidRPr="004242C8" w:rsidRDefault="004242C8" w:rsidP="004242C8">
      <w:pPr>
        <w:spacing w:before="120" w:after="120" w:line="264" w:lineRule="auto"/>
        <w:jc w:val="both"/>
        <w:rPr>
          <w:rFonts w:ascii="Segoe UI" w:hAnsi="Segoe UI" w:cs="Segoe UI"/>
          <w:b w:val="0"/>
          <w:bCs/>
          <w:sz w:val="20"/>
          <w:szCs w:val="20"/>
        </w:rPr>
      </w:pPr>
      <w:bookmarkStart w:id="24" w:name="_Hlk188862190"/>
      <w:r w:rsidRPr="004242C8">
        <w:rPr>
          <w:rFonts w:ascii="Segoe UI" w:hAnsi="Segoe UI" w:cs="Segoe UI"/>
          <w:b w:val="0"/>
          <w:bCs/>
          <w:sz w:val="20"/>
          <w:szCs w:val="20"/>
        </w:rPr>
        <w:t>Por su parte la</w:t>
      </w:r>
      <w:r w:rsidRPr="004242C8">
        <w:rPr>
          <w:rFonts w:ascii="Segoe UI" w:hAnsi="Segoe UI" w:cs="Segoe UI"/>
          <w:sz w:val="20"/>
          <w:szCs w:val="20"/>
        </w:rPr>
        <w:t xml:space="preserve"> </w:t>
      </w:r>
      <w:bookmarkEnd w:id="24"/>
      <w:r w:rsidRPr="004242C8">
        <w:rPr>
          <w:rFonts w:ascii="Segoe UI" w:hAnsi="Segoe UI" w:cs="Segoe UI"/>
          <w:color w:val="0F4761"/>
          <w:sz w:val="20"/>
          <w:szCs w:val="20"/>
        </w:rPr>
        <w:t>Ley del Sistema de Protección Civil</w:t>
      </w:r>
      <w:r w:rsidRPr="004242C8">
        <w:rPr>
          <w:rFonts w:ascii="Segoe UI" w:hAnsi="Segoe UI" w:cs="Segoe UI"/>
          <w:sz w:val="20"/>
          <w:szCs w:val="20"/>
        </w:rPr>
        <w:t xml:space="preserve"> </w:t>
      </w:r>
      <w:r w:rsidRPr="004242C8">
        <w:rPr>
          <w:rFonts w:ascii="Segoe UI" w:hAnsi="Segoe UI" w:cs="Segoe UI"/>
          <w:b w:val="0"/>
          <w:bCs/>
          <w:sz w:val="20"/>
          <w:szCs w:val="20"/>
        </w:rPr>
        <w:t xml:space="preserve">define la </w:t>
      </w:r>
      <w:r w:rsidRPr="004242C8">
        <w:rPr>
          <w:rFonts w:ascii="Segoe UI" w:hAnsi="Segoe UI" w:cs="Segoe UI"/>
          <w:color w:val="0F4761"/>
          <w:sz w:val="20"/>
          <w:szCs w:val="20"/>
        </w:rPr>
        <w:t>VULNERABILIDAD</w:t>
      </w:r>
      <w:r w:rsidRPr="004242C8">
        <w:rPr>
          <w:rFonts w:ascii="Segoe UI" w:hAnsi="Segoe UI" w:cs="Segoe UI"/>
          <w:b w:val="0"/>
          <w:bCs/>
          <w:sz w:val="20"/>
          <w:szCs w:val="20"/>
        </w:rPr>
        <w:t xml:space="preserve"> como la característica de una colectividad de personas o bienes que los hacen susceptibles de ser afectados en mayor o menor grado por un peligro en determinadas circunstancias.</w:t>
      </w:r>
    </w:p>
    <w:p w14:paraId="613F827D" w14:textId="77777777" w:rsidR="004242C8" w:rsidRPr="004242C8" w:rsidRDefault="004242C8" w:rsidP="004242C8">
      <w:pPr>
        <w:spacing w:before="120" w:after="120" w:line="264" w:lineRule="auto"/>
        <w:jc w:val="both"/>
        <w:rPr>
          <w:rFonts w:ascii="Segoe UI" w:hAnsi="Segoe UI" w:cs="Segoe UI"/>
          <w:b w:val="0"/>
          <w:bCs/>
          <w:sz w:val="20"/>
          <w:szCs w:val="20"/>
        </w:rPr>
      </w:pPr>
    </w:p>
    <w:p w14:paraId="5C7DDED6" w14:textId="77777777" w:rsidR="004242C8" w:rsidRPr="004242C8" w:rsidRDefault="004242C8" w:rsidP="004242C8">
      <w:pPr>
        <w:spacing w:before="120" w:after="120" w:line="264" w:lineRule="auto"/>
        <w:jc w:val="both"/>
        <w:rPr>
          <w:rFonts w:ascii="Segoe UI" w:hAnsi="Segoe UI" w:cs="Segoe UI"/>
          <w:b w:val="0"/>
          <w:bCs/>
          <w:sz w:val="20"/>
          <w:szCs w:val="20"/>
        </w:rPr>
      </w:pPr>
    </w:p>
    <w:p w14:paraId="63DA8C7C" w14:textId="77777777" w:rsidR="004242C8" w:rsidRPr="004242C8" w:rsidRDefault="004242C8" w:rsidP="004242C8">
      <w:pPr>
        <w:spacing w:before="120" w:after="120" w:line="264" w:lineRule="auto"/>
        <w:jc w:val="both"/>
        <w:rPr>
          <w:rFonts w:ascii="Segoe UI" w:hAnsi="Segoe UI" w:cs="Segoe UI"/>
          <w:b w:val="0"/>
          <w:bCs/>
          <w:sz w:val="20"/>
          <w:szCs w:val="20"/>
        </w:rPr>
        <w:sectPr w:rsidR="004242C8" w:rsidRPr="004242C8" w:rsidSect="004242C8">
          <w:headerReference w:type="even" r:id="rId47"/>
          <w:headerReference w:type="default" r:id="rId48"/>
          <w:footerReference w:type="default" r:id="rId49"/>
          <w:headerReference w:type="first" r:id="rId50"/>
          <w:footerReference w:type="first" r:id="rId51"/>
          <w:pgSz w:w="11906" w:h="16838" w:code="9"/>
          <w:pgMar w:top="1701" w:right="1418" w:bottom="1134" w:left="1418" w:header="567" w:footer="624" w:gutter="0"/>
          <w:cols w:space="708"/>
          <w:docGrid w:linePitch="360"/>
        </w:sectPr>
      </w:pPr>
    </w:p>
    <w:p w14:paraId="00ED8995" w14:textId="0647FF51" w:rsidR="009D458D" w:rsidRPr="00B85480" w:rsidRDefault="004242C8" w:rsidP="004242C8">
      <w:pPr>
        <w:shd w:val="clear" w:color="auto" w:fill="CBE7FE" w:themeFill="accent1" w:themeFillTint="33"/>
        <w:tabs>
          <w:tab w:val="left" w:pos="2551"/>
        </w:tabs>
        <w:autoSpaceDE w:val="0"/>
        <w:autoSpaceDN w:val="0"/>
        <w:spacing w:before="120" w:after="120" w:line="264" w:lineRule="auto"/>
        <w:jc w:val="both"/>
        <w:rPr>
          <w:rFonts w:ascii="Segoe UI" w:eastAsia="Calibri" w:hAnsi="Segoe UI" w:cs="Segoe UI"/>
          <w:i/>
          <w:iCs/>
          <w:color w:val="0F4761"/>
          <w:sz w:val="22"/>
        </w:rPr>
      </w:pPr>
      <w:r w:rsidRPr="00B85480">
        <w:rPr>
          <w:rFonts w:ascii="Segoe UI" w:eastAsia="Calibri" w:hAnsi="Segoe UI" w:cs="Segoe UI"/>
          <w:color w:val="0F4761"/>
          <w:sz w:val="24"/>
          <w:szCs w:val="24"/>
        </w:rPr>
        <w:lastRenderedPageBreak/>
        <w:t>ANEXO 2. MARCO JURÍDICO</w:t>
      </w:r>
      <w:r w:rsidR="00426DA8" w:rsidRPr="00B85480">
        <w:rPr>
          <w:rFonts w:ascii="Segoe UI" w:eastAsia="Calibri" w:hAnsi="Segoe UI" w:cs="Segoe UI"/>
          <w:color w:val="0F4761"/>
          <w:sz w:val="24"/>
          <w:szCs w:val="24"/>
        </w:rPr>
        <w:t xml:space="preserve"> BÁSICO</w:t>
      </w:r>
      <w:r w:rsidR="00B85480">
        <w:rPr>
          <w:rFonts w:ascii="Segoe UI" w:eastAsia="Calibri" w:hAnsi="Segoe UI" w:cs="Segoe UI"/>
          <w:color w:val="0F4761"/>
          <w:sz w:val="24"/>
          <w:szCs w:val="24"/>
        </w:rPr>
        <w:t xml:space="preserve"> (</w:t>
      </w:r>
      <w:r w:rsidR="009D458D" w:rsidRPr="00B85480">
        <w:rPr>
          <w:rFonts w:ascii="Segoe UI" w:eastAsia="Calibri" w:hAnsi="Segoe UI" w:cs="Segoe UI"/>
          <w:i/>
          <w:iCs/>
          <w:color w:val="0F4761"/>
          <w:sz w:val="22"/>
        </w:rPr>
        <w:t>Normativa vigente a 30 de junio de 2025</w:t>
      </w:r>
      <w:r w:rsidR="00B85480">
        <w:rPr>
          <w:rFonts w:ascii="Segoe UI" w:eastAsia="Calibri" w:hAnsi="Segoe UI" w:cs="Segoe UI"/>
          <w:i/>
          <w:iCs/>
          <w:color w:val="0F4761"/>
          <w:sz w:val="22"/>
        </w:rPr>
        <w:t>)</w:t>
      </w:r>
    </w:p>
    <w:p w14:paraId="5662BB4C" w14:textId="39E38F73" w:rsidR="004242C8" w:rsidRPr="004242C8" w:rsidRDefault="004242C8" w:rsidP="00327749">
      <w:pPr>
        <w:spacing w:before="240" w:after="120" w:line="264" w:lineRule="auto"/>
        <w:jc w:val="both"/>
        <w:rPr>
          <w:rFonts w:ascii="Segoe UI" w:hAnsi="Segoe UI" w:cs="Segoe UI"/>
          <w:bCs/>
          <w:color w:val="002E5D"/>
          <w:kern w:val="2"/>
          <w:sz w:val="20"/>
          <w:szCs w:val="20"/>
        </w:rPr>
      </w:pPr>
      <w:r w:rsidRPr="004242C8">
        <w:rPr>
          <w:rFonts w:ascii="Segoe UI" w:hAnsi="Segoe UI" w:cs="Segoe UI"/>
          <w:bCs/>
          <w:color w:val="002E5D"/>
          <w:kern w:val="2"/>
          <w:sz w:val="20"/>
          <w:szCs w:val="20"/>
        </w:rPr>
        <w:t>NORMATIVA BÁSICA DE PROTECCIÓN CIVIL</w:t>
      </w:r>
      <w:r w:rsidRPr="004242C8">
        <w:rPr>
          <w:rFonts w:ascii="Segoe UI" w:hAnsi="Segoe UI" w:cs="Segoe UI"/>
          <w:bCs/>
          <w:color w:val="002E5D"/>
          <w:kern w:val="2"/>
          <w:sz w:val="20"/>
          <w:szCs w:val="20"/>
          <w:vertAlign w:val="superscript"/>
        </w:rPr>
        <w:footnoteReference w:id="25"/>
      </w:r>
    </w:p>
    <w:p w14:paraId="24B82DB9" w14:textId="77777777" w:rsidR="004242C8" w:rsidRPr="004242C8" w:rsidRDefault="004242C8" w:rsidP="00B85480">
      <w:pPr>
        <w:spacing w:before="120" w:after="120" w:line="264" w:lineRule="auto"/>
        <w:ind w:left="142"/>
        <w:jc w:val="both"/>
        <w:rPr>
          <w:rFonts w:ascii="Segoe UI" w:hAnsi="Segoe UI" w:cs="Segoe UI"/>
          <w:b w:val="0"/>
          <w:kern w:val="2"/>
          <w:sz w:val="20"/>
          <w:szCs w:val="20"/>
        </w:rPr>
      </w:pPr>
      <w:hyperlink r:id="rId52" w:tooltip="Abre la disposición consolidada BOE-A-1978-31229" w:history="1">
        <w:r w:rsidRPr="004242C8">
          <w:rPr>
            <w:rFonts w:ascii="Segoe UI" w:hAnsi="Segoe UI" w:cs="Segoe UI"/>
            <w:b w:val="0"/>
            <w:kern w:val="2"/>
            <w:sz w:val="20"/>
            <w:szCs w:val="20"/>
          </w:rPr>
          <w:t>Constitución Española</w:t>
        </w:r>
      </w:hyperlink>
      <w:r w:rsidRPr="004242C8">
        <w:rPr>
          <w:rFonts w:ascii="Segoe UI" w:hAnsi="Segoe UI" w:cs="Segoe UI"/>
          <w:b w:val="0"/>
          <w:kern w:val="2"/>
          <w:sz w:val="20"/>
          <w:szCs w:val="20"/>
        </w:rPr>
        <w:t>. (artículos 2, 15, 30.4, 103 y 149.</w:t>
      </w:r>
      <w:proofErr w:type="gramStart"/>
      <w:r w:rsidRPr="004242C8">
        <w:rPr>
          <w:rFonts w:ascii="Segoe UI" w:hAnsi="Segoe UI" w:cs="Segoe UI"/>
          <w:b w:val="0"/>
          <w:kern w:val="2"/>
          <w:sz w:val="20"/>
          <w:szCs w:val="20"/>
        </w:rPr>
        <w:t>1.29ª</w:t>
      </w:r>
      <w:proofErr w:type="gramEnd"/>
      <w:r w:rsidRPr="004242C8">
        <w:rPr>
          <w:rFonts w:ascii="Segoe UI" w:hAnsi="Segoe UI" w:cs="Segoe UI"/>
          <w:b w:val="0"/>
          <w:kern w:val="2"/>
          <w:sz w:val="20"/>
          <w:szCs w:val="20"/>
        </w:rPr>
        <w:t>).</w:t>
      </w:r>
    </w:p>
    <w:p w14:paraId="48BEE740" w14:textId="77777777" w:rsidR="004242C8" w:rsidRPr="004242C8" w:rsidRDefault="004242C8" w:rsidP="00B85480">
      <w:pPr>
        <w:numPr>
          <w:ilvl w:val="0"/>
          <w:numId w:val="17"/>
        </w:numPr>
        <w:spacing w:before="120" w:after="120" w:line="264" w:lineRule="auto"/>
        <w:ind w:left="426" w:hanging="142"/>
        <w:jc w:val="both"/>
        <w:rPr>
          <w:rFonts w:ascii="Segoe UI" w:hAnsi="Segoe UI" w:cs="Segoe UI"/>
          <w:b w:val="0"/>
          <w:kern w:val="2"/>
          <w:sz w:val="20"/>
          <w:szCs w:val="20"/>
        </w:rPr>
      </w:pPr>
      <w:r w:rsidRPr="004242C8">
        <w:rPr>
          <w:rFonts w:ascii="Segoe UI" w:hAnsi="Segoe UI" w:cs="Segoe UI"/>
          <w:b w:val="0"/>
          <w:kern w:val="2"/>
          <w:sz w:val="20"/>
          <w:szCs w:val="20"/>
        </w:rPr>
        <w:t xml:space="preserve">Artículo 15: Derecho a la vida y a la integridad física. </w:t>
      </w:r>
    </w:p>
    <w:p w14:paraId="5EBA624E" w14:textId="77777777" w:rsidR="004242C8" w:rsidRPr="004242C8" w:rsidRDefault="004242C8" w:rsidP="00B85480">
      <w:pPr>
        <w:numPr>
          <w:ilvl w:val="0"/>
          <w:numId w:val="17"/>
        </w:numPr>
        <w:spacing w:before="120" w:after="120" w:line="264" w:lineRule="auto"/>
        <w:ind w:left="426" w:hanging="142"/>
        <w:jc w:val="both"/>
        <w:rPr>
          <w:rFonts w:ascii="Segoe UI" w:hAnsi="Segoe UI" w:cs="Segoe UI"/>
          <w:b w:val="0"/>
          <w:kern w:val="2"/>
          <w:sz w:val="20"/>
          <w:szCs w:val="20"/>
        </w:rPr>
      </w:pPr>
      <w:r w:rsidRPr="004242C8">
        <w:rPr>
          <w:rFonts w:ascii="Segoe UI" w:hAnsi="Segoe UI" w:cs="Segoe UI"/>
          <w:b w:val="0"/>
          <w:kern w:val="2"/>
          <w:sz w:val="20"/>
          <w:szCs w:val="20"/>
        </w:rPr>
        <w:t xml:space="preserve">Artículo 103: Principios de actuación de la Administración Pública, que incluyen la eficacia y la coordinación en la gestión de emergencias. </w:t>
      </w:r>
    </w:p>
    <w:p w14:paraId="2F5A454B" w14:textId="77777777" w:rsidR="004242C8" w:rsidRPr="004242C8" w:rsidRDefault="004242C8" w:rsidP="00B85480">
      <w:pPr>
        <w:numPr>
          <w:ilvl w:val="0"/>
          <w:numId w:val="17"/>
        </w:numPr>
        <w:spacing w:before="120" w:after="120" w:line="264" w:lineRule="auto"/>
        <w:ind w:left="426" w:hanging="142"/>
        <w:jc w:val="both"/>
        <w:rPr>
          <w:rFonts w:ascii="Segoe UI" w:hAnsi="Segoe UI" w:cs="Segoe UI"/>
          <w:b w:val="0"/>
          <w:kern w:val="2"/>
          <w:sz w:val="20"/>
          <w:szCs w:val="20"/>
        </w:rPr>
      </w:pPr>
      <w:r w:rsidRPr="004242C8">
        <w:rPr>
          <w:rFonts w:ascii="Segoe UI" w:hAnsi="Segoe UI" w:cs="Segoe UI"/>
          <w:b w:val="0"/>
          <w:kern w:val="2"/>
          <w:sz w:val="20"/>
          <w:szCs w:val="20"/>
        </w:rPr>
        <w:t>Artículo 149.1.29: Establece la competencia exclusiva del Estado en materia de seguridad pública.</w:t>
      </w:r>
    </w:p>
    <w:p w14:paraId="35212ADC" w14:textId="77777777" w:rsidR="004242C8" w:rsidRPr="004242C8" w:rsidRDefault="004242C8" w:rsidP="00B85480">
      <w:pPr>
        <w:spacing w:before="120" w:after="120" w:line="264" w:lineRule="auto"/>
        <w:ind w:left="142"/>
        <w:jc w:val="both"/>
        <w:rPr>
          <w:rFonts w:ascii="Segoe UI" w:hAnsi="Segoe UI" w:cs="Segoe UI"/>
          <w:b w:val="0"/>
          <w:kern w:val="2"/>
          <w:sz w:val="20"/>
          <w:szCs w:val="20"/>
        </w:rPr>
      </w:pPr>
      <w:hyperlink r:id="rId53" w:tooltip="Abre la disposición consolidada BOE-A-2015-7730" w:history="1">
        <w:r w:rsidRPr="004242C8">
          <w:rPr>
            <w:rFonts w:ascii="Segoe UI" w:hAnsi="Segoe UI" w:cs="Segoe UI"/>
            <w:b w:val="0"/>
            <w:kern w:val="2"/>
            <w:sz w:val="20"/>
            <w:szCs w:val="20"/>
          </w:rPr>
          <w:t>Ley del Sistema Nacional de Protección Civil</w:t>
        </w:r>
      </w:hyperlink>
      <w:r w:rsidRPr="004242C8">
        <w:rPr>
          <w:rFonts w:ascii="Segoe UI" w:hAnsi="Segoe UI" w:cs="Segoe UI"/>
          <w:b w:val="0"/>
          <w:kern w:val="2"/>
          <w:sz w:val="20"/>
          <w:szCs w:val="20"/>
        </w:rPr>
        <w:t>. Ley 17/2015, de 9 de julio.</w:t>
      </w:r>
    </w:p>
    <w:p w14:paraId="547600E1" w14:textId="77777777" w:rsidR="004242C8" w:rsidRPr="004242C8" w:rsidRDefault="004242C8" w:rsidP="00B85480">
      <w:pPr>
        <w:spacing w:before="120" w:after="120" w:line="264" w:lineRule="auto"/>
        <w:ind w:left="142"/>
        <w:jc w:val="both"/>
        <w:rPr>
          <w:rFonts w:ascii="Segoe UI" w:hAnsi="Segoe UI" w:cs="Segoe UI"/>
          <w:b w:val="0"/>
          <w:kern w:val="2"/>
          <w:sz w:val="20"/>
          <w:szCs w:val="20"/>
        </w:rPr>
      </w:pPr>
      <w:hyperlink r:id="rId54" w:tooltip="Abre la disposición consolidada BOE-A-2023-14679" w:history="1">
        <w:r w:rsidRPr="004242C8">
          <w:rPr>
            <w:rFonts w:ascii="Segoe UI" w:hAnsi="Segoe UI" w:cs="Segoe UI"/>
            <w:b w:val="0"/>
            <w:kern w:val="2"/>
            <w:sz w:val="20"/>
            <w:szCs w:val="20"/>
          </w:rPr>
          <w:t>Norma Básica de Protección Civil</w:t>
        </w:r>
      </w:hyperlink>
      <w:r w:rsidRPr="004242C8">
        <w:rPr>
          <w:rFonts w:ascii="Segoe UI" w:hAnsi="Segoe UI" w:cs="Segoe UI"/>
          <w:b w:val="0"/>
          <w:kern w:val="2"/>
          <w:sz w:val="20"/>
          <w:szCs w:val="20"/>
        </w:rPr>
        <w:t>. Real Decreto 524/2023, de 20 de junio.</w:t>
      </w:r>
    </w:p>
    <w:bookmarkStart w:id="25" w:name="Artículo_2._Definiciones."/>
    <w:bookmarkStart w:id="26" w:name="_bookmark3"/>
    <w:bookmarkStart w:id="27" w:name="Artículo_3._El_Sistema_Nacional_de_Prote"/>
    <w:bookmarkStart w:id="28" w:name="_bookmark4"/>
    <w:bookmarkEnd w:id="25"/>
    <w:bookmarkEnd w:id="26"/>
    <w:bookmarkEnd w:id="27"/>
    <w:bookmarkEnd w:id="28"/>
    <w:p w14:paraId="4E0C921A" w14:textId="77777777" w:rsidR="004242C8" w:rsidRPr="004242C8" w:rsidRDefault="004242C8" w:rsidP="00B85480">
      <w:pPr>
        <w:spacing w:before="120" w:after="120" w:line="264" w:lineRule="auto"/>
        <w:ind w:left="142"/>
        <w:jc w:val="both"/>
        <w:rPr>
          <w:rFonts w:ascii="Segoe UI" w:hAnsi="Segoe UI" w:cs="Segoe UI"/>
          <w:b w:val="0"/>
          <w:kern w:val="2"/>
          <w:sz w:val="20"/>
          <w:szCs w:val="20"/>
        </w:rPr>
      </w:pPr>
      <w:r w:rsidRPr="004242C8">
        <w:rPr>
          <w:rFonts w:ascii="Segoe UI" w:hAnsi="Segoe UI" w:cs="Segoe UI"/>
          <w:b w:val="0"/>
          <w:kern w:val="2"/>
          <w:sz w:val="20"/>
          <w:szCs w:val="20"/>
        </w:rPr>
        <w:fldChar w:fldCharType="begin"/>
      </w:r>
      <w:r w:rsidRPr="004242C8">
        <w:rPr>
          <w:rFonts w:ascii="Segoe UI" w:hAnsi="Segoe UI" w:cs="Segoe UI"/>
          <w:b w:val="0"/>
          <w:kern w:val="2"/>
          <w:sz w:val="20"/>
          <w:szCs w:val="20"/>
        </w:rPr>
        <w:instrText>HYPERLINK "https://www.boe.es/buscar/act.php?id=BOE-A-2007-6237"</w:instrText>
      </w:r>
      <w:r w:rsidRPr="004242C8">
        <w:rPr>
          <w:rFonts w:ascii="Segoe UI" w:hAnsi="Segoe UI" w:cs="Segoe UI"/>
          <w:b w:val="0"/>
          <w:kern w:val="2"/>
          <w:sz w:val="20"/>
          <w:szCs w:val="20"/>
        </w:rPr>
      </w:r>
      <w:r w:rsidRPr="004242C8">
        <w:rPr>
          <w:rFonts w:ascii="Segoe UI" w:hAnsi="Segoe UI" w:cs="Segoe UI"/>
          <w:b w:val="0"/>
          <w:kern w:val="2"/>
          <w:sz w:val="20"/>
          <w:szCs w:val="20"/>
        </w:rPr>
        <w:fldChar w:fldCharType="separate"/>
      </w:r>
      <w:r w:rsidRPr="004242C8">
        <w:rPr>
          <w:rFonts w:ascii="Segoe UI" w:hAnsi="Segoe UI" w:cs="Segoe UI"/>
          <w:b w:val="0"/>
          <w:kern w:val="2"/>
          <w:sz w:val="20"/>
          <w:szCs w:val="20"/>
        </w:rPr>
        <w:t>Norma Básica de Autoprotección de los centros, establecimientos y dependencias dedicados a actividades que puedan dar origen a situaciones de emergencia</w:t>
      </w:r>
      <w:r w:rsidRPr="004242C8">
        <w:rPr>
          <w:rFonts w:ascii="Segoe UI" w:hAnsi="Segoe UI" w:cs="Segoe UI"/>
          <w:b w:val="0"/>
          <w:kern w:val="2"/>
          <w:sz w:val="20"/>
          <w:szCs w:val="20"/>
        </w:rPr>
        <w:fldChar w:fldCharType="end"/>
      </w:r>
      <w:r w:rsidRPr="004242C8">
        <w:rPr>
          <w:rFonts w:ascii="Segoe UI" w:hAnsi="Segoe UI" w:cs="Segoe UI"/>
          <w:b w:val="0"/>
          <w:kern w:val="2"/>
          <w:sz w:val="20"/>
          <w:szCs w:val="20"/>
        </w:rPr>
        <w:t>. Real Decreto 393/2007, de 23 de marzo.</w:t>
      </w:r>
    </w:p>
    <w:p w14:paraId="534DCB88" w14:textId="77777777" w:rsidR="004242C8" w:rsidRPr="004242C8" w:rsidRDefault="004242C8" w:rsidP="00B85480">
      <w:pPr>
        <w:spacing w:before="120" w:after="120" w:line="264" w:lineRule="auto"/>
        <w:ind w:left="142"/>
        <w:jc w:val="both"/>
        <w:rPr>
          <w:rFonts w:ascii="Segoe UI" w:hAnsi="Segoe UI" w:cs="Segoe UI"/>
          <w:b w:val="0"/>
          <w:kern w:val="2"/>
          <w:sz w:val="20"/>
          <w:szCs w:val="20"/>
        </w:rPr>
      </w:pPr>
      <w:hyperlink r:id="rId55" w:tooltip="Abre la disposición consolidada BOE-A-2024-26452" w:history="1">
        <w:r w:rsidRPr="004242C8">
          <w:rPr>
            <w:rFonts w:ascii="Segoe UI" w:hAnsi="Segoe UI" w:cs="Segoe UI"/>
            <w:b w:val="0"/>
            <w:kern w:val="2"/>
            <w:sz w:val="20"/>
            <w:szCs w:val="20"/>
          </w:rPr>
          <w:t>Estrategia Nacional de Protección Civil</w:t>
        </w:r>
      </w:hyperlink>
      <w:r w:rsidRPr="004242C8">
        <w:rPr>
          <w:rFonts w:ascii="Segoe UI" w:hAnsi="Segoe UI" w:cs="Segoe UI"/>
          <w:b w:val="0"/>
          <w:kern w:val="2"/>
          <w:sz w:val="20"/>
          <w:szCs w:val="20"/>
          <w:vertAlign w:val="superscript"/>
        </w:rPr>
        <w:footnoteReference w:id="26"/>
      </w:r>
      <w:r w:rsidRPr="004242C8">
        <w:rPr>
          <w:rFonts w:ascii="Segoe UI" w:hAnsi="Segoe UI" w:cs="Segoe UI"/>
          <w:b w:val="0"/>
          <w:kern w:val="2"/>
          <w:sz w:val="20"/>
          <w:szCs w:val="20"/>
        </w:rPr>
        <w:t>. Orden PJC/1430/2024, de 16 de diciembre, por la que se publica el Acuerdo del Consejo de Seguridad Nacional de 15 de octubre de 2024.</w:t>
      </w:r>
    </w:p>
    <w:p w14:paraId="6A86034F" w14:textId="77777777" w:rsidR="004242C8" w:rsidRPr="004242C8" w:rsidRDefault="004242C8" w:rsidP="00B85480">
      <w:pPr>
        <w:spacing w:before="120" w:after="120" w:line="264" w:lineRule="auto"/>
        <w:ind w:left="142"/>
        <w:jc w:val="both"/>
        <w:rPr>
          <w:rFonts w:ascii="Segoe UI" w:hAnsi="Segoe UI" w:cs="Segoe UI"/>
          <w:b w:val="0"/>
          <w:kern w:val="2"/>
          <w:sz w:val="20"/>
          <w:szCs w:val="20"/>
        </w:rPr>
      </w:pPr>
      <w:hyperlink r:id="rId56" w:tooltip="Abre la disposición consolidada BOE-A-2020-16349" w:history="1">
        <w:r w:rsidRPr="004242C8">
          <w:rPr>
            <w:rFonts w:ascii="Segoe UI" w:hAnsi="Segoe UI" w:cs="Segoe UI"/>
            <w:b w:val="0"/>
            <w:kern w:val="2"/>
            <w:sz w:val="20"/>
            <w:szCs w:val="20"/>
          </w:rPr>
          <w:t>Plan Estatal General de Emergencias de Protección Civil</w:t>
        </w:r>
      </w:hyperlink>
      <w:r w:rsidRPr="004242C8">
        <w:rPr>
          <w:rFonts w:ascii="Segoe UI" w:hAnsi="Segoe UI" w:cs="Segoe UI"/>
          <w:b w:val="0"/>
          <w:kern w:val="2"/>
          <w:sz w:val="20"/>
          <w:szCs w:val="20"/>
        </w:rPr>
        <w:t>. Resolución de 16 de diciembre de 2020, de la Subsecretaría, por la que se publica el Acuerdo del Consejo de ministros de 15 de diciembre de 2020.</w:t>
      </w:r>
    </w:p>
    <w:p w14:paraId="3239E4E9" w14:textId="77777777" w:rsidR="004242C8" w:rsidRPr="004242C8" w:rsidRDefault="004242C8" w:rsidP="004242C8">
      <w:pPr>
        <w:spacing w:before="120" w:after="120" w:line="264" w:lineRule="auto"/>
        <w:jc w:val="both"/>
        <w:rPr>
          <w:rFonts w:ascii="Segoe UI" w:hAnsi="Segoe UI" w:cs="Segoe UI"/>
          <w:bCs/>
          <w:color w:val="002E5D"/>
          <w:kern w:val="2"/>
          <w:sz w:val="20"/>
          <w:szCs w:val="20"/>
        </w:rPr>
      </w:pPr>
      <w:r w:rsidRPr="004242C8">
        <w:rPr>
          <w:rFonts w:ascii="Segoe UI" w:hAnsi="Segoe UI" w:cs="Segoe UI"/>
          <w:bCs/>
          <w:color w:val="002E5D"/>
          <w:kern w:val="2"/>
          <w:sz w:val="20"/>
          <w:szCs w:val="20"/>
        </w:rPr>
        <w:t>SUBVENCIONES</w:t>
      </w:r>
    </w:p>
    <w:p w14:paraId="720F981B" w14:textId="77777777" w:rsidR="004242C8" w:rsidRPr="004242C8" w:rsidRDefault="004242C8" w:rsidP="00DF50D2">
      <w:pPr>
        <w:spacing w:before="120" w:after="120" w:line="264" w:lineRule="auto"/>
        <w:ind w:left="142"/>
        <w:jc w:val="both"/>
        <w:rPr>
          <w:rFonts w:ascii="Segoe UI" w:hAnsi="Segoe UI" w:cs="Segoe UI"/>
          <w:kern w:val="2"/>
          <w:sz w:val="20"/>
          <w:szCs w:val="20"/>
        </w:rPr>
      </w:pPr>
      <w:hyperlink r:id="rId57" w:tgtFrame="_blank" w:history="1">
        <w:r w:rsidRPr="004242C8">
          <w:rPr>
            <w:rFonts w:ascii="Segoe UI" w:hAnsi="Segoe UI" w:cs="Segoe UI"/>
            <w:b w:val="0"/>
            <w:kern w:val="2"/>
            <w:sz w:val="20"/>
            <w:szCs w:val="20"/>
          </w:rPr>
          <w:t>Regulación subvenciones en atención a necesidades derivadas de situaciones de emergencia o de naturaleza catastrófica y procedimiento para su concesión.</w:t>
        </w:r>
      </w:hyperlink>
      <w:r w:rsidRPr="004242C8">
        <w:rPr>
          <w:rFonts w:ascii="Segoe UI" w:hAnsi="Segoe UI" w:cs="Segoe UI"/>
          <w:bCs/>
          <w:kern w:val="2"/>
          <w:sz w:val="20"/>
          <w:szCs w:val="20"/>
        </w:rPr>
        <w:t xml:space="preserve"> </w:t>
      </w:r>
      <w:r w:rsidRPr="004242C8">
        <w:rPr>
          <w:rFonts w:ascii="Segoe UI" w:hAnsi="Segoe UI" w:cs="Segoe UI"/>
          <w:b w:val="0"/>
          <w:kern w:val="2"/>
          <w:sz w:val="20"/>
          <w:szCs w:val="20"/>
        </w:rPr>
        <w:t>Real Decreto 307/2005, de 18 de marzo. </w:t>
      </w:r>
    </w:p>
    <w:p w14:paraId="5B4B3F5D" w14:textId="77777777" w:rsidR="004242C8" w:rsidRPr="004242C8" w:rsidRDefault="004242C8" w:rsidP="004242C8">
      <w:pPr>
        <w:spacing w:before="120" w:after="120" w:line="264" w:lineRule="auto"/>
        <w:jc w:val="both"/>
        <w:rPr>
          <w:rFonts w:ascii="Segoe UI" w:hAnsi="Segoe UI" w:cs="Segoe UI"/>
          <w:bCs/>
          <w:color w:val="002E5D"/>
          <w:kern w:val="2"/>
          <w:sz w:val="20"/>
          <w:szCs w:val="20"/>
        </w:rPr>
      </w:pPr>
      <w:r w:rsidRPr="004242C8">
        <w:rPr>
          <w:rFonts w:ascii="Segoe UI" w:hAnsi="Segoe UI" w:cs="Segoe UI"/>
          <w:bCs/>
          <w:color w:val="002E5D"/>
          <w:kern w:val="2"/>
          <w:sz w:val="20"/>
          <w:szCs w:val="20"/>
        </w:rPr>
        <w:t>UNIDAD MILITAR DE EMERGENCIAS:</w:t>
      </w:r>
    </w:p>
    <w:p w14:paraId="70CAC0DA" w14:textId="77777777" w:rsidR="004242C8" w:rsidRPr="004242C8" w:rsidRDefault="004242C8" w:rsidP="00DF50D2">
      <w:pPr>
        <w:spacing w:before="120" w:after="120" w:line="264" w:lineRule="auto"/>
        <w:ind w:left="142"/>
        <w:jc w:val="both"/>
        <w:rPr>
          <w:rFonts w:ascii="Segoe UI" w:hAnsi="Segoe UI" w:cs="Segoe UI"/>
          <w:b w:val="0"/>
          <w:kern w:val="2"/>
          <w:sz w:val="20"/>
          <w:szCs w:val="20"/>
        </w:rPr>
      </w:pPr>
      <w:hyperlink r:id="rId58" w:history="1">
        <w:r w:rsidRPr="004242C8">
          <w:rPr>
            <w:rFonts w:ascii="Segoe UI" w:hAnsi="Segoe UI" w:cs="Segoe UI"/>
            <w:b w:val="0"/>
            <w:kern w:val="2"/>
            <w:sz w:val="20"/>
            <w:szCs w:val="20"/>
          </w:rPr>
          <w:t>Protocolo de Intervención de la Unidad Militar de Emergencias (UME)</w:t>
        </w:r>
      </w:hyperlink>
      <w:r w:rsidRPr="004242C8">
        <w:rPr>
          <w:rFonts w:ascii="Segoe UI" w:hAnsi="Segoe UI" w:cs="Segoe UI"/>
          <w:b w:val="0"/>
          <w:kern w:val="2"/>
          <w:sz w:val="20"/>
          <w:szCs w:val="20"/>
        </w:rPr>
        <w:t>. Real Decreto 1097/2011, de 22 de julio.</w:t>
      </w:r>
    </w:p>
    <w:p w14:paraId="2D5564E1" w14:textId="77777777" w:rsidR="004242C8" w:rsidRPr="004242C8" w:rsidRDefault="004242C8" w:rsidP="004242C8">
      <w:pPr>
        <w:spacing w:before="120" w:after="120" w:line="264" w:lineRule="auto"/>
        <w:jc w:val="both"/>
        <w:rPr>
          <w:rFonts w:ascii="Segoe UI" w:hAnsi="Segoe UI" w:cs="Segoe UI"/>
          <w:bCs/>
          <w:color w:val="002E5D"/>
          <w:kern w:val="2"/>
          <w:sz w:val="20"/>
          <w:szCs w:val="20"/>
        </w:rPr>
      </w:pPr>
      <w:r w:rsidRPr="004242C8">
        <w:rPr>
          <w:rFonts w:ascii="Segoe UI" w:hAnsi="Segoe UI" w:cs="Segoe UI"/>
          <w:bCs/>
          <w:color w:val="002E5D"/>
          <w:kern w:val="2"/>
          <w:sz w:val="20"/>
          <w:szCs w:val="20"/>
        </w:rPr>
        <w:t>MECANISMO DE PROTECCIÓN CIVIL DE LA UNIÓN EUROPEA</w:t>
      </w:r>
      <w:r w:rsidRPr="004242C8">
        <w:rPr>
          <w:rFonts w:ascii="Segoe UI" w:hAnsi="Segoe UI" w:cs="Segoe UI"/>
          <w:bCs/>
          <w:color w:val="002E5D"/>
          <w:kern w:val="2"/>
          <w:sz w:val="20"/>
          <w:szCs w:val="20"/>
          <w:vertAlign w:val="superscript"/>
        </w:rPr>
        <w:footnoteReference w:id="27"/>
      </w:r>
      <w:r w:rsidRPr="004242C8">
        <w:rPr>
          <w:rFonts w:ascii="Segoe UI" w:hAnsi="Segoe UI" w:cs="Segoe UI"/>
          <w:bCs/>
          <w:color w:val="002E5D"/>
          <w:kern w:val="2"/>
          <w:sz w:val="20"/>
          <w:szCs w:val="20"/>
        </w:rPr>
        <w:t>:</w:t>
      </w:r>
    </w:p>
    <w:p w14:paraId="40A7EB96" w14:textId="77777777" w:rsidR="008A7BE9" w:rsidRDefault="004242C8" w:rsidP="00DF50D2">
      <w:pPr>
        <w:spacing w:before="120" w:after="120" w:line="264" w:lineRule="auto"/>
        <w:ind w:left="142"/>
        <w:jc w:val="both"/>
        <w:rPr>
          <w:rFonts w:ascii="Segoe UI" w:hAnsi="Segoe UI" w:cs="Segoe UI"/>
          <w:b w:val="0"/>
          <w:kern w:val="2"/>
          <w:sz w:val="20"/>
          <w:szCs w:val="20"/>
        </w:rPr>
      </w:pPr>
      <w:hyperlink r:id="rId59" w:history="1">
        <w:r w:rsidRPr="004242C8">
          <w:rPr>
            <w:rFonts w:ascii="Segoe UI" w:hAnsi="Segoe UI" w:cs="Segoe UI"/>
            <w:b w:val="0"/>
            <w:kern w:val="2"/>
            <w:sz w:val="20"/>
            <w:szCs w:val="20"/>
          </w:rPr>
          <w:t>Decisión n.º 1313/2013/UE del Parlamento Europeo y del Consejo, de 17 de diciembre de 2013</w:t>
        </w:r>
      </w:hyperlink>
      <w:r w:rsidRPr="004242C8">
        <w:rPr>
          <w:rFonts w:ascii="Segoe UI" w:hAnsi="Segoe UI" w:cs="Segoe UI"/>
          <w:b w:val="0"/>
          <w:kern w:val="2"/>
          <w:sz w:val="20"/>
          <w:szCs w:val="20"/>
        </w:rPr>
        <w:t xml:space="preserve">, por la que se establece un Mecanismo de Protección Civil de la Unión para mejorar la cooperación en la respuesta a desastres naturales y de origen humano dentro y fuera de la UE. </w:t>
      </w:r>
    </w:p>
    <w:p w14:paraId="400BE4FA" w14:textId="23AD0BBC" w:rsidR="004242C8" w:rsidRPr="004242C8" w:rsidRDefault="008A7BE9" w:rsidP="00DF50D2">
      <w:pPr>
        <w:spacing w:before="120" w:after="120" w:line="264" w:lineRule="auto"/>
        <w:ind w:left="142"/>
        <w:jc w:val="both"/>
        <w:rPr>
          <w:rFonts w:ascii="Segoe UI" w:hAnsi="Segoe UI" w:cs="Segoe UI"/>
          <w:b w:val="0"/>
          <w:kern w:val="2"/>
          <w:sz w:val="20"/>
          <w:szCs w:val="20"/>
        </w:rPr>
      </w:pPr>
      <w:r w:rsidRPr="008A7BE9">
        <w:rPr>
          <w:rFonts w:ascii="Segoe UI" w:hAnsi="Segoe UI" w:cs="Segoe UI"/>
          <w:b w:val="0"/>
          <w:kern w:val="2"/>
          <w:sz w:val="20"/>
          <w:szCs w:val="20"/>
        </w:rPr>
        <w:t xml:space="preserve">Decisión de Ejecución (UE) 2025/704 de la Comisión, de 10 de abril de 2025, por la que se establecen las normas de desarrollo de la Decisión </w:t>
      </w:r>
      <w:proofErr w:type="spellStart"/>
      <w:r w:rsidRPr="008A7BE9">
        <w:rPr>
          <w:rFonts w:ascii="Segoe UI" w:hAnsi="Segoe UI" w:cs="Segoe UI"/>
          <w:b w:val="0"/>
          <w:kern w:val="2"/>
          <w:sz w:val="20"/>
          <w:szCs w:val="20"/>
        </w:rPr>
        <w:t>nº</w:t>
      </w:r>
      <w:proofErr w:type="spellEnd"/>
      <w:r w:rsidRPr="008A7BE9">
        <w:rPr>
          <w:rFonts w:ascii="Segoe UI" w:hAnsi="Segoe UI" w:cs="Segoe UI"/>
          <w:b w:val="0"/>
          <w:kern w:val="2"/>
          <w:sz w:val="20"/>
          <w:szCs w:val="20"/>
        </w:rPr>
        <w:t xml:space="preserve"> 1313/2013/UE del Parlamento Europeo y del Consejo relativa a un Mecanismo de Protección Civil de la Unión, y por la que se derogan las Decisiones de Ejecución 2014/762/UE y (UE) 2019/1310 de la Comisión [notificada con el número </w:t>
      </w:r>
      <w:proofErr w:type="gramStart"/>
      <w:r w:rsidRPr="008A7BE9">
        <w:rPr>
          <w:rFonts w:ascii="Segoe UI" w:hAnsi="Segoe UI" w:cs="Segoe UI"/>
          <w:b w:val="0"/>
          <w:kern w:val="2"/>
          <w:sz w:val="20"/>
          <w:szCs w:val="20"/>
        </w:rPr>
        <w:t>C(</w:t>
      </w:r>
      <w:proofErr w:type="gramEnd"/>
      <w:r w:rsidRPr="008A7BE9">
        <w:rPr>
          <w:rFonts w:ascii="Segoe UI" w:hAnsi="Segoe UI" w:cs="Segoe UI"/>
          <w:b w:val="0"/>
          <w:kern w:val="2"/>
          <w:sz w:val="20"/>
          <w:szCs w:val="20"/>
        </w:rPr>
        <w:t>2025) 2130].</w:t>
      </w:r>
    </w:p>
    <w:p w14:paraId="235C3179" w14:textId="1D7E4E6D" w:rsidR="008A7BE9" w:rsidRPr="00327749" w:rsidRDefault="00F41906" w:rsidP="00327749">
      <w:pPr>
        <w:spacing w:before="240" w:line="240" w:lineRule="auto"/>
        <w:jc w:val="both"/>
        <w:rPr>
          <w:rFonts w:ascii="Segoe UI" w:hAnsi="Segoe UI" w:cs="Segoe UI"/>
          <w:b w:val="0"/>
          <w:bCs/>
          <w:i/>
          <w:iCs/>
          <w:sz w:val="20"/>
          <w:szCs w:val="20"/>
        </w:rPr>
        <w:sectPr w:rsidR="008A7BE9" w:rsidRPr="00327749" w:rsidSect="004242C8">
          <w:footerReference w:type="first" r:id="rId60"/>
          <w:pgSz w:w="11906" w:h="16838" w:code="9"/>
          <w:pgMar w:top="1701" w:right="1418" w:bottom="1134" w:left="1418" w:header="567" w:footer="624" w:gutter="0"/>
          <w:cols w:space="708"/>
          <w:docGrid w:linePitch="360"/>
        </w:sectPr>
      </w:pPr>
      <w:r w:rsidRPr="00327749">
        <w:rPr>
          <w:rFonts w:ascii="Segoe UI" w:hAnsi="Segoe UI" w:cs="Segoe UI"/>
          <w:b w:val="0"/>
          <w:bCs/>
          <w:i/>
          <w:iCs/>
          <w:sz w:val="20"/>
          <w:szCs w:val="20"/>
        </w:rPr>
        <w:t>(</w:t>
      </w:r>
      <w:r w:rsidR="001C33FF" w:rsidRPr="00327749">
        <w:rPr>
          <w:rFonts w:ascii="Segoe UI" w:hAnsi="Segoe UI" w:cs="Segoe UI"/>
          <w:b w:val="0"/>
          <w:bCs/>
          <w:i/>
          <w:iCs/>
          <w:sz w:val="20"/>
          <w:szCs w:val="20"/>
        </w:rPr>
        <w:t xml:space="preserve">Esta normativa debe completarse en cada auditoría con la </w:t>
      </w:r>
      <w:r w:rsidR="00DB7F51" w:rsidRPr="00327749">
        <w:rPr>
          <w:rFonts w:ascii="Segoe UI" w:hAnsi="Segoe UI" w:cs="Segoe UI"/>
          <w:b w:val="0"/>
          <w:bCs/>
          <w:i/>
          <w:iCs/>
          <w:sz w:val="20"/>
          <w:szCs w:val="20"/>
        </w:rPr>
        <w:t>relativa a la materia y comunidad autónoma correspondiente</w:t>
      </w:r>
      <w:r w:rsidRPr="00327749">
        <w:rPr>
          <w:rFonts w:ascii="Segoe UI" w:hAnsi="Segoe UI" w:cs="Segoe UI"/>
          <w:b w:val="0"/>
          <w:bCs/>
          <w:i/>
          <w:iCs/>
          <w:sz w:val="20"/>
          <w:szCs w:val="20"/>
        </w:rPr>
        <w:t>)</w:t>
      </w:r>
      <w:r w:rsidR="00DB7F51" w:rsidRPr="00327749">
        <w:rPr>
          <w:rFonts w:ascii="Segoe UI" w:hAnsi="Segoe UI" w:cs="Segoe UI"/>
          <w:b w:val="0"/>
          <w:bCs/>
          <w:i/>
          <w:iCs/>
          <w:sz w:val="20"/>
          <w:szCs w:val="20"/>
        </w:rPr>
        <w:t>.</w:t>
      </w:r>
    </w:p>
    <w:p w14:paraId="22E2C2F4" w14:textId="77777777" w:rsidR="004242C8" w:rsidRPr="0094048A" w:rsidRDefault="004242C8" w:rsidP="009D458D">
      <w:pPr>
        <w:widowControl w:val="0"/>
        <w:shd w:val="clear" w:color="auto" w:fill="DBE5F1"/>
        <w:tabs>
          <w:tab w:val="left" w:pos="2551"/>
        </w:tabs>
        <w:autoSpaceDE w:val="0"/>
        <w:autoSpaceDN w:val="0"/>
        <w:spacing w:before="120" w:after="120" w:line="264" w:lineRule="auto"/>
        <w:rPr>
          <w:rFonts w:ascii="Segoe UI" w:eastAsia="Calibri" w:hAnsi="Segoe UI" w:cs="Segoe UI"/>
          <w:color w:val="002E5D"/>
        </w:rPr>
      </w:pPr>
      <w:bookmarkStart w:id="29" w:name="_Hlk190353542"/>
      <w:r w:rsidRPr="0094048A">
        <w:rPr>
          <w:rFonts w:ascii="Segoe UI" w:eastAsia="Calibri" w:hAnsi="Segoe UI" w:cs="Segoe UI"/>
          <w:color w:val="002E5D"/>
        </w:rPr>
        <w:lastRenderedPageBreak/>
        <w:t xml:space="preserve">ANEXO </w:t>
      </w:r>
      <w:r>
        <w:rPr>
          <w:rFonts w:ascii="Segoe UI" w:eastAsia="Calibri" w:hAnsi="Segoe UI" w:cs="Segoe UI"/>
          <w:color w:val="002E5D"/>
        </w:rPr>
        <w:t>3.</w:t>
      </w:r>
      <w:r w:rsidRPr="0094048A">
        <w:rPr>
          <w:rFonts w:ascii="Segoe UI" w:eastAsia="Calibri" w:hAnsi="Segoe UI" w:cs="Segoe UI"/>
          <w:color w:val="002E5D"/>
        </w:rPr>
        <w:t xml:space="preserve"> ORGANIZACIÓN, COMPETENCIAS E INSTRUMENTOS DE PLANIFICACIÓN Y GESTIÓN DE LA PROTECCIÓN CIVIL EN ESPAÑA</w:t>
      </w:r>
    </w:p>
    <w:p w14:paraId="61C8B85E" w14:textId="77777777" w:rsidR="008F191D" w:rsidRDefault="008F191D" w:rsidP="004242C8">
      <w:pPr>
        <w:tabs>
          <w:tab w:val="left" w:pos="822"/>
        </w:tabs>
        <w:autoSpaceDE w:val="0"/>
        <w:autoSpaceDN w:val="0"/>
        <w:spacing w:before="120" w:after="120" w:line="264" w:lineRule="auto"/>
        <w:jc w:val="both"/>
        <w:rPr>
          <w:rFonts w:ascii="Segoe UI" w:eastAsia="Arial" w:hAnsi="Segoe UI" w:cs="Segoe UI"/>
          <w:b w:val="0"/>
          <w:sz w:val="20"/>
          <w:szCs w:val="20"/>
        </w:rPr>
      </w:pPr>
    </w:p>
    <w:p w14:paraId="705DD5DE" w14:textId="6ED2AF30" w:rsidR="004242C8" w:rsidRPr="0094048A" w:rsidRDefault="004242C8" w:rsidP="004242C8">
      <w:pPr>
        <w:tabs>
          <w:tab w:val="left" w:pos="822"/>
        </w:tabs>
        <w:autoSpaceDE w:val="0"/>
        <w:autoSpaceDN w:val="0"/>
        <w:spacing w:before="120" w:after="120" w:line="264" w:lineRule="auto"/>
        <w:jc w:val="both"/>
        <w:rPr>
          <w:rFonts w:ascii="Segoe UI" w:eastAsia="Arial" w:hAnsi="Segoe UI" w:cs="Segoe UI"/>
          <w:b w:val="0"/>
          <w:sz w:val="20"/>
          <w:szCs w:val="20"/>
        </w:rPr>
      </w:pPr>
      <w:r w:rsidRPr="43DFED0D">
        <w:rPr>
          <w:rFonts w:ascii="Segoe UI" w:eastAsia="Arial" w:hAnsi="Segoe UI" w:cs="Segoe UI"/>
          <w:b w:val="0"/>
          <w:sz w:val="20"/>
          <w:szCs w:val="20"/>
        </w:rPr>
        <w:t xml:space="preserve">Se presentan de forma resumida y estructurada en este Anexo los </w:t>
      </w:r>
      <w:r w:rsidR="01ABE3D5" w:rsidRPr="43DFED0D">
        <w:rPr>
          <w:rFonts w:ascii="Segoe UI" w:eastAsia="Arial" w:hAnsi="Segoe UI" w:cs="Segoe UI"/>
          <w:b w:val="0"/>
          <w:sz w:val="20"/>
          <w:szCs w:val="20"/>
        </w:rPr>
        <w:t>elementos fundamentales</w:t>
      </w:r>
      <w:r w:rsidR="01CC872D" w:rsidRPr="43DFED0D">
        <w:rPr>
          <w:rFonts w:ascii="Segoe UI" w:eastAsia="Arial" w:hAnsi="Segoe UI" w:cs="Segoe UI"/>
          <w:b w:val="0"/>
          <w:sz w:val="20"/>
          <w:szCs w:val="20"/>
        </w:rPr>
        <w:t xml:space="preserve"> </w:t>
      </w:r>
      <w:r w:rsidR="6DBC1D1C" w:rsidRPr="43DFED0D">
        <w:rPr>
          <w:rFonts w:ascii="Segoe UI" w:eastAsia="Arial" w:hAnsi="Segoe UI" w:cs="Segoe UI"/>
          <w:b w:val="0"/>
          <w:sz w:val="20"/>
          <w:szCs w:val="20"/>
        </w:rPr>
        <w:t xml:space="preserve">que conforman </w:t>
      </w:r>
      <w:r w:rsidRPr="43DFED0D">
        <w:rPr>
          <w:rFonts w:ascii="Segoe UI" w:eastAsia="Arial" w:hAnsi="Segoe UI" w:cs="Segoe UI"/>
          <w:b w:val="0"/>
          <w:sz w:val="20"/>
          <w:szCs w:val="20"/>
        </w:rPr>
        <w:t xml:space="preserve">la protección civil en España, a partir de su marco normativo básico. </w:t>
      </w:r>
    </w:p>
    <w:sdt>
      <w:sdtPr>
        <w:rPr>
          <w:rFonts w:ascii="Segoe UI" w:eastAsia="Arial" w:hAnsi="Segoe UI" w:cs="Segoe UI"/>
          <w:b w:val="0"/>
          <w:caps/>
          <w:noProof/>
          <w:color w:val="002E5D"/>
          <w:sz w:val="20"/>
          <w:szCs w:val="20"/>
          <w:lang w:eastAsia="es-ES"/>
        </w:rPr>
        <w:id w:val="158817946"/>
        <w:docPartObj>
          <w:docPartGallery w:val="Table of Contents"/>
          <w:docPartUnique/>
        </w:docPartObj>
      </w:sdtPr>
      <w:sdtEndPr>
        <w:rPr>
          <w:rFonts w:eastAsia="Times New Roman"/>
          <w:color w:val="0F0F3F" w:themeColor="text1"/>
        </w:rPr>
      </w:sdtEndPr>
      <w:sdtContent>
        <w:p w14:paraId="5AE28D93" w14:textId="2397C937" w:rsidR="004242C8" w:rsidRPr="009D458D" w:rsidRDefault="004242C8" w:rsidP="004242C8">
          <w:pPr>
            <w:tabs>
              <w:tab w:val="left" w:pos="426"/>
              <w:tab w:val="right" w:leader="dot" w:pos="8931"/>
            </w:tabs>
            <w:spacing w:before="120" w:after="120" w:line="264" w:lineRule="auto"/>
            <w:ind w:left="1559" w:right="-425" w:hanging="1559"/>
            <w:rPr>
              <w:rFonts w:ascii="Segoe UI" w:eastAsia="Times New Roman" w:hAnsi="Segoe UI" w:cs="Segoe UI"/>
              <w:b w:val="0"/>
              <w:bCs/>
              <w:noProof/>
              <w:color w:val="002E5D"/>
              <w:kern w:val="2"/>
              <w:sz w:val="20"/>
              <w:szCs w:val="20"/>
              <w:lang w:eastAsia="es-ES"/>
            </w:rPr>
          </w:pPr>
          <w:r w:rsidRPr="009D458D">
            <w:rPr>
              <w:rFonts w:ascii="Segoe UI" w:eastAsia="Arial" w:hAnsi="Segoe UI" w:cs="Segoe UI"/>
              <w:b w:val="0"/>
              <w:caps/>
              <w:noProof/>
              <w:color w:val="002E5D"/>
              <w:sz w:val="20"/>
              <w:szCs w:val="20"/>
              <w:lang w:val="es-ES_tradnl" w:eastAsia="es-ES"/>
            </w:rPr>
            <w:fldChar w:fldCharType="begin"/>
          </w:r>
          <w:r w:rsidRPr="009D458D">
            <w:rPr>
              <w:rFonts w:ascii="Segoe UI" w:eastAsia="Arial" w:hAnsi="Segoe UI" w:cs="Segoe UI"/>
              <w:b w:val="0"/>
              <w:caps/>
              <w:noProof/>
              <w:color w:val="002E5D"/>
              <w:sz w:val="20"/>
              <w:szCs w:val="20"/>
              <w:lang w:val="es-ES_tradnl" w:eastAsia="es-ES"/>
            </w:rPr>
            <w:instrText xml:space="preserve"> TOC \o "1-3" \h \z \u </w:instrText>
          </w:r>
          <w:r w:rsidRPr="009D458D">
            <w:rPr>
              <w:rFonts w:ascii="Segoe UI" w:eastAsia="Arial" w:hAnsi="Segoe UI" w:cs="Segoe UI"/>
              <w:b w:val="0"/>
              <w:caps/>
              <w:noProof/>
              <w:color w:val="002E5D"/>
              <w:sz w:val="20"/>
              <w:szCs w:val="20"/>
              <w:lang w:val="es-ES_tradnl" w:eastAsia="es-ES"/>
            </w:rPr>
            <w:fldChar w:fldCharType="separate"/>
          </w:r>
          <w:hyperlink w:anchor="_Toc192251888" w:history="1">
            <w:r w:rsidRPr="009D458D">
              <w:rPr>
                <w:rFonts w:ascii="Segoe UI" w:eastAsia="Arial" w:hAnsi="Segoe UI" w:cs="Segoe UI"/>
                <w:b w:val="0"/>
                <w:bCs/>
                <w:caps/>
                <w:noProof/>
                <w:color w:val="002E5D"/>
                <w:sz w:val="20"/>
                <w:szCs w:val="20"/>
                <w:lang w:val="es-ES_tradnl" w:eastAsia="es-ES"/>
              </w:rPr>
              <w:t>Protección civil</w:t>
            </w:r>
            <w:r w:rsidRPr="009D458D">
              <w:rPr>
                <w:rFonts w:ascii="Segoe UI" w:eastAsia="Times New Roman" w:hAnsi="Segoe UI" w:cs="Segoe UI"/>
                <w:b w:val="0"/>
                <w:bCs/>
                <w:caps/>
                <w:noProof/>
                <w:webHidden/>
                <w:color w:val="002E5D"/>
                <w:sz w:val="20"/>
                <w:szCs w:val="20"/>
                <w:lang w:val="es-ES_tradnl" w:eastAsia="es-ES"/>
              </w:rPr>
              <w:tab/>
            </w:r>
            <w:r w:rsidRPr="009D458D">
              <w:rPr>
                <w:rFonts w:ascii="Segoe UI" w:eastAsia="Times New Roman" w:hAnsi="Segoe UI" w:cs="Segoe UI"/>
                <w:b w:val="0"/>
                <w:bCs/>
                <w:caps/>
                <w:noProof/>
                <w:webHidden/>
                <w:color w:val="002E5D"/>
                <w:sz w:val="20"/>
                <w:szCs w:val="20"/>
                <w:lang w:val="es-ES_tradnl" w:eastAsia="es-ES"/>
              </w:rPr>
              <w:fldChar w:fldCharType="begin"/>
            </w:r>
            <w:r w:rsidRPr="009D458D">
              <w:rPr>
                <w:rFonts w:ascii="Segoe UI" w:eastAsia="Times New Roman" w:hAnsi="Segoe UI" w:cs="Segoe UI"/>
                <w:b w:val="0"/>
                <w:bCs/>
                <w:caps/>
                <w:noProof/>
                <w:webHidden/>
                <w:color w:val="002E5D"/>
                <w:sz w:val="20"/>
                <w:szCs w:val="20"/>
                <w:lang w:val="es-ES_tradnl" w:eastAsia="es-ES"/>
              </w:rPr>
              <w:instrText xml:space="preserve"> PAGEREF _Toc192251888 \h </w:instrText>
            </w:r>
            <w:r w:rsidRPr="009D458D">
              <w:rPr>
                <w:rFonts w:ascii="Segoe UI" w:eastAsia="Times New Roman" w:hAnsi="Segoe UI" w:cs="Segoe UI"/>
                <w:b w:val="0"/>
                <w:bCs/>
                <w:caps/>
                <w:noProof/>
                <w:webHidden/>
                <w:color w:val="002E5D"/>
                <w:sz w:val="20"/>
                <w:szCs w:val="20"/>
                <w:lang w:val="es-ES_tradnl" w:eastAsia="es-ES"/>
              </w:rPr>
            </w:r>
            <w:r w:rsidRPr="009D458D">
              <w:rPr>
                <w:rFonts w:ascii="Segoe UI" w:eastAsia="Times New Roman" w:hAnsi="Segoe UI" w:cs="Segoe UI"/>
                <w:b w:val="0"/>
                <w:bCs/>
                <w:caps/>
                <w:noProof/>
                <w:webHidden/>
                <w:color w:val="002E5D"/>
                <w:sz w:val="20"/>
                <w:szCs w:val="20"/>
                <w:lang w:val="es-ES_tradnl" w:eastAsia="es-ES"/>
              </w:rPr>
              <w:fldChar w:fldCharType="separate"/>
            </w:r>
            <w:r w:rsidR="001045B4">
              <w:rPr>
                <w:rFonts w:ascii="Segoe UI" w:eastAsia="Times New Roman" w:hAnsi="Segoe UI" w:cs="Segoe UI"/>
                <w:b w:val="0"/>
                <w:bCs/>
                <w:caps/>
                <w:noProof/>
                <w:webHidden/>
                <w:color w:val="002E5D"/>
                <w:sz w:val="20"/>
                <w:szCs w:val="20"/>
                <w:lang w:val="es-ES_tradnl" w:eastAsia="es-ES"/>
              </w:rPr>
              <w:t>38</w:t>
            </w:r>
            <w:r w:rsidRPr="009D458D">
              <w:rPr>
                <w:rFonts w:ascii="Segoe UI" w:eastAsia="Times New Roman" w:hAnsi="Segoe UI" w:cs="Segoe UI"/>
                <w:b w:val="0"/>
                <w:bCs/>
                <w:caps/>
                <w:noProof/>
                <w:webHidden/>
                <w:color w:val="002E5D"/>
                <w:sz w:val="20"/>
                <w:szCs w:val="20"/>
                <w:lang w:val="es-ES_tradnl" w:eastAsia="es-ES"/>
              </w:rPr>
              <w:fldChar w:fldCharType="end"/>
            </w:r>
          </w:hyperlink>
        </w:p>
        <w:p w14:paraId="405E17D8" w14:textId="110EFCE7" w:rsidR="004242C8" w:rsidRPr="009D458D" w:rsidRDefault="004242C8" w:rsidP="004242C8">
          <w:pPr>
            <w:tabs>
              <w:tab w:val="left" w:pos="426"/>
              <w:tab w:val="right" w:leader="dot" w:pos="8931"/>
            </w:tabs>
            <w:spacing w:before="120" w:after="120" w:line="264" w:lineRule="auto"/>
            <w:ind w:left="1559" w:right="-425" w:hanging="1559"/>
            <w:rPr>
              <w:rFonts w:ascii="Segoe UI" w:eastAsia="Times New Roman" w:hAnsi="Segoe UI" w:cs="Segoe UI"/>
              <w:b w:val="0"/>
              <w:bCs/>
              <w:noProof/>
              <w:color w:val="002E5D"/>
              <w:kern w:val="2"/>
              <w:sz w:val="20"/>
              <w:szCs w:val="20"/>
              <w:lang w:eastAsia="es-ES"/>
            </w:rPr>
          </w:pPr>
          <w:hyperlink w:anchor="_Toc192251889" w:history="1">
            <w:r w:rsidRPr="009D458D">
              <w:rPr>
                <w:rFonts w:ascii="Segoe UI" w:eastAsia="Arial" w:hAnsi="Segoe UI" w:cs="Segoe UI"/>
                <w:b w:val="0"/>
                <w:bCs/>
                <w:caps/>
                <w:noProof/>
                <w:color w:val="002E5D"/>
                <w:sz w:val="20"/>
                <w:szCs w:val="20"/>
                <w:lang w:val="es-ES_tradnl" w:eastAsia="es-ES"/>
              </w:rPr>
              <w:t>Sistema Nacional de Protección Civil</w:t>
            </w:r>
            <w:r w:rsidRPr="009D458D">
              <w:rPr>
                <w:rFonts w:ascii="Segoe UI" w:eastAsia="Times New Roman" w:hAnsi="Segoe UI" w:cs="Segoe UI"/>
                <w:b w:val="0"/>
                <w:bCs/>
                <w:caps/>
                <w:noProof/>
                <w:webHidden/>
                <w:color w:val="002E5D"/>
                <w:sz w:val="20"/>
                <w:szCs w:val="20"/>
                <w:lang w:val="es-ES_tradnl" w:eastAsia="es-ES"/>
              </w:rPr>
              <w:tab/>
            </w:r>
            <w:r w:rsidRPr="009D458D">
              <w:rPr>
                <w:rFonts w:ascii="Segoe UI" w:eastAsia="Times New Roman" w:hAnsi="Segoe UI" w:cs="Segoe UI"/>
                <w:b w:val="0"/>
                <w:bCs/>
                <w:caps/>
                <w:noProof/>
                <w:webHidden/>
                <w:color w:val="002E5D"/>
                <w:sz w:val="20"/>
                <w:szCs w:val="20"/>
                <w:lang w:val="es-ES_tradnl" w:eastAsia="es-ES"/>
              </w:rPr>
              <w:fldChar w:fldCharType="begin"/>
            </w:r>
            <w:r w:rsidRPr="009D458D">
              <w:rPr>
                <w:rFonts w:ascii="Segoe UI" w:eastAsia="Times New Roman" w:hAnsi="Segoe UI" w:cs="Segoe UI"/>
                <w:b w:val="0"/>
                <w:bCs/>
                <w:caps/>
                <w:noProof/>
                <w:webHidden/>
                <w:color w:val="002E5D"/>
                <w:sz w:val="20"/>
                <w:szCs w:val="20"/>
                <w:lang w:val="es-ES_tradnl" w:eastAsia="es-ES"/>
              </w:rPr>
              <w:instrText xml:space="preserve"> PAGEREF _Toc192251889 \h </w:instrText>
            </w:r>
            <w:r w:rsidRPr="009D458D">
              <w:rPr>
                <w:rFonts w:ascii="Segoe UI" w:eastAsia="Times New Roman" w:hAnsi="Segoe UI" w:cs="Segoe UI"/>
                <w:b w:val="0"/>
                <w:bCs/>
                <w:caps/>
                <w:noProof/>
                <w:webHidden/>
                <w:color w:val="002E5D"/>
                <w:sz w:val="20"/>
                <w:szCs w:val="20"/>
                <w:lang w:val="es-ES_tradnl" w:eastAsia="es-ES"/>
              </w:rPr>
            </w:r>
            <w:r w:rsidRPr="009D458D">
              <w:rPr>
                <w:rFonts w:ascii="Segoe UI" w:eastAsia="Times New Roman" w:hAnsi="Segoe UI" w:cs="Segoe UI"/>
                <w:b w:val="0"/>
                <w:bCs/>
                <w:caps/>
                <w:noProof/>
                <w:webHidden/>
                <w:color w:val="002E5D"/>
                <w:sz w:val="20"/>
                <w:szCs w:val="20"/>
                <w:lang w:val="es-ES_tradnl" w:eastAsia="es-ES"/>
              </w:rPr>
              <w:fldChar w:fldCharType="separate"/>
            </w:r>
            <w:r w:rsidR="001045B4">
              <w:rPr>
                <w:rFonts w:ascii="Segoe UI" w:eastAsia="Times New Roman" w:hAnsi="Segoe UI" w:cs="Segoe UI"/>
                <w:b w:val="0"/>
                <w:bCs/>
                <w:caps/>
                <w:noProof/>
                <w:webHidden/>
                <w:color w:val="002E5D"/>
                <w:sz w:val="20"/>
                <w:szCs w:val="20"/>
                <w:lang w:val="es-ES_tradnl" w:eastAsia="es-ES"/>
              </w:rPr>
              <w:t>39</w:t>
            </w:r>
            <w:r w:rsidRPr="009D458D">
              <w:rPr>
                <w:rFonts w:ascii="Segoe UI" w:eastAsia="Times New Roman" w:hAnsi="Segoe UI" w:cs="Segoe UI"/>
                <w:b w:val="0"/>
                <w:bCs/>
                <w:caps/>
                <w:noProof/>
                <w:webHidden/>
                <w:color w:val="002E5D"/>
                <w:sz w:val="20"/>
                <w:szCs w:val="20"/>
                <w:lang w:val="es-ES_tradnl" w:eastAsia="es-ES"/>
              </w:rPr>
              <w:fldChar w:fldCharType="end"/>
            </w:r>
          </w:hyperlink>
        </w:p>
        <w:p w14:paraId="74C59255" w14:textId="0708ED0F" w:rsidR="004242C8" w:rsidRPr="009D458D" w:rsidRDefault="004242C8" w:rsidP="004242C8">
          <w:pPr>
            <w:tabs>
              <w:tab w:val="left" w:pos="426"/>
              <w:tab w:val="right" w:leader="dot" w:pos="8931"/>
            </w:tabs>
            <w:spacing w:before="120" w:after="120" w:line="264" w:lineRule="auto"/>
            <w:ind w:left="1559" w:right="-425" w:hanging="1559"/>
            <w:rPr>
              <w:rFonts w:ascii="Segoe UI" w:eastAsia="Times New Roman" w:hAnsi="Segoe UI" w:cs="Segoe UI"/>
              <w:b w:val="0"/>
              <w:bCs/>
              <w:noProof/>
              <w:color w:val="002E5D"/>
              <w:kern w:val="2"/>
              <w:sz w:val="20"/>
              <w:szCs w:val="20"/>
              <w:lang w:eastAsia="es-ES"/>
            </w:rPr>
          </w:pPr>
          <w:hyperlink w:anchor="_Toc192251890" w:history="1">
            <w:r w:rsidRPr="009D458D">
              <w:rPr>
                <w:rFonts w:ascii="Segoe UI" w:eastAsia="Arial" w:hAnsi="Segoe UI" w:cs="Segoe UI"/>
                <w:b w:val="0"/>
                <w:bCs/>
                <w:caps/>
                <w:noProof/>
                <w:color w:val="002E5D"/>
                <w:sz w:val="20"/>
                <w:szCs w:val="20"/>
                <w:lang w:val="es-ES_tradnl" w:eastAsia="es-ES"/>
              </w:rPr>
              <w:t xml:space="preserve">Actuaciones del Sistema Nacional de Protección Civil </w:t>
            </w:r>
            <w:r w:rsidRPr="009D458D">
              <w:rPr>
                <w:rFonts w:ascii="Segoe UI" w:eastAsia="Times New Roman" w:hAnsi="Segoe UI" w:cs="Segoe UI"/>
                <w:b w:val="0"/>
                <w:bCs/>
                <w:caps/>
                <w:noProof/>
                <w:webHidden/>
                <w:color w:val="002E5D"/>
                <w:sz w:val="20"/>
                <w:szCs w:val="20"/>
                <w:lang w:val="es-ES_tradnl" w:eastAsia="es-ES"/>
              </w:rPr>
              <w:tab/>
            </w:r>
            <w:r w:rsidRPr="009D458D">
              <w:rPr>
                <w:rFonts w:ascii="Segoe UI" w:eastAsia="Times New Roman" w:hAnsi="Segoe UI" w:cs="Segoe UI"/>
                <w:b w:val="0"/>
                <w:bCs/>
                <w:caps/>
                <w:noProof/>
                <w:webHidden/>
                <w:color w:val="002E5D"/>
                <w:sz w:val="20"/>
                <w:szCs w:val="20"/>
                <w:lang w:val="es-ES_tradnl" w:eastAsia="es-ES"/>
              </w:rPr>
              <w:fldChar w:fldCharType="begin"/>
            </w:r>
            <w:r w:rsidRPr="009D458D">
              <w:rPr>
                <w:rFonts w:ascii="Segoe UI" w:eastAsia="Times New Roman" w:hAnsi="Segoe UI" w:cs="Segoe UI"/>
                <w:b w:val="0"/>
                <w:bCs/>
                <w:caps/>
                <w:noProof/>
                <w:webHidden/>
                <w:color w:val="002E5D"/>
                <w:sz w:val="20"/>
                <w:szCs w:val="20"/>
                <w:lang w:val="es-ES_tradnl" w:eastAsia="es-ES"/>
              </w:rPr>
              <w:instrText xml:space="preserve"> PAGEREF _Toc192251890 \h </w:instrText>
            </w:r>
            <w:r w:rsidRPr="009D458D">
              <w:rPr>
                <w:rFonts w:ascii="Segoe UI" w:eastAsia="Times New Roman" w:hAnsi="Segoe UI" w:cs="Segoe UI"/>
                <w:b w:val="0"/>
                <w:bCs/>
                <w:caps/>
                <w:noProof/>
                <w:webHidden/>
                <w:color w:val="002E5D"/>
                <w:sz w:val="20"/>
                <w:szCs w:val="20"/>
                <w:lang w:val="es-ES_tradnl" w:eastAsia="es-ES"/>
              </w:rPr>
            </w:r>
            <w:r w:rsidRPr="009D458D">
              <w:rPr>
                <w:rFonts w:ascii="Segoe UI" w:eastAsia="Times New Roman" w:hAnsi="Segoe UI" w:cs="Segoe UI"/>
                <w:b w:val="0"/>
                <w:bCs/>
                <w:caps/>
                <w:noProof/>
                <w:webHidden/>
                <w:color w:val="002E5D"/>
                <w:sz w:val="20"/>
                <w:szCs w:val="20"/>
                <w:lang w:val="es-ES_tradnl" w:eastAsia="es-ES"/>
              </w:rPr>
              <w:fldChar w:fldCharType="separate"/>
            </w:r>
            <w:r w:rsidR="001045B4">
              <w:rPr>
                <w:rFonts w:ascii="Segoe UI" w:eastAsia="Times New Roman" w:hAnsi="Segoe UI" w:cs="Segoe UI"/>
                <w:b w:val="0"/>
                <w:bCs/>
                <w:caps/>
                <w:noProof/>
                <w:webHidden/>
                <w:color w:val="002E5D"/>
                <w:sz w:val="20"/>
                <w:szCs w:val="20"/>
                <w:lang w:val="es-ES_tradnl" w:eastAsia="es-ES"/>
              </w:rPr>
              <w:t>39</w:t>
            </w:r>
            <w:r w:rsidRPr="009D458D">
              <w:rPr>
                <w:rFonts w:ascii="Segoe UI" w:eastAsia="Times New Roman" w:hAnsi="Segoe UI" w:cs="Segoe UI"/>
                <w:b w:val="0"/>
                <w:bCs/>
                <w:caps/>
                <w:noProof/>
                <w:webHidden/>
                <w:color w:val="002E5D"/>
                <w:sz w:val="20"/>
                <w:szCs w:val="20"/>
                <w:lang w:val="es-ES_tradnl" w:eastAsia="es-ES"/>
              </w:rPr>
              <w:fldChar w:fldCharType="end"/>
            </w:r>
          </w:hyperlink>
        </w:p>
        <w:p w14:paraId="5A8BB10D" w14:textId="7C7B0255" w:rsidR="004242C8" w:rsidRPr="009D458D" w:rsidRDefault="004242C8" w:rsidP="004242C8">
          <w:pPr>
            <w:tabs>
              <w:tab w:val="left" w:pos="426"/>
              <w:tab w:val="right" w:leader="dot" w:pos="8931"/>
            </w:tabs>
            <w:spacing w:before="120" w:after="120" w:line="264" w:lineRule="auto"/>
            <w:ind w:left="1559" w:right="-425" w:hanging="1559"/>
            <w:rPr>
              <w:rFonts w:ascii="Segoe UI" w:eastAsia="Times New Roman" w:hAnsi="Segoe UI" w:cs="Segoe UI"/>
              <w:b w:val="0"/>
              <w:bCs/>
              <w:noProof/>
              <w:color w:val="002E5D"/>
              <w:kern w:val="2"/>
              <w:sz w:val="20"/>
              <w:szCs w:val="20"/>
              <w:lang w:eastAsia="es-ES"/>
            </w:rPr>
          </w:pPr>
          <w:hyperlink w:anchor="_Toc192251891" w:history="1">
            <w:r w:rsidRPr="009D458D">
              <w:rPr>
                <w:rFonts w:ascii="Segoe UI" w:eastAsia="Arial" w:hAnsi="Segoe UI" w:cs="Segoe UI"/>
                <w:b w:val="0"/>
                <w:bCs/>
                <w:caps/>
                <w:noProof/>
                <w:color w:val="002E5D"/>
                <w:sz w:val="20"/>
                <w:szCs w:val="20"/>
                <w:lang w:val="es-ES_tradnl" w:eastAsia="es-ES"/>
              </w:rPr>
              <w:t>PRINCIPIOS A LOS QUE HAN DE AJUSTARSE LAS ACTUACIONES DEL SISTEMA</w:t>
            </w:r>
            <w:r w:rsidRPr="009D458D">
              <w:rPr>
                <w:rFonts w:ascii="Segoe UI" w:eastAsia="Times New Roman" w:hAnsi="Segoe UI" w:cs="Segoe UI"/>
                <w:b w:val="0"/>
                <w:bCs/>
                <w:caps/>
                <w:noProof/>
                <w:webHidden/>
                <w:color w:val="002E5D"/>
                <w:sz w:val="20"/>
                <w:szCs w:val="20"/>
                <w:lang w:val="es-ES_tradnl" w:eastAsia="es-ES"/>
              </w:rPr>
              <w:tab/>
            </w:r>
            <w:r w:rsidRPr="009D458D">
              <w:rPr>
                <w:rFonts w:ascii="Segoe UI" w:eastAsia="Times New Roman" w:hAnsi="Segoe UI" w:cs="Segoe UI"/>
                <w:b w:val="0"/>
                <w:bCs/>
                <w:caps/>
                <w:noProof/>
                <w:webHidden/>
                <w:color w:val="002E5D"/>
                <w:sz w:val="20"/>
                <w:szCs w:val="20"/>
                <w:lang w:val="es-ES_tradnl" w:eastAsia="es-ES"/>
              </w:rPr>
              <w:fldChar w:fldCharType="begin"/>
            </w:r>
            <w:r w:rsidRPr="009D458D">
              <w:rPr>
                <w:rFonts w:ascii="Segoe UI" w:eastAsia="Times New Roman" w:hAnsi="Segoe UI" w:cs="Segoe UI"/>
                <w:b w:val="0"/>
                <w:bCs/>
                <w:caps/>
                <w:noProof/>
                <w:webHidden/>
                <w:color w:val="002E5D"/>
                <w:sz w:val="20"/>
                <w:szCs w:val="20"/>
                <w:lang w:val="es-ES_tradnl" w:eastAsia="es-ES"/>
              </w:rPr>
              <w:instrText xml:space="preserve"> PAGEREF _Toc192251891 \h </w:instrText>
            </w:r>
            <w:r w:rsidRPr="009D458D">
              <w:rPr>
                <w:rFonts w:ascii="Segoe UI" w:eastAsia="Times New Roman" w:hAnsi="Segoe UI" w:cs="Segoe UI"/>
                <w:b w:val="0"/>
                <w:bCs/>
                <w:caps/>
                <w:noProof/>
                <w:webHidden/>
                <w:color w:val="002E5D"/>
                <w:sz w:val="20"/>
                <w:szCs w:val="20"/>
                <w:lang w:val="es-ES_tradnl" w:eastAsia="es-ES"/>
              </w:rPr>
            </w:r>
            <w:r w:rsidRPr="009D458D">
              <w:rPr>
                <w:rFonts w:ascii="Segoe UI" w:eastAsia="Times New Roman" w:hAnsi="Segoe UI" w:cs="Segoe UI"/>
                <w:b w:val="0"/>
                <w:bCs/>
                <w:caps/>
                <w:noProof/>
                <w:webHidden/>
                <w:color w:val="002E5D"/>
                <w:sz w:val="20"/>
                <w:szCs w:val="20"/>
                <w:lang w:val="es-ES_tradnl" w:eastAsia="es-ES"/>
              </w:rPr>
              <w:fldChar w:fldCharType="separate"/>
            </w:r>
            <w:r w:rsidR="001045B4">
              <w:rPr>
                <w:rFonts w:ascii="Segoe UI" w:eastAsia="Times New Roman" w:hAnsi="Segoe UI" w:cs="Segoe UI"/>
                <w:b w:val="0"/>
                <w:bCs/>
                <w:caps/>
                <w:noProof/>
                <w:webHidden/>
                <w:color w:val="002E5D"/>
                <w:sz w:val="20"/>
                <w:szCs w:val="20"/>
                <w:lang w:val="es-ES_tradnl" w:eastAsia="es-ES"/>
              </w:rPr>
              <w:t>42</w:t>
            </w:r>
            <w:r w:rsidRPr="009D458D">
              <w:rPr>
                <w:rFonts w:ascii="Segoe UI" w:eastAsia="Times New Roman" w:hAnsi="Segoe UI" w:cs="Segoe UI"/>
                <w:b w:val="0"/>
                <w:bCs/>
                <w:caps/>
                <w:noProof/>
                <w:webHidden/>
                <w:color w:val="002E5D"/>
                <w:sz w:val="20"/>
                <w:szCs w:val="20"/>
                <w:lang w:val="es-ES_tradnl" w:eastAsia="es-ES"/>
              </w:rPr>
              <w:fldChar w:fldCharType="end"/>
            </w:r>
          </w:hyperlink>
        </w:p>
        <w:p w14:paraId="3C142866" w14:textId="16156553" w:rsidR="004242C8" w:rsidRPr="009D458D" w:rsidRDefault="004242C8" w:rsidP="004242C8">
          <w:pPr>
            <w:tabs>
              <w:tab w:val="left" w:pos="426"/>
              <w:tab w:val="right" w:leader="dot" w:pos="8931"/>
            </w:tabs>
            <w:spacing w:before="120" w:after="120" w:line="264" w:lineRule="auto"/>
            <w:ind w:left="1559" w:right="-425" w:hanging="1559"/>
            <w:rPr>
              <w:rFonts w:ascii="Segoe UI" w:eastAsia="Times New Roman" w:hAnsi="Segoe UI" w:cs="Segoe UI"/>
              <w:b w:val="0"/>
              <w:bCs/>
              <w:noProof/>
              <w:color w:val="002E5D"/>
              <w:kern w:val="2"/>
              <w:sz w:val="20"/>
              <w:szCs w:val="20"/>
              <w:lang w:eastAsia="es-ES"/>
            </w:rPr>
          </w:pPr>
          <w:hyperlink w:anchor="_Toc192251892" w:history="1">
            <w:r w:rsidRPr="009D458D">
              <w:rPr>
                <w:rFonts w:ascii="Segoe UI" w:eastAsia="Arial" w:hAnsi="Segoe UI" w:cs="Segoe UI"/>
                <w:b w:val="0"/>
                <w:bCs/>
                <w:caps/>
                <w:noProof/>
                <w:color w:val="002E5D"/>
                <w:sz w:val="20"/>
                <w:szCs w:val="20"/>
                <w:lang w:val="es-ES_tradnl" w:eastAsia="es-ES"/>
              </w:rPr>
              <w:t>Estrategia del Sistema Nacional de Protección Civil</w:t>
            </w:r>
            <w:r w:rsidRPr="009D458D">
              <w:rPr>
                <w:rFonts w:ascii="Segoe UI" w:eastAsia="Times New Roman" w:hAnsi="Segoe UI" w:cs="Segoe UI"/>
                <w:b w:val="0"/>
                <w:bCs/>
                <w:caps/>
                <w:noProof/>
                <w:webHidden/>
                <w:color w:val="002E5D"/>
                <w:sz w:val="20"/>
                <w:szCs w:val="20"/>
                <w:lang w:val="es-ES_tradnl" w:eastAsia="es-ES"/>
              </w:rPr>
              <w:tab/>
            </w:r>
            <w:r w:rsidRPr="009D458D">
              <w:rPr>
                <w:rFonts w:ascii="Segoe UI" w:eastAsia="Times New Roman" w:hAnsi="Segoe UI" w:cs="Segoe UI"/>
                <w:b w:val="0"/>
                <w:bCs/>
                <w:caps/>
                <w:noProof/>
                <w:webHidden/>
                <w:color w:val="002E5D"/>
                <w:sz w:val="20"/>
                <w:szCs w:val="20"/>
                <w:lang w:val="es-ES_tradnl" w:eastAsia="es-ES"/>
              </w:rPr>
              <w:fldChar w:fldCharType="begin"/>
            </w:r>
            <w:r w:rsidRPr="009D458D">
              <w:rPr>
                <w:rFonts w:ascii="Segoe UI" w:eastAsia="Times New Roman" w:hAnsi="Segoe UI" w:cs="Segoe UI"/>
                <w:b w:val="0"/>
                <w:bCs/>
                <w:caps/>
                <w:noProof/>
                <w:webHidden/>
                <w:color w:val="002E5D"/>
                <w:sz w:val="20"/>
                <w:szCs w:val="20"/>
                <w:lang w:val="es-ES_tradnl" w:eastAsia="es-ES"/>
              </w:rPr>
              <w:instrText xml:space="preserve"> PAGEREF _Toc192251892 \h </w:instrText>
            </w:r>
            <w:r w:rsidRPr="009D458D">
              <w:rPr>
                <w:rFonts w:ascii="Segoe UI" w:eastAsia="Times New Roman" w:hAnsi="Segoe UI" w:cs="Segoe UI"/>
                <w:b w:val="0"/>
                <w:bCs/>
                <w:caps/>
                <w:noProof/>
                <w:webHidden/>
                <w:color w:val="002E5D"/>
                <w:sz w:val="20"/>
                <w:szCs w:val="20"/>
                <w:lang w:val="es-ES_tradnl" w:eastAsia="es-ES"/>
              </w:rPr>
            </w:r>
            <w:r w:rsidRPr="009D458D">
              <w:rPr>
                <w:rFonts w:ascii="Segoe UI" w:eastAsia="Times New Roman" w:hAnsi="Segoe UI" w:cs="Segoe UI"/>
                <w:b w:val="0"/>
                <w:bCs/>
                <w:caps/>
                <w:noProof/>
                <w:webHidden/>
                <w:color w:val="002E5D"/>
                <w:sz w:val="20"/>
                <w:szCs w:val="20"/>
                <w:lang w:val="es-ES_tradnl" w:eastAsia="es-ES"/>
              </w:rPr>
              <w:fldChar w:fldCharType="separate"/>
            </w:r>
            <w:r w:rsidR="001045B4">
              <w:rPr>
                <w:rFonts w:ascii="Segoe UI" w:eastAsia="Times New Roman" w:hAnsi="Segoe UI" w:cs="Segoe UI"/>
                <w:b w:val="0"/>
                <w:bCs/>
                <w:caps/>
                <w:noProof/>
                <w:webHidden/>
                <w:color w:val="002E5D"/>
                <w:sz w:val="20"/>
                <w:szCs w:val="20"/>
                <w:lang w:val="es-ES_tradnl" w:eastAsia="es-ES"/>
              </w:rPr>
              <w:t>42</w:t>
            </w:r>
            <w:r w:rsidRPr="009D458D">
              <w:rPr>
                <w:rFonts w:ascii="Segoe UI" w:eastAsia="Times New Roman" w:hAnsi="Segoe UI" w:cs="Segoe UI"/>
                <w:b w:val="0"/>
                <w:bCs/>
                <w:caps/>
                <w:noProof/>
                <w:webHidden/>
                <w:color w:val="002E5D"/>
                <w:sz w:val="20"/>
                <w:szCs w:val="20"/>
                <w:lang w:val="es-ES_tradnl" w:eastAsia="es-ES"/>
              </w:rPr>
              <w:fldChar w:fldCharType="end"/>
            </w:r>
          </w:hyperlink>
        </w:p>
        <w:p w14:paraId="6C5EA160" w14:textId="4DDCF11A" w:rsidR="004242C8" w:rsidRPr="009D458D" w:rsidRDefault="004242C8" w:rsidP="004242C8">
          <w:pPr>
            <w:tabs>
              <w:tab w:val="left" w:pos="426"/>
              <w:tab w:val="right" w:leader="dot" w:pos="8931"/>
            </w:tabs>
            <w:spacing w:before="120" w:after="120" w:line="264" w:lineRule="auto"/>
            <w:ind w:left="1559" w:right="-425" w:hanging="1559"/>
            <w:rPr>
              <w:rFonts w:ascii="Segoe UI" w:eastAsia="Times New Roman" w:hAnsi="Segoe UI" w:cs="Segoe UI"/>
              <w:b w:val="0"/>
              <w:bCs/>
              <w:noProof/>
              <w:color w:val="002E5D"/>
              <w:kern w:val="2"/>
              <w:sz w:val="20"/>
              <w:szCs w:val="20"/>
              <w:lang w:eastAsia="es-ES"/>
            </w:rPr>
          </w:pPr>
          <w:hyperlink w:anchor="_Toc192251893" w:history="1">
            <w:r w:rsidRPr="009D458D">
              <w:rPr>
                <w:rFonts w:ascii="Segoe UI" w:eastAsia="Arial" w:hAnsi="Segoe UI" w:cs="Segoe UI"/>
                <w:b w:val="0"/>
                <w:bCs/>
                <w:caps/>
                <w:noProof/>
                <w:color w:val="002E5D"/>
                <w:sz w:val="20"/>
                <w:szCs w:val="20"/>
                <w:lang w:val="es-ES_tradnl" w:eastAsia="es-ES"/>
              </w:rPr>
              <w:t>Emergencias de interés nacional</w:t>
            </w:r>
            <w:r w:rsidRPr="009D458D">
              <w:rPr>
                <w:rFonts w:ascii="Segoe UI" w:eastAsia="Times New Roman" w:hAnsi="Segoe UI" w:cs="Segoe UI"/>
                <w:b w:val="0"/>
                <w:bCs/>
                <w:caps/>
                <w:noProof/>
                <w:webHidden/>
                <w:color w:val="002E5D"/>
                <w:sz w:val="20"/>
                <w:szCs w:val="20"/>
                <w:lang w:val="es-ES_tradnl" w:eastAsia="es-ES"/>
              </w:rPr>
              <w:tab/>
            </w:r>
            <w:r w:rsidRPr="009D458D">
              <w:rPr>
                <w:rFonts w:ascii="Segoe UI" w:eastAsia="Times New Roman" w:hAnsi="Segoe UI" w:cs="Segoe UI"/>
                <w:b w:val="0"/>
                <w:bCs/>
                <w:caps/>
                <w:noProof/>
                <w:webHidden/>
                <w:color w:val="002E5D"/>
                <w:sz w:val="20"/>
                <w:szCs w:val="20"/>
                <w:lang w:val="es-ES_tradnl" w:eastAsia="es-ES"/>
              </w:rPr>
              <w:fldChar w:fldCharType="begin"/>
            </w:r>
            <w:r w:rsidRPr="009D458D">
              <w:rPr>
                <w:rFonts w:ascii="Segoe UI" w:eastAsia="Times New Roman" w:hAnsi="Segoe UI" w:cs="Segoe UI"/>
                <w:b w:val="0"/>
                <w:bCs/>
                <w:caps/>
                <w:noProof/>
                <w:webHidden/>
                <w:color w:val="002E5D"/>
                <w:sz w:val="20"/>
                <w:szCs w:val="20"/>
                <w:lang w:val="es-ES_tradnl" w:eastAsia="es-ES"/>
              </w:rPr>
              <w:instrText xml:space="preserve"> PAGEREF _Toc192251893 \h </w:instrText>
            </w:r>
            <w:r w:rsidRPr="009D458D">
              <w:rPr>
                <w:rFonts w:ascii="Segoe UI" w:eastAsia="Times New Roman" w:hAnsi="Segoe UI" w:cs="Segoe UI"/>
                <w:b w:val="0"/>
                <w:bCs/>
                <w:caps/>
                <w:noProof/>
                <w:webHidden/>
                <w:color w:val="002E5D"/>
                <w:sz w:val="20"/>
                <w:szCs w:val="20"/>
                <w:lang w:val="es-ES_tradnl" w:eastAsia="es-ES"/>
              </w:rPr>
            </w:r>
            <w:r w:rsidRPr="009D458D">
              <w:rPr>
                <w:rFonts w:ascii="Segoe UI" w:eastAsia="Times New Roman" w:hAnsi="Segoe UI" w:cs="Segoe UI"/>
                <w:b w:val="0"/>
                <w:bCs/>
                <w:caps/>
                <w:noProof/>
                <w:webHidden/>
                <w:color w:val="002E5D"/>
                <w:sz w:val="20"/>
                <w:szCs w:val="20"/>
                <w:lang w:val="es-ES_tradnl" w:eastAsia="es-ES"/>
              </w:rPr>
              <w:fldChar w:fldCharType="separate"/>
            </w:r>
            <w:r w:rsidR="001045B4">
              <w:rPr>
                <w:rFonts w:ascii="Segoe UI" w:eastAsia="Times New Roman" w:hAnsi="Segoe UI" w:cs="Segoe UI"/>
                <w:b w:val="0"/>
                <w:bCs/>
                <w:caps/>
                <w:noProof/>
                <w:webHidden/>
                <w:color w:val="002E5D"/>
                <w:sz w:val="20"/>
                <w:szCs w:val="20"/>
                <w:lang w:val="es-ES_tradnl" w:eastAsia="es-ES"/>
              </w:rPr>
              <w:t>43</w:t>
            </w:r>
            <w:r w:rsidRPr="009D458D">
              <w:rPr>
                <w:rFonts w:ascii="Segoe UI" w:eastAsia="Times New Roman" w:hAnsi="Segoe UI" w:cs="Segoe UI"/>
                <w:b w:val="0"/>
                <w:bCs/>
                <w:caps/>
                <w:noProof/>
                <w:webHidden/>
                <w:color w:val="002E5D"/>
                <w:sz w:val="20"/>
                <w:szCs w:val="20"/>
                <w:lang w:val="es-ES_tradnl" w:eastAsia="es-ES"/>
              </w:rPr>
              <w:fldChar w:fldCharType="end"/>
            </w:r>
          </w:hyperlink>
        </w:p>
        <w:p w14:paraId="0561D54B" w14:textId="301A4505" w:rsidR="004242C8" w:rsidRPr="009D458D" w:rsidRDefault="004242C8" w:rsidP="004242C8">
          <w:pPr>
            <w:tabs>
              <w:tab w:val="left" w:pos="426"/>
              <w:tab w:val="right" w:leader="dot" w:pos="8931"/>
            </w:tabs>
            <w:spacing w:before="120" w:after="120" w:line="264" w:lineRule="auto"/>
            <w:ind w:left="1559" w:right="-425" w:hanging="1559"/>
            <w:rPr>
              <w:rFonts w:ascii="Segoe UI" w:eastAsia="Times New Roman" w:hAnsi="Segoe UI" w:cs="Segoe UI"/>
              <w:b w:val="0"/>
              <w:bCs/>
              <w:noProof/>
              <w:color w:val="002E5D"/>
              <w:kern w:val="2"/>
              <w:sz w:val="20"/>
              <w:szCs w:val="20"/>
              <w:lang w:eastAsia="es-ES"/>
            </w:rPr>
          </w:pPr>
          <w:hyperlink w:anchor="_Toc192251894" w:history="1">
            <w:r w:rsidRPr="009D458D">
              <w:rPr>
                <w:rFonts w:ascii="Segoe UI" w:eastAsia="Arial" w:hAnsi="Segoe UI" w:cs="Segoe UI"/>
                <w:b w:val="0"/>
                <w:bCs/>
                <w:caps/>
                <w:noProof/>
                <w:color w:val="002E5D"/>
                <w:sz w:val="20"/>
                <w:szCs w:val="20"/>
                <w:lang w:val="es-ES_tradnl" w:eastAsia="es-ES"/>
              </w:rPr>
              <w:t>Catálogo de riesgos de protección civil objeto de planificación</w:t>
            </w:r>
            <w:r w:rsidRPr="009D458D">
              <w:rPr>
                <w:rFonts w:ascii="Segoe UI" w:eastAsia="Times New Roman" w:hAnsi="Segoe UI" w:cs="Segoe UI"/>
                <w:b w:val="0"/>
                <w:bCs/>
                <w:caps/>
                <w:noProof/>
                <w:webHidden/>
                <w:color w:val="002E5D"/>
                <w:sz w:val="20"/>
                <w:szCs w:val="20"/>
                <w:lang w:val="es-ES_tradnl" w:eastAsia="es-ES"/>
              </w:rPr>
              <w:tab/>
            </w:r>
            <w:r w:rsidRPr="009D458D">
              <w:rPr>
                <w:rFonts w:ascii="Segoe UI" w:eastAsia="Times New Roman" w:hAnsi="Segoe UI" w:cs="Segoe UI"/>
                <w:b w:val="0"/>
                <w:bCs/>
                <w:caps/>
                <w:noProof/>
                <w:webHidden/>
                <w:color w:val="002E5D"/>
                <w:sz w:val="20"/>
                <w:szCs w:val="20"/>
                <w:lang w:val="es-ES_tradnl" w:eastAsia="es-ES"/>
              </w:rPr>
              <w:fldChar w:fldCharType="begin"/>
            </w:r>
            <w:r w:rsidRPr="009D458D">
              <w:rPr>
                <w:rFonts w:ascii="Segoe UI" w:eastAsia="Times New Roman" w:hAnsi="Segoe UI" w:cs="Segoe UI"/>
                <w:b w:val="0"/>
                <w:bCs/>
                <w:caps/>
                <w:noProof/>
                <w:webHidden/>
                <w:color w:val="002E5D"/>
                <w:sz w:val="20"/>
                <w:szCs w:val="20"/>
                <w:lang w:val="es-ES_tradnl" w:eastAsia="es-ES"/>
              </w:rPr>
              <w:instrText xml:space="preserve"> PAGEREF _Toc192251894 \h </w:instrText>
            </w:r>
            <w:r w:rsidRPr="009D458D">
              <w:rPr>
                <w:rFonts w:ascii="Segoe UI" w:eastAsia="Times New Roman" w:hAnsi="Segoe UI" w:cs="Segoe UI"/>
                <w:b w:val="0"/>
                <w:bCs/>
                <w:caps/>
                <w:noProof/>
                <w:webHidden/>
                <w:color w:val="002E5D"/>
                <w:sz w:val="20"/>
                <w:szCs w:val="20"/>
                <w:lang w:val="es-ES_tradnl" w:eastAsia="es-ES"/>
              </w:rPr>
            </w:r>
            <w:r w:rsidRPr="009D458D">
              <w:rPr>
                <w:rFonts w:ascii="Segoe UI" w:eastAsia="Times New Roman" w:hAnsi="Segoe UI" w:cs="Segoe UI"/>
                <w:b w:val="0"/>
                <w:bCs/>
                <w:caps/>
                <w:noProof/>
                <w:webHidden/>
                <w:color w:val="002E5D"/>
                <w:sz w:val="20"/>
                <w:szCs w:val="20"/>
                <w:lang w:val="es-ES_tradnl" w:eastAsia="es-ES"/>
              </w:rPr>
              <w:fldChar w:fldCharType="separate"/>
            </w:r>
            <w:r w:rsidR="001045B4">
              <w:rPr>
                <w:rFonts w:ascii="Segoe UI" w:eastAsia="Times New Roman" w:hAnsi="Segoe UI" w:cs="Segoe UI"/>
                <w:b w:val="0"/>
                <w:bCs/>
                <w:caps/>
                <w:noProof/>
                <w:webHidden/>
                <w:color w:val="002E5D"/>
                <w:sz w:val="20"/>
                <w:szCs w:val="20"/>
                <w:lang w:val="es-ES_tradnl" w:eastAsia="es-ES"/>
              </w:rPr>
              <w:t>43</w:t>
            </w:r>
            <w:r w:rsidRPr="009D458D">
              <w:rPr>
                <w:rFonts w:ascii="Segoe UI" w:eastAsia="Times New Roman" w:hAnsi="Segoe UI" w:cs="Segoe UI"/>
                <w:b w:val="0"/>
                <w:bCs/>
                <w:caps/>
                <w:noProof/>
                <w:webHidden/>
                <w:color w:val="002E5D"/>
                <w:sz w:val="20"/>
                <w:szCs w:val="20"/>
                <w:lang w:val="es-ES_tradnl" w:eastAsia="es-ES"/>
              </w:rPr>
              <w:fldChar w:fldCharType="end"/>
            </w:r>
          </w:hyperlink>
        </w:p>
        <w:p w14:paraId="154043A3" w14:textId="7AD68ABC" w:rsidR="004242C8" w:rsidRPr="009D458D" w:rsidRDefault="004242C8" w:rsidP="004242C8">
          <w:pPr>
            <w:tabs>
              <w:tab w:val="left" w:pos="426"/>
              <w:tab w:val="right" w:leader="dot" w:pos="8931"/>
            </w:tabs>
            <w:spacing w:before="120" w:after="120" w:line="264" w:lineRule="auto"/>
            <w:ind w:left="1559" w:right="-425" w:hanging="1559"/>
            <w:rPr>
              <w:rFonts w:ascii="Segoe UI" w:eastAsia="Times New Roman" w:hAnsi="Segoe UI" w:cs="Segoe UI"/>
              <w:b w:val="0"/>
              <w:bCs/>
              <w:noProof/>
              <w:color w:val="002E5D"/>
              <w:kern w:val="2"/>
              <w:sz w:val="20"/>
              <w:szCs w:val="20"/>
              <w:lang w:eastAsia="es-ES"/>
            </w:rPr>
          </w:pPr>
          <w:hyperlink w:anchor="_Toc192251895" w:history="1">
            <w:r w:rsidRPr="009D458D">
              <w:rPr>
                <w:rFonts w:ascii="Segoe UI" w:eastAsia="Arial" w:hAnsi="Segoe UI" w:cs="Segoe UI"/>
                <w:b w:val="0"/>
                <w:bCs/>
                <w:caps/>
                <w:noProof/>
                <w:color w:val="002E5D"/>
                <w:sz w:val="20"/>
                <w:szCs w:val="20"/>
                <w:lang w:val="es-ES_tradnl" w:eastAsia="es-ES"/>
              </w:rPr>
              <w:t>Directrices Básicas de Planificación</w:t>
            </w:r>
            <w:r w:rsidRPr="009D458D">
              <w:rPr>
                <w:rFonts w:ascii="Segoe UI" w:eastAsia="Times New Roman" w:hAnsi="Segoe UI" w:cs="Segoe UI"/>
                <w:b w:val="0"/>
                <w:bCs/>
                <w:caps/>
                <w:noProof/>
                <w:webHidden/>
                <w:color w:val="002E5D"/>
                <w:sz w:val="20"/>
                <w:szCs w:val="20"/>
                <w:lang w:val="es-ES_tradnl" w:eastAsia="es-ES"/>
              </w:rPr>
              <w:tab/>
            </w:r>
            <w:r w:rsidRPr="009D458D">
              <w:rPr>
                <w:rFonts w:ascii="Segoe UI" w:eastAsia="Times New Roman" w:hAnsi="Segoe UI" w:cs="Segoe UI"/>
                <w:b w:val="0"/>
                <w:bCs/>
                <w:caps/>
                <w:noProof/>
                <w:webHidden/>
                <w:color w:val="002E5D"/>
                <w:sz w:val="20"/>
                <w:szCs w:val="20"/>
                <w:lang w:val="es-ES_tradnl" w:eastAsia="es-ES"/>
              </w:rPr>
              <w:fldChar w:fldCharType="begin"/>
            </w:r>
            <w:r w:rsidRPr="009D458D">
              <w:rPr>
                <w:rFonts w:ascii="Segoe UI" w:eastAsia="Times New Roman" w:hAnsi="Segoe UI" w:cs="Segoe UI"/>
                <w:b w:val="0"/>
                <w:bCs/>
                <w:caps/>
                <w:noProof/>
                <w:webHidden/>
                <w:color w:val="002E5D"/>
                <w:sz w:val="20"/>
                <w:szCs w:val="20"/>
                <w:lang w:val="es-ES_tradnl" w:eastAsia="es-ES"/>
              </w:rPr>
              <w:instrText xml:space="preserve"> PAGEREF _Toc192251895 \h </w:instrText>
            </w:r>
            <w:r w:rsidRPr="009D458D">
              <w:rPr>
                <w:rFonts w:ascii="Segoe UI" w:eastAsia="Times New Roman" w:hAnsi="Segoe UI" w:cs="Segoe UI"/>
                <w:b w:val="0"/>
                <w:bCs/>
                <w:caps/>
                <w:noProof/>
                <w:webHidden/>
                <w:color w:val="002E5D"/>
                <w:sz w:val="20"/>
                <w:szCs w:val="20"/>
                <w:lang w:val="es-ES_tradnl" w:eastAsia="es-ES"/>
              </w:rPr>
            </w:r>
            <w:r w:rsidRPr="009D458D">
              <w:rPr>
                <w:rFonts w:ascii="Segoe UI" w:eastAsia="Times New Roman" w:hAnsi="Segoe UI" w:cs="Segoe UI"/>
                <w:b w:val="0"/>
                <w:bCs/>
                <w:caps/>
                <w:noProof/>
                <w:webHidden/>
                <w:color w:val="002E5D"/>
                <w:sz w:val="20"/>
                <w:szCs w:val="20"/>
                <w:lang w:val="es-ES_tradnl" w:eastAsia="es-ES"/>
              </w:rPr>
              <w:fldChar w:fldCharType="separate"/>
            </w:r>
            <w:r w:rsidR="001045B4">
              <w:rPr>
                <w:rFonts w:ascii="Segoe UI" w:eastAsia="Times New Roman" w:hAnsi="Segoe UI" w:cs="Segoe UI"/>
                <w:b w:val="0"/>
                <w:bCs/>
                <w:caps/>
                <w:noProof/>
                <w:webHidden/>
                <w:color w:val="002E5D"/>
                <w:sz w:val="20"/>
                <w:szCs w:val="20"/>
                <w:lang w:val="es-ES_tradnl" w:eastAsia="es-ES"/>
              </w:rPr>
              <w:t>44</w:t>
            </w:r>
            <w:r w:rsidRPr="009D458D">
              <w:rPr>
                <w:rFonts w:ascii="Segoe UI" w:eastAsia="Times New Roman" w:hAnsi="Segoe UI" w:cs="Segoe UI"/>
                <w:b w:val="0"/>
                <w:bCs/>
                <w:caps/>
                <w:noProof/>
                <w:webHidden/>
                <w:color w:val="002E5D"/>
                <w:sz w:val="20"/>
                <w:szCs w:val="20"/>
                <w:lang w:val="es-ES_tradnl" w:eastAsia="es-ES"/>
              </w:rPr>
              <w:fldChar w:fldCharType="end"/>
            </w:r>
          </w:hyperlink>
        </w:p>
        <w:p w14:paraId="5D6F9031" w14:textId="139537CD" w:rsidR="004242C8" w:rsidRPr="009D458D" w:rsidRDefault="004242C8" w:rsidP="004242C8">
          <w:pPr>
            <w:tabs>
              <w:tab w:val="left" w:pos="426"/>
              <w:tab w:val="right" w:leader="dot" w:pos="8931"/>
            </w:tabs>
            <w:spacing w:before="120" w:after="120" w:line="264" w:lineRule="auto"/>
            <w:ind w:left="1559" w:right="-425" w:hanging="1559"/>
            <w:rPr>
              <w:rFonts w:ascii="Segoe UI" w:eastAsia="Times New Roman" w:hAnsi="Segoe UI" w:cs="Segoe UI"/>
              <w:b w:val="0"/>
              <w:bCs/>
              <w:noProof/>
              <w:color w:val="002E5D"/>
              <w:kern w:val="2"/>
              <w:sz w:val="20"/>
              <w:szCs w:val="20"/>
              <w:lang w:eastAsia="es-ES"/>
            </w:rPr>
          </w:pPr>
          <w:hyperlink w:anchor="_Toc192251896" w:history="1">
            <w:r w:rsidRPr="009D458D">
              <w:rPr>
                <w:rFonts w:ascii="Segoe UI" w:eastAsia="Arial" w:hAnsi="Segoe UI" w:cs="Segoe UI"/>
                <w:b w:val="0"/>
                <w:bCs/>
                <w:caps/>
                <w:noProof/>
                <w:color w:val="002E5D"/>
                <w:sz w:val="20"/>
                <w:szCs w:val="20"/>
                <w:lang w:val="es-ES_tradnl" w:eastAsia="es-ES"/>
              </w:rPr>
              <w:t>Planes de protección civil</w:t>
            </w:r>
            <w:r w:rsidRPr="009D458D">
              <w:rPr>
                <w:rFonts w:ascii="Segoe UI" w:eastAsia="Times New Roman" w:hAnsi="Segoe UI" w:cs="Segoe UI"/>
                <w:b w:val="0"/>
                <w:bCs/>
                <w:caps/>
                <w:noProof/>
                <w:webHidden/>
                <w:color w:val="002E5D"/>
                <w:sz w:val="20"/>
                <w:szCs w:val="20"/>
                <w:lang w:val="es-ES_tradnl" w:eastAsia="es-ES"/>
              </w:rPr>
              <w:tab/>
            </w:r>
            <w:r w:rsidRPr="009D458D">
              <w:rPr>
                <w:rFonts w:ascii="Segoe UI" w:eastAsia="Times New Roman" w:hAnsi="Segoe UI" w:cs="Segoe UI"/>
                <w:b w:val="0"/>
                <w:bCs/>
                <w:caps/>
                <w:noProof/>
                <w:webHidden/>
                <w:color w:val="002E5D"/>
                <w:sz w:val="20"/>
                <w:szCs w:val="20"/>
                <w:lang w:val="es-ES_tradnl" w:eastAsia="es-ES"/>
              </w:rPr>
              <w:fldChar w:fldCharType="begin"/>
            </w:r>
            <w:r w:rsidRPr="009D458D">
              <w:rPr>
                <w:rFonts w:ascii="Segoe UI" w:eastAsia="Times New Roman" w:hAnsi="Segoe UI" w:cs="Segoe UI"/>
                <w:b w:val="0"/>
                <w:bCs/>
                <w:caps/>
                <w:noProof/>
                <w:webHidden/>
                <w:color w:val="002E5D"/>
                <w:sz w:val="20"/>
                <w:szCs w:val="20"/>
                <w:lang w:val="es-ES_tradnl" w:eastAsia="es-ES"/>
              </w:rPr>
              <w:instrText xml:space="preserve"> PAGEREF _Toc192251896 \h </w:instrText>
            </w:r>
            <w:r w:rsidRPr="009D458D">
              <w:rPr>
                <w:rFonts w:ascii="Segoe UI" w:eastAsia="Times New Roman" w:hAnsi="Segoe UI" w:cs="Segoe UI"/>
                <w:b w:val="0"/>
                <w:bCs/>
                <w:caps/>
                <w:noProof/>
                <w:webHidden/>
                <w:color w:val="002E5D"/>
                <w:sz w:val="20"/>
                <w:szCs w:val="20"/>
                <w:lang w:val="es-ES_tradnl" w:eastAsia="es-ES"/>
              </w:rPr>
            </w:r>
            <w:r w:rsidRPr="009D458D">
              <w:rPr>
                <w:rFonts w:ascii="Segoe UI" w:eastAsia="Times New Roman" w:hAnsi="Segoe UI" w:cs="Segoe UI"/>
                <w:b w:val="0"/>
                <w:bCs/>
                <w:caps/>
                <w:noProof/>
                <w:webHidden/>
                <w:color w:val="002E5D"/>
                <w:sz w:val="20"/>
                <w:szCs w:val="20"/>
                <w:lang w:val="es-ES_tradnl" w:eastAsia="es-ES"/>
              </w:rPr>
              <w:fldChar w:fldCharType="separate"/>
            </w:r>
            <w:r w:rsidR="001045B4">
              <w:rPr>
                <w:rFonts w:ascii="Segoe UI" w:eastAsia="Times New Roman" w:hAnsi="Segoe UI" w:cs="Segoe UI"/>
                <w:b w:val="0"/>
                <w:bCs/>
                <w:caps/>
                <w:noProof/>
                <w:webHidden/>
                <w:color w:val="002E5D"/>
                <w:sz w:val="20"/>
                <w:szCs w:val="20"/>
                <w:lang w:val="es-ES_tradnl" w:eastAsia="es-ES"/>
              </w:rPr>
              <w:t>44</w:t>
            </w:r>
            <w:r w:rsidRPr="009D458D">
              <w:rPr>
                <w:rFonts w:ascii="Segoe UI" w:eastAsia="Times New Roman" w:hAnsi="Segoe UI" w:cs="Segoe UI"/>
                <w:b w:val="0"/>
                <w:bCs/>
                <w:caps/>
                <w:noProof/>
                <w:webHidden/>
                <w:color w:val="002E5D"/>
                <w:sz w:val="20"/>
                <w:szCs w:val="20"/>
                <w:lang w:val="es-ES_tradnl" w:eastAsia="es-ES"/>
              </w:rPr>
              <w:fldChar w:fldCharType="end"/>
            </w:r>
          </w:hyperlink>
        </w:p>
        <w:p w14:paraId="1BFB88B0" w14:textId="5E8A5D5B" w:rsidR="004242C8" w:rsidRPr="009D458D" w:rsidRDefault="004242C8" w:rsidP="004242C8">
          <w:pPr>
            <w:widowControl w:val="0"/>
            <w:tabs>
              <w:tab w:val="right" w:leader="dot" w:pos="8931"/>
            </w:tabs>
            <w:autoSpaceDE w:val="0"/>
            <w:autoSpaceDN w:val="0"/>
            <w:spacing w:before="120" w:after="120" w:line="264" w:lineRule="auto"/>
            <w:ind w:left="220"/>
            <w:rPr>
              <w:rFonts w:ascii="Segoe UI" w:eastAsia="Times New Roman" w:hAnsi="Segoe UI" w:cs="Segoe UI"/>
              <w:b w:val="0"/>
              <w:bCs/>
              <w:noProof/>
              <w:color w:val="002E5D"/>
              <w:kern w:val="2"/>
              <w:sz w:val="20"/>
              <w:szCs w:val="20"/>
              <w:lang w:eastAsia="es-ES"/>
            </w:rPr>
          </w:pPr>
          <w:hyperlink w:anchor="_Toc192251897" w:history="1">
            <w:r w:rsidRPr="009D458D">
              <w:rPr>
                <w:rFonts w:ascii="Segoe UI" w:eastAsia="Arial" w:hAnsi="Segoe UI" w:cs="Segoe UI"/>
                <w:b w:val="0"/>
                <w:bCs/>
                <w:noProof/>
                <w:color w:val="002E5D"/>
                <w:sz w:val="20"/>
                <w:szCs w:val="20"/>
              </w:rPr>
              <w:t>TIPOS DE PLANES</w:t>
            </w:r>
            <w:r w:rsidRPr="009D458D">
              <w:rPr>
                <w:rFonts w:ascii="Segoe UI" w:eastAsia="Arial" w:hAnsi="Segoe UI" w:cs="Segoe UI"/>
                <w:b w:val="0"/>
                <w:bCs/>
                <w:noProof/>
                <w:webHidden/>
                <w:color w:val="002E5D"/>
                <w:sz w:val="20"/>
                <w:szCs w:val="20"/>
              </w:rPr>
              <w:tab/>
            </w:r>
            <w:r w:rsidRPr="009D458D">
              <w:rPr>
                <w:rFonts w:ascii="Segoe UI" w:eastAsia="Arial" w:hAnsi="Segoe UI" w:cs="Segoe UI"/>
                <w:b w:val="0"/>
                <w:bCs/>
                <w:noProof/>
                <w:webHidden/>
                <w:color w:val="002E5D"/>
                <w:sz w:val="20"/>
                <w:szCs w:val="20"/>
              </w:rPr>
              <w:fldChar w:fldCharType="begin"/>
            </w:r>
            <w:r w:rsidRPr="009D458D">
              <w:rPr>
                <w:rFonts w:ascii="Segoe UI" w:eastAsia="Arial" w:hAnsi="Segoe UI" w:cs="Segoe UI"/>
                <w:b w:val="0"/>
                <w:bCs/>
                <w:noProof/>
                <w:webHidden/>
                <w:color w:val="002E5D"/>
                <w:sz w:val="20"/>
                <w:szCs w:val="20"/>
              </w:rPr>
              <w:instrText xml:space="preserve"> PAGEREF _Toc192251897 \h </w:instrText>
            </w:r>
            <w:r w:rsidRPr="009D458D">
              <w:rPr>
                <w:rFonts w:ascii="Segoe UI" w:eastAsia="Arial" w:hAnsi="Segoe UI" w:cs="Segoe UI"/>
                <w:b w:val="0"/>
                <w:bCs/>
                <w:noProof/>
                <w:webHidden/>
                <w:color w:val="002E5D"/>
                <w:sz w:val="20"/>
                <w:szCs w:val="20"/>
              </w:rPr>
            </w:r>
            <w:r w:rsidRPr="009D458D">
              <w:rPr>
                <w:rFonts w:ascii="Segoe UI" w:eastAsia="Arial" w:hAnsi="Segoe UI" w:cs="Segoe UI"/>
                <w:b w:val="0"/>
                <w:bCs/>
                <w:noProof/>
                <w:webHidden/>
                <w:color w:val="002E5D"/>
                <w:sz w:val="20"/>
                <w:szCs w:val="20"/>
              </w:rPr>
              <w:fldChar w:fldCharType="separate"/>
            </w:r>
            <w:r w:rsidR="001045B4">
              <w:rPr>
                <w:rFonts w:ascii="Segoe UI" w:eastAsia="Arial" w:hAnsi="Segoe UI" w:cs="Segoe UI"/>
                <w:b w:val="0"/>
                <w:bCs/>
                <w:noProof/>
                <w:webHidden/>
                <w:color w:val="002E5D"/>
                <w:sz w:val="20"/>
                <w:szCs w:val="20"/>
              </w:rPr>
              <w:t>45</w:t>
            </w:r>
            <w:r w:rsidRPr="009D458D">
              <w:rPr>
                <w:rFonts w:ascii="Segoe UI" w:eastAsia="Arial" w:hAnsi="Segoe UI" w:cs="Segoe UI"/>
                <w:b w:val="0"/>
                <w:bCs/>
                <w:noProof/>
                <w:webHidden/>
                <w:color w:val="002E5D"/>
                <w:sz w:val="20"/>
                <w:szCs w:val="20"/>
              </w:rPr>
              <w:fldChar w:fldCharType="end"/>
            </w:r>
          </w:hyperlink>
        </w:p>
        <w:p w14:paraId="1BB77619" w14:textId="7D2C5A80" w:rsidR="004242C8" w:rsidRPr="009D458D" w:rsidRDefault="004242C8" w:rsidP="004242C8">
          <w:pPr>
            <w:widowControl w:val="0"/>
            <w:tabs>
              <w:tab w:val="right" w:leader="dot" w:pos="8931"/>
            </w:tabs>
            <w:autoSpaceDE w:val="0"/>
            <w:autoSpaceDN w:val="0"/>
            <w:spacing w:before="120" w:after="120" w:line="264" w:lineRule="auto"/>
            <w:ind w:left="220"/>
            <w:rPr>
              <w:rFonts w:ascii="Segoe UI" w:eastAsia="Times New Roman" w:hAnsi="Segoe UI" w:cs="Segoe UI"/>
              <w:b w:val="0"/>
              <w:bCs/>
              <w:noProof/>
              <w:color w:val="002E5D"/>
              <w:kern w:val="2"/>
              <w:sz w:val="20"/>
              <w:szCs w:val="20"/>
              <w:lang w:eastAsia="es-ES"/>
            </w:rPr>
          </w:pPr>
          <w:hyperlink w:anchor="_Toc192251898" w:history="1">
            <w:r w:rsidRPr="009D458D">
              <w:rPr>
                <w:rFonts w:ascii="Segoe UI" w:eastAsia="Arial" w:hAnsi="Segoe UI" w:cs="Segoe UI"/>
                <w:b w:val="0"/>
                <w:bCs/>
                <w:noProof/>
                <w:color w:val="002E5D"/>
                <w:sz w:val="20"/>
                <w:szCs w:val="20"/>
              </w:rPr>
              <w:t>REGISTRO</w:t>
            </w:r>
            <w:r w:rsidRPr="009D458D">
              <w:rPr>
                <w:rFonts w:ascii="Segoe UI" w:eastAsia="Arial" w:hAnsi="Segoe UI" w:cs="Segoe UI"/>
                <w:b w:val="0"/>
                <w:bCs/>
                <w:noProof/>
                <w:webHidden/>
                <w:color w:val="002E5D"/>
                <w:sz w:val="20"/>
                <w:szCs w:val="20"/>
              </w:rPr>
              <w:tab/>
            </w:r>
            <w:r w:rsidRPr="009D458D">
              <w:rPr>
                <w:rFonts w:ascii="Segoe UI" w:eastAsia="Arial" w:hAnsi="Segoe UI" w:cs="Segoe UI"/>
                <w:b w:val="0"/>
                <w:bCs/>
                <w:noProof/>
                <w:webHidden/>
                <w:color w:val="002E5D"/>
                <w:sz w:val="20"/>
                <w:szCs w:val="20"/>
              </w:rPr>
              <w:fldChar w:fldCharType="begin"/>
            </w:r>
            <w:r w:rsidRPr="009D458D">
              <w:rPr>
                <w:rFonts w:ascii="Segoe UI" w:eastAsia="Arial" w:hAnsi="Segoe UI" w:cs="Segoe UI"/>
                <w:b w:val="0"/>
                <w:bCs/>
                <w:noProof/>
                <w:webHidden/>
                <w:color w:val="002E5D"/>
                <w:sz w:val="20"/>
                <w:szCs w:val="20"/>
              </w:rPr>
              <w:instrText xml:space="preserve"> PAGEREF _Toc192251898 \h </w:instrText>
            </w:r>
            <w:r w:rsidRPr="009D458D">
              <w:rPr>
                <w:rFonts w:ascii="Segoe UI" w:eastAsia="Arial" w:hAnsi="Segoe UI" w:cs="Segoe UI"/>
                <w:b w:val="0"/>
                <w:bCs/>
                <w:noProof/>
                <w:webHidden/>
                <w:color w:val="002E5D"/>
                <w:sz w:val="20"/>
                <w:szCs w:val="20"/>
              </w:rPr>
            </w:r>
            <w:r w:rsidRPr="009D458D">
              <w:rPr>
                <w:rFonts w:ascii="Segoe UI" w:eastAsia="Arial" w:hAnsi="Segoe UI" w:cs="Segoe UI"/>
                <w:b w:val="0"/>
                <w:bCs/>
                <w:noProof/>
                <w:webHidden/>
                <w:color w:val="002E5D"/>
                <w:sz w:val="20"/>
                <w:szCs w:val="20"/>
              </w:rPr>
              <w:fldChar w:fldCharType="separate"/>
            </w:r>
            <w:r w:rsidR="001045B4">
              <w:rPr>
                <w:rFonts w:ascii="Segoe UI" w:eastAsia="Arial" w:hAnsi="Segoe UI" w:cs="Segoe UI"/>
                <w:b w:val="0"/>
                <w:bCs/>
                <w:noProof/>
                <w:webHidden/>
                <w:color w:val="002E5D"/>
                <w:sz w:val="20"/>
                <w:szCs w:val="20"/>
              </w:rPr>
              <w:t>46</w:t>
            </w:r>
            <w:r w:rsidRPr="009D458D">
              <w:rPr>
                <w:rFonts w:ascii="Segoe UI" w:eastAsia="Arial" w:hAnsi="Segoe UI" w:cs="Segoe UI"/>
                <w:b w:val="0"/>
                <w:bCs/>
                <w:noProof/>
                <w:webHidden/>
                <w:color w:val="002E5D"/>
                <w:sz w:val="20"/>
                <w:szCs w:val="20"/>
              </w:rPr>
              <w:fldChar w:fldCharType="end"/>
            </w:r>
          </w:hyperlink>
        </w:p>
        <w:p w14:paraId="683A4C5C" w14:textId="2998D6AA" w:rsidR="004242C8" w:rsidRPr="009D458D" w:rsidRDefault="004242C8" w:rsidP="004242C8">
          <w:pPr>
            <w:widowControl w:val="0"/>
            <w:tabs>
              <w:tab w:val="right" w:leader="dot" w:pos="8931"/>
            </w:tabs>
            <w:autoSpaceDE w:val="0"/>
            <w:autoSpaceDN w:val="0"/>
            <w:spacing w:before="120" w:after="120" w:line="264" w:lineRule="auto"/>
            <w:ind w:left="220"/>
            <w:rPr>
              <w:rFonts w:ascii="Segoe UI" w:eastAsia="Times New Roman" w:hAnsi="Segoe UI" w:cs="Segoe UI"/>
              <w:b w:val="0"/>
              <w:bCs/>
              <w:noProof/>
              <w:color w:val="002E5D"/>
              <w:kern w:val="2"/>
              <w:sz w:val="20"/>
              <w:szCs w:val="20"/>
              <w:lang w:eastAsia="es-ES"/>
            </w:rPr>
          </w:pPr>
          <w:hyperlink w:anchor="_Toc192251899" w:history="1">
            <w:r w:rsidRPr="009D458D">
              <w:rPr>
                <w:rFonts w:ascii="Segoe UI" w:eastAsia="Arial" w:hAnsi="Segoe UI" w:cs="Segoe UI"/>
                <w:b w:val="0"/>
                <w:bCs/>
                <w:noProof/>
                <w:color w:val="002E5D"/>
                <w:sz w:val="20"/>
                <w:szCs w:val="20"/>
              </w:rPr>
              <w:t>INTEGRACIÓN</w:t>
            </w:r>
            <w:r w:rsidRPr="009D458D">
              <w:rPr>
                <w:rFonts w:ascii="Segoe UI" w:eastAsia="Arial" w:hAnsi="Segoe UI" w:cs="Segoe UI"/>
                <w:b w:val="0"/>
                <w:bCs/>
                <w:noProof/>
                <w:webHidden/>
                <w:color w:val="002E5D"/>
                <w:sz w:val="20"/>
                <w:szCs w:val="20"/>
              </w:rPr>
              <w:tab/>
            </w:r>
            <w:r w:rsidRPr="009D458D">
              <w:rPr>
                <w:rFonts w:ascii="Segoe UI" w:eastAsia="Arial" w:hAnsi="Segoe UI" w:cs="Segoe UI"/>
                <w:b w:val="0"/>
                <w:bCs/>
                <w:noProof/>
                <w:webHidden/>
                <w:color w:val="002E5D"/>
                <w:sz w:val="20"/>
                <w:szCs w:val="20"/>
              </w:rPr>
              <w:fldChar w:fldCharType="begin"/>
            </w:r>
            <w:r w:rsidRPr="009D458D">
              <w:rPr>
                <w:rFonts w:ascii="Segoe UI" w:eastAsia="Arial" w:hAnsi="Segoe UI" w:cs="Segoe UI"/>
                <w:b w:val="0"/>
                <w:bCs/>
                <w:noProof/>
                <w:webHidden/>
                <w:color w:val="002E5D"/>
                <w:sz w:val="20"/>
                <w:szCs w:val="20"/>
              </w:rPr>
              <w:instrText xml:space="preserve"> PAGEREF _Toc192251899 \h </w:instrText>
            </w:r>
            <w:r w:rsidRPr="009D458D">
              <w:rPr>
                <w:rFonts w:ascii="Segoe UI" w:eastAsia="Arial" w:hAnsi="Segoe UI" w:cs="Segoe UI"/>
                <w:b w:val="0"/>
                <w:bCs/>
                <w:noProof/>
                <w:webHidden/>
                <w:color w:val="002E5D"/>
                <w:sz w:val="20"/>
                <w:szCs w:val="20"/>
              </w:rPr>
            </w:r>
            <w:r w:rsidRPr="009D458D">
              <w:rPr>
                <w:rFonts w:ascii="Segoe UI" w:eastAsia="Arial" w:hAnsi="Segoe UI" w:cs="Segoe UI"/>
                <w:b w:val="0"/>
                <w:bCs/>
                <w:noProof/>
                <w:webHidden/>
                <w:color w:val="002E5D"/>
                <w:sz w:val="20"/>
                <w:szCs w:val="20"/>
              </w:rPr>
              <w:fldChar w:fldCharType="separate"/>
            </w:r>
            <w:r w:rsidR="001045B4">
              <w:rPr>
                <w:rFonts w:ascii="Segoe UI" w:eastAsia="Arial" w:hAnsi="Segoe UI" w:cs="Segoe UI"/>
                <w:b w:val="0"/>
                <w:bCs/>
                <w:noProof/>
                <w:webHidden/>
                <w:color w:val="002E5D"/>
                <w:sz w:val="20"/>
                <w:szCs w:val="20"/>
              </w:rPr>
              <w:t>46</w:t>
            </w:r>
            <w:r w:rsidRPr="009D458D">
              <w:rPr>
                <w:rFonts w:ascii="Segoe UI" w:eastAsia="Arial" w:hAnsi="Segoe UI" w:cs="Segoe UI"/>
                <w:b w:val="0"/>
                <w:bCs/>
                <w:noProof/>
                <w:webHidden/>
                <w:color w:val="002E5D"/>
                <w:sz w:val="20"/>
                <w:szCs w:val="20"/>
              </w:rPr>
              <w:fldChar w:fldCharType="end"/>
            </w:r>
          </w:hyperlink>
        </w:p>
        <w:p w14:paraId="1F9056DE" w14:textId="676FFC77" w:rsidR="004242C8" w:rsidRPr="009D458D" w:rsidRDefault="004242C8" w:rsidP="004242C8">
          <w:pPr>
            <w:widowControl w:val="0"/>
            <w:tabs>
              <w:tab w:val="right" w:leader="dot" w:pos="8931"/>
            </w:tabs>
            <w:autoSpaceDE w:val="0"/>
            <w:autoSpaceDN w:val="0"/>
            <w:spacing w:before="120" w:after="120" w:line="264" w:lineRule="auto"/>
            <w:ind w:left="220"/>
            <w:rPr>
              <w:rFonts w:ascii="Segoe UI" w:eastAsia="Times New Roman" w:hAnsi="Segoe UI" w:cs="Segoe UI"/>
              <w:b w:val="0"/>
              <w:bCs/>
              <w:noProof/>
              <w:color w:val="002E5D"/>
              <w:kern w:val="2"/>
              <w:sz w:val="20"/>
              <w:szCs w:val="20"/>
              <w:lang w:eastAsia="es-ES"/>
            </w:rPr>
          </w:pPr>
          <w:hyperlink w:anchor="_Toc192251900" w:history="1">
            <w:r w:rsidRPr="009D458D">
              <w:rPr>
                <w:rFonts w:ascii="Segoe UI" w:eastAsia="Arial" w:hAnsi="Segoe UI" w:cs="Segoe UI"/>
                <w:b w:val="0"/>
                <w:bCs/>
                <w:noProof/>
                <w:color w:val="002E5D"/>
                <w:sz w:val="20"/>
                <w:szCs w:val="20"/>
              </w:rPr>
              <w:t>ÓRGANOS</w:t>
            </w:r>
            <w:r w:rsidRPr="009D458D">
              <w:rPr>
                <w:rFonts w:ascii="Segoe UI" w:eastAsia="Arial" w:hAnsi="Segoe UI" w:cs="Segoe UI"/>
                <w:b w:val="0"/>
                <w:bCs/>
                <w:noProof/>
                <w:webHidden/>
                <w:color w:val="002E5D"/>
                <w:sz w:val="20"/>
                <w:szCs w:val="20"/>
              </w:rPr>
              <w:tab/>
            </w:r>
            <w:r w:rsidRPr="009D458D">
              <w:rPr>
                <w:rFonts w:ascii="Segoe UI" w:eastAsia="Arial" w:hAnsi="Segoe UI" w:cs="Segoe UI"/>
                <w:b w:val="0"/>
                <w:bCs/>
                <w:noProof/>
                <w:webHidden/>
                <w:color w:val="002E5D"/>
                <w:sz w:val="20"/>
                <w:szCs w:val="20"/>
              </w:rPr>
              <w:fldChar w:fldCharType="begin"/>
            </w:r>
            <w:r w:rsidRPr="009D458D">
              <w:rPr>
                <w:rFonts w:ascii="Segoe UI" w:eastAsia="Arial" w:hAnsi="Segoe UI" w:cs="Segoe UI"/>
                <w:b w:val="0"/>
                <w:bCs/>
                <w:noProof/>
                <w:webHidden/>
                <w:color w:val="002E5D"/>
                <w:sz w:val="20"/>
                <w:szCs w:val="20"/>
              </w:rPr>
              <w:instrText xml:space="preserve"> PAGEREF _Toc192251900 \h </w:instrText>
            </w:r>
            <w:r w:rsidRPr="009D458D">
              <w:rPr>
                <w:rFonts w:ascii="Segoe UI" w:eastAsia="Arial" w:hAnsi="Segoe UI" w:cs="Segoe UI"/>
                <w:b w:val="0"/>
                <w:bCs/>
                <w:noProof/>
                <w:webHidden/>
                <w:color w:val="002E5D"/>
                <w:sz w:val="20"/>
                <w:szCs w:val="20"/>
              </w:rPr>
            </w:r>
            <w:r w:rsidRPr="009D458D">
              <w:rPr>
                <w:rFonts w:ascii="Segoe UI" w:eastAsia="Arial" w:hAnsi="Segoe UI" w:cs="Segoe UI"/>
                <w:b w:val="0"/>
                <w:bCs/>
                <w:noProof/>
                <w:webHidden/>
                <w:color w:val="002E5D"/>
                <w:sz w:val="20"/>
                <w:szCs w:val="20"/>
              </w:rPr>
              <w:fldChar w:fldCharType="separate"/>
            </w:r>
            <w:r w:rsidR="001045B4">
              <w:rPr>
                <w:rFonts w:ascii="Segoe UI" w:eastAsia="Arial" w:hAnsi="Segoe UI" w:cs="Segoe UI"/>
                <w:b w:val="0"/>
                <w:bCs/>
                <w:noProof/>
                <w:webHidden/>
                <w:color w:val="002E5D"/>
                <w:sz w:val="20"/>
                <w:szCs w:val="20"/>
              </w:rPr>
              <w:t>47</w:t>
            </w:r>
            <w:r w:rsidRPr="009D458D">
              <w:rPr>
                <w:rFonts w:ascii="Segoe UI" w:eastAsia="Arial" w:hAnsi="Segoe UI" w:cs="Segoe UI"/>
                <w:b w:val="0"/>
                <w:bCs/>
                <w:noProof/>
                <w:webHidden/>
                <w:color w:val="002E5D"/>
                <w:sz w:val="20"/>
                <w:szCs w:val="20"/>
              </w:rPr>
              <w:fldChar w:fldCharType="end"/>
            </w:r>
          </w:hyperlink>
        </w:p>
        <w:p w14:paraId="7F613645" w14:textId="4E3550B9" w:rsidR="004242C8" w:rsidRPr="009D458D" w:rsidRDefault="004242C8" w:rsidP="004242C8">
          <w:pPr>
            <w:widowControl w:val="0"/>
            <w:tabs>
              <w:tab w:val="right" w:leader="dot" w:pos="8931"/>
            </w:tabs>
            <w:autoSpaceDE w:val="0"/>
            <w:autoSpaceDN w:val="0"/>
            <w:spacing w:before="120" w:after="120" w:line="264" w:lineRule="auto"/>
            <w:ind w:left="220"/>
            <w:rPr>
              <w:rFonts w:ascii="Segoe UI" w:eastAsia="Times New Roman" w:hAnsi="Segoe UI" w:cs="Segoe UI"/>
              <w:b w:val="0"/>
              <w:bCs/>
              <w:noProof/>
              <w:color w:val="002E5D"/>
              <w:kern w:val="2"/>
              <w:sz w:val="20"/>
              <w:szCs w:val="20"/>
              <w:lang w:eastAsia="es-ES"/>
            </w:rPr>
          </w:pPr>
          <w:hyperlink w:anchor="_Toc192251901" w:history="1">
            <w:r w:rsidRPr="009D458D">
              <w:rPr>
                <w:rFonts w:ascii="Segoe UI" w:eastAsia="Arial" w:hAnsi="Segoe UI" w:cs="Segoe UI"/>
                <w:b w:val="0"/>
                <w:bCs/>
                <w:noProof/>
                <w:color w:val="002E5D"/>
                <w:sz w:val="20"/>
                <w:szCs w:val="20"/>
              </w:rPr>
              <w:t>OPERATIVIDAD</w:t>
            </w:r>
            <w:r w:rsidRPr="009D458D">
              <w:rPr>
                <w:rFonts w:ascii="Segoe UI" w:eastAsia="Arial" w:hAnsi="Segoe UI" w:cs="Segoe UI"/>
                <w:b w:val="0"/>
                <w:bCs/>
                <w:noProof/>
                <w:webHidden/>
                <w:color w:val="002E5D"/>
                <w:sz w:val="20"/>
                <w:szCs w:val="20"/>
              </w:rPr>
              <w:tab/>
            </w:r>
            <w:r w:rsidRPr="009D458D">
              <w:rPr>
                <w:rFonts w:ascii="Segoe UI" w:eastAsia="Arial" w:hAnsi="Segoe UI" w:cs="Segoe UI"/>
                <w:b w:val="0"/>
                <w:bCs/>
                <w:noProof/>
                <w:webHidden/>
                <w:color w:val="002E5D"/>
                <w:sz w:val="20"/>
                <w:szCs w:val="20"/>
              </w:rPr>
              <w:fldChar w:fldCharType="begin"/>
            </w:r>
            <w:r w:rsidRPr="009D458D">
              <w:rPr>
                <w:rFonts w:ascii="Segoe UI" w:eastAsia="Arial" w:hAnsi="Segoe UI" w:cs="Segoe UI"/>
                <w:b w:val="0"/>
                <w:bCs/>
                <w:noProof/>
                <w:webHidden/>
                <w:color w:val="002E5D"/>
                <w:sz w:val="20"/>
                <w:szCs w:val="20"/>
              </w:rPr>
              <w:instrText xml:space="preserve"> PAGEREF _Toc192251901 \h </w:instrText>
            </w:r>
            <w:r w:rsidRPr="009D458D">
              <w:rPr>
                <w:rFonts w:ascii="Segoe UI" w:eastAsia="Arial" w:hAnsi="Segoe UI" w:cs="Segoe UI"/>
                <w:b w:val="0"/>
                <w:bCs/>
                <w:noProof/>
                <w:webHidden/>
                <w:color w:val="002E5D"/>
                <w:sz w:val="20"/>
                <w:szCs w:val="20"/>
              </w:rPr>
            </w:r>
            <w:r w:rsidRPr="009D458D">
              <w:rPr>
                <w:rFonts w:ascii="Segoe UI" w:eastAsia="Arial" w:hAnsi="Segoe UI" w:cs="Segoe UI"/>
                <w:b w:val="0"/>
                <w:bCs/>
                <w:noProof/>
                <w:webHidden/>
                <w:color w:val="002E5D"/>
                <w:sz w:val="20"/>
                <w:szCs w:val="20"/>
              </w:rPr>
              <w:fldChar w:fldCharType="separate"/>
            </w:r>
            <w:r w:rsidR="001045B4">
              <w:rPr>
                <w:rFonts w:ascii="Segoe UI" w:eastAsia="Arial" w:hAnsi="Segoe UI" w:cs="Segoe UI"/>
                <w:b w:val="0"/>
                <w:bCs/>
                <w:noProof/>
                <w:webHidden/>
                <w:color w:val="002E5D"/>
                <w:sz w:val="20"/>
                <w:szCs w:val="20"/>
              </w:rPr>
              <w:t>47</w:t>
            </w:r>
            <w:r w:rsidRPr="009D458D">
              <w:rPr>
                <w:rFonts w:ascii="Segoe UI" w:eastAsia="Arial" w:hAnsi="Segoe UI" w:cs="Segoe UI"/>
                <w:b w:val="0"/>
                <w:bCs/>
                <w:noProof/>
                <w:webHidden/>
                <w:color w:val="002E5D"/>
                <w:sz w:val="20"/>
                <w:szCs w:val="20"/>
              </w:rPr>
              <w:fldChar w:fldCharType="end"/>
            </w:r>
          </w:hyperlink>
        </w:p>
        <w:p w14:paraId="4F6BFB0A" w14:textId="6E66ADD5" w:rsidR="004242C8" w:rsidRPr="009D458D" w:rsidRDefault="004242C8" w:rsidP="004242C8">
          <w:pPr>
            <w:tabs>
              <w:tab w:val="left" w:pos="426"/>
              <w:tab w:val="right" w:leader="dot" w:pos="8931"/>
            </w:tabs>
            <w:spacing w:before="120" w:after="120" w:line="264" w:lineRule="auto"/>
            <w:ind w:left="1559" w:right="-425" w:hanging="1559"/>
            <w:rPr>
              <w:rFonts w:ascii="Segoe UI" w:eastAsia="Times New Roman" w:hAnsi="Segoe UI" w:cs="Segoe UI"/>
              <w:b w:val="0"/>
              <w:bCs/>
              <w:noProof/>
              <w:color w:val="002E5D"/>
              <w:kern w:val="2"/>
              <w:sz w:val="20"/>
              <w:szCs w:val="20"/>
              <w:lang w:eastAsia="es-ES"/>
            </w:rPr>
          </w:pPr>
          <w:hyperlink w:anchor="_Toc192251902" w:history="1">
            <w:r w:rsidRPr="009D458D">
              <w:rPr>
                <w:rFonts w:ascii="Segoe UI" w:eastAsia="Arial" w:hAnsi="Segoe UI" w:cs="Segoe UI"/>
                <w:b w:val="0"/>
                <w:bCs/>
                <w:caps/>
                <w:noProof/>
                <w:color w:val="002E5D"/>
                <w:sz w:val="20"/>
                <w:szCs w:val="20"/>
                <w:lang w:val="es-ES_tradnl" w:eastAsia="es-ES"/>
              </w:rPr>
              <w:t>Capacidades del Sistema Nacional de Protección Civil.</w:t>
            </w:r>
            <w:r w:rsidRPr="009D458D">
              <w:rPr>
                <w:rFonts w:ascii="Segoe UI" w:eastAsia="Times New Roman" w:hAnsi="Segoe UI" w:cs="Segoe UI"/>
                <w:b w:val="0"/>
                <w:bCs/>
                <w:caps/>
                <w:noProof/>
                <w:webHidden/>
                <w:color w:val="002E5D"/>
                <w:sz w:val="20"/>
                <w:szCs w:val="20"/>
                <w:lang w:val="es-ES_tradnl" w:eastAsia="es-ES"/>
              </w:rPr>
              <w:tab/>
            </w:r>
            <w:r w:rsidRPr="009D458D">
              <w:rPr>
                <w:rFonts w:ascii="Segoe UI" w:eastAsia="Times New Roman" w:hAnsi="Segoe UI" w:cs="Segoe UI"/>
                <w:b w:val="0"/>
                <w:bCs/>
                <w:caps/>
                <w:noProof/>
                <w:webHidden/>
                <w:color w:val="002E5D"/>
                <w:sz w:val="20"/>
                <w:szCs w:val="20"/>
                <w:lang w:val="es-ES_tradnl" w:eastAsia="es-ES"/>
              </w:rPr>
              <w:fldChar w:fldCharType="begin"/>
            </w:r>
            <w:r w:rsidRPr="009D458D">
              <w:rPr>
                <w:rFonts w:ascii="Segoe UI" w:eastAsia="Times New Roman" w:hAnsi="Segoe UI" w:cs="Segoe UI"/>
                <w:b w:val="0"/>
                <w:bCs/>
                <w:caps/>
                <w:noProof/>
                <w:webHidden/>
                <w:color w:val="002E5D"/>
                <w:sz w:val="20"/>
                <w:szCs w:val="20"/>
                <w:lang w:val="es-ES_tradnl" w:eastAsia="es-ES"/>
              </w:rPr>
              <w:instrText xml:space="preserve"> PAGEREF _Toc192251902 \h </w:instrText>
            </w:r>
            <w:r w:rsidRPr="009D458D">
              <w:rPr>
                <w:rFonts w:ascii="Segoe UI" w:eastAsia="Times New Roman" w:hAnsi="Segoe UI" w:cs="Segoe UI"/>
                <w:b w:val="0"/>
                <w:bCs/>
                <w:caps/>
                <w:noProof/>
                <w:webHidden/>
                <w:color w:val="002E5D"/>
                <w:sz w:val="20"/>
                <w:szCs w:val="20"/>
                <w:lang w:val="es-ES_tradnl" w:eastAsia="es-ES"/>
              </w:rPr>
            </w:r>
            <w:r w:rsidRPr="009D458D">
              <w:rPr>
                <w:rFonts w:ascii="Segoe UI" w:eastAsia="Times New Roman" w:hAnsi="Segoe UI" w:cs="Segoe UI"/>
                <w:b w:val="0"/>
                <w:bCs/>
                <w:caps/>
                <w:noProof/>
                <w:webHidden/>
                <w:color w:val="002E5D"/>
                <w:sz w:val="20"/>
                <w:szCs w:val="20"/>
                <w:lang w:val="es-ES_tradnl" w:eastAsia="es-ES"/>
              </w:rPr>
              <w:fldChar w:fldCharType="separate"/>
            </w:r>
            <w:r w:rsidR="001045B4">
              <w:rPr>
                <w:rFonts w:ascii="Segoe UI" w:eastAsia="Times New Roman" w:hAnsi="Segoe UI" w:cs="Segoe UI"/>
                <w:b w:val="0"/>
                <w:bCs/>
                <w:caps/>
                <w:noProof/>
                <w:webHidden/>
                <w:color w:val="002E5D"/>
                <w:sz w:val="20"/>
                <w:szCs w:val="20"/>
                <w:lang w:val="es-ES_tradnl" w:eastAsia="es-ES"/>
              </w:rPr>
              <w:t>48</w:t>
            </w:r>
            <w:r w:rsidRPr="009D458D">
              <w:rPr>
                <w:rFonts w:ascii="Segoe UI" w:eastAsia="Times New Roman" w:hAnsi="Segoe UI" w:cs="Segoe UI"/>
                <w:b w:val="0"/>
                <w:bCs/>
                <w:caps/>
                <w:noProof/>
                <w:webHidden/>
                <w:color w:val="002E5D"/>
                <w:sz w:val="20"/>
                <w:szCs w:val="20"/>
                <w:lang w:val="es-ES_tradnl" w:eastAsia="es-ES"/>
              </w:rPr>
              <w:fldChar w:fldCharType="end"/>
            </w:r>
          </w:hyperlink>
        </w:p>
        <w:p w14:paraId="7C8A7FC7" w14:textId="7427C268" w:rsidR="004242C8" w:rsidRPr="009D458D" w:rsidRDefault="004242C8" w:rsidP="004242C8">
          <w:pPr>
            <w:tabs>
              <w:tab w:val="left" w:pos="426"/>
              <w:tab w:val="right" w:leader="dot" w:pos="8931"/>
            </w:tabs>
            <w:spacing w:before="120" w:after="120" w:line="264" w:lineRule="auto"/>
            <w:ind w:left="1559" w:right="-425" w:hanging="1559"/>
            <w:rPr>
              <w:rFonts w:ascii="Segoe UI" w:eastAsia="Times New Roman" w:hAnsi="Segoe UI" w:cs="Segoe UI"/>
              <w:b w:val="0"/>
              <w:bCs/>
              <w:noProof/>
              <w:color w:val="002E5D"/>
              <w:kern w:val="2"/>
              <w:sz w:val="20"/>
              <w:szCs w:val="20"/>
              <w:lang w:eastAsia="es-ES"/>
            </w:rPr>
          </w:pPr>
          <w:hyperlink w:anchor="_Toc192251903" w:history="1">
            <w:r w:rsidRPr="009D458D">
              <w:rPr>
                <w:rFonts w:ascii="Segoe UI" w:eastAsia="Arial" w:hAnsi="Segoe UI" w:cs="Segoe UI"/>
                <w:b w:val="0"/>
                <w:bCs/>
                <w:caps/>
                <w:noProof/>
                <w:color w:val="002E5D"/>
                <w:sz w:val="20"/>
                <w:szCs w:val="20"/>
                <w:lang w:val="es-ES_tradnl" w:eastAsia="es-ES"/>
              </w:rPr>
              <w:t>Redes de información y comunicaciones de emergencia.</w:t>
            </w:r>
            <w:r w:rsidRPr="009D458D">
              <w:rPr>
                <w:rFonts w:ascii="Segoe UI" w:eastAsia="Times New Roman" w:hAnsi="Segoe UI" w:cs="Segoe UI"/>
                <w:b w:val="0"/>
                <w:bCs/>
                <w:caps/>
                <w:noProof/>
                <w:webHidden/>
                <w:color w:val="002E5D"/>
                <w:sz w:val="20"/>
                <w:szCs w:val="20"/>
                <w:lang w:val="es-ES_tradnl" w:eastAsia="es-ES"/>
              </w:rPr>
              <w:tab/>
            </w:r>
            <w:r w:rsidRPr="009D458D">
              <w:rPr>
                <w:rFonts w:ascii="Segoe UI" w:eastAsia="Times New Roman" w:hAnsi="Segoe UI" w:cs="Segoe UI"/>
                <w:b w:val="0"/>
                <w:bCs/>
                <w:caps/>
                <w:noProof/>
                <w:webHidden/>
                <w:color w:val="002E5D"/>
                <w:sz w:val="20"/>
                <w:szCs w:val="20"/>
                <w:lang w:val="es-ES_tradnl" w:eastAsia="es-ES"/>
              </w:rPr>
              <w:fldChar w:fldCharType="begin"/>
            </w:r>
            <w:r w:rsidRPr="009D458D">
              <w:rPr>
                <w:rFonts w:ascii="Segoe UI" w:eastAsia="Times New Roman" w:hAnsi="Segoe UI" w:cs="Segoe UI"/>
                <w:b w:val="0"/>
                <w:bCs/>
                <w:caps/>
                <w:noProof/>
                <w:webHidden/>
                <w:color w:val="002E5D"/>
                <w:sz w:val="20"/>
                <w:szCs w:val="20"/>
                <w:lang w:val="es-ES_tradnl" w:eastAsia="es-ES"/>
              </w:rPr>
              <w:instrText xml:space="preserve"> PAGEREF _Toc192251903 \h </w:instrText>
            </w:r>
            <w:r w:rsidRPr="009D458D">
              <w:rPr>
                <w:rFonts w:ascii="Segoe UI" w:eastAsia="Times New Roman" w:hAnsi="Segoe UI" w:cs="Segoe UI"/>
                <w:b w:val="0"/>
                <w:bCs/>
                <w:caps/>
                <w:noProof/>
                <w:webHidden/>
                <w:color w:val="002E5D"/>
                <w:sz w:val="20"/>
                <w:szCs w:val="20"/>
                <w:lang w:val="es-ES_tradnl" w:eastAsia="es-ES"/>
              </w:rPr>
            </w:r>
            <w:r w:rsidRPr="009D458D">
              <w:rPr>
                <w:rFonts w:ascii="Segoe UI" w:eastAsia="Times New Roman" w:hAnsi="Segoe UI" w:cs="Segoe UI"/>
                <w:b w:val="0"/>
                <w:bCs/>
                <w:caps/>
                <w:noProof/>
                <w:webHidden/>
                <w:color w:val="002E5D"/>
                <w:sz w:val="20"/>
                <w:szCs w:val="20"/>
                <w:lang w:val="es-ES_tradnl" w:eastAsia="es-ES"/>
              </w:rPr>
              <w:fldChar w:fldCharType="separate"/>
            </w:r>
            <w:r w:rsidR="001045B4">
              <w:rPr>
                <w:rFonts w:ascii="Segoe UI" w:eastAsia="Times New Roman" w:hAnsi="Segoe UI" w:cs="Segoe UI"/>
                <w:b w:val="0"/>
                <w:bCs/>
                <w:caps/>
                <w:noProof/>
                <w:webHidden/>
                <w:color w:val="002E5D"/>
                <w:sz w:val="20"/>
                <w:szCs w:val="20"/>
                <w:lang w:val="es-ES_tradnl" w:eastAsia="es-ES"/>
              </w:rPr>
              <w:t>49</w:t>
            </w:r>
            <w:r w:rsidRPr="009D458D">
              <w:rPr>
                <w:rFonts w:ascii="Segoe UI" w:eastAsia="Times New Roman" w:hAnsi="Segoe UI" w:cs="Segoe UI"/>
                <w:b w:val="0"/>
                <w:bCs/>
                <w:caps/>
                <w:noProof/>
                <w:webHidden/>
                <w:color w:val="002E5D"/>
                <w:sz w:val="20"/>
                <w:szCs w:val="20"/>
                <w:lang w:val="es-ES_tradnl" w:eastAsia="es-ES"/>
              </w:rPr>
              <w:fldChar w:fldCharType="end"/>
            </w:r>
          </w:hyperlink>
        </w:p>
        <w:p w14:paraId="6854EAA1" w14:textId="3459FDB4" w:rsidR="004242C8" w:rsidRPr="009D458D" w:rsidRDefault="004242C8" w:rsidP="004242C8">
          <w:pPr>
            <w:tabs>
              <w:tab w:val="left" w:pos="426"/>
              <w:tab w:val="right" w:leader="dot" w:pos="8931"/>
            </w:tabs>
            <w:spacing w:before="120" w:after="120" w:line="264" w:lineRule="auto"/>
            <w:ind w:left="1559" w:right="-425" w:hanging="1559"/>
            <w:rPr>
              <w:rFonts w:ascii="Segoe UI" w:eastAsia="Times New Roman" w:hAnsi="Segoe UI" w:cs="Segoe UI"/>
              <w:b w:val="0"/>
              <w:noProof/>
              <w:color w:val="002E5D"/>
              <w:kern w:val="2"/>
              <w:sz w:val="20"/>
              <w:szCs w:val="20"/>
              <w:lang w:eastAsia="es-ES"/>
            </w:rPr>
          </w:pPr>
          <w:hyperlink w:anchor="_Toc192251905" w:history="1">
            <w:r w:rsidRPr="009D458D">
              <w:rPr>
                <w:rFonts w:ascii="Segoe UI" w:eastAsia="Arial" w:hAnsi="Segoe UI" w:cs="Segoe UI"/>
                <w:b w:val="0"/>
                <w:bCs/>
                <w:caps/>
                <w:noProof/>
                <w:color w:val="002E5D"/>
                <w:sz w:val="20"/>
                <w:szCs w:val="20"/>
                <w:lang w:val="es-ES_tradnl" w:eastAsia="es-ES"/>
              </w:rPr>
              <w:t>servicios públicos de intervención y asistencia en emergencias de protección civil</w:t>
            </w:r>
            <w:r w:rsidRPr="009D458D">
              <w:rPr>
                <w:rFonts w:ascii="Segoe UI" w:eastAsia="Times New Roman" w:hAnsi="Segoe UI" w:cs="Segoe UI"/>
                <w:b w:val="0"/>
                <w:bCs/>
                <w:caps/>
                <w:noProof/>
                <w:webHidden/>
                <w:color w:val="002E5D"/>
                <w:sz w:val="20"/>
                <w:szCs w:val="20"/>
                <w:lang w:val="es-ES_tradnl" w:eastAsia="es-ES"/>
              </w:rPr>
              <w:tab/>
            </w:r>
            <w:r w:rsidRPr="009D458D">
              <w:rPr>
                <w:rFonts w:ascii="Segoe UI" w:eastAsia="Times New Roman" w:hAnsi="Segoe UI" w:cs="Segoe UI"/>
                <w:b w:val="0"/>
                <w:bCs/>
                <w:caps/>
                <w:noProof/>
                <w:webHidden/>
                <w:color w:val="002E5D"/>
                <w:sz w:val="20"/>
                <w:szCs w:val="20"/>
                <w:lang w:val="es-ES_tradnl" w:eastAsia="es-ES"/>
              </w:rPr>
              <w:fldChar w:fldCharType="begin"/>
            </w:r>
            <w:r w:rsidRPr="009D458D">
              <w:rPr>
                <w:rFonts w:ascii="Segoe UI" w:eastAsia="Times New Roman" w:hAnsi="Segoe UI" w:cs="Segoe UI"/>
                <w:b w:val="0"/>
                <w:bCs/>
                <w:caps/>
                <w:noProof/>
                <w:webHidden/>
                <w:color w:val="002E5D"/>
                <w:sz w:val="20"/>
                <w:szCs w:val="20"/>
                <w:lang w:val="es-ES_tradnl" w:eastAsia="es-ES"/>
              </w:rPr>
              <w:instrText xml:space="preserve"> PAGEREF _Toc192251905 \h </w:instrText>
            </w:r>
            <w:r w:rsidRPr="009D458D">
              <w:rPr>
                <w:rFonts w:ascii="Segoe UI" w:eastAsia="Times New Roman" w:hAnsi="Segoe UI" w:cs="Segoe UI"/>
                <w:b w:val="0"/>
                <w:bCs/>
                <w:caps/>
                <w:noProof/>
                <w:webHidden/>
                <w:color w:val="002E5D"/>
                <w:sz w:val="20"/>
                <w:szCs w:val="20"/>
                <w:lang w:val="es-ES_tradnl" w:eastAsia="es-ES"/>
              </w:rPr>
            </w:r>
            <w:r w:rsidRPr="009D458D">
              <w:rPr>
                <w:rFonts w:ascii="Segoe UI" w:eastAsia="Times New Roman" w:hAnsi="Segoe UI" w:cs="Segoe UI"/>
                <w:b w:val="0"/>
                <w:bCs/>
                <w:caps/>
                <w:noProof/>
                <w:webHidden/>
                <w:color w:val="002E5D"/>
                <w:sz w:val="20"/>
                <w:szCs w:val="20"/>
                <w:lang w:val="es-ES_tradnl" w:eastAsia="es-ES"/>
              </w:rPr>
              <w:fldChar w:fldCharType="separate"/>
            </w:r>
            <w:r w:rsidR="001045B4">
              <w:rPr>
                <w:rFonts w:ascii="Segoe UI" w:eastAsia="Times New Roman" w:hAnsi="Segoe UI" w:cs="Segoe UI"/>
                <w:b w:val="0"/>
                <w:bCs/>
                <w:caps/>
                <w:noProof/>
                <w:webHidden/>
                <w:color w:val="002E5D"/>
                <w:sz w:val="20"/>
                <w:szCs w:val="20"/>
                <w:lang w:val="es-ES_tradnl" w:eastAsia="es-ES"/>
              </w:rPr>
              <w:t>50</w:t>
            </w:r>
            <w:r w:rsidRPr="009D458D">
              <w:rPr>
                <w:rFonts w:ascii="Segoe UI" w:eastAsia="Times New Roman" w:hAnsi="Segoe UI" w:cs="Segoe UI"/>
                <w:b w:val="0"/>
                <w:bCs/>
                <w:caps/>
                <w:noProof/>
                <w:webHidden/>
                <w:color w:val="002E5D"/>
                <w:sz w:val="20"/>
                <w:szCs w:val="20"/>
                <w:lang w:val="es-ES_tradnl" w:eastAsia="es-ES"/>
              </w:rPr>
              <w:fldChar w:fldCharType="end"/>
            </w:r>
          </w:hyperlink>
        </w:p>
        <w:p w14:paraId="1CBA0DB7" w14:textId="77777777" w:rsidR="004242C8" w:rsidRPr="00B91D82" w:rsidRDefault="004242C8" w:rsidP="004242C8">
          <w:pPr>
            <w:tabs>
              <w:tab w:val="left" w:pos="426"/>
              <w:tab w:val="right" w:leader="dot" w:pos="8931"/>
            </w:tabs>
            <w:spacing w:before="120" w:after="120" w:line="264" w:lineRule="auto"/>
            <w:ind w:left="360" w:right="-425"/>
            <w:rPr>
              <w:rFonts w:ascii="Segoe UI" w:eastAsia="Arial" w:hAnsi="Segoe UI" w:cs="Segoe UI"/>
              <w:bCs/>
              <w:sz w:val="20"/>
              <w:szCs w:val="20"/>
            </w:rPr>
          </w:pPr>
          <w:r w:rsidRPr="009D458D">
            <w:rPr>
              <w:rFonts w:ascii="Segoe UI" w:eastAsia="Arial" w:hAnsi="Segoe UI" w:cs="Segoe UI"/>
              <w:b w:val="0"/>
              <w:caps/>
              <w:noProof/>
              <w:color w:val="002E5D"/>
              <w:sz w:val="20"/>
              <w:szCs w:val="20"/>
              <w:lang w:val="es-ES_tradnl" w:eastAsia="es-ES"/>
            </w:rPr>
            <w:fldChar w:fldCharType="end"/>
          </w:r>
        </w:p>
      </w:sdtContent>
    </w:sdt>
    <w:bookmarkEnd w:id="29" w:displacedByCustomXml="prev"/>
    <w:p w14:paraId="28ACD630" w14:textId="77777777" w:rsidR="004242C8" w:rsidRPr="008B24EA" w:rsidRDefault="004242C8" w:rsidP="004242C8">
      <w:pPr>
        <w:autoSpaceDE w:val="0"/>
        <w:autoSpaceDN w:val="0"/>
        <w:spacing w:before="240" w:after="120" w:line="264" w:lineRule="auto"/>
        <w:jc w:val="both"/>
        <w:outlineLvl w:val="0"/>
        <w:rPr>
          <w:rFonts w:ascii="Segoe UI" w:eastAsia="Arial" w:hAnsi="Segoe UI" w:cs="Segoe UI"/>
          <w:bCs/>
          <w:caps/>
          <w:color w:val="002E5D"/>
          <w:sz w:val="20"/>
          <w:szCs w:val="20"/>
        </w:rPr>
      </w:pPr>
      <w:bookmarkStart w:id="30" w:name="_Toc192251888"/>
      <w:r w:rsidRPr="008B24EA">
        <w:rPr>
          <w:rFonts w:ascii="Segoe UI" w:eastAsia="Arial" w:hAnsi="Segoe UI" w:cs="Segoe UI"/>
          <w:bCs/>
          <w:caps/>
          <w:color w:val="002E5D"/>
          <w:sz w:val="20"/>
          <w:szCs w:val="20"/>
        </w:rPr>
        <w:t>Protección civil</w:t>
      </w:r>
      <w:bookmarkEnd w:id="30"/>
    </w:p>
    <w:p w14:paraId="09A1A577" w14:textId="77777777" w:rsidR="004242C8" w:rsidRPr="008B24EA" w:rsidRDefault="004242C8" w:rsidP="004242C8">
      <w:pPr>
        <w:tabs>
          <w:tab w:val="left" w:pos="822"/>
        </w:tabs>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Servicio público, enmarcado en la política de seguridad pública, dirigido a la protección de las personas y bienes garantizando una respuesta adecuada ante los distintos tipos de emergencias y catástrofes originadas por causas naturales o derivadas de la acción humana, sea ésta accidental o intencionada.</w:t>
      </w:r>
    </w:p>
    <w:p w14:paraId="2C622052" w14:textId="3DD5DEF9" w:rsidR="001045B4" w:rsidRPr="008B24EA" w:rsidRDefault="004242C8" w:rsidP="004242C8">
      <w:pPr>
        <w:tabs>
          <w:tab w:val="left" w:pos="822"/>
        </w:tabs>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 xml:space="preserve">La protección civil en España es una </w:t>
      </w:r>
      <w:r w:rsidRPr="008B24EA">
        <w:rPr>
          <w:rFonts w:ascii="Segoe UI" w:eastAsia="Arial" w:hAnsi="Segoe UI" w:cs="Segoe UI"/>
          <w:b w:val="0"/>
          <w:sz w:val="20"/>
          <w:szCs w:val="20"/>
          <w:u w:val="single"/>
        </w:rPr>
        <w:t>competencia compartida</w:t>
      </w:r>
      <w:r w:rsidRPr="008B24EA">
        <w:rPr>
          <w:rFonts w:ascii="Segoe UI" w:eastAsia="Arial" w:hAnsi="Segoe UI" w:cs="Segoe UI"/>
          <w:b w:val="0"/>
          <w:sz w:val="20"/>
          <w:szCs w:val="20"/>
        </w:rPr>
        <w:t xml:space="preserve"> entre el Estado y las comunidades autónomas. Cada comunidad autónoma tiene la responsabilidad de desarrollar y aprobar sus propios </w:t>
      </w:r>
      <w:r w:rsidRPr="008B24EA">
        <w:rPr>
          <w:rFonts w:ascii="Segoe UI" w:eastAsia="Arial" w:hAnsi="Segoe UI" w:cs="Segoe UI"/>
          <w:b w:val="0"/>
          <w:sz w:val="20"/>
          <w:szCs w:val="20"/>
          <w:u w:val="single"/>
        </w:rPr>
        <w:t>planes y estrategias</w:t>
      </w:r>
      <w:r w:rsidRPr="008B24EA">
        <w:rPr>
          <w:rFonts w:ascii="Segoe UI" w:eastAsia="Arial" w:hAnsi="Segoe UI" w:cs="Segoe UI"/>
          <w:b w:val="0"/>
          <w:sz w:val="20"/>
          <w:szCs w:val="20"/>
        </w:rPr>
        <w:t xml:space="preserve"> en materia de protección civil, adaptados a sus particularidades y riesgos específicos. </w:t>
      </w:r>
    </w:p>
    <w:p w14:paraId="7EBA79D2" w14:textId="77777777" w:rsidR="001045B4" w:rsidRDefault="001045B4" w:rsidP="004242C8">
      <w:pPr>
        <w:autoSpaceDE w:val="0"/>
        <w:autoSpaceDN w:val="0"/>
        <w:spacing w:before="240" w:after="120" w:line="264" w:lineRule="auto"/>
        <w:jc w:val="both"/>
        <w:outlineLvl w:val="0"/>
        <w:rPr>
          <w:rFonts w:ascii="Segoe UI" w:eastAsia="Arial" w:hAnsi="Segoe UI" w:cs="Segoe UI"/>
          <w:bCs/>
          <w:caps/>
          <w:color w:val="002E5D"/>
          <w:sz w:val="20"/>
          <w:szCs w:val="20"/>
        </w:rPr>
      </w:pPr>
      <w:bookmarkStart w:id="31" w:name="_Toc192251889"/>
    </w:p>
    <w:p w14:paraId="2D3918FE" w14:textId="77777777" w:rsidR="001045B4" w:rsidRDefault="001045B4" w:rsidP="004242C8">
      <w:pPr>
        <w:autoSpaceDE w:val="0"/>
        <w:autoSpaceDN w:val="0"/>
        <w:spacing w:before="240" w:after="120" w:line="264" w:lineRule="auto"/>
        <w:jc w:val="both"/>
        <w:outlineLvl w:val="0"/>
        <w:rPr>
          <w:rFonts w:ascii="Segoe UI" w:eastAsia="Arial" w:hAnsi="Segoe UI" w:cs="Segoe UI"/>
          <w:bCs/>
          <w:caps/>
          <w:color w:val="002E5D"/>
          <w:sz w:val="20"/>
          <w:szCs w:val="20"/>
        </w:rPr>
      </w:pPr>
    </w:p>
    <w:p w14:paraId="104D534B" w14:textId="77777777" w:rsidR="001045B4" w:rsidRDefault="001045B4" w:rsidP="004242C8">
      <w:pPr>
        <w:autoSpaceDE w:val="0"/>
        <w:autoSpaceDN w:val="0"/>
        <w:spacing w:before="240" w:after="120" w:line="264" w:lineRule="auto"/>
        <w:jc w:val="both"/>
        <w:outlineLvl w:val="0"/>
        <w:rPr>
          <w:rFonts w:ascii="Segoe UI" w:eastAsia="Arial" w:hAnsi="Segoe UI" w:cs="Segoe UI"/>
          <w:bCs/>
          <w:caps/>
          <w:color w:val="002E5D"/>
          <w:sz w:val="20"/>
          <w:szCs w:val="20"/>
        </w:rPr>
      </w:pPr>
    </w:p>
    <w:p w14:paraId="7EF448E1" w14:textId="5982F712" w:rsidR="004242C8" w:rsidRPr="008B24EA" w:rsidRDefault="004242C8" w:rsidP="004242C8">
      <w:pPr>
        <w:autoSpaceDE w:val="0"/>
        <w:autoSpaceDN w:val="0"/>
        <w:spacing w:before="240" w:after="120" w:line="264" w:lineRule="auto"/>
        <w:jc w:val="both"/>
        <w:outlineLvl w:val="0"/>
        <w:rPr>
          <w:rFonts w:ascii="Segoe UI" w:eastAsia="Arial" w:hAnsi="Segoe UI" w:cs="Segoe UI"/>
          <w:bCs/>
          <w:caps/>
          <w:color w:val="002E5D"/>
          <w:sz w:val="20"/>
          <w:szCs w:val="20"/>
        </w:rPr>
      </w:pPr>
      <w:r w:rsidRPr="008B24EA">
        <w:rPr>
          <w:rFonts w:ascii="Segoe UI" w:eastAsia="Arial" w:hAnsi="Segoe UI" w:cs="Segoe UI"/>
          <w:bCs/>
          <w:caps/>
          <w:color w:val="002E5D"/>
          <w:sz w:val="20"/>
          <w:szCs w:val="20"/>
        </w:rPr>
        <w:lastRenderedPageBreak/>
        <w:t>Sistema Nacional de Protección Civil</w:t>
      </w:r>
      <w:bookmarkEnd w:id="31"/>
    </w:p>
    <w:p w14:paraId="7C9CE110" w14:textId="77777777" w:rsidR="004242C8" w:rsidRPr="008B24EA" w:rsidRDefault="004242C8" w:rsidP="004242C8">
      <w:pPr>
        <w:keepNext/>
        <w:keepLines/>
        <w:tabs>
          <w:tab w:val="left" w:pos="858"/>
        </w:tabs>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 xml:space="preserve">Instrumento, establecido en la </w:t>
      </w:r>
      <w:hyperlink r:id="rId61" w:history="1">
        <w:r w:rsidRPr="008B24EA">
          <w:rPr>
            <w:rFonts w:ascii="Segoe UI" w:eastAsia="Arial" w:hAnsi="Segoe UI" w:cs="Segoe UI"/>
            <w:b w:val="0"/>
            <w:color w:val="0000FF"/>
            <w:sz w:val="20"/>
            <w:szCs w:val="20"/>
            <w:u w:val="single"/>
          </w:rPr>
          <w:t>Ley 17/2015</w:t>
        </w:r>
      </w:hyperlink>
      <w:r w:rsidRPr="008B24EA">
        <w:rPr>
          <w:rFonts w:ascii="Segoe UI" w:eastAsia="Arial" w:hAnsi="Segoe UI" w:cs="Segoe UI"/>
          <w:b w:val="0"/>
          <w:sz w:val="20"/>
          <w:szCs w:val="20"/>
        </w:rPr>
        <w:t xml:space="preserve">, de 9 de julio, del Sistema Nacional de Protección Civil (en adelante, Ley del Sistema de Protección Civil) para asegurar la </w:t>
      </w:r>
      <w:r w:rsidRPr="008B24EA">
        <w:rPr>
          <w:rFonts w:ascii="Segoe UI" w:eastAsia="Arial" w:hAnsi="Segoe UI" w:cs="Segoe UI"/>
          <w:b w:val="0"/>
          <w:sz w:val="20"/>
          <w:szCs w:val="20"/>
          <w:u w:val="single"/>
        </w:rPr>
        <w:t>coordinación, la cohesión y la eficacia</w:t>
      </w:r>
      <w:r w:rsidRPr="008B24EA">
        <w:rPr>
          <w:rFonts w:ascii="Segoe UI" w:eastAsia="Arial" w:hAnsi="Segoe UI" w:cs="Segoe UI"/>
          <w:b w:val="0"/>
          <w:sz w:val="20"/>
          <w:szCs w:val="20"/>
        </w:rPr>
        <w:t xml:space="preserve"> de las políticas públicas de protección civil</w:t>
      </w:r>
      <w:r>
        <w:rPr>
          <w:rFonts w:ascii="Segoe UI" w:eastAsia="Arial" w:hAnsi="Segoe UI" w:cs="Segoe UI"/>
          <w:b w:val="0"/>
          <w:sz w:val="20"/>
          <w:szCs w:val="20"/>
        </w:rPr>
        <w:t>.</w:t>
      </w:r>
    </w:p>
    <w:p w14:paraId="2973106F" w14:textId="77777777" w:rsidR="004242C8" w:rsidRPr="008B24EA" w:rsidRDefault="004242C8" w:rsidP="004242C8">
      <w:pPr>
        <w:tabs>
          <w:tab w:val="left" w:pos="818"/>
        </w:tabs>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Integra</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la</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actividad</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de</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protección</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civil</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u w:val="single"/>
        </w:rPr>
        <w:t>de</w:t>
      </w:r>
      <w:r w:rsidRPr="008B24EA">
        <w:rPr>
          <w:rFonts w:ascii="Segoe UI" w:eastAsia="Arial" w:hAnsi="Segoe UI" w:cs="Segoe UI"/>
          <w:b w:val="0"/>
          <w:spacing w:val="-1"/>
          <w:sz w:val="20"/>
          <w:szCs w:val="20"/>
          <w:u w:val="single"/>
        </w:rPr>
        <w:t xml:space="preserve"> </w:t>
      </w:r>
      <w:r w:rsidRPr="008B24EA">
        <w:rPr>
          <w:rFonts w:ascii="Segoe UI" w:eastAsia="Arial" w:hAnsi="Segoe UI" w:cs="Segoe UI"/>
          <w:b w:val="0"/>
          <w:sz w:val="20"/>
          <w:szCs w:val="20"/>
          <w:u w:val="single"/>
        </w:rPr>
        <w:t>todas las Administraciones Públicas</w:t>
      </w:r>
      <w:r w:rsidRPr="008B24EA">
        <w:rPr>
          <w:rFonts w:ascii="Segoe UI" w:eastAsia="Arial" w:hAnsi="Segoe UI" w:cs="Segoe UI"/>
          <w:b w:val="0"/>
          <w:sz w:val="20"/>
          <w:szCs w:val="20"/>
        </w:rPr>
        <w:t>, en el ámbito de sus competencias, con el fin de garantizar</w:t>
      </w:r>
      <w:r w:rsidRPr="008B24EA">
        <w:rPr>
          <w:rFonts w:ascii="Segoe UI" w:eastAsia="Arial" w:hAnsi="Segoe UI" w:cs="Segoe UI"/>
          <w:b w:val="0"/>
          <w:spacing w:val="40"/>
          <w:sz w:val="20"/>
          <w:szCs w:val="20"/>
        </w:rPr>
        <w:t xml:space="preserve"> </w:t>
      </w:r>
      <w:r w:rsidRPr="008B24EA">
        <w:rPr>
          <w:rFonts w:ascii="Segoe UI" w:eastAsia="Arial" w:hAnsi="Segoe UI" w:cs="Segoe UI"/>
          <w:b w:val="0"/>
          <w:sz w:val="20"/>
          <w:szCs w:val="20"/>
        </w:rPr>
        <w:t xml:space="preserve">una respuesta coordinada y eficiente mediante </w:t>
      </w:r>
      <w:r w:rsidRPr="008B24EA">
        <w:rPr>
          <w:rFonts w:ascii="Segoe UI" w:eastAsia="Arial" w:hAnsi="Segoe UI" w:cs="Segoe UI"/>
          <w:b w:val="0"/>
          <w:color w:val="0F4761"/>
          <w:sz w:val="20"/>
          <w:szCs w:val="20"/>
        </w:rPr>
        <w:t xml:space="preserve">actuaciones que abarcan las fases de </w:t>
      </w:r>
      <w:r w:rsidRPr="008B24EA">
        <w:rPr>
          <w:rFonts w:ascii="Segoe UI" w:eastAsia="Arial" w:hAnsi="Segoe UI" w:cs="Segoe UI"/>
          <w:bCs/>
          <w:color w:val="002E5D"/>
          <w:sz w:val="20"/>
          <w:szCs w:val="20"/>
        </w:rPr>
        <w:t>gestión del ciclo de las emergencias</w:t>
      </w:r>
      <w:r w:rsidRPr="008B24EA">
        <w:rPr>
          <w:rFonts w:ascii="Segoe UI" w:eastAsia="Arial" w:hAnsi="Segoe UI" w:cs="Segoe UI"/>
          <w:b w:val="0"/>
          <w:sz w:val="20"/>
          <w:szCs w:val="20"/>
        </w:rPr>
        <w:t xml:space="preserve">: análisis de riesgos, prevención, planificación, respuesta, recuperación, y evaluación. </w:t>
      </w:r>
    </w:p>
    <w:p w14:paraId="3E4A4246" w14:textId="77777777" w:rsidR="004242C8" w:rsidRPr="008B24EA" w:rsidDel="00780CAD" w:rsidRDefault="004242C8" w:rsidP="004242C8">
      <w:pPr>
        <w:tabs>
          <w:tab w:val="left" w:pos="920"/>
        </w:tabs>
        <w:autoSpaceDE w:val="0"/>
        <w:autoSpaceDN w:val="0"/>
        <w:spacing w:before="120" w:after="120" w:line="264" w:lineRule="auto"/>
        <w:jc w:val="both"/>
        <w:rPr>
          <w:rFonts w:ascii="Segoe UI" w:eastAsia="Arial" w:hAnsi="Segoe UI" w:cs="Segoe UI"/>
          <w:b w:val="0"/>
          <w:sz w:val="20"/>
          <w:szCs w:val="20"/>
        </w:rPr>
      </w:pPr>
      <w:r w:rsidRPr="008B24EA" w:rsidDel="00780CAD">
        <w:rPr>
          <w:rFonts w:ascii="Segoe UI" w:eastAsia="Arial" w:hAnsi="Segoe UI" w:cs="Segoe UI"/>
          <w:b w:val="0"/>
          <w:sz w:val="20"/>
          <w:szCs w:val="20"/>
        </w:rPr>
        <w:t xml:space="preserve">El </w:t>
      </w:r>
      <w:r w:rsidRPr="008B24EA" w:rsidDel="00780CAD">
        <w:rPr>
          <w:rFonts w:ascii="Segoe UI" w:eastAsia="Arial" w:hAnsi="Segoe UI" w:cs="Segoe UI"/>
          <w:bCs/>
          <w:color w:val="0F4761"/>
          <w:sz w:val="20"/>
          <w:szCs w:val="20"/>
        </w:rPr>
        <w:t>Consejo Nacional de Protección Civil</w:t>
      </w:r>
      <w:r w:rsidRPr="008B24EA" w:rsidDel="00780CAD">
        <w:rPr>
          <w:rFonts w:ascii="Segoe UI" w:eastAsia="Arial" w:hAnsi="Segoe UI" w:cs="Segoe UI"/>
          <w:b w:val="0"/>
          <w:color w:val="0F4761"/>
          <w:sz w:val="20"/>
          <w:szCs w:val="20"/>
        </w:rPr>
        <w:t xml:space="preserve"> </w:t>
      </w:r>
      <w:r w:rsidRPr="008B24EA" w:rsidDel="00780CAD">
        <w:rPr>
          <w:rFonts w:ascii="Segoe UI" w:eastAsia="Arial" w:hAnsi="Segoe UI" w:cs="Segoe UI"/>
          <w:b w:val="0"/>
          <w:sz w:val="20"/>
          <w:szCs w:val="20"/>
        </w:rPr>
        <w:t xml:space="preserve">es el </w:t>
      </w:r>
      <w:r w:rsidRPr="008B24EA" w:rsidDel="00780CAD">
        <w:rPr>
          <w:rFonts w:ascii="Segoe UI" w:eastAsia="Arial" w:hAnsi="Segoe UI" w:cs="Segoe UI"/>
          <w:b w:val="0"/>
          <w:sz w:val="20"/>
          <w:szCs w:val="20"/>
          <w:u w:val="single"/>
        </w:rPr>
        <w:t>órgano de cooperación</w:t>
      </w:r>
      <w:r w:rsidRPr="008B24EA" w:rsidDel="00780CAD">
        <w:rPr>
          <w:rFonts w:ascii="Segoe UI" w:eastAsia="Arial" w:hAnsi="Segoe UI" w:cs="Segoe UI"/>
          <w:b w:val="0"/>
          <w:sz w:val="20"/>
          <w:szCs w:val="20"/>
        </w:rPr>
        <w:t xml:space="preserve"> en esta materia de la Administración General del Estado, de las Administraciones de las Comunidades Autónomas, de las Ciudades con Estatuto de Autonomía y de la Administración Local, representada por la Federación Española de Municipios y Provincias. Tiene por </w:t>
      </w:r>
      <w:r w:rsidRPr="008B24EA" w:rsidDel="00780CAD">
        <w:rPr>
          <w:rFonts w:ascii="Segoe UI" w:eastAsia="Arial" w:hAnsi="Segoe UI" w:cs="Segoe UI"/>
          <w:b w:val="0"/>
          <w:sz w:val="20"/>
          <w:szCs w:val="20"/>
          <w:u w:val="single"/>
        </w:rPr>
        <w:t>finalidad</w:t>
      </w:r>
      <w:r w:rsidRPr="008B24EA" w:rsidDel="00780CAD">
        <w:rPr>
          <w:rFonts w:ascii="Segoe UI" w:eastAsia="Arial" w:hAnsi="Segoe UI" w:cs="Segoe UI"/>
          <w:b w:val="0"/>
          <w:sz w:val="20"/>
          <w:szCs w:val="20"/>
        </w:rPr>
        <w:t xml:space="preserve"> contribuir a una actuación eficaz, coherente y coordinada de las Administraciones competentes frente a las emergenci</w:t>
      </w:r>
      <w:r w:rsidRPr="008B24EA">
        <w:rPr>
          <w:rFonts w:ascii="Segoe UI" w:eastAsia="Arial" w:hAnsi="Segoe UI" w:cs="Segoe UI"/>
          <w:b w:val="0"/>
          <w:sz w:val="20"/>
          <w:szCs w:val="20"/>
        </w:rPr>
        <w:t>as</w:t>
      </w:r>
      <w:r w:rsidRPr="008B24EA" w:rsidDel="00780CAD">
        <w:rPr>
          <w:rFonts w:ascii="Segoe UI" w:eastAsia="Arial" w:hAnsi="Segoe UI" w:cs="Segoe UI"/>
          <w:b w:val="0"/>
          <w:sz w:val="20"/>
          <w:szCs w:val="20"/>
        </w:rPr>
        <w:t>.</w:t>
      </w:r>
    </w:p>
    <w:p w14:paraId="41DD4A00" w14:textId="77777777" w:rsidR="004242C8" w:rsidRPr="008B24EA" w:rsidRDefault="004242C8" w:rsidP="004242C8">
      <w:pPr>
        <w:autoSpaceDE w:val="0"/>
        <w:autoSpaceDN w:val="0"/>
        <w:spacing w:before="240" w:after="120" w:line="264" w:lineRule="auto"/>
        <w:jc w:val="both"/>
        <w:outlineLvl w:val="0"/>
        <w:rPr>
          <w:rFonts w:ascii="Segoe UI" w:eastAsia="Arial" w:hAnsi="Segoe UI" w:cs="Segoe UI"/>
          <w:bCs/>
          <w:caps/>
          <w:color w:val="002E5D"/>
          <w:sz w:val="20"/>
          <w:szCs w:val="20"/>
        </w:rPr>
      </w:pPr>
      <w:bookmarkStart w:id="32" w:name="Artículo_2._Catálogo_de_riesgos_objeto_d"/>
      <w:bookmarkStart w:id="33" w:name="_Toc192251890"/>
      <w:bookmarkStart w:id="34" w:name="_Hlk188865411"/>
      <w:bookmarkEnd w:id="32"/>
      <w:r w:rsidRPr="008B24EA">
        <w:rPr>
          <w:rFonts w:ascii="Segoe UI" w:eastAsia="Arial" w:hAnsi="Segoe UI" w:cs="Segoe UI"/>
          <w:bCs/>
          <w:caps/>
          <w:color w:val="002E5D"/>
          <w:sz w:val="20"/>
          <w:szCs w:val="20"/>
        </w:rPr>
        <w:t xml:space="preserve">Actuaciones del Sistema Nacional de Protección Civil </w:t>
      </w:r>
      <w:r w:rsidRPr="008B24EA">
        <w:rPr>
          <w:rFonts w:ascii="Segoe UI" w:eastAsia="Arial" w:hAnsi="Segoe UI" w:cs="Segoe UI"/>
          <w:bCs/>
          <w:caps/>
          <w:color w:val="002E5D"/>
          <w:sz w:val="20"/>
          <w:szCs w:val="20"/>
          <w:vertAlign w:val="superscript"/>
        </w:rPr>
        <w:footnoteReference w:id="28"/>
      </w:r>
      <w:bookmarkEnd w:id="33"/>
    </w:p>
    <w:p w14:paraId="616CC248" w14:textId="77777777" w:rsidR="004242C8" w:rsidRPr="008B24EA" w:rsidRDefault="004242C8" w:rsidP="004242C8">
      <w:p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Se concretan en la Ley del Sistema de Protección Civil en las seis siguientes:</w:t>
      </w:r>
    </w:p>
    <w:p w14:paraId="24662DA8" w14:textId="77777777" w:rsidR="004242C8" w:rsidRPr="008B24EA" w:rsidRDefault="004242C8" w:rsidP="004242C8">
      <w:pPr>
        <w:autoSpaceDE w:val="0"/>
        <w:autoSpaceDN w:val="0"/>
        <w:spacing w:before="240" w:after="120" w:line="264" w:lineRule="auto"/>
        <w:jc w:val="center"/>
        <w:rPr>
          <w:rFonts w:ascii="Segoe UI" w:eastAsia="Arial" w:hAnsi="Segoe UI" w:cs="Segoe UI"/>
          <w:bCs/>
          <w:sz w:val="20"/>
          <w:szCs w:val="20"/>
        </w:rPr>
      </w:pPr>
      <w:r w:rsidRPr="008B24EA">
        <w:rPr>
          <w:rFonts w:ascii="Segoe UI" w:eastAsia="Arial" w:hAnsi="Segoe UI" w:cs="Segoe UI"/>
          <w:bCs/>
          <w:sz w:val="20"/>
          <w:szCs w:val="20"/>
        </w:rPr>
        <w:t>Gráfico 1: Actuaciones del Sistema de Protección Civil</w:t>
      </w:r>
    </w:p>
    <w:p w14:paraId="7EF25647" w14:textId="77777777" w:rsidR="004242C8" w:rsidRPr="008B24EA" w:rsidRDefault="004242C8" w:rsidP="004242C8">
      <w:pPr>
        <w:autoSpaceDE w:val="0"/>
        <w:autoSpaceDN w:val="0"/>
        <w:spacing w:before="120" w:after="120" w:line="264" w:lineRule="auto"/>
        <w:ind w:left="-284"/>
        <w:jc w:val="both"/>
        <w:rPr>
          <w:rFonts w:ascii="Segoe UI" w:eastAsia="Arial" w:hAnsi="Segoe UI" w:cs="Segoe UI"/>
          <w:b w:val="0"/>
          <w:sz w:val="20"/>
          <w:szCs w:val="20"/>
        </w:rPr>
      </w:pPr>
      <w:r w:rsidRPr="008B24EA">
        <w:rPr>
          <w:rFonts w:ascii="Segoe UI" w:eastAsia="Arial" w:hAnsi="Segoe UI" w:cs="Segoe UI"/>
          <w:b w:val="0"/>
          <w:noProof/>
          <w:sz w:val="20"/>
          <w:szCs w:val="20"/>
        </w:rPr>
        <w:drawing>
          <wp:inline distT="0" distB="0" distL="0" distR="0" wp14:anchorId="1D008D5D" wp14:editId="393BF091">
            <wp:extent cx="6135259" cy="556260"/>
            <wp:effectExtent l="19050" t="0" r="37465" b="0"/>
            <wp:docPr id="1798543348"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31E4D03D" w14:textId="77777777" w:rsidR="004242C8" w:rsidRPr="008B24EA" w:rsidRDefault="004242C8" w:rsidP="004242C8">
      <w:pPr>
        <w:autoSpaceDE w:val="0"/>
        <w:autoSpaceDN w:val="0"/>
        <w:spacing w:before="120" w:after="120" w:line="264" w:lineRule="auto"/>
        <w:ind w:left="-284"/>
        <w:jc w:val="both"/>
        <w:rPr>
          <w:rFonts w:ascii="Segoe UI" w:eastAsia="Arial" w:hAnsi="Segoe UI" w:cs="Segoe UI"/>
          <w:b w:val="0"/>
          <w:sz w:val="20"/>
          <w:szCs w:val="20"/>
        </w:rPr>
      </w:pPr>
    </w:p>
    <w:p w14:paraId="3215841C" w14:textId="77777777" w:rsidR="004242C8" w:rsidRPr="008B24EA" w:rsidRDefault="004242C8" w:rsidP="006315A0">
      <w:pPr>
        <w:widowControl w:val="0"/>
        <w:numPr>
          <w:ilvl w:val="0"/>
          <w:numId w:val="19"/>
        </w:numPr>
        <w:tabs>
          <w:tab w:val="left" w:pos="284"/>
        </w:tabs>
        <w:autoSpaceDE w:val="0"/>
        <w:autoSpaceDN w:val="0"/>
        <w:spacing w:before="120" w:after="120" w:line="264" w:lineRule="auto"/>
        <w:ind w:left="0" w:firstLine="0"/>
        <w:jc w:val="both"/>
        <w:rPr>
          <w:rFonts w:ascii="Segoe UI" w:eastAsia="Arial" w:hAnsi="Segoe UI" w:cs="Segoe UI"/>
          <w:color w:val="0F4761"/>
          <w:sz w:val="20"/>
          <w:szCs w:val="20"/>
        </w:rPr>
      </w:pPr>
      <w:bookmarkStart w:id="35" w:name="_Hlk188865426"/>
      <w:r w:rsidRPr="008B24EA">
        <w:rPr>
          <w:rFonts w:ascii="Segoe UI" w:eastAsia="Arial" w:hAnsi="Segoe UI" w:cs="Segoe UI"/>
          <w:bCs/>
          <w:color w:val="0F4761"/>
          <w:sz w:val="20"/>
          <w:szCs w:val="20"/>
        </w:rPr>
        <w:t>Anticipación</w:t>
      </w:r>
    </w:p>
    <w:p w14:paraId="7E79F8BD" w14:textId="77777777" w:rsidR="004242C8" w:rsidRPr="008B24EA" w:rsidRDefault="004242C8" w:rsidP="004242C8">
      <w:p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La anticipación tiene por objeto determinar los riesgos en un territorio basándose en las condiciones de vulnerabilidad y las posibles amenazas, y comprende los análisis y estudios que permitan obtener información y predicciones sobre situaciones peligrosas.</w:t>
      </w:r>
    </w:p>
    <w:p w14:paraId="2848714F" w14:textId="77777777" w:rsidR="004242C8" w:rsidRPr="008B24EA" w:rsidRDefault="004242C8" w:rsidP="004242C8">
      <w:p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 xml:space="preserve">La </w:t>
      </w:r>
      <w:hyperlink w:anchor="_servicios_públicos_de" w:history="1">
        <w:r w:rsidRPr="008B24EA">
          <w:rPr>
            <w:rFonts w:ascii="Segoe UI" w:eastAsia="Arial" w:hAnsi="Segoe UI" w:cs="Segoe UI"/>
            <w:bCs/>
            <w:color w:val="0000FF"/>
            <w:sz w:val="20"/>
            <w:szCs w:val="20"/>
            <w:u w:val="single"/>
          </w:rPr>
          <w:t>Red Nacional de Información sobre Protección Civil (RENAIN)</w:t>
        </w:r>
      </w:hyperlink>
      <w:r w:rsidRPr="008B24EA">
        <w:rPr>
          <w:rFonts w:ascii="Segoe UI" w:eastAsia="Arial" w:hAnsi="Segoe UI" w:cs="Segoe UI"/>
          <w:b w:val="0"/>
          <w:sz w:val="20"/>
          <w:szCs w:val="20"/>
        </w:rPr>
        <w:t xml:space="preserve"> </w:t>
      </w:r>
      <w:bookmarkStart w:id="36" w:name="CAPÍTULO_II._Prevención_de_riesgos_de_pr"/>
      <w:bookmarkStart w:id="37" w:name="_bookmark16"/>
      <w:bookmarkEnd w:id="35"/>
      <w:bookmarkEnd w:id="36"/>
      <w:bookmarkEnd w:id="37"/>
      <w:r w:rsidRPr="008B24EA">
        <w:rPr>
          <w:rFonts w:ascii="Segoe UI" w:eastAsia="Arial" w:hAnsi="Segoe UI" w:cs="Segoe UI"/>
          <w:b w:val="0"/>
          <w:sz w:val="20"/>
          <w:szCs w:val="20"/>
        </w:rPr>
        <w:t xml:space="preserve">es el sistema que recopila, organiza y distribuye información sobre emergencias y riesgos en España. </w:t>
      </w:r>
      <w:bookmarkStart w:id="38" w:name="_Hlk188865672"/>
    </w:p>
    <w:p w14:paraId="7E2FA6E8" w14:textId="77777777" w:rsidR="004242C8" w:rsidRPr="008B24EA" w:rsidRDefault="004242C8" w:rsidP="006315A0">
      <w:pPr>
        <w:widowControl w:val="0"/>
        <w:numPr>
          <w:ilvl w:val="0"/>
          <w:numId w:val="19"/>
        </w:numPr>
        <w:tabs>
          <w:tab w:val="left" w:pos="284"/>
        </w:tabs>
        <w:autoSpaceDE w:val="0"/>
        <w:autoSpaceDN w:val="0"/>
        <w:spacing w:before="120" w:after="120" w:line="264" w:lineRule="auto"/>
        <w:ind w:left="0" w:firstLine="0"/>
        <w:jc w:val="both"/>
        <w:rPr>
          <w:rFonts w:ascii="Segoe UI" w:eastAsia="Arial" w:hAnsi="Segoe UI" w:cs="Segoe UI"/>
          <w:bCs/>
          <w:color w:val="0F4761"/>
          <w:sz w:val="20"/>
          <w:szCs w:val="20"/>
        </w:rPr>
      </w:pPr>
      <w:r w:rsidRPr="008B24EA">
        <w:rPr>
          <w:rFonts w:ascii="Segoe UI" w:eastAsia="Arial" w:hAnsi="Segoe UI" w:cs="Segoe UI"/>
          <w:bCs/>
          <w:color w:val="0F4761"/>
          <w:sz w:val="20"/>
          <w:szCs w:val="20"/>
        </w:rPr>
        <w:t>Prevención de riesgos de protección civil</w:t>
      </w:r>
    </w:p>
    <w:p w14:paraId="05230FDD" w14:textId="77777777" w:rsidR="004242C8" w:rsidRPr="008B24EA" w:rsidRDefault="004242C8" w:rsidP="004242C8">
      <w:pPr>
        <w:autoSpaceDE w:val="0"/>
        <w:autoSpaceDN w:val="0"/>
        <w:spacing w:before="120" w:after="120" w:line="264" w:lineRule="auto"/>
        <w:jc w:val="both"/>
        <w:rPr>
          <w:rFonts w:ascii="Segoe UI" w:eastAsia="Arial" w:hAnsi="Segoe UI" w:cs="Segoe UI"/>
          <w:b w:val="0"/>
          <w:sz w:val="20"/>
          <w:szCs w:val="20"/>
        </w:rPr>
      </w:pPr>
      <w:bookmarkStart w:id="39" w:name="Artículo_10._Política_de_prevención."/>
      <w:bookmarkStart w:id="40" w:name="_bookmark17"/>
      <w:bookmarkEnd w:id="39"/>
      <w:bookmarkEnd w:id="40"/>
      <w:r w:rsidRPr="008B24EA">
        <w:rPr>
          <w:rFonts w:ascii="Segoe UI" w:eastAsia="Arial" w:hAnsi="Segoe UI" w:cs="Segoe UI"/>
          <w:b w:val="0"/>
          <w:sz w:val="20"/>
          <w:szCs w:val="20"/>
        </w:rPr>
        <w:t>La prevención en protección civil consiste en el conjunto de medidas y acciones encaminadas a evitar o mitigar los posibles impactos adversos de los riesgos y amenazas de emergencia.</w:t>
      </w:r>
    </w:p>
    <w:p w14:paraId="2D24553F" w14:textId="77777777" w:rsidR="004242C8" w:rsidRPr="008B24EA" w:rsidRDefault="004242C8" w:rsidP="004242C8">
      <w:pPr>
        <w:keepNext/>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 xml:space="preserve">La Ley del Sistema de Protección Civil prevé los siguientes </w:t>
      </w:r>
      <w:r w:rsidRPr="008B24EA">
        <w:rPr>
          <w:rFonts w:ascii="Segoe UI" w:eastAsia="Arial" w:hAnsi="Segoe UI" w:cs="Segoe UI"/>
          <w:b w:val="0"/>
          <w:sz w:val="20"/>
          <w:szCs w:val="20"/>
          <w:u w:val="single"/>
        </w:rPr>
        <w:t>instrumentos, políticas o acciones</w:t>
      </w:r>
      <w:r w:rsidRPr="008B24EA">
        <w:rPr>
          <w:rFonts w:ascii="Segoe UI" w:eastAsia="Arial" w:hAnsi="Segoe UI" w:cs="Segoe UI"/>
          <w:b w:val="0"/>
          <w:sz w:val="20"/>
          <w:szCs w:val="20"/>
        </w:rPr>
        <w:t>:</w:t>
      </w:r>
    </w:p>
    <w:p w14:paraId="65E7220F" w14:textId="77777777" w:rsidR="004242C8" w:rsidRPr="008B24EA" w:rsidRDefault="004242C8" w:rsidP="006315A0">
      <w:pPr>
        <w:widowControl w:val="0"/>
        <w:numPr>
          <w:ilvl w:val="0"/>
          <w:numId w:val="23"/>
        </w:numPr>
        <w:autoSpaceDE w:val="0"/>
        <w:autoSpaceDN w:val="0"/>
        <w:spacing w:before="120" w:after="120" w:line="264" w:lineRule="auto"/>
        <w:ind w:left="426"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 xml:space="preserve">Requerimiento de un </w:t>
      </w:r>
      <w:r w:rsidRPr="008B24EA">
        <w:rPr>
          <w:rFonts w:ascii="Segoe UI" w:eastAsia="Arial" w:hAnsi="Segoe UI" w:cs="Segoe UI"/>
          <w:bCs/>
          <w:color w:val="0F4761"/>
          <w:spacing w:val="-2"/>
          <w:sz w:val="20"/>
          <w:szCs w:val="20"/>
        </w:rPr>
        <w:t>estudio técnico</w:t>
      </w:r>
      <w:r w:rsidRPr="008B24EA">
        <w:rPr>
          <w:rFonts w:ascii="Segoe UI" w:eastAsia="Arial" w:hAnsi="Segoe UI" w:cs="Segoe UI"/>
          <w:b w:val="0"/>
          <w:spacing w:val="-2"/>
          <w:sz w:val="20"/>
          <w:szCs w:val="20"/>
        </w:rPr>
        <w:t xml:space="preserve"> de los efectos directos sobre los riesgos de emergencias de protección civil identificados en la zona, como paso previo a la </w:t>
      </w:r>
      <w:bookmarkEnd w:id="38"/>
      <w:r w:rsidRPr="008B24EA">
        <w:rPr>
          <w:rFonts w:ascii="Segoe UI" w:eastAsia="Arial" w:hAnsi="Segoe UI" w:cs="Segoe UI"/>
          <w:b w:val="0"/>
          <w:spacing w:val="-2"/>
          <w:sz w:val="20"/>
          <w:szCs w:val="20"/>
        </w:rPr>
        <w:t>prestación de actividades catalogadas como que puedan originar una emergencia de protección civil.</w:t>
      </w:r>
    </w:p>
    <w:p w14:paraId="6F1280EC" w14:textId="77777777" w:rsidR="004242C8" w:rsidRPr="008B24EA" w:rsidRDefault="004242C8" w:rsidP="006315A0">
      <w:pPr>
        <w:widowControl w:val="0"/>
        <w:numPr>
          <w:ilvl w:val="0"/>
          <w:numId w:val="23"/>
        </w:numPr>
        <w:autoSpaceDE w:val="0"/>
        <w:autoSpaceDN w:val="0"/>
        <w:spacing w:before="120" w:after="120" w:line="264" w:lineRule="auto"/>
        <w:ind w:left="426"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 xml:space="preserve">Inclusión en los Planes de protección civil de programas de </w:t>
      </w:r>
      <w:r w:rsidRPr="008B24EA">
        <w:rPr>
          <w:rFonts w:ascii="Segoe UI" w:eastAsia="Arial" w:hAnsi="Segoe UI" w:cs="Segoe UI"/>
          <w:bCs/>
          <w:color w:val="0F4761"/>
          <w:spacing w:val="-2"/>
          <w:sz w:val="20"/>
          <w:szCs w:val="20"/>
        </w:rPr>
        <w:t>información y comunicación preventiva y de alerta</w:t>
      </w:r>
      <w:r w:rsidRPr="008B24EA">
        <w:rPr>
          <w:rFonts w:ascii="Segoe UI" w:eastAsia="Arial" w:hAnsi="Segoe UI" w:cs="Segoe UI"/>
          <w:b w:val="0"/>
          <w:spacing w:val="-2"/>
          <w:sz w:val="20"/>
          <w:szCs w:val="20"/>
        </w:rPr>
        <w:t xml:space="preserve"> a los ciudadanos.</w:t>
      </w:r>
    </w:p>
    <w:p w14:paraId="33E8D805" w14:textId="77777777" w:rsidR="004242C8" w:rsidRPr="008B24EA" w:rsidRDefault="004242C8" w:rsidP="006315A0">
      <w:pPr>
        <w:widowControl w:val="0"/>
        <w:numPr>
          <w:ilvl w:val="0"/>
          <w:numId w:val="23"/>
        </w:numPr>
        <w:autoSpaceDE w:val="0"/>
        <w:autoSpaceDN w:val="0"/>
        <w:spacing w:before="120" w:after="120" w:line="264" w:lineRule="auto"/>
        <w:ind w:left="426"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 xml:space="preserve">Promoción de la </w:t>
      </w:r>
      <w:r w:rsidRPr="008B24EA">
        <w:rPr>
          <w:rFonts w:ascii="Segoe UI" w:eastAsia="Arial" w:hAnsi="Segoe UI" w:cs="Segoe UI"/>
          <w:bCs/>
          <w:color w:val="0F4761"/>
          <w:spacing w:val="-2"/>
          <w:sz w:val="20"/>
          <w:szCs w:val="20"/>
        </w:rPr>
        <w:t>investigación de las emergencias</w:t>
      </w:r>
      <w:r w:rsidRPr="008B24EA">
        <w:rPr>
          <w:rFonts w:ascii="Segoe UI" w:eastAsia="Arial" w:hAnsi="Segoe UI" w:cs="Segoe UI"/>
          <w:b w:val="0"/>
          <w:spacing w:val="-2"/>
          <w:sz w:val="20"/>
          <w:szCs w:val="20"/>
        </w:rPr>
        <w:t xml:space="preserve">, para evitar que se reiteren, y el </w:t>
      </w:r>
      <w:r w:rsidRPr="008B24EA">
        <w:rPr>
          <w:rFonts w:ascii="Segoe UI" w:eastAsia="Arial" w:hAnsi="Segoe UI" w:cs="Segoe UI"/>
          <w:bCs/>
          <w:color w:val="0F4761"/>
          <w:spacing w:val="-2"/>
          <w:sz w:val="20"/>
          <w:szCs w:val="20"/>
        </w:rPr>
        <w:t>aseguramiento del riesgo</w:t>
      </w:r>
      <w:r w:rsidRPr="008B24EA">
        <w:rPr>
          <w:rFonts w:ascii="Segoe UI" w:eastAsia="Arial" w:hAnsi="Segoe UI" w:cs="Segoe UI"/>
          <w:b w:val="0"/>
          <w:color w:val="0F4761"/>
          <w:spacing w:val="-2"/>
          <w:sz w:val="20"/>
          <w:szCs w:val="20"/>
        </w:rPr>
        <w:t xml:space="preserve"> </w:t>
      </w:r>
      <w:r w:rsidRPr="008B24EA">
        <w:rPr>
          <w:rFonts w:ascii="Segoe UI" w:eastAsia="Arial" w:hAnsi="Segoe UI" w:cs="Segoe UI"/>
          <w:b w:val="0"/>
          <w:spacing w:val="-2"/>
          <w:sz w:val="20"/>
          <w:szCs w:val="20"/>
        </w:rPr>
        <w:t xml:space="preserve">de emergencias, para garantizar la eficiencia de la respuesta de la sociedad ante estos </w:t>
      </w:r>
      <w:r w:rsidRPr="008B24EA">
        <w:rPr>
          <w:rFonts w:ascii="Segoe UI" w:eastAsia="Arial" w:hAnsi="Segoe UI" w:cs="Segoe UI"/>
          <w:b w:val="0"/>
          <w:spacing w:val="-2"/>
          <w:sz w:val="20"/>
          <w:szCs w:val="20"/>
        </w:rPr>
        <w:lastRenderedPageBreak/>
        <w:t>sucesos de manera compatible con la sostenibilidad social, económica y fiscal.</w:t>
      </w:r>
    </w:p>
    <w:p w14:paraId="06B3FC14" w14:textId="77777777" w:rsidR="004242C8" w:rsidRPr="008B24EA" w:rsidRDefault="004242C8" w:rsidP="006315A0">
      <w:pPr>
        <w:widowControl w:val="0"/>
        <w:numPr>
          <w:ilvl w:val="0"/>
          <w:numId w:val="23"/>
        </w:numPr>
        <w:autoSpaceDE w:val="0"/>
        <w:autoSpaceDN w:val="0"/>
        <w:spacing w:before="120" w:after="120" w:line="264" w:lineRule="auto"/>
        <w:ind w:left="426"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 xml:space="preserve">Promoción de la realización de </w:t>
      </w:r>
      <w:r w:rsidRPr="008B24EA">
        <w:rPr>
          <w:rFonts w:ascii="Segoe UI" w:eastAsia="Arial" w:hAnsi="Segoe UI" w:cs="Segoe UI"/>
          <w:bCs/>
          <w:color w:val="0F4761"/>
          <w:spacing w:val="-2"/>
          <w:sz w:val="20"/>
          <w:szCs w:val="20"/>
        </w:rPr>
        <w:t>programas de sensibilización</w:t>
      </w:r>
      <w:r w:rsidRPr="008B24EA">
        <w:rPr>
          <w:rFonts w:ascii="Segoe UI" w:eastAsia="Arial" w:hAnsi="Segoe UI" w:cs="Segoe UI"/>
          <w:b w:val="0"/>
          <w:color w:val="0F4761"/>
          <w:spacing w:val="-2"/>
          <w:sz w:val="20"/>
          <w:szCs w:val="20"/>
        </w:rPr>
        <w:t xml:space="preserve"> </w:t>
      </w:r>
      <w:r w:rsidRPr="008B24EA">
        <w:rPr>
          <w:rFonts w:ascii="Segoe UI" w:eastAsia="Arial" w:hAnsi="Segoe UI" w:cs="Segoe UI"/>
          <w:b w:val="0"/>
          <w:spacing w:val="-2"/>
          <w:sz w:val="20"/>
          <w:szCs w:val="20"/>
        </w:rPr>
        <w:t>e información preventiva a los ciudadanos.</w:t>
      </w:r>
    </w:p>
    <w:p w14:paraId="41DA50F3" w14:textId="77777777" w:rsidR="004242C8" w:rsidRPr="008B24EA" w:rsidRDefault="004242C8" w:rsidP="006315A0">
      <w:pPr>
        <w:widowControl w:val="0"/>
        <w:numPr>
          <w:ilvl w:val="0"/>
          <w:numId w:val="23"/>
        </w:numPr>
        <w:autoSpaceDE w:val="0"/>
        <w:autoSpaceDN w:val="0"/>
        <w:spacing w:before="120" w:after="120" w:line="264" w:lineRule="auto"/>
        <w:ind w:left="426"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 xml:space="preserve">Elaboración de un </w:t>
      </w:r>
      <w:r w:rsidRPr="008B24EA">
        <w:rPr>
          <w:rFonts w:ascii="Segoe UI" w:eastAsia="Arial" w:hAnsi="Segoe UI" w:cs="Segoe UI"/>
          <w:bCs/>
          <w:color w:val="0F4761"/>
          <w:spacing w:val="-2"/>
          <w:sz w:val="20"/>
          <w:szCs w:val="20"/>
        </w:rPr>
        <w:t>plan de formación</w:t>
      </w:r>
      <w:r w:rsidRPr="008B24EA">
        <w:rPr>
          <w:rFonts w:ascii="Segoe UI" w:eastAsia="Arial" w:hAnsi="Segoe UI" w:cs="Segoe UI"/>
          <w:b w:val="0"/>
          <w:color w:val="0F4761"/>
          <w:spacing w:val="-2"/>
          <w:sz w:val="20"/>
          <w:szCs w:val="20"/>
        </w:rPr>
        <w:t xml:space="preserve"> </w:t>
      </w:r>
      <w:r w:rsidRPr="008B24EA">
        <w:rPr>
          <w:rFonts w:ascii="Segoe UI" w:eastAsia="Arial" w:hAnsi="Segoe UI" w:cs="Segoe UI"/>
          <w:b w:val="0"/>
          <w:spacing w:val="-2"/>
          <w:sz w:val="20"/>
          <w:szCs w:val="20"/>
        </w:rPr>
        <w:t>ante emergencias de protección civil, de carácter obligatorio en todos los centros educativos no universitarios.</w:t>
      </w:r>
    </w:p>
    <w:p w14:paraId="6F605144" w14:textId="77777777" w:rsidR="004242C8" w:rsidRPr="008B24EA" w:rsidRDefault="004242C8" w:rsidP="006315A0">
      <w:pPr>
        <w:widowControl w:val="0"/>
        <w:numPr>
          <w:ilvl w:val="0"/>
          <w:numId w:val="23"/>
        </w:numPr>
        <w:autoSpaceDE w:val="0"/>
        <w:autoSpaceDN w:val="0"/>
        <w:spacing w:before="120" w:after="120" w:line="264" w:lineRule="auto"/>
        <w:ind w:left="426"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 xml:space="preserve">Creación del </w:t>
      </w:r>
      <w:r w:rsidRPr="008B24EA">
        <w:rPr>
          <w:rFonts w:ascii="Segoe UI" w:eastAsia="Arial" w:hAnsi="Segoe UI" w:cs="Segoe UI"/>
          <w:bCs/>
          <w:color w:val="0F4761"/>
          <w:spacing w:val="-2"/>
          <w:sz w:val="20"/>
          <w:szCs w:val="20"/>
        </w:rPr>
        <w:t>Fondo de Prevención de Emergencias</w:t>
      </w:r>
      <w:r w:rsidRPr="008B24EA">
        <w:rPr>
          <w:rFonts w:ascii="Segoe UI" w:eastAsia="Arial" w:hAnsi="Segoe UI" w:cs="Segoe UI"/>
          <w:b w:val="0"/>
          <w:spacing w:val="-2"/>
          <w:sz w:val="20"/>
          <w:szCs w:val="20"/>
        </w:rPr>
        <w:t>, para financiar, en el ámbito de la Administración General del Estado, las actividades preventivas siguientes:</w:t>
      </w:r>
    </w:p>
    <w:p w14:paraId="5D1A997C" w14:textId="77777777" w:rsidR="004242C8" w:rsidRPr="008B24EA" w:rsidRDefault="004242C8" w:rsidP="006315A0">
      <w:pPr>
        <w:widowControl w:val="0"/>
        <w:numPr>
          <w:ilvl w:val="2"/>
          <w:numId w:val="18"/>
        </w:numPr>
        <w:tabs>
          <w:tab w:val="left" w:pos="828"/>
        </w:tabs>
        <w:autoSpaceDE w:val="0"/>
        <w:autoSpaceDN w:val="0"/>
        <w:spacing w:before="120" w:after="120" w:line="264" w:lineRule="auto"/>
        <w:ind w:left="1135" w:hanging="284"/>
        <w:jc w:val="both"/>
        <w:rPr>
          <w:rFonts w:ascii="Segoe UI" w:eastAsia="Arial" w:hAnsi="Segoe UI" w:cs="Segoe UI"/>
          <w:b w:val="0"/>
          <w:sz w:val="20"/>
          <w:szCs w:val="20"/>
        </w:rPr>
      </w:pPr>
      <w:r w:rsidRPr="008B24EA">
        <w:rPr>
          <w:rFonts w:ascii="Segoe UI" w:eastAsia="Arial" w:hAnsi="Segoe UI" w:cs="Segoe UI"/>
          <w:b w:val="0"/>
          <w:sz w:val="20"/>
          <w:szCs w:val="20"/>
        </w:rPr>
        <w:t>Análisis</w:t>
      </w:r>
      <w:r w:rsidRPr="008B24EA">
        <w:rPr>
          <w:rFonts w:ascii="Segoe UI" w:eastAsia="Arial" w:hAnsi="Segoe UI" w:cs="Segoe UI"/>
          <w:b w:val="0"/>
          <w:spacing w:val="-3"/>
          <w:sz w:val="20"/>
          <w:szCs w:val="20"/>
        </w:rPr>
        <w:t xml:space="preserve"> </w:t>
      </w:r>
      <w:r w:rsidRPr="008B24EA">
        <w:rPr>
          <w:rFonts w:ascii="Segoe UI" w:eastAsia="Arial" w:hAnsi="Segoe UI" w:cs="Segoe UI"/>
          <w:b w:val="0"/>
          <w:sz w:val="20"/>
          <w:szCs w:val="20"/>
        </w:rPr>
        <w:t>de</w:t>
      </w:r>
      <w:r w:rsidRPr="008B24EA">
        <w:rPr>
          <w:rFonts w:ascii="Segoe UI" w:eastAsia="Arial" w:hAnsi="Segoe UI" w:cs="Segoe UI"/>
          <w:b w:val="0"/>
          <w:spacing w:val="-3"/>
          <w:sz w:val="20"/>
          <w:szCs w:val="20"/>
        </w:rPr>
        <w:t xml:space="preserve"> </w:t>
      </w:r>
      <w:r w:rsidRPr="008B24EA">
        <w:rPr>
          <w:rFonts w:ascii="Segoe UI" w:eastAsia="Arial" w:hAnsi="Segoe UI" w:cs="Segoe UI"/>
          <w:b w:val="0"/>
          <w:sz w:val="20"/>
          <w:szCs w:val="20"/>
        </w:rPr>
        <w:t>peligrosidad,</w:t>
      </w:r>
      <w:r w:rsidRPr="008B24EA">
        <w:rPr>
          <w:rFonts w:ascii="Segoe UI" w:eastAsia="Arial" w:hAnsi="Segoe UI" w:cs="Segoe UI"/>
          <w:b w:val="0"/>
          <w:spacing w:val="-3"/>
          <w:sz w:val="20"/>
          <w:szCs w:val="20"/>
        </w:rPr>
        <w:t xml:space="preserve"> </w:t>
      </w:r>
      <w:r w:rsidRPr="008B24EA">
        <w:rPr>
          <w:rFonts w:ascii="Segoe UI" w:eastAsia="Arial" w:hAnsi="Segoe UI" w:cs="Segoe UI"/>
          <w:b w:val="0"/>
          <w:sz w:val="20"/>
          <w:szCs w:val="20"/>
        </w:rPr>
        <w:t>vulnerabilidad</w:t>
      </w:r>
      <w:r w:rsidRPr="008B24EA">
        <w:rPr>
          <w:rFonts w:ascii="Segoe UI" w:eastAsia="Arial" w:hAnsi="Segoe UI" w:cs="Segoe UI"/>
          <w:b w:val="0"/>
          <w:spacing w:val="-3"/>
          <w:sz w:val="20"/>
          <w:szCs w:val="20"/>
        </w:rPr>
        <w:t xml:space="preserve"> </w:t>
      </w:r>
      <w:r w:rsidRPr="008B24EA">
        <w:rPr>
          <w:rFonts w:ascii="Segoe UI" w:eastAsia="Arial" w:hAnsi="Segoe UI" w:cs="Segoe UI"/>
          <w:b w:val="0"/>
          <w:sz w:val="20"/>
          <w:szCs w:val="20"/>
        </w:rPr>
        <w:t>y</w:t>
      </w:r>
      <w:r w:rsidRPr="008B24EA">
        <w:rPr>
          <w:rFonts w:ascii="Segoe UI" w:eastAsia="Arial" w:hAnsi="Segoe UI" w:cs="Segoe UI"/>
          <w:b w:val="0"/>
          <w:spacing w:val="-2"/>
          <w:sz w:val="20"/>
          <w:szCs w:val="20"/>
        </w:rPr>
        <w:t xml:space="preserve"> riesgos.</w:t>
      </w:r>
    </w:p>
    <w:p w14:paraId="607F0695" w14:textId="77777777" w:rsidR="004242C8" w:rsidRPr="008B24EA" w:rsidRDefault="004242C8" w:rsidP="006315A0">
      <w:pPr>
        <w:widowControl w:val="0"/>
        <w:numPr>
          <w:ilvl w:val="2"/>
          <w:numId w:val="18"/>
        </w:numPr>
        <w:tabs>
          <w:tab w:val="left" w:pos="828"/>
        </w:tabs>
        <w:autoSpaceDE w:val="0"/>
        <w:autoSpaceDN w:val="0"/>
        <w:spacing w:before="120" w:after="120" w:line="264" w:lineRule="auto"/>
        <w:ind w:left="1135" w:hanging="284"/>
        <w:jc w:val="both"/>
        <w:rPr>
          <w:rFonts w:ascii="Segoe UI" w:eastAsia="Arial" w:hAnsi="Segoe UI" w:cs="Segoe UI"/>
          <w:b w:val="0"/>
          <w:sz w:val="20"/>
          <w:szCs w:val="20"/>
        </w:rPr>
      </w:pPr>
      <w:r w:rsidRPr="008B24EA">
        <w:rPr>
          <w:rFonts w:ascii="Segoe UI" w:eastAsia="Arial" w:hAnsi="Segoe UI" w:cs="Segoe UI"/>
          <w:b w:val="0"/>
          <w:sz w:val="20"/>
          <w:szCs w:val="20"/>
        </w:rPr>
        <w:t>Mapas</w:t>
      </w:r>
      <w:r w:rsidRPr="008B24EA">
        <w:rPr>
          <w:rFonts w:ascii="Segoe UI" w:eastAsia="Arial" w:hAnsi="Segoe UI" w:cs="Segoe UI"/>
          <w:b w:val="0"/>
          <w:spacing w:val="-3"/>
          <w:sz w:val="20"/>
          <w:szCs w:val="20"/>
        </w:rPr>
        <w:t xml:space="preserve"> </w:t>
      </w:r>
      <w:r w:rsidRPr="008B24EA">
        <w:rPr>
          <w:rFonts w:ascii="Segoe UI" w:eastAsia="Arial" w:hAnsi="Segoe UI" w:cs="Segoe UI"/>
          <w:b w:val="0"/>
          <w:sz w:val="20"/>
          <w:szCs w:val="20"/>
        </w:rPr>
        <w:t>de</w:t>
      </w:r>
      <w:r w:rsidRPr="008B24EA">
        <w:rPr>
          <w:rFonts w:ascii="Segoe UI" w:eastAsia="Arial" w:hAnsi="Segoe UI" w:cs="Segoe UI"/>
          <w:b w:val="0"/>
          <w:spacing w:val="-2"/>
          <w:sz w:val="20"/>
          <w:szCs w:val="20"/>
        </w:rPr>
        <w:t xml:space="preserve"> </w:t>
      </w:r>
      <w:r w:rsidRPr="008B24EA">
        <w:rPr>
          <w:rFonts w:ascii="Segoe UI" w:eastAsia="Arial" w:hAnsi="Segoe UI" w:cs="Segoe UI"/>
          <w:b w:val="0"/>
          <w:sz w:val="20"/>
          <w:szCs w:val="20"/>
        </w:rPr>
        <w:t>riesgos</w:t>
      </w:r>
      <w:r w:rsidRPr="008B24EA">
        <w:rPr>
          <w:rFonts w:ascii="Segoe UI" w:eastAsia="Arial" w:hAnsi="Segoe UI" w:cs="Segoe UI"/>
          <w:b w:val="0"/>
          <w:spacing w:val="-2"/>
          <w:sz w:val="20"/>
          <w:szCs w:val="20"/>
        </w:rPr>
        <w:t xml:space="preserve"> </w:t>
      </w:r>
      <w:r w:rsidRPr="008B24EA">
        <w:rPr>
          <w:rFonts w:ascii="Segoe UI" w:eastAsia="Arial" w:hAnsi="Segoe UI" w:cs="Segoe UI"/>
          <w:b w:val="0"/>
          <w:sz w:val="20"/>
          <w:szCs w:val="20"/>
        </w:rPr>
        <w:t>de</w:t>
      </w:r>
      <w:r w:rsidRPr="008B24EA">
        <w:rPr>
          <w:rFonts w:ascii="Segoe UI" w:eastAsia="Arial" w:hAnsi="Segoe UI" w:cs="Segoe UI"/>
          <w:b w:val="0"/>
          <w:spacing w:val="-2"/>
          <w:sz w:val="20"/>
          <w:szCs w:val="20"/>
        </w:rPr>
        <w:t xml:space="preserve"> </w:t>
      </w:r>
      <w:r w:rsidRPr="008B24EA">
        <w:rPr>
          <w:rFonts w:ascii="Segoe UI" w:eastAsia="Arial" w:hAnsi="Segoe UI" w:cs="Segoe UI"/>
          <w:b w:val="0"/>
          <w:sz w:val="20"/>
          <w:szCs w:val="20"/>
        </w:rPr>
        <w:t>protección</w:t>
      </w:r>
      <w:r w:rsidRPr="008B24EA">
        <w:rPr>
          <w:rFonts w:ascii="Segoe UI" w:eastAsia="Arial" w:hAnsi="Segoe UI" w:cs="Segoe UI"/>
          <w:b w:val="0"/>
          <w:spacing w:val="-2"/>
          <w:sz w:val="20"/>
          <w:szCs w:val="20"/>
        </w:rPr>
        <w:t xml:space="preserve"> civil.</w:t>
      </w:r>
    </w:p>
    <w:p w14:paraId="042C687C" w14:textId="77777777" w:rsidR="004242C8" w:rsidRPr="008B24EA" w:rsidRDefault="004242C8" w:rsidP="006315A0">
      <w:pPr>
        <w:widowControl w:val="0"/>
        <w:numPr>
          <w:ilvl w:val="2"/>
          <w:numId w:val="18"/>
        </w:numPr>
        <w:tabs>
          <w:tab w:val="left" w:pos="817"/>
        </w:tabs>
        <w:autoSpaceDE w:val="0"/>
        <w:autoSpaceDN w:val="0"/>
        <w:spacing w:before="120" w:after="120" w:line="264" w:lineRule="auto"/>
        <w:ind w:left="1135" w:hanging="284"/>
        <w:jc w:val="both"/>
        <w:rPr>
          <w:rFonts w:ascii="Segoe UI" w:eastAsia="Arial" w:hAnsi="Segoe UI" w:cs="Segoe UI"/>
          <w:b w:val="0"/>
          <w:sz w:val="20"/>
          <w:szCs w:val="20"/>
        </w:rPr>
      </w:pPr>
      <w:r w:rsidRPr="008B24EA">
        <w:rPr>
          <w:rFonts w:ascii="Segoe UI" w:eastAsia="Arial" w:hAnsi="Segoe UI" w:cs="Segoe UI"/>
          <w:b w:val="0"/>
          <w:sz w:val="20"/>
          <w:szCs w:val="20"/>
        </w:rPr>
        <w:t>Programas</w:t>
      </w:r>
      <w:r w:rsidRPr="008B24EA">
        <w:rPr>
          <w:rFonts w:ascii="Segoe UI" w:eastAsia="Arial" w:hAnsi="Segoe UI" w:cs="Segoe UI"/>
          <w:b w:val="0"/>
          <w:spacing w:val="-5"/>
          <w:sz w:val="20"/>
          <w:szCs w:val="20"/>
        </w:rPr>
        <w:t xml:space="preserve"> </w:t>
      </w:r>
      <w:r w:rsidRPr="008B24EA">
        <w:rPr>
          <w:rFonts w:ascii="Segoe UI" w:eastAsia="Arial" w:hAnsi="Segoe UI" w:cs="Segoe UI"/>
          <w:b w:val="0"/>
          <w:sz w:val="20"/>
          <w:szCs w:val="20"/>
        </w:rPr>
        <w:t>de</w:t>
      </w:r>
      <w:r w:rsidRPr="008B24EA">
        <w:rPr>
          <w:rFonts w:ascii="Segoe UI" w:eastAsia="Arial" w:hAnsi="Segoe UI" w:cs="Segoe UI"/>
          <w:b w:val="0"/>
          <w:spacing w:val="-4"/>
          <w:sz w:val="20"/>
          <w:szCs w:val="20"/>
        </w:rPr>
        <w:t xml:space="preserve"> </w:t>
      </w:r>
      <w:r w:rsidRPr="008B24EA">
        <w:rPr>
          <w:rFonts w:ascii="Segoe UI" w:eastAsia="Arial" w:hAnsi="Segoe UI" w:cs="Segoe UI"/>
          <w:b w:val="0"/>
          <w:sz w:val="20"/>
          <w:szCs w:val="20"/>
        </w:rPr>
        <w:t>sensibilización</w:t>
      </w:r>
      <w:r w:rsidRPr="008B24EA">
        <w:rPr>
          <w:rFonts w:ascii="Segoe UI" w:eastAsia="Arial" w:hAnsi="Segoe UI" w:cs="Segoe UI"/>
          <w:b w:val="0"/>
          <w:spacing w:val="-4"/>
          <w:sz w:val="20"/>
          <w:szCs w:val="20"/>
        </w:rPr>
        <w:t xml:space="preserve"> </w:t>
      </w:r>
      <w:r w:rsidRPr="008B24EA">
        <w:rPr>
          <w:rFonts w:ascii="Segoe UI" w:eastAsia="Arial" w:hAnsi="Segoe UI" w:cs="Segoe UI"/>
          <w:b w:val="0"/>
          <w:sz w:val="20"/>
          <w:szCs w:val="20"/>
        </w:rPr>
        <w:t>e</w:t>
      </w:r>
      <w:r w:rsidRPr="008B24EA">
        <w:rPr>
          <w:rFonts w:ascii="Segoe UI" w:eastAsia="Arial" w:hAnsi="Segoe UI" w:cs="Segoe UI"/>
          <w:b w:val="0"/>
          <w:spacing w:val="-4"/>
          <w:sz w:val="20"/>
          <w:szCs w:val="20"/>
        </w:rPr>
        <w:t xml:space="preserve"> </w:t>
      </w:r>
      <w:r w:rsidRPr="008B24EA">
        <w:rPr>
          <w:rFonts w:ascii="Segoe UI" w:eastAsia="Arial" w:hAnsi="Segoe UI" w:cs="Segoe UI"/>
          <w:b w:val="0"/>
          <w:sz w:val="20"/>
          <w:szCs w:val="20"/>
        </w:rPr>
        <w:t>información</w:t>
      </w:r>
      <w:r w:rsidRPr="008B24EA">
        <w:rPr>
          <w:rFonts w:ascii="Segoe UI" w:eastAsia="Arial" w:hAnsi="Segoe UI" w:cs="Segoe UI"/>
          <w:b w:val="0"/>
          <w:spacing w:val="-5"/>
          <w:sz w:val="20"/>
          <w:szCs w:val="20"/>
        </w:rPr>
        <w:t xml:space="preserve"> </w:t>
      </w:r>
      <w:r w:rsidRPr="008B24EA">
        <w:rPr>
          <w:rFonts w:ascii="Segoe UI" w:eastAsia="Arial" w:hAnsi="Segoe UI" w:cs="Segoe UI"/>
          <w:b w:val="0"/>
          <w:sz w:val="20"/>
          <w:szCs w:val="20"/>
        </w:rPr>
        <w:t>preventiva</w:t>
      </w:r>
      <w:r w:rsidRPr="008B24EA">
        <w:rPr>
          <w:rFonts w:ascii="Segoe UI" w:eastAsia="Arial" w:hAnsi="Segoe UI" w:cs="Segoe UI"/>
          <w:b w:val="0"/>
          <w:spacing w:val="-4"/>
          <w:sz w:val="20"/>
          <w:szCs w:val="20"/>
        </w:rPr>
        <w:t xml:space="preserve"> </w:t>
      </w:r>
      <w:r w:rsidRPr="008B24EA">
        <w:rPr>
          <w:rFonts w:ascii="Segoe UI" w:eastAsia="Arial" w:hAnsi="Segoe UI" w:cs="Segoe UI"/>
          <w:b w:val="0"/>
          <w:sz w:val="20"/>
          <w:szCs w:val="20"/>
        </w:rPr>
        <w:t>a</w:t>
      </w:r>
      <w:r w:rsidRPr="008B24EA">
        <w:rPr>
          <w:rFonts w:ascii="Segoe UI" w:eastAsia="Arial" w:hAnsi="Segoe UI" w:cs="Segoe UI"/>
          <w:b w:val="0"/>
          <w:spacing w:val="-4"/>
          <w:sz w:val="20"/>
          <w:szCs w:val="20"/>
        </w:rPr>
        <w:t xml:space="preserve"> </w:t>
      </w:r>
      <w:r w:rsidRPr="008B24EA">
        <w:rPr>
          <w:rFonts w:ascii="Segoe UI" w:eastAsia="Arial" w:hAnsi="Segoe UI" w:cs="Segoe UI"/>
          <w:b w:val="0"/>
          <w:sz w:val="20"/>
          <w:szCs w:val="20"/>
        </w:rPr>
        <w:t>los</w:t>
      </w:r>
      <w:r w:rsidRPr="008B24EA">
        <w:rPr>
          <w:rFonts w:ascii="Segoe UI" w:eastAsia="Arial" w:hAnsi="Segoe UI" w:cs="Segoe UI"/>
          <w:b w:val="0"/>
          <w:spacing w:val="-4"/>
          <w:sz w:val="20"/>
          <w:szCs w:val="20"/>
        </w:rPr>
        <w:t xml:space="preserve"> </w:t>
      </w:r>
      <w:r w:rsidRPr="008B24EA">
        <w:rPr>
          <w:rFonts w:ascii="Segoe UI" w:eastAsia="Arial" w:hAnsi="Segoe UI" w:cs="Segoe UI"/>
          <w:b w:val="0"/>
          <w:spacing w:val="-2"/>
          <w:sz w:val="20"/>
          <w:szCs w:val="20"/>
        </w:rPr>
        <w:t>ciudadanos.</w:t>
      </w:r>
    </w:p>
    <w:p w14:paraId="36B1152B" w14:textId="77777777" w:rsidR="004242C8" w:rsidRPr="008B24EA" w:rsidRDefault="004242C8" w:rsidP="006315A0">
      <w:pPr>
        <w:widowControl w:val="0"/>
        <w:numPr>
          <w:ilvl w:val="2"/>
          <w:numId w:val="18"/>
        </w:numPr>
        <w:tabs>
          <w:tab w:val="left" w:pos="828"/>
        </w:tabs>
        <w:autoSpaceDE w:val="0"/>
        <w:autoSpaceDN w:val="0"/>
        <w:spacing w:before="120" w:after="120" w:line="264" w:lineRule="auto"/>
        <w:ind w:left="1135" w:hanging="284"/>
        <w:jc w:val="both"/>
        <w:rPr>
          <w:rFonts w:ascii="Segoe UI" w:eastAsia="Arial" w:hAnsi="Segoe UI" w:cs="Segoe UI"/>
          <w:b w:val="0"/>
          <w:sz w:val="20"/>
          <w:szCs w:val="20"/>
        </w:rPr>
      </w:pPr>
      <w:r w:rsidRPr="008B24EA">
        <w:rPr>
          <w:rFonts w:ascii="Segoe UI" w:eastAsia="Arial" w:hAnsi="Segoe UI" w:cs="Segoe UI"/>
          <w:b w:val="0"/>
          <w:sz w:val="20"/>
          <w:szCs w:val="20"/>
        </w:rPr>
        <w:t>Programas</w:t>
      </w:r>
      <w:r w:rsidRPr="008B24EA">
        <w:rPr>
          <w:rFonts w:ascii="Segoe UI" w:eastAsia="Arial" w:hAnsi="Segoe UI" w:cs="Segoe UI"/>
          <w:b w:val="0"/>
          <w:spacing w:val="-3"/>
          <w:sz w:val="20"/>
          <w:szCs w:val="20"/>
        </w:rPr>
        <w:t xml:space="preserve"> </w:t>
      </w:r>
      <w:r w:rsidRPr="008B24EA">
        <w:rPr>
          <w:rFonts w:ascii="Segoe UI" w:eastAsia="Arial" w:hAnsi="Segoe UI" w:cs="Segoe UI"/>
          <w:b w:val="0"/>
          <w:sz w:val="20"/>
          <w:szCs w:val="20"/>
        </w:rPr>
        <w:t>de</w:t>
      </w:r>
      <w:r w:rsidRPr="008B24EA">
        <w:rPr>
          <w:rFonts w:ascii="Segoe UI" w:eastAsia="Arial" w:hAnsi="Segoe UI" w:cs="Segoe UI"/>
          <w:b w:val="0"/>
          <w:spacing w:val="-3"/>
          <w:sz w:val="20"/>
          <w:szCs w:val="20"/>
        </w:rPr>
        <w:t xml:space="preserve"> </w:t>
      </w:r>
      <w:r w:rsidRPr="008B24EA">
        <w:rPr>
          <w:rFonts w:ascii="Segoe UI" w:eastAsia="Arial" w:hAnsi="Segoe UI" w:cs="Segoe UI"/>
          <w:b w:val="0"/>
          <w:sz w:val="20"/>
          <w:szCs w:val="20"/>
        </w:rPr>
        <w:t>educación</w:t>
      </w:r>
      <w:r w:rsidRPr="008B24EA">
        <w:rPr>
          <w:rFonts w:ascii="Segoe UI" w:eastAsia="Arial" w:hAnsi="Segoe UI" w:cs="Segoe UI"/>
          <w:b w:val="0"/>
          <w:spacing w:val="-3"/>
          <w:sz w:val="20"/>
          <w:szCs w:val="20"/>
        </w:rPr>
        <w:t xml:space="preserve"> </w:t>
      </w:r>
      <w:r w:rsidRPr="008B24EA">
        <w:rPr>
          <w:rFonts w:ascii="Segoe UI" w:eastAsia="Arial" w:hAnsi="Segoe UI" w:cs="Segoe UI"/>
          <w:b w:val="0"/>
          <w:sz w:val="20"/>
          <w:szCs w:val="20"/>
        </w:rPr>
        <w:t>para</w:t>
      </w:r>
      <w:r w:rsidRPr="008B24EA">
        <w:rPr>
          <w:rFonts w:ascii="Segoe UI" w:eastAsia="Arial" w:hAnsi="Segoe UI" w:cs="Segoe UI"/>
          <w:b w:val="0"/>
          <w:spacing w:val="-3"/>
          <w:sz w:val="20"/>
          <w:szCs w:val="20"/>
        </w:rPr>
        <w:t xml:space="preserve"> </w:t>
      </w:r>
      <w:r w:rsidRPr="008B24EA">
        <w:rPr>
          <w:rFonts w:ascii="Segoe UI" w:eastAsia="Arial" w:hAnsi="Segoe UI" w:cs="Segoe UI"/>
          <w:b w:val="0"/>
          <w:sz w:val="20"/>
          <w:szCs w:val="20"/>
        </w:rPr>
        <w:t>la</w:t>
      </w:r>
      <w:r w:rsidRPr="008B24EA">
        <w:rPr>
          <w:rFonts w:ascii="Segoe UI" w:eastAsia="Arial" w:hAnsi="Segoe UI" w:cs="Segoe UI"/>
          <w:b w:val="0"/>
          <w:spacing w:val="-3"/>
          <w:sz w:val="20"/>
          <w:szCs w:val="20"/>
        </w:rPr>
        <w:t xml:space="preserve"> </w:t>
      </w:r>
      <w:r w:rsidRPr="008B24EA">
        <w:rPr>
          <w:rFonts w:ascii="Segoe UI" w:eastAsia="Arial" w:hAnsi="Segoe UI" w:cs="Segoe UI"/>
          <w:b w:val="0"/>
          <w:sz w:val="20"/>
          <w:szCs w:val="20"/>
        </w:rPr>
        <w:t>prevención</w:t>
      </w:r>
      <w:r w:rsidRPr="008B24EA">
        <w:rPr>
          <w:rFonts w:ascii="Segoe UI" w:eastAsia="Arial" w:hAnsi="Segoe UI" w:cs="Segoe UI"/>
          <w:b w:val="0"/>
          <w:spacing w:val="-3"/>
          <w:sz w:val="20"/>
          <w:szCs w:val="20"/>
        </w:rPr>
        <w:t xml:space="preserve"> </w:t>
      </w:r>
      <w:r w:rsidRPr="008B24EA">
        <w:rPr>
          <w:rFonts w:ascii="Segoe UI" w:eastAsia="Arial" w:hAnsi="Segoe UI" w:cs="Segoe UI"/>
          <w:b w:val="0"/>
          <w:sz w:val="20"/>
          <w:szCs w:val="20"/>
        </w:rPr>
        <w:t>en</w:t>
      </w:r>
      <w:r w:rsidRPr="008B24EA">
        <w:rPr>
          <w:rFonts w:ascii="Segoe UI" w:eastAsia="Arial" w:hAnsi="Segoe UI" w:cs="Segoe UI"/>
          <w:b w:val="0"/>
          <w:spacing w:val="-3"/>
          <w:sz w:val="20"/>
          <w:szCs w:val="20"/>
        </w:rPr>
        <w:t xml:space="preserve"> </w:t>
      </w:r>
      <w:r w:rsidRPr="008B24EA">
        <w:rPr>
          <w:rFonts w:ascii="Segoe UI" w:eastAsia="Arial" w:hAnsi="Segoe UI" w:cs="Segoe UI"/>
          <w:b w:val="0"/>
          <w:sz w:val="20"/>
          <w:szCs w:val="20"/>
        </w:rPr>
        <w:t>centros</w:t>
      </w:r>
      <w:r w:rsidRPr="008B24EA">
        <w:rPr>
          <w:rFonts w:ascii="Segoe UI" w:eastAsia="Arial" w:hAnsi="Segoe UI" w:cs="Segoe UI"/>
          <w:b w:val="0"/>
          <w:spacing w:val="-2"/>
          <w:sz w:val="20"/>
          <w:szCs w:val="20"/>
        </w:rPr>
        <w:t xml:space="preserve"> escolares.</w:t>
      </w:r>
    </w:p>
    <w:p w14:paraId="4285EE55" w14:textId="77777777" w:rsidR="004242C8" w:rsidRPr="008B24EA" w:rsidRDefault="004242C8" w:rsidP="006315A0">
      <w:pPr>
        <w:widowControl w:val="0"/>
        <w:numPr>
          <w:ilvl w:val="2"/>
          <w:numId w:val="18"/>
        </w:numPr>
        <w:tabs>
          <w:tab w:val="left" w:pos="828"/>
        </w:tabs>
        <w:autoSpaceDE w:val="0"/>
        <w:autoSpaceDN w:val="0"/>
        <w:spacing w:before="120" w:after="120" w:line="264" w:lineRule="auto"/>
        <w:ind w:left="1135" w:hanging="284"/>
        <w:jc w:val="both"/>
        <w:rPr>
          <w:rFonts w:ascii="Segoe UI" w:eastAsia="Arial" w:hAnsi="Segoe UI" w:cs="Segoe UI"/>
          <w:b w:val="0"/>
          <w:sz w:val="20"/>
          <w:szCs w:val="20"/>
        </w:rPr>
      </w:pPr>
      <w:r w:rsidRPr="008B24EA">
        <w:rPr>
          <w:rFonts w:ascii="Segoe UI" w:eastAsia="Arial" w:hAnsi="Segoe UI" w:cs="Segoe UI"/>
          <w:b w:val="0"/>
          <w:sz w:val="20"/>
          <w:szCs w:val="20"/>
        </w:rPr>
        <w:t>Otras</w:t>
      </w:r>
      <w:r w:rsidRPr="008B24EA">
        <w:rPr>
          <w:rFonts w:ascii="Segoe UI" w:eastAsia="Arial" w:hAnsi="Segoe UI" w:cs="Segoe UI"/>
          <w:b w:val="0"/>
          <w:spacing w:val="-2"/>
          <w:sz w:val="20"/>
          <w:szCs w:val="20"/>
        </w:rPr>
        <w:t xml:space="preserve"> </w:t>
      </w:r>
      <w:r w:rsidRPr="008B24EA">
        <w:rPr>
          <w:rFonts w:ascii="Segoe UI" w:eastAsia="Arial" w:hAnsi="Segoe UI" w:cs="Segoe UI"/>
          <w:b w:val="0"/>
          <w:sz w:val="20"/>
          <w:szCs w:val="20"/>
        </w:rPr>
        <w:t>actividades</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de</w:t>
      </w:r>
      <w:r w:rsidRPr="008B24EA">
        <w:rPr>
          <w:rFonts w:ascii="Segoe UI" w:eastAsia="Arial" w:hAnsi="Segoe UI" w:cs="Segoe UI"/>
          <w:b w:val="0"/>
          <w:spacing w:val="-2"/>
          <w:sz w:val="20"/>
          <w:szCs w:val="20"/>
        </w:rPr>
        <w:t xml:space="preserve"> </w:t>
      </w:r>
      <w:r w:rsidRPr="008B24EA">
        <w:rPr>
          <w:rFonts w:ascii="Segoe UI" w:eastAsia="Arial" w:hAnsi="Segoe UI" w:cs="Segoe UI"/>
          <w:b w:val="0"/>
          <w:sz w:val="20"/>
          <w:szCs w:val="20"/>
        </w:rPr>
        <w:t>análogo</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carácter</w:t>
      </w:r>
      <w:r w:rsidRPr="008B24EA">
        <w:rPr>
          <w:rFonts w:ascii="Segoe UI" w:eastAsia="Arial" w:hAnsi="Segoe UI" w:cs="Segoe UI"/>
          <w:b w:val="0"/>
          <w:spacing w:val="-2"/>
          <w:sz w:val="20"/>
          <w:szCs w:val="20"/>
        </w:rPr>
        <w:t xml:space="preserve"> </w:t>
      </w:r>
      <w:r w:rsidRPr="008B24EA">
        <w:rPr>
          <w:rFonts w:ascii="Segoe UI" w:eastAsia="Arial" w:hAnsi="Segoe UI" w:cs="Segoe UI"/>
          <w:b w:val="0"/>
          <w:sz w:val="20"/>
          <w:szCs w:val="20"/>
        </w:rPr>
        <w:t>que</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se</w:t>
      </w:r>
      <w:r w:rsidRPr="008B24EA">
        <w:rPr>
          <w:rFonts w:ascii="Segoe UI" w:eastAsia="Arial" w:hAnsi="Segoe UI" w:cs="Segoe UI"/>
          <w:b w:val="0"/>
          <w:spacing w:val="-1"/>
          <w:sz w:val="20"/>
          <w:szCs w:val="20"/>
        </w:rPr>
        <w:t xml:space="preserve"> </w:t>
      </w:r>
      <w:r w:rsidRPr="008B24EA">
        <w:rPr>
          <w:rFonts w:ascii="Segoe UI" w:eastAsia="Arial" w:hAnsi="Segoe UI" w:cs="Segoe UI"/>
          <w:b w:val="0"/>
          <w:spacing w:val="-2"/>
          <w:sz w:val="20"/>
          <w:szCs w:val="20"/>
        </w:rPr>
        <w:t>determinen.</w:t>
      </w:r>
    </w:p>
    <w:p w14:paraId="2715194F" w14:textId="77777777" w:rsidR="004242C8" w:rsidRPr="008B24EA" w:rsidRDefault="004242C8" w:rsidP="004242C8">
      <w:p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 xml:space="preserve">La </w:t>
      </w:r>
      <w:hyperlink w:anchor="_servicios_públicos_de" w:history="1">
        <w:r w:rsidRPr="008B24EA">
          <w:rPr>
            <w:rFonts w:ascii="Segoe UI" w:eastAsia="Arial" w:hAnsi="Segoe UI" w:cs="Segoe UI"/>
            <w:bCs/>
            <w:color w:val="0000FF"/>
            <w:sz w:val="20"/>
            <w:szCs w:val="20"/>
            <w:u w:val="single"/>
          </w:rPr>
          <w:t>Red</w:t>
        </w:r>
        <w:r w:rsidRPr="008B24EA">
          <w:rPr>
            <w:rFonts w:ascii="Segoe UI" w:eastAsia="Arial" w:hAnsi="Segoe UI" w:cs="Segoe UI"/>
            <w:bCs/>
            <w:color w:val="0000FF"/>
            <w:spacing w:val="-2"/>
            <w:sz w:val="20"/>
            <w:szCs w:val="20"/>
            <w:u w:val="single"/>
          </w:rPr>
          <w:t xml:space="preserve"> </w:t>
        </w:r>
        <w:r w:rsidRPr="008B24EA">
          <w:rPr>
            <w:rFonts w:ascii="Segoe UI" w:eastAsia="Arial" w:hAnsi="Segoe UI" w:cs="Segoe UI"/>
            <w:bCs/>
            <w:color w:val="0000FF"/>
            <w:sz w:val="20"/>
            <w:szCs w:val="20"/>
            <w:u w:val="single"/>
          </w:rPr>
          <w:t>de Alerta Nacional de Protección Civil (RAN)</w:t>
        </w:r>
      </w:hyperlink>
      <w:r w:rsidRPr="008B24EA">
        <w:rPr>
          <w:rFonts w:ascii="Segoe UI" w:eastAsia="Arial" w:hAnsi="Segoe UI" w:cs="Segoe UI"/>
          <w:b w:val="0"/>
          <w:sz w:val="20"/>
          <w:szCs w:val="20"/>
        </w:rPr>
        <w:t xml:space="preserve"> es el sistema de comunicación de </w:t>
      </w:r>
      <w:r w:rsidRPr="008B24EA">
        <w:rPr>
          <w:rFonts w:ascii="Segoe UI" w:eastAsia="Arial" w:hAnsi="Segoe UI" w:cs="Segoe UI"/>
          <w:b w:val="0"/>
          <w:sz w:val="20"/>
          <w:szCs w:val="20"/>
          <w:u w:val="single"/>
        </w:rPr>
        <w:t>avisos de emergencia a las autoridades</w:t>
      </w:r>
      <w:r w:rsidRPr="008B24EA">
        <w:rPr>
          <w:rFonts w:ascii="Segoe UI" w:eastAsia="Arial" w:hAnsi="Segoe UI" w:cs="Segoe UI"/>
          <w:b w:val="0"/>
          <w:sz w:val="20"/>
          <w:szCs w:val="20"/>
        </w:rPr>
        <w:t xml:space="preserve"> competentes de protección civil, con la finalidad de que los servicios públicos esenciales y los ciudadanos estén informados ante cualquier amenaza de emergencia.</w:t>
      </w:r>
    </w:p>
    <w:p w14:paraId="6F78AAC9" w14:textId="77777777" w:rsidR="004242C8" w:rsidRPr="008B24EA" w:rsidRDefault="004242C8" w:rsidP="006315A0">
      <w:pPr>
        <w:widowControl w:val="0"/>
        <w:numPr>
          <w:ilvl w:val="0"/>
          <w:numId w:val="19"/>
        </w:numPr>
        <w:tabs>
          <w:tab w:val="left" w:pos="284"/>
        </w:tabs>
        <w:autoSpaceDE w:val="0"/>
        <w:autoSpaceDN w:val="0"/>
        <w:spacing w:before="120" w:after="120" w:line="264" w:lineRule="auto"/>
        <w:ind w:left="0" w:firstLine="0"/>
        <w:jc w:val="both"/>
        <w:rPr>
          <w:rFonts w:ascii="Segoe UI" w:eastAsia="Arial" w:hAnsi="Segoe UI" w:cs="Segoe UI"/>
          <w:color w:val="0F4761"/>
          <w:sz w:val="20"/>
          <w:szCs w:val="20"/>
        </w:rPr>
      </w:pPr>
      <w:bookmarkStart w:id="41" w:name="CAPÍTULO_III._Planificación"/>
      <w:bookmarkStart w:id="42" w:name="_bookmark20"/>
      <w:bookmarkEnd w:id="41"/>
      <w:bookmarkEnd w:id="42"/>
      <w:r w:rsidRPr="008B24EA">
        <w:rPr>
          <w:rFonts w:ascii="Segoe UI" w:eastAsia="Arial" w:hAnsi="Segoe UI" w:cs="Segoe UI"/>
          <w:bCs/>
          <w:color w:val="0F4761"/>
          <w:sz w:val="20"/>
          <w:szCs w:val="20"/>
        </w:rPr>
        <w:t>Planificación</w:t>
      </w:r>
    </w:p>
    <w:p w14:paraId="033CDEFA" w14:textId="77777777" w:rsidR="004242C8" w:rsidRPr="008B24EA" w:rsidRDefault="004242C8" w:rsidP="004242C8">
      <w:pPr>
        <w:autoSpaceDE w:val="0"/>
        <w:autoSpaceDN w:val="0"/>
        <w:spacing w:before="120" w:after="120" w:line="264" w:lineRule="auto"/>
        <w:jc w:val="both"/>
        <w:rPr>
          <w:rFonts w:ascii="Segoe UI" w:eastAsia="Arial" w:hAnsi="Segoe UI" w:cs="Segoe UI"/>
          <w:b w:val="0"/>
          <w:sz w:val="20"/>
          <w:szCs w:val="20"/>
        </w:rPr>
      </w:pPr>
      <w:bookmarkStart w:id="43" w:name="Artículo_13._Norma_Básica_de_Protección_"/>
      <w:bookmarkStart w:id="44" w:name="_bookmark21"/>
      <w:bookmarkEnd w:id="43"/>
      <w:bookmarkEnd w:id="44"/>
      <w:r w:rsidRPr="008B24EA">
        <w:rPr>
          <w:rFonts w:ascii="Segoe UI" w:eastAsia="Arial" w:hAnsi="Segoe UI" w:cs="Segoe UI"/>
          <w:b w:val="0"/>
          <w:sz w:val="20"/>
          <w:szCs w:val="20"/>
        </w:rPr>
        <w:t>Dirigida a contribuir a la preparación de todos los organismos de las Administraciones Públicas para dar respuesta planificada a situaciones de emergencia, de forma que se establezcan con antelación medidas de preparación para actuar eficaz y oportunamente ante las situaciones de emergencia que se pudieran plantear derivadas de los riesgos propios de protección civil.</w:t>
      </w:r>
    </w:p>
    <w:p w14:paraId="5142DD55" w14:textId="77777777" w:rsidR="004242C8" w:rsidRPr="008B24EA" w:rsidRDefault="004242C8" w:rsidP="004242C8">
      <w:p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 xml:space="preserve">Los principales instrumentos de planificación son los </w:t>
      </w:r>
      <w:hyperlink w:anchor="_Planes_de_protección" w:history="1">
        <w:r w:rsidRPr="008B24EA">
          <w:rPr>
            <w:rFonts w:ascii="Segoe UI" w:eastAsia="Arial" w:hAnsi="Segoe UI" w:cs="Segoe UI"/>
            <w:bCs/>
            <w:color w:val="0000FF"/>
            <w:sz w:val="20"/>
            <w:szCs w:val="20"/>
            <w:u w:val="single"/>
          </w:rPr>
          <w:t xml:space="preserve">Planes </w:t>
        </w:r>
        <w:bookmarkStart w:id="45" w:name="Artículo_14._Planes_de_Protección_Civil."/>
        <w:bookmarkStart w:id="46" w:name="_bookmark22"/>
        <w:bookmarkEnd w:id="45"/>
        <w:bookmarkEnd w:id="46"/>
        <w:r w:rsidRPr="008B24EA">
          <w:rPr>
            <w:rFonts w:ascii="Segoe UI" w:eastAsia="Arial" w:hAnsi="Segoe UI" w:cs="Segoe UI"/>
            <w:bCs/>
            <w:color w:val="0000FF"/>
            <w:sz w:val="20"/>
            <w:szCs w:val="20"/>
            <w:u w:val="single"/>
          </w:rPr>
          <w:t>de Protección Civil</w:t>
        </w:r>
      </w:hyperlink>
      <w:r w:rsidRPr="008B24EA">
        <w:rPr>
          <w:rFonts w:ascii="Segoe UI" w:eastAsia="Arial" w:hAnsi="Segoe UI" w:cs="Segoe UI"/>
          <w:bCs/>
          <w:color w:val="0F4761"/>
          <w:sz w:val="20"/>
          <w:szCs w:val="20"/>
        </w:rPr>
        <w:t>.</w:t>
      </w:r>
    </w:p>
    <w:p w14:paraId="0D31EEC9" w14:textId="77777777" w:rsidR="004242C8" w:rsidRPr="008B24EA" w:rsidRDefault="004242C8" w:rsidP="006315A0">
      <w:pPr>
        <w:widowControl w:val="0"/>
        <w:numPr>
          <w:ilvl w:val="0"/>
          <w:numId w:val="19"/>
        </w:numPr>
        <w:tabs>
          <w:tab w:val="left" w:pos="284"/>
        </w:tabs>
        <w:autoSpaceDE w:val="0"/>
        <w:autoSpaceDN w:val="0"/>
        <w:spacing w:before="120" w:after="120" w:line="264" w:lineRule="auto"/>
        <w:ind w:left="0" w:firstLine="0"/>
        <w:jc w:val="both"/>
        <w:rPr>
          <w:rFonts w:ascii="Segoe UI" w:eastAsia="Arial" w:hAnsi="Segoe UI" w:cs="Segoe UI"/>
          <w:bCs/>
          <w:color w:val="0F4761"/>
          <w:sz w:val="20"/>
          <w:szCs w:val="20"/>
        </w:rPr>
      </w:pPr>
      <w:r w:rsidRPr="008B24EA">
        <w:rPr>
          <w:rFonts w:ascii="Segoe UI" w:eastAsia="Arial" w:hAnsi="Segoe UI" w:cs="Segoe UI"/>
          <w:bCs/>
          <w:color w:val="0F4761"/>
          <w:sz w:val="20"/>
          <w:szCs w:val="20"/>
        </w:rPr>
        <w:t>Respuesta inmediata a las emergencias de protección civil</w:t>
      </w:r>
    </w:p>
    <w:p w14:paraId="4FA24486" w14:textId="77777777" w:rsidR="004242C8" w:rsidRPr="008B24EA" w:rsidRDefault="004242C8" w:rsidP="004242C8">
      <w:pPr>
        <w:tabs>
          <w:tab w:val="left" w:pos="850"/>
        </w:tabs>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Actuación de los servicios públicos o privados de intervención y de asistencia tras el acaecimiento de una emergencia o en una situación que pudiera derivar en emergencia, con la finalidad de evitar daños, rescatar y proteger a las personas y bienes, velar por la seguridad ciudadana y satisfacer las necesidades básicas de subsistencia de la población afectada. Incluye la atención sanitaria, psicológica y social de urgencia, el refugio y la reparación inicial de los daños para restablecer los servicios e infraestructuras esenciales, así como otras acciones y evaluaciones necesarias para iniciar la recuperación.</w:t>
      </w:r>
    </w:p>
    <w:p w14:paraId="1F2BA8AA" w14:textId="77777777" w:rsidR="004242C8" w:rsidRPr="008B24EA" w:rsidRDefault="004242C8" w:rsidP="004242C8">
      <w:pPr>
        <w:tabs>
          <w:tab w:val="left" w:pos="850"/>
        </w:tabs>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 xml:space="preserve">Los actores en esta fase son los </w:t>
      </w:r>
      <w:hyperlink w:anchor="_servicios_públicos_de_1" w:history="1">
        <w:r w:rsidRPr="008B24EA">
          <w:rPr>
            <w:rFonts w:ascii="Segoe UI" w:eastAsia="Arial" w:hAnsi="Segoe UI" w:cs="Segoe UI"/>
            <w:bCs/>
            <w:color w:val="0000FF"/>
            <w:sz w:val="20"/>
            <w:szCs w:val="20"/>
            <w:u w:val="single"/>
          </w:rPr>
          <w:t>servicios públicos de intervención y asistencia en emergencias de protección civil</w:t>
        </w:r>
      </w:hyperlink>
      <w:r w:rsidRPr="008B24EA">
        <w:rPr>
          <w:rFonts w:ascii="Segoe UI" w:eastAsia="Arial" w:hAnsi="Segoe UI" w:cs="Segoe UI"/>
          <w:b w:val="0"/>
          <w:sz w:val="20"/>
          <w:szCs w:val="20"/>
        </w:rPr>
        <w:t xml:space="preserve"> y los </w:t>
      </w:r>
      <w:r w:rsidRPr="008B24EA">
        <w:rPr>
          <w:rFonts w:ascii="Segoe UI" w:eastAsia="Arial" w:hAnsi="Segoe UI" w:cs="Segoe UI"/>
          <w:bCs/>
          <w:color w:val="0F4761"/>
          <w:sz w:val="20"/>
          <w:szCs w:val="20"/>
        </w:rPr>
        <w:t>Centros de Coordinación Operativa</w:t>
      </w:r>
      <w:r w:rsidRPr="008B24EA">
        <w:rPr>
          <w:rFonts w:ascii="Segoe UI" w:eastAsia="Arial" w:hAnsi="Segoe UI" w:cs="Segoe UI"/>
          <w:b w:val="0"/>
          <w:sz w:val="20"/>
          <w:szCs w:val="20"/>
        </w:rPr>
        <w:t xml:space="preserve"> que se establezcan en los correspondientes planes.</w:t>
      </w:r>
    </w:p>
    <w:p w14:paraId="68F24F62" w14:textId="77777777" w:rsidR="004242C8" w:rsidRPr="008B24EA" w:rsidRDefault="004242C8" w:rsidP="004242C8">
      <w:pPr>
        <w:tabs>
          <w:tab w:val="left" w:pos="850"/>
        </w:tabs>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 xml:space="preserve">Los </w:t>
      </w:r>
      <w:r w:rsidRPr="008B24EA">
        <w:rPr>
          <w:rFonts w:ascii="Segoe UI" w:eastAsia="Arial" w:hAnsi="Segoe UI" w:cs="Segoe UI"/>
          <w:bCs/>
          <w:color w:val="0F4761"/>
          <w:sz w:val="20"/>
          <w:szCs w:val="20"/>
        </w:rPr>
        <w:t>órganos competentes de coordinación de emergencias de las Comunidades Autónomas</w:t>
      </w:r>
      <w:r w:rsidRPr="008B24EA">
        <w:rPr>
          <w:rFonts w:ascii="Segoe UI" w:eastAsia="Arial" w:hAnsi="Segoe UI" w:cs="Segoe UI"/>
          <w:b w:val="0"/>
          <w:sz w:val="20"/>
          <w:szCs w:val="20"/>
        </w:rPr>
        <w:t xml:space="preserve">, además de la atención de emergencias que no tengan afectación colectiva pero que requieran la actuación de servicios operativos diversos, podrán actuar en las emergencias de protección civil como </w:t>
      </w:r>
      <w:r w:rsidRPr="008B24EA">
        <w:rPr>
          <w:rFonts w:ascii="Segoe UI" w:eastAsia="Arial" w:hAnsi="Segoe UI" w:cs="Segoe UI"/>
          <w:bCs/>
          <w:color w:val="0F4761"/>
          <w:sz w:val="20"/>
          <w:szCs w:val="20"/>
        </w:rPr>
        <w:t>Centro de Coordinación Operativa</w:t>
      </w:r>
      <w:r w:rsidRPr="008B24EA">
        <w:rPr>
          <w:rFonts w:ascii="Segoe UI" w:eastAsia="Arial" w:hAnsi="Segoe UI" w:cs="Segoe UI"/>
          <w:b w:val="0"/>
          <w:sz w:val="20"/>
          <w:szCs w:val="20"/>
        </w:rPr>
        <w:t>.</w:t>
      </w:r>
      <w:bookmarkStart w:id="47" w:name="_Hlk188966490"/>
    </w:p>
    <w:p w14:paraId="32DC4356" w14:textId="77777777" w:rsidR="004242C8" w:rsidRPr="008B24EA" w:rsidRDefault="004242C8" w:rsidP="004242C8">
      <w:pPr>
        <w:tabs>
          <w:tab w:val="left" w:pos="850"/>
        </w:tabs>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 xml:space="preserve">El </w:t>
      </w:r>
      <w:r w:rsidRPr="008B24EA">
        <w:rPr>
          <w:rFonts w:ascii="Segoe UI" w:eastAsia="Arial" w:hAnsi="Segoe UI" w:cs="Segoe UI"/>
          <w:b w:val="0"/>
          <w:color w:val="548DD4"/>
          <w:sz w:val="20"/>
          <w:szCs w:val="20"/>
        </w:rPr>
        <w:t xml:space="preserve">Centro Nacional de Seguimiento y Coordinación de Emergencias de Protección Civil </w:t>
      </w:r>
      <w:r w:rsidRPr="008B24EA">
        <w:rPr>
          <w:rFonts w:ascii="Segoe UI" w:eastAsia="Arial" w:hAnsi="Segoe UI" w:cs="Segoe UI"/>
          <w:b w:val="0"/>
          <w:sz w:val="20"/>
          <w:szCs w:val="20"/>
        </w:rPr>
        <w:t xml:space="preserve">actuará como </w:t>
      </w:r>
      <w:r w:rsidRPr="008B24EA">
        <w:rPr>
          <w:rFonts w:ascii="Segoe UI" w:eastAsia="Arial" w:hAnsi="Segoe UI" w:cs="Segoe UI"/>
          <w:bCs/>
          <w:color w:val="0F4761"/>
          <w:sz w:val="20"/>
          <w:szCs w:val="20"/>
        </w:rPr>
        <w:t>Centro de Coordinación Operativa</w:t>
      </w:r>
      <w:r w:rsidRPr="008B24EA">
        <w:rPr>
          <w:rFonts w:ascii="Segoe UI" w:eastAsia="Arial" w:hAnsi="Segoe UI" w:cs="Segoe UI"/>
          <w:b w:val="0"/>
          <w:color w:val="0F4761"/>
          <w:sz w:val="20"/>
          <w:szCs w:val="20"/>
        </w:rPr>
        <w:t xml:space="preserve"> </w:t>
      </w:r>
      <w:r w:rsidRPr="008B24EA">
        <w:rPr>
          <w:rFonts w:ascii="Segoe UI" w:eastAsia="Arial" w:hAnsi="Segoe UI" w:cs="Segoe UI"/>
          <w:b w:val="0"/>
          <w:sz w:val="20"/>
          <w:szCs w:val="20"/>
        </w:rPr>
        <w:t xml:space="preserve">en las emergencias de interés nacional. En ellas los órganos competentes de coordinación de emergencias de las Comunidades Autónomas se integrarán operativamente en este Centro, con las funciones y mediante los mecanismos de coordinación que se </w:t>
      </w:r>
      <w:r w:rsidRPr="008B24EA">
        <w:rPr>
          <w:rFonts w:ascii="Segoe UI" w:eastAsia="Arial" w:hAnsi="Segoe UI" w:cs="Segoe UI"/>
          <w:b w:val="0"/>
          <w:sz w:val="20"/>
          <w:szCs w:val="20"/>
        </w:rPr>
        <w:lastRenderedPageBreak/>
        <w:t xml:space="preserve">determinen, así como las redes de información para la gestión y coordinación de los servicios que intervengan en su resolución. </w:t>
      </w:r>
    </w:p>
    <w:p w14:paraId="471000D3" w14:textId="77777777" w:rsidR="004242C8" w:rsidRPr="008B24EA" w:rsidRDefault="004242C8" w:rsidP="004242C8">
      <w:pPr>
        <w:tabs>
          <w:tab w:val="left" w:pos="567"/>
        </w:tabs>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 xml:space="preserve">Los </w:t>
      </w:r>
      <w:r w:rsidRPr="008B24EA">
        <w:rPr>
          <w:rFonts w:ascii="Segoe UI" w:eastAsia="Arial" w:hAnsi="Segoe UI" w:cs="Segoe UI"/>
          <w:bCs/>
          <w:sz w:val="20"/>
          <w:szCs w:val="20"/>
        </w:rPr>
        <w:t>Centros de Coordinación Operativa Integrados (CECOPI).</w:t>
      </w:r>
      <w:r w:rsidRPr="008B24EA">
        <w:rPr>
          <w:rFonts w:ascii="Segoe UI" w:eastAsia="Arial" w:hAnsi="Segoe UI" w:cs="Segoe UI"/>
          <w:b w:val="0"/>
          <w:sz w:val="20"/>
          <w:szCs w:val="20"/>
        </w:rPr>
        <w:t xml:space="preserve"> Integrarán a los responsables de las diferentes Administraciones Públicas afectadas, tanto para la dirección y coordinación de la emergencia, como para la necesaria transferencia de responsabilidades, en los supuestos de evolución de la emergencia a la fase de interés nacional.</w:t>
      </w:r>
    </w:p>
    <w:p w14:paraId="4BFC7C89" w14:textId="77777777" w:rsidR="004242C8" w:rsidRPr="008B24EA" w:rsidRDefault="004242C8" w:rsidP="004242C8">
      <w:pPr>
        <w:tabs>
          <w:tab w:val="left" w:pos="850"/>
        </w:tabs>
        <w:autoSpaceDE w:val="0"/>
        <w:autoSpaceDN w:val="0"/>
        <w:spacing w:before="120" w:after="120" w:line="264" w:lineRule="auto"/>
        <w:jc w:val="both"/>
        <w:rPr>
          <w:rFonts w:ascii="Segoe UI" w:eastAsia="Arial" w:hAnsi="Segoe UI" w:cs="Segoe UI"/>
          <w:b w:val="0"/>
          <w:sz w:val="20"/>
          <w:szCs w:val="20"/>
        </w:rPr>
      </w:pPr>
      <w:bookmarkStart w:id="48" w:name="Artículo_19._Disponibilidad_de_los_recur"/>
      <w:bookmarkStart w:id="49" w:name="_bookmark28"/>
      <w:bookmarkEnd w:id="47"/>
      <w:bookmarkEnd w:id="48"/>
      <w:bookmarkEnd w:id="49"/>
      <w:r w:rsidRPr="008B24EA">
        <w:rPr>
          <w:rFonts w:ascii="Segoe UI" w:eastAsia="Arial" w:hAnsi="Segoe UI" w:cs="Segoe UI"/>
          <w:b w:val="0"/>
          <w:sz w:val="20"/>
          <w:szCs w:val="20"/>
        </w:rPr>
        <w:t xml:space="preserve">El Estado colaborará con las Comunidades Autónomas y con las Entidades Locales, facilitando los recursos humanos y materiales disponibles en caso de emergencias que no hayan sido declaradas de interés nacional, en los términos que se acuerden en el </w:t>
      </w:r>
      <w:r w:rsidRPr="008B24EA">
        <w:rPr>
          <w:rFonts w:ascii="Segoe UI" w:eastAsia="Arial" w:hAnsi="Segoe UI" w:cs="Segoe UI"/>
          <w:b w:val="0"/>
          <w:color w:val="548DD4"/>
          <w:sz w:val="20"/>
          <w:szCs w:val="20"/>
        </w:rPr>
        <w:t>Consejo Nacional de Protección Civil</w:t>
      </w:r>
      <w:r w:rsidRPr="008B24EA">
        <w:rPr>
          <w:rFonts w:ascii="Segoe UI" w:eastAsia="Arial" w:hAnsi="Segoe UI" w:cs="Segoe UI"/>
          <w:b w:val="0"/>
          <w:sz w:val="20"/>
          <w:szCs w:val="20"/>
        </w:rPr>
        <w:t>.</w:t>
      </w:r>
    </w:p>
    <w:p w14:paraId="30428477" w14:textId="77777777" w:rsidR="004242C8" w:rsidRPr="008B24EA" w:rsidRDefault="004242C8" w:rsidP="006315A0">
      <w:pPr>
        <w:keepNext/>
        <w:widowControl w:val="0"/>
        <w:numPr>
          <w:ilvl w:val="0"/>
          <w:numId w:val="19"/>
        </w:numPr>
        <w:tabs>
          <w:tab w:val="left" w:pos="284"/>
        </w:tabs>
        <w:autoSpaceDE w:val="0"/>
        <w:autoSpaceDN w:val="0"/>
        <w:spacing w:before="120" w:after="120" w:line="264" w:lineRule="auto"/>
        <w:ind w:left="0" w:firstLine="0"/>
        <w:jc w:val="both"/>
        <w:rPr>
          <w:rFonts w:ascii="Segoe UI" w:eastAsia="Arial" w:hAnsi="Segoe UI" w:cs="Segoe UI"/>
          <w:bCs/>
          <w:color w:val="0F4761"/>
          <w:sz w:val="20"/>
          <w:szCs w:val="20"/>
        </w:rPr>
      </w:pPr>
      <w:bookmarkStart w:id="50" w:name="CAPÍTULO_V._Recuperación"/>
      <w:bookmarkStart w:id="51" w:name="_bookmark29"/>
      <w:bookmarkEnd w:id="50"/>
      <w:bookmarkEnd w:id="51"/>
      <w:r w:rsidRPr="008B24EA">
        <w:rPr>
          <w:rFonts w:ascii="Segoe UI" w:eastAsia="Arial" w:hAnsi="Segoe UI" w:cs="Segoe UI"/>
          <w:bCs/>
          <w:color w:val="0F4761"/>
          <w:sz w:val="20"/>
          <w:szCs w:val="20"/>
        </w:rPr>
        <w:t>Recuperación</w:t>
      </w:r>
    </w:p>
    <w:p w14:paraId="02E083E7" w14:textId="77777777" w:rsidR="004242C8" w:rsidRPr="008B24EA" w:rsidRDefault="004242C8" w:rsidP="004242C8">
      <w:pPr>
        <w:tabs>
          <w:tab w:val="left" w:pos="850"/>
        </w:tabs>
        <w:autoSpaceDE w:val="0"/>
        <w:autoSpaceDN w:val="0"/>
        <w:spacing w:before="120" w:after="120" w:line="264" w:lineRule="auto"/>
        <w:jc w:val="both"/>
        <w:rPr>
          <w:rFonts w:ascii="Segoe UI" w:eastAsia="Arial" w:hAnsi="Segoe UI" w:cs="Segoe UI"/>
          <w:b w:val="0"/>
          <w:sz w:val="20"/>
          <w:szCs w:val="20"/>
          <w:highlight w:val="cyan"/>
        </w:rPr>
      </w:pPr>
      <w:r w:rsidRPr="008B24EA">
        <w:rPr>
          <w:rFonts w:ascii="Segoe UI" w:eastAsia="Arial" w:hAnsi="Segoe UI" w:cs="Segoe UI"/>
          <w:b w:val="0"/>
          <w:sz w:val="20"/>
          <w:szCs w:val="20"/>
        </w:rPr>
        <w:t>La fase de recuperación está integrada por el conjunto de acciones y medidas de ayuda de las entidades públicas y privadas dirigidas al restablecimiento de la normalidad en la zona siniestrada, una vez finalizada la respuesta inmediata a la emergencia. Cuando sea posible se promoverá el principio de «</w:t>
      </w:r>
      <w:bookmarkStart w:id="52" w:name="_Hlk190531014"/>
      <w:proofErr w:type="spellStart"/>
      <w:r w:rsidRPr="008B24EA">
        <w:rPr>
          <w:rFonts w:ascii="Segoe UI" w:eastAsia="Arial" w:hAnsi="Segoe UI" w:cs="Segoe UI"/>
          <w:b w:val="0"/>
          <w:sz w:val="20"/>
          <w:szCs w:val="20"/>
        </w:rPr>
        <w:t>build</w:t>
      </w:r>
      <w:proofErr w:type="spellEnd"/>
      <w:r w:rsidRPr="008B24EA">
        <w:rPr>
          <w:rFonts w:ascii="Segoe UI" w:eastAsia="Arial" w:hAnsi="Segoe UI" w:cs="Segoe UI"/>
          <w:b w:val="0"/>
          <w:sz w:val="20"/>
          <w:szCs w:val="20"/>
        </w:rPr>
        <w:t xml:space="preserve"> back </w:t>
      </w:r>
      <w:proofErr w:type="spellStart"/>
      <w:r w:rsidRPr="008B24EA">
        <w:rPr>
          <w:rFonts w:ascii="Segoe UI" w:eastAsia="Arial" w:hAnsi="Segoe UI" w:cs="Segoe UI"/>
          <w:b w:val="0"/>
          <w:sz w:val="20"/>
          <w:szCs w:val="20"/>
        </w:rPr>
        <w:t>better</w:t>
      </w:r>
      <w:bookmarkEnd w:id="52"/>
      <w:proofErr w:type="spellEnd"/>
      <w:r w:rsidRPr="008B24EA">
        <w:rPr>
          <w:rFonts w:ascii="Segoe UI" w:eastAsia="Arial" w:hAnsi="Segoe UI" w:cs="Segoe UI"/>
          <w:b w:val="0"/>
          <w:sz w:val="20"/>
          <w:szCs w:val="20"/>
        </w:rPr>
        <w:t>» y se tendrán en cuenta los principios de actuación del Sistema.</w:t>
      </w:r>
    </w:p>
    <w:p w14:paraId="7A30F102" w14:textId="77777777" w:rsidR="004242C8" w:rsidRPr="008B24EA" w:rsidRDefault="004242C8" w:rsidP="004242C8">
      <w:p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Cuando se produzca una emergencia cuya magnitud requiera para su recuperación la intervención de la Administración General del Estado, se requerirá la</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previa</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 xml:space="preserve">declaración </w:t>
      </w:r>
      <w:r w:rsidRPr="008B24EA">
        <w:rPr>
          <w:rFonts w:ascii="Segoe UI" w:eastAsia="Arial" w:hAnsi="Segoe UI" w:cs="Segoe UI"/>
          <w:b w:val="0"/>
          <w:color w:val="0F4761"/>
          <w:sz w:val="20"/>
          <w:szCs w:val="20"/>
        </w:rPr>
        <w:t xml:space="preserve">de </w:t>
      </w:r>
      <w:r w:rsidRPr="008B24EA">
        <w:rPr>
          <w:rFonts w:ascii="Segoe UI" w:eastAsia="Arial" w:hAnsi="Segoe UI" w:cs="Segoe UI"/>
          <w:bCs/>
          <w:color w:val="0F4761"/>
          <w:sz w:val="20"/>
          <w:szCs w:val="20"/>
        </w:rPr>
        <w:t>zona afectada gravemente por una emergencia de protección civil</w:t>
      </w:r>
      <w:r w:rsidRPr="008B24EA">
        <w:rPr>
          <w:rFonts w:ascii="Segoe UI" w:eastAsia="Arial" w:hAnsi="Segoe UI" w:cs="Segoe UI"/>
          <w:b w:val="0"/>
          <w:sz w:val="20"/>
          <w:szCs w:val="20"/>
        </w:rPr>
        <w:t>.</w:t>
      </w:r>
    </w:p>
    <w:p w14:paraId="429ACD7E" w14:textId="77777777" w:rsidR="004242C8" w:rsidRPr="008B24EA" w:rsidRDefault="004242C8" w:rsidP="004242C8">
      <w:p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 xml:space="preserve">La Ley del Sistema de Protección Civil regula las </w:t>
      </w:r>
      <w:r w:rsidRPr="008B24EA">
        <w:rPr>
          <w:rFonts w:ascii="Segoe UI" w:eastAsia="Arial" w:hAnsi="Segoe UI" w:cs="Segoe UI"/>
          <w:bCs/>
          <w:color w:val="0F4761"/>
          <w:sz w:val="20"/>
          <w:szCs w:val="20"/>
        </w:rPr>
        <w:t xml:space="preserve">medidas de recuperación </w:t>
      </w:r>
      <w:r w:rsidRPr="008B24EA">
        <w:rPr>
          <w:rFonts w:ascii="Segoe UI" w:eastAsia="Arial" w:hAnsi="Segoe UI" w:cs="Segoe UI"/>
          <w:b w:val="0"/>
          <w:sz w:val="20"/>
          <w:szCs w:val="20"/>
        </w:rPr>
        <w:t xml:space="preserve">que podrán aplicarse por </w:t>
      </w:r>
      <w:r w:rsidRPr="008B24EA">
        <w:rPr>
          <w:rFonts w:ascii="Segoe UI" w:eastAsia="Arial" w:hAnsi="Segoe UI" w:cs="Segoe UI"/>
          <w:bCs/>
          <w:color w:val="0F4761"/>
          <w:sz w:val="20"/>
          <w:szCs w:val="20"/>
        </w:rPr>
        <w:t xml:space="preserve">daños materiales </w:t>
      </w:r>
      <w:r w:rsidRPr="008B24EA">
        <w:rPr>
          <w:rFonts w:ascii="Segoe UI" w:eastAsia="Arial" w:hAnsi="Segoe UI" w:cs="Segoe UI"/>
          <w:b w:val="0"/>
          <w:sz w:val="20"/>
          <w:szCs w:val="20"/>
        </w:rPr>
        <w:t>(ciertos, evaluables económicamente y referidos a bienes que cuenten con la cobertura de un seguro, público o privado)</w:t>
      </w:r>
      <w:r w:rsidRPr="008B24EA">
        <w:rPr>
          <w:rFonts w:ascii="Segoe UI" w:eastAsia="Arial" w:hAnsi="Segoe UI" w:cs="Segoe UI"/>
          <w:bCs/>
          <w:sz w:val="20"/>
          <w:szCs w:val="20"/>
        </w:rPr>
        <w:t xml:space="preserve"> </w:t>
      </w:r>
      <w:r w:rsidRPr="008B24EA">
        <w:rPr>
          <w:rFonts w:ascii="Segoe UI" w:eastAsia="Arial" w:hAnsi="Segoe UI" w:cs="Segoe UI"/>
          <w:bCs/>
          <w:color w:val="0F4761"/>
          <w:sz w:val="20"/>
          <w:szCs w:val="20"/>
        </w:rPr>
        <w:t xml:space="preserve">y personales </w:t>
      </w:r>
      <w:r w:rsidRPr="008B24EA">
        <w:rPr>
          <w:rFonts w:ascii="Segoe UI" w:eastAsia="Arial" w:hAnsi="Segoe UI" w:cs="Segoe UI"/>
          <w:b w:val="0"/>
          <w:sz w:val="20"/>
          <w:szCs w:val="20"/>
        </w:rPr>
        <w:t>(fallecimiento e incapacidad absoluta y permanente). Las medidas se aplicarán en concepto de ayuda para contribuir al restablecimiento de la normalidad en las áreas afectadas, no teniendo, en ningún caso, carácter indemnizatorio.</w:t>
      </w:r>
    </w:p>
    <w:p w14:paraId="47CA3D9B" w14:textId="77777777" w:rsidR="004242C8" w:rsidRPr="008B24EA" w:rsidRDefault="004242C8" w:rsidP="004242C8">
      <w:p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Se prevén los siguientes tipos de medidas:</w:t>
      </w:r>
    </w:p>
    <w:p w14:paraId="34AA2D30" w14:textId="77777777" w:rsidR="004242C8" w:rsidRPr="008B24EA" w:rsidRDefault="004242C8" w:rsidP="006315A0">
      <w:pPr>
        <w:widowControl w:val="0"/>
        <w:numPr>
          <w:ilvl w:val="0"/>
          <w:numId w:val="23"/>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Ayudas por daños personales.</w:t>
      </w:r>
    </w:p>
    <w:p w14:paraId="7F946805" w14:textId="77777777" w:rsidR="004242C8" w:rsidRPr="008B24EA" w:rsidRDefault="004242C8" w:rsidP="006315A0">
      <w:pPr>
        <w:widowControl w:val="0"/>
        <w:numPr>
          <w:ilvl w:val="0"/>
          <w:numId w:val="23"/>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Ayudas económicas a particulares por daños en vivienda habitual y enseres de primera necesidad.</w:t>
      </w:r>
    </w:p>
    <w:p w14:paraId="7B6782FF" w14:textId="77777777" w:rsidR="004242C8" w:rsidRPr="008B24EA" w:rsidRDefault="004242C8" w:rsidP="006315A0">
      <w:pPr>
        <w:widowControl w:val="0"/>
        <w:numPr>
          <w:ilvl w:val="0"/>
          <w:numId w:val="23"/>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Compensación a Corporaciones Locales por gastos derivados de actuaciones inaplazables.</w:t>
      </w:r>
    </w:p>
    <w:p w14:paraId="4D196227" w14:textId="77777777" w:rsidR="004242C8" w:rsidRPr="008B24EA" w:rsidRDefault="004242C8" w:rsidP="006315A0">
      <w:pPr>
        <w:widowControl w:val="0"/>
        <w:numPr>
          <w:ilvl w:val="0"/>
          <w:numId w:val="23"/>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Ayudas a personas físicas o jurídicas que hayan llevado a cabo prestación personal o de bienes.</w:t>
      </w:r>
    </w:p>
    <w:p w14:paraId="61D75333" w14:textId="77777777" w:rsidR="004242C8" w:rsidRPr="008B24EA" w:rsidRDefault="004242C8" w:rsidP="006315A0">
      <w:pPr>
        <w:widowControl w:val="0"/>
        <w:numPr>
          <w:ilvl w:val="0"/>
          <w:numId w:val="23"/>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Ayudas destinadas a establecimientos industriales, mercantiles y de servicios.</w:t>
      </w:r>
    </w:p>
    <w:p w14:paraId="1C9FADFC" w14:textId="77777777" w:rsidR="004242C8" w:rsidRPr="008B24EA" w:rsidRDefault="004242C8" w:rsidP="006315A0">
      <w:pPr>
        <w:widowControl w:val="0"/>
        <w:numPr>
          <w:ilvl w:val="0"/>
          <w:numId w:val="23"/>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Subvenciones por daños en infraestructuras municipales, red viaria provincial e insular.</w:t>
      </w:r>
    </w:p>
    <w:p w14:paraId="34E269F3" w14:textId="77777777" w:rsidR="004242C8" w:rsidRPr="008B24EA" w:rsidRDefault="004242C8" w:rsidP="006315A0">
      <w:pPr>
        <w:widowControl w:val="0"/>
        <w:numPr>
          <w:ilvl w:val="0"/>
          <w:numId w:val="23"/>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Ayudas por daños en producciones agrícolas, ganaderas, forestales y de acuicultura marina.</w:t>
      </w:r>
    </w:p>
    <w:p w14:paraId="6D075B1A" w14:textId="77777777" w:rsidR="004242C8" w:rsidRPr="008B24EA" w:rsidRDefault="004242C8" w:rsidP="006315A0">
      <w:pPr>
        <w:widowControl w:val="0"/>
        <w:numPr>
          <w:ilvl w:val="0"/>
          <w:numId w:val="23"/>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Apertura de líneas de préstamos preferentes subvencionadas por el Instituto de Crédito Oficial.</w:t>
      </w:r>
    </w:p>
    <w:p w14:paraId="4E3EEDC1" w14:textId="77777777" w:rsidR="004242C8" w:rsidRPr="008B24EA" w:rsidRDefault="004242C8" w:rsidP="006315A0">
      <w:pPr>
        <w:widowControl w:val="0"/>
        <w:numPr>
          <w:ilvl w:val="0"/>
          <w:numId w:val="23"/>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Medidas fiscales (exención cuota IBI, reducción IAE, exenciones tasas del organismo autónomo Jefatura Central de Tráfico, etc.).</w:t>
      </w:r>
    </w:p>
    <w:p w14:paraId="5F33E1F3" w14:textId="77777777" w:rsidR="004242C8" w:rsidRPr="008B24EA" w:rsidRDefault="004242C8" w:rsidP="006315A0">
      <w:pPr>
        <w:widowControl w:val="0"/>
        <w:numPr>
          <w:ilvl w:val="0"/>
          <w:numId w:val="23"/>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Medidas laborales y de Seguridad Social.</w:t>
      </w:r>
    </w:p>
    <w:p w14:paraId="64700323" w14:textId="77777777" w:rsidR="004242C8" w:rsidRPr="008B24EA" w:rsidRDefault="004242C8" w:rsidP="004242C8">
      <w:p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 xml:space="preserve">Las ayudas para situaciones no declaradas como zona afectada gravemente por una emergencia de protección civil, así como la mayor parte de las medias que regula la Ley del Sistema de Protección Civil, se regirán por el </w:t>
      </w:r>
      <w:hyperlink r:id="rId67" w:history="1">
        <w:r w:rsidRPr="008B24EA">
          <w:rPr>
            <w:rFonts w:ascii="Segoe UI" w:eastAsia="Arial" w:hAnsi="Segoe UI" w:cs="Segoe UI"/>
            <w:b w:val="0"/>
            <w:color w:val="0000FF"/>
            <w:sz w:val="20"/>
            <w:szCs w:val="20"/>
            <w:u w:val="single"/>
          </w:rPr>
          <w:t>Real Decreto 307/2005</w:t>
        </w:r>
      </w:hyperlink>
      <w:r w:rsidRPr="008B24EA">
        <w:rPr>
          <w:rFonts w:ascii="Segoe UI" w:eastAsia="Arial" w:hAnsi="Segoe UI" w:cs="Segoe UI"/>
          <w:b w:val="0"/>
          <w:sz w:val="20"/>
          <w:szCs w:val="20"/>
        </w:rPr>
        <w:t>, de 18 de marzo, por el que se regulan las subvenciones en atención a determinadas necesidades derivadas de situaciones de emergencia o de naturaleza catastrófica, y se establece el procedimiento para su concesión (ver DA cuarta Ley del Sistema de Protección Civil).</w:t>
      </w:r>
    </w:p>
    <w:p w14:paraId="38354A14" w14:textId="77777777" w:rsidR="004242C8" w:rsidRPr="008B24EA" w:rsidRDefault="004242C8" w:rsidP="004242C8">
      <w:pPr>
        <w:tabs>
          <w:tab w:val="left" w:pos="841"/>
        </w:tabs>
        <w:autoSpaceDE w:val="0"/>
        <w:autoSpaceDN w:val="0"/>
        <w:spacing w:before="120" w:after="120" w:line="264" w:lineRule="auto"/>
        <w:jc w:val="both"/>
        <w:rPr>
          <w:rFonts w:ascii="Segoe UI" w:eastAsia="Arial" w:hAnsi="Segoe UI" w:cs="Segoe UI"/>
          <w:b w:val="0"/>
          <w:sz w:val="20"/>
          <w:szCs w:val="20"/>
        </w:rPr>
      </w:pPr>
      <w:bookmarkStart w:id="53" w:name="Artículo_21._Daños_materiales."/>
      <w:bookmarkStart w:id="54" w:name="_bookmark31"/>
      <w:bookmarkEnd w:id="53"/>
      <w:bookmarkEnd w:id="54"/>
      <w:r w:rsidRPr="008B24EA">
        <w:rPr>
          <w:rFonts w:ascii="Segoe UI" w:eastAsia="Arial" w:hAnsi="Segoe UI" w:cs="Segoe UI"/>
          <w:b w:val="0"/>
          <w:sz w:val="20"/>
          <w:szCs w:val="20"/>
        </w:rPr>
        <w:lastRenderedPageBreak/>
        <w:t xml:space="preserve">Para la </w:t>
      </w:r>
      <w:r w:rsidRPr="008B24EA">
        <w:rPr>
          <w:rFonts w:ascii="Segoe UI" w:eastAsia="Arial" w:hAnsi="Segoe UI" w:cs="Segoe UI"/>
          <w:b w:val="0"/>
          <w:sz w:val="20"/>
          <w:szCs w:val="20"/>
          <w:u w:val="single"/>
        </w:rPr>
        <w:t>coordinación y seguimiento de las medidas adoptadas</w:t>
      </w:r>
      <w:r w:rsidRPr="008B24EA">
        <w:rPr>
          <w:rFonts w:ascii="Segoe UI" w:eastAsia="Arial" w:hAnsi="Segoe UI" w:cs="Segoe UI"/>
          <w:b w:val="0"/>
          <w:sz w:val="20"/>
          <w:szCs w:val="20"/>
        </w:rPr>
        <w:t xml:space="preserve"> por la Administración General del Estado y, en su caso, por otras Administraciones Públicas, se constituirá una </w:t>
      </w:r>
      <w:r w:rsidRPr="008B24EA">
        <w:rPr>
          <w:rFonts w:ascii="Segoe UI" w:eastAsia="Arial" w:hAnsi="Segoe UI" w:cs="Segoe UI"/>
          <w:bCs/>
          <w:color w:val="0F4761"/>
          <w:sz w:val="20"/>
          <w:szCs w:val="20"/>
        </w:rPr>
        <w:t>Comisión de Coordinación</w:t>
      </w:r>
      <w:r w:rsidRPr="008B24EA">
        <w:rPr>
          <w:rFonts w:ascii="Segoe UI" w:eastAsia="Arial" w:hAnsi="Segoe UI" w:cs="Segoe UI"/>
          <w:b w:val="0"/>
          <w:sz w:val="20"/>
          <w:szCs w:val="20"/>
        </w:rPr>
        <w:t>, integrada por representantes de las Administraciones estatal, autonómica y local afectadas.</w:t>
      </w:r>
    </w:p>
    <w:p w14:paraId="6F67BE79" w14:textId="77777777" w:rsidR="004242C8" w:rsidRPr="008B24EA" w:rsidRDefault="004242C8" w:rsidP="006315A0">
      <w:pPr>
        <w:widowControl w:val="0"/>
        <w:numPr>
          <w:ilvl w:val="0"/>
          <w:numId w:val="19"/>
        </w:numPr>
        <w:tabs>
          <w:tab w:val="left" w:pos="284"/>
        </w:tabs>
        <w:autoSpaceDE w:val="0"/>
        <w:autoSpaceDN w:val="0"/>
        <w:spacing w:before="120" w:after="120" w:line="264" w:lineRule="auto"/>
        <w:ind w:left="0" w:firstLine="0"/>
        <w:jc w:val="both"/>
        <w:rPr>
          <w:rFonts w:ascii="Segoe UI" w:eastAsia="Arial" w:hAnsi="Segoe UI" w:cs="Segoe UI"/>
          <w:bCs/>
          <w:color w:val="0F4761"/>
          <w:sz w:val="20"/>
          <w:szCs w:val="20"/>
        </w:rPr>
      </w:pPr>
      <w:bookmarkStart w:id="55" w:name="CAPÍTULO_VI._Evaluación_e_inspección_del"/>
      <w:bookmarkStart w:id="56" w:name="_bookmark36"/>
      <w:bookmarkEnd w:id="55"/>
      <w:bookmarkEnd w:id="56"/>
      <w:r w:rsidRPr="008B24EA">
        <w:rPr>
          <w:rFonts w:ascii="Segoe UI" w:eastAsia="Arial" w:hAnsi="Segoe UI" w:cs="Segoe UI"/>
          <w:bCs/>
          <w:color w:val="0F4761"/>
          <w:sz w:val="20"/>
          <w:szCs w:val="20"/>
        </w:rPr>
        <w:t>Evaluación e inspección del Sistema Nacional de Protección Civil</w:t>
      </w:r>
    </w:p>
    <w:p w14:paraId="7A0326A8" w14:textId="77777777" w:rsidR="004242C8" w:rsidRPr="008B24EA" w:rsidRDefault="004242C8" w:rsidP="004242C8">
      <w:p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 xml:space="preserve">Tiene como </w:t>
      </w:r>
      <w:r w:rsidRPr="008B24EA">
        <w:rPr>
          <w:rFonts w:ascii="Segoe UI" w:eastAsia="Arial" w:hAnsi="Segoe UI" w:cs="Segoe UI"/>
          <w:bCs/>
          <w:color w:val="0F4761"/>
          <w:sz w:val="20"/>
          <w:szCs w:val="20"/>
        </w:rPr>
        <w:t>finalidad</w:t>
      </w:r>
      <w:r w:rsidRPr="008B24EA">
        <w:rPr>
          <w:rFonts w:ascii="Segoe UI" w:eastAsia="Arial" w:hAnsi="Segoe UI" w:cs="Segoe UI"/>
          <w:b w:val="0"/>
          <w:color w:val="0F4761"/>
          <w:sz w:val="20"/>
          <w:szCs w:val="20"/>
        </w:rPr>
        <w:t xml:space="preserve"> </w:t>
      </w:r>
      <w:r w:rsidRPr="008B24EA">
        <w:rPr>
          <w:rFonts w:ascii="Segoe UI" w:eastAsia="Arial" w:hAnsi="Segoe UI" w:cs="Segoe UI"/>
          <w:b w:val="0"/>
          <w:sz w:val="20"/>
          <w:szCs w:val="20"/>
        </w:rPr>
        <w:t>contribuir a mejorar la calidad de la respuesta de los poderes públicos en la gestión integral de los riesgos y emergencias.</w:t>
      </w:r>
    </w:p>
    <w:p w14:paraId="65EF013A" w14:textId="77777777" w:rsidR="004242C8" w:rsidRPr="008B24EA" w:rsidRDefault="004242C8" w:rsidP="004242C8">
      <w:pPr>
        <w:tabs>
          <w:tab w:val="left" w:pos="840"/>
        </w:tabs>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Se prevé que las Administraciones</w:t>
      </w:r>
      <w:r w:rsidRPr="008B24EA">
        <w:rPr>
          <w:rFonts w:ascii="Segoe UI" w:eastAsia="Arial" w:hAnsi="Segoe UI" w:cs="Segoe UI"/>
          <w:b w:val="0"/>
          <w:spacing w:val="40"/>
          <w:sz w:val="20"/>
          <w:szCs w:val="20"/>
        </w:rPr>
        <w:t xml:space="preserve"> </w:t>
      </w:r>
      <w:r w:rsidRPr="008B24EA">
        <w:rPr>
          <w:rFonts w:ascii="Segoe UI" w:eastAsia="Arial" w:hAnsi="Segoe UI" w:cs="Segoe UI"/>
          <w:b w:val="0"/>
          <w:sz w:val="20"/>
          <w:szCs w:val="20"/>
        </w:rPr>
        <w:t>Públicas</w:t>
      </w:r>
      <w:r w:rsidRPr="008B24EA">
        <w:rPr>
          <w:rFonts w:ascii="Segoe UI" w:eastAsia="Arial" w:hAnsi="Segoe UI" w:cs="Segoe UI"/>
          <w:b w:val="0"/>
          <w:spacing w:val="40"/>
          <w:sz w:val="20"/>
          <w:szCs w:val="20"/>
        </w:rPr>
        <w:t xml:space="preserve"> </w:t>
      </w:r>
      <w:r w:rsidRPr="008B24EA">
        <w:rPr>
          <w:rFonts w:ascii="Segoe UI" w:eastAsia="Arial" w:hAnsi="Segoe UI" w:cs="Segoe UI"/>
          <w:b w:val="0"/>
          <w:sz w:val="20"/>
          <w:szCs w:val="20"/>
        </w:rPr>
        <w:t>en</w:t>
      </w:r>
      <w:r w:rsidRPr="008B24EA">
        <w:rPr>
          <w:rFonts w:ascii="Segoe UI" w:eastAsia="Arial" w:hAnsi="Segoe UI" w:cs="Segoe UI"/>
          <w:b w:val="0"/>
          <w:spacing w:val="40"/>
          <w:sz w:val="20"/>
          <w:szCs w:val="20"/>
        </w:rPr>
        <w:t xml:space="preserve"> </w:t>
      </w:r>
      <w:r w:rsidRPr="008B24EA">
        <w:rPr>
          <w:rFonts w:ascii="Segoe UI" w:eastAsia="Arial" w:hAnsi="Segoe UI" w:cs="Segoe UI"/>
          <w:b w:val="0"/>
          <w:sz w:val="20"/>
          <w:szCs w:val="20"/>
        </w:rPr>
        <w:t>sus</w:t>
      </w:r>
      <w:r w:rsidRPr="008B24EA">
        <w:rPr>
          <w:rFonts w:ascii="Segoe UI" w:eastAsia="Arial" w:hAnsi="Segoe UI" w:cs="Segoe UI"/>
          <w:b w:val="0"/>
          <w:spacing w:val="40"/>
          <w:sz w:val="20"/>
          <w:szCs w:val="20"/>
        </w:rPr>
        <w:t xml:space="preserve"> </w:t>
      </w:r>
      <w:r w:rsidRPr="008B24EA">
        <w:rPr>
          <w:rFonts w:ascii="Segoe UI" w:eastAsia="Arial" w:hAnsi="Segoe UI" w:cs="Segoe UI"/>
          <w:b w:val="0"/>
          <w:sz w:val="20"/>
          <w:szCs w:val="20"/>
        </w:rPr>
        <w:t>respectivos</w:t>
      </w:r>
      <w:r w:rsidRPr="008B24EA">
        <w:rPr>
          <w:rFonts w:ascii="Segoe UI" w:eastAsia="Arial" w:hAnsi="Segoe UI" w:cs="Segoe UI"/>
          <w:b w:val="0"/>
          <w:spacing w:val="40"/>
          <w:sz w:val="20"/>
          <w:szCs w:val="20"/>
        </w:rPr>
        <w:t xml:space="preserve"> </w:t>
      </w:r>
      <w:r w:rsidRPr="008B24EA">
        <w:rPr>
          <w:rFonts w:ascii="Segoe UI" w:eastAsia="Arial" w:hAnsi="Segoe UI" w:cs="Segoe UI"/>
          <w:b w:val="0"/>
          <w:sz w:val="20"/>
          <w:szCs w:val="20"/>
        </w:rPr>
        <w:t>ámbitos</w:t>
      </w:r>
      <w:r w:rsidRPr="008B24EA">
        <w:rPr>
          <w:rFonts w:ascii="Segoe UI" w:eastAsia="Arial" w:hAnsi="Segoe UI" w:cs="Segoe UI"/>
          <w:b w:val="0"/>
          <w:spacing w:val="40"/>
          <w:sz w:val="20"/>
          <w:szCs w:val="20"/>
        </w:rPr>
        <w:t xml:space="preserve"> </w:t>
      </w:r>
      <w:r w:rsidRPr="008B24EA">
        <w:rPr>
          <w:rFonts w:ascii="Segoe UI" w:eastAsia="Arial" w:hAnsi="Segoe UI" w:cs="Segoe UI"/>
          <w:b w:val="0"/>
          <w:sz w:val="20"/>
          <w:szCs w:val="20"/>
        </w:rPr>
        <w:t xml:space="preserve">de competencia ejecuten un </w:t>
      </w:r>
      <w:r w:rsidRPr="008B24EA">
        <w:rPr>
          <w:rFonts w:ascii="Segoe UI" w:eastAsia="Arial" w:hAnsi="Segoe UI" w:cs="Segoe UI"/>
          <w:bCs/>
          <w:color w:val="0F4761"/>
          <w:sz w:val="20"/>
          <w:szCs w:val="20"/>
        </w:rPr>
        <w:t>Programa de Inspección del Sistema Nacional</w:t>
      </w:r>
      <w:r w:rsidRPr="008B24EA">
        <w:rPr>
          <w:rFonts w:ascii="Segoe UI" w:eastAsia="Arial" w:hAnsi="Segoe UI" w:cs="Segoe UI"/>
          <w:b w:val="0"/>
          <w:color w:val="0F4761"/>
          <w:sz w:val="20"/>
          <w:szCs w:val="20"/>
        </w:rPr>
        <w:t xml:space="preserve">, de acuerdo con </w:t>
      </w:r>
      <w:r w:rsidRPr="008B24EA">
        <w:rPr>
          <w:rFonts w:ascii="Segoe UI" w:eastAsia="Arial" w:hAnsi="Segoe UI" w:cs="Segoe UI"/>
          <w:b w:val="0"/>
          <w:sz w:val="20"/>
          <w:szCs w:val="20"/>
        </w:rPr>
        <w:t xml:space="preserve">unas </w:t>
      </w:r>
      <w:r w:rsidRPr="008B24EA">
        <w:rPr>
          <w:rFonts w:ascii="Segoe UI" w:eastAsia="Arial" w:hAnsi="Segoe UI" w:cs="Segoe UI"/>
          <w:bCs/>
          <w:color w:val="0F4761"/>
          <w:sz w:val="20"/>
          <w:szCs w:val="20"/>
        </w:rPr>
        <w:t>directrices de evaluación</w:t>
      </w:r>
      <w:r w:rsidRPr="008B24EA">
        <w:rPr>
          <w:rFonts w:ascii="Segoe UI" w:eastAsia="Arial" w:hAnsi="Segoe UI" w:cs="Segoe UI"/>
          <w:b w:val="0"/>
          <w:color w:val="0F4761"/>
          <w:sz w:val="20"/>
          <w:szCs w:val="20"/>
        </w:rPr>
        <w:t xml:space="preserve"> </w:t>
      </w:r>
      <w:r w:rsidRPr="008B24EA">
        <w:rPr>
          <w:rFonts w:ascii="Segoe UI" w:eastAsia="Arial" w:hAnsi="Segoe UI" w:cs="Segoe UI"/>
          <w:b w:val="0"/>
          <w:sz w:val="20"/>
          <w:szCs w:val="20"/>
        </w:rPr>
        <w:t>de las actuaciones de aplicación general</w:t>
      </w:r>
      <w:r w:rsidRPr="008B24EA">
        <w:rPr>
          <w:rFonts w:ascii="Segoe UI" w:eastAsia="Arial" w:hAnsi="Segoe UI" w:cs="Segoe UI"/>
          <w:b w:val="0"/>
          <w:spacing w:val="-2"/>
          <w:sz w:val="20"/>
          <w:szCs w:val="20"/>
        </w:rPr>
        <w:t xml:space="preserve">. </w:t>
      </w:r>
      <w:bookmarkStart w:id="57" w:name="Artículo_27._Memoria_anual_del_Sistema_N"/>
      <w:bookmarkStart w:id="58" w:name="_bookmark38"/>
      <w:bookmarkEnd w:id="57"/>
      <w:bookmarkEnd w:id="58"/>
      <w:r w:rsidRPr="008B24EA">
        <w:rPr>
          <w:rFonts w:ascii="Segoe UI" w:eastAsia="Arial" w:hAnsi="Segoe UI" w:cs="Segoe UI"/>
          <w:b w:val="0"/>
          <w:sz w:val="20"/>
          <w:szCs w:val="20"/>
        </w:rPr>
        <w:t xml:space="preserve">El Gobierno elevará al Senado una </w:t>
      </w:r>
      <w:r w:rsidRPr="008B24EA">
        <w:rPr>
          <w:rFonts w:ascii="Segoe UI" w:eastAsia="Arial" w:hAnsi="Segoe UI" w:cs="Segoe UI"/>
          <w:bCs/>
          <w:color w:val="0F4761"/>
          <w:sz w:val="20"/>
          <w:szCs w:val="20"/>
        </w:rPr>
        <w:t>memoria anual</w:t>
      </w:r>
      <w:r w:rsidRPr="008B24EA">
        <w:rPr>
          <w:rFonts w:ascii="Segoe UI" w:eastAsia="Arial" w:hAnsi="Segoe UI" w:cs="Segoe UI"/>
          <w:b w:val="0"/>
          <w:color w:val="0F4761"/>
          <w:sz w:val="20"/>
          <w:szCs w:val="20"/>
        </w:rPr>
        <w:t xml:space="preserve"> </w:t>
      </w:r>
      <w:r w:rsidRPr="008B24EA">
        <w:rPr>
          <w:rFonts w:ascii="Segoe UI" w:eastAsia="Arial" w:hAnsi="Segoe UI" w:cs="Segoe UI"/>
          <w:b w:val="0"/>
          <w:sz w:val="20"/>
          <w:szCs w:val="20"/>
        </w:rPr>
        <w:t>que permita valorar la eficacia del Sistema Nacional.</w:t>
      </w:r>
    </w:p>
    <w:p w14:paraId="1D0EF433" w14:textId="77777777" w:rsidR="004242C8" w:rsidRPr="008B24EA" w:rsidRDefault="004242C8" w:rsidP="004242C8">
      <w:pPr>
        <w:keepNext/>
        <w:widowControl w:val="0"/>
        <w:autoSpaceDE w:val="0"/>
        <w:autoSpaceDN w:val="0"/>
        <w:spacing w:before="240" w:after="120" w:line="264" w:lineRule="auto"/>
        <w:jc w:val="both"/>
        <w:outlineLvl w:val="0"/>
        <w:rPr>
          <w:rFonts w:ascii="Segoe UI" w:eastAsia="Arial" w:hAnsi="Segoe UI" w:cs="Segoe UI"/>
          <w:bCs/>
          <w:caps/>
          <w:color w:val="002E5D"/>
          <w:sz w:val="20"/>
          <w:szCs w:val="20"/>
        </w:rPr>
      </w:pPr>
      <w:bookmarkStart w:id="59" w:name="_Toc192251891"/>
      <w:r w:rsidRPr="008B24EA">
        <w:rPr>
          <w:rFonts w:ascii="Segoe UI" w:eastAsia="Arial" w:hAnsi="Segoe UI" w:cs="Segoe UI"/>
          <w:bCs/>
          <w:caps/>
          <w:color w:val="002E5D"/>
          <w:sz w:val="20"/>
          <w:szCs w:val="20"/>
        </w:rPr>
        <w:t>PRINCIPIOS A LOS QUE HAN DE AJUSTARSE LAS ACTUACIONES DEL SISTEMA</w:t>
      </w:r>
      <w:bookmarkEnd w:id="59"/>
    </w:p>
    <w:p w14:paraId="61BB121B" w14:textId="77777777" w:rsidR="004242C8" w:rsidRPr="008B24EA" w:rsidRDefault="004242C8" w:rsidP="004242C8">
      <w:pPr>
        <w:tabs>
          <w:tab w:val="left" w:pos="920"/>
        </w:tabs>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 xml:space="preserve">Las actuaciones del Sistema se regirán por los </w:t>
      </w:r>
      <w:r w:rsidRPr="008B24EA">
        <w:rPr>
          <w:rFonts w:ascii="Segoe UI" w:eastAsia="Arial" w:hAnsi="Segoe UI" w:cs="Segoe UI"/>
          <w:bCs/>
          <w:color w:val="0F4761"/>
          <w:sz w:val="20"/>
          <w:szCs w:val="20"/>
        </w:rPr>
        <w:t>principios</w:t>
      </w:r>
      <w:r w:rsidRPr="008B24EA">
        <w:rPr>
          <w:rFonts w:ascii="Segoe UI" w:eastAsia="Arial" w:hAnsi="Segoe UI" w:cs="Segoe UI"/>
          <w:b w:val="0"/>
          <w:color w:val="0F4761"/>
          <w:sz w:val="20"/>
          <w:szCs w:val="20"/>
        </w:rPr>
        <w:t xml:space="preserve"> </w:t>
      </w:r>
      <w:r w:rsidRPr="008B24EA">
        <w:rPr>
          <w:rFonts w:ascii="Segoe UI" w:eastAsia="Arial" w:hAnsi="Segoe UI" w:cs="Segoe UI"/>
          <w:b w:val="0"/>
          <w:sz w:val="20"/>
          <w:szCs w:val="20"/>
        </w:rPr>
        <w:t>de colaboración, cooperación,</w:t>
      </w:r>
      <w:r w:rsidRPr="008B24EA">
        <w:rPr>
          <w:rFonts w:ascii="Segoe UI" w:eastAsia="Arial" w:hAnsi="Segoe UI" w:cs="Segoe UI"/>
          <w:b w:val="0"/>
          <w:spacing w:val="-5"/>
          <w:sz w:val="20"/>
          <w:szCs w:val="20"/>
        </w:rPr>
        <w:t xml:space="preserve"> </w:t>
      </w:r>
      <w:r w:rsidRPr="008B24EA">
        <w:rPr>
          <w:rFonts w:ascii="Segoe UI" w:eastAsia="Arial" w:hAnsi="Segoe UI" w:cs="Segoe UI"/>
          <w:b w:val="0"/>
          <w:sz w:val="20"/>
          <w:szCs w:val="20"/>
        </w:rPr>
        <w:t>coordinación,</w:t>
      </w:r>
      <w:r w:rsidRPr="008B24EA">
        <w:rPr>
          <w:rFonts w:ascii="Segoe UI" w:eastAsia="Arial" w:hAnsi="Segoe UI" w:cs="Segoe UI"/>
          <w:b w:val="0"/>
          <w:spacing w:val="-5"/>
          <w:sz w:val="20"/>
          <w:szCs w:val="20"/>
        </w:rPr>
        <w:t xml:space="preserve"> </w:t>
      </w:r>
      <w:r w:rsidRPr="008B24EA">
        <w:rPr>
          <w:rFonts w:ascii="Segoe UI" w:eastAsia="Arial" w:hAnsi="Segoe UI" w:cs="Segoe UI"/>
          <w:b w:val="0"/>
          <w:sz w:val="20"/>
          <w:szCs w:val="20"/>
        </w:rPr>
        <w:t>solidaridad</w:t>
      </w:r>
      <w:r w:rsidRPr="008B24EA">
        <w:rPr>
          <w:rFonts w:ascii="Segoe UI" w:eastAsia="Arial" w:hAnsi="Segoe UI" w:cs="Segoe UI"/>
          <w:b w:val="0"/>
          <w:spacing w:val="-5"/>
          <w:sz w:val="20"/>
          <w:szCs w:val="20"/>
        </w:rPr>
        <w:t xml:space="preserve"> </w:t>
      </w:r>
      <w:r w:rsidRPr="008B24EA">
        <w:rPr>
          <w:rFonts w:ascii="Segoe UI" w:eastAsia="Arial" w:hAnsi="Segoe UI" w:cs="Segoe UI"/>
          <w:b w:val="0"/>
          <w:sz w:val="20"/>
          <w:szCs w:val="20"/>
        </w:rPr>
        <w:t>interterritorial,</w:t>
      </w:r>
      <w:r w:rsidRPr="008B24EA">
        <w:rPr>
          <w:rFonts w:ascii="Segoe UI" w:eastAsia="Arial" w:hAnsi="Segoe UI" w:cs="Segoe UI"/>
          <w:b w:val="0"/>
          <w:spacing w:val="-5"/>
          <w:sz w:val="20"/>
          <w:szCs w:val="20"/>
        </w:rPr>
        <w:t xml:space="preserve"> </w:t>
      </w:r>
      <w:r w:rsidRPr="008B24EA">
        <w:rPr>
          <w:rFonts w:ascii="Segoe UI" w:eastAsia="Arial" w:hAnsi="Segoe UI" w:cs="Segoe UI"/>
          <w:b w:val="0"/>
          <w:sz w:val="20"/>
          <w:szCs w:val="20"/>
        </w:rPr>
        <w:t>subsidiariedad,</w:t>
      </w:r>
      <w:r w:rsidRPr="008B24EA">
        <w:rPr>
          <w:rFonts w:ascii="Segoe UI" w:eastAsia="Arial" w:hAnsi="Segoe UI" w:cs="Segoe UI"/>
          <w:b w:val="0"/>
          <w:spacing w:val="-5"/>
          <w:sz w:val="20"/>
          <w:szCs w:val="20"/>
        </w:rPr>
        <w:t xml:space="preserve"> </w:t>
      </w:r>
      <w:r w:rsidRPr="008B24EA">
        <w:rPr>
          <w:rFonts w:ascii="Segoe UI" w:eastAsia="Arial" w:hAnsi="Segoe UI" w:cs="Segoe UI"/>
          <w:b w:val="0"/>
          <w:sz w:val="20"/>
          <w:szCs w:val="20"/>
        </w:rPr>
        <w:t>eficiencia,</w:t>
      </w:r>
      <w:r w:rsidRPr="008B24EA">
        <w:rPr>
          <w:rFonts w:ascii="Segoe UI" w:eastAsia="Arial" w:hAnsi="Segoe UI" w:cs="Segoe UI"/>
          <w:b w:val="0"/>
          <w:spacing w:val="-5"/>
          <w:sz w:val="20"/>
          <w:szCs w:val="20"/>
        </w:rPr>
        <w:t xml:space="preserve"> </w:t>
      </w:r>
      <w:r w:rsidRPr="008B24EA">
        <w:rPr>
          <w:rFonts w:ascii="Segoe UI" w:eastAsia="Arial" w:hAnsi="Segoe UI" w:cs="Segoe UI"/>
          <w:b w:val="0"/>
          <w:sz w:val="20"/>
          <w:szCs w:val="20"/>
        </w:rPr>
        <w:t>participación, inclusión y accesibilidad universal de las personas con discapacidad.</w:t>
      </w:r>
    </w:p>
    <w:p w14:paraId="60B27DE2" w14:textId="77777777" w:rsidR="004242C8" w:rsidRPr="008B24EA" w:rsidRDefault="004242C8" w:rsidP="004242C8">
      <w:p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 xml:space="preserve">Los </w:t>
      </w:r>
      <w:r w:rsidRPr="008B24EA">
        <w:rPr>
          <w:rFonts w:ascii="Segoe UI" w:eastAsia="Arial" w:hAnsi="Segoe UI" w:cs="Segoe UI"/>
          <w:bCs/>
          <w:color w:val="002E5D"/>
          <w:sz w:val="20"/>
          <w:szCs w:val="20"/>
        </w:rPr>
        <w:t>mecanismos y principios</w:t>
      </w:r>
      <w:r w:rsidRPr="008B24EA">
        <w:rPr>
          <w:rFonts w:ascii="Segoe UI" w:eastAsia="Arial" w:hAnsi="Segoe UI" w:cs="Segoe UI"/>
          <w:b w:val="0"/>
          <w:color w:val="002E5D"/>
          <w:sz w:val="20"/>
          <w:szCs w:val="20"/>
        </w:rPr>
        <w:t xml:space="preserve"> </w:t>
      </w:r>
      <w:r w:rsidRPr="008B24EA">
        <w:rPr>
          <w:rFonts w:ascii="Segoe UI" w:eastAsia="Arial" w:hAnsi="Segoe UI" w:cs="Segoe UI"/>
          <w:b w:val="0"/>
          <w:sz w:val="20"/>
          <w:szCs w:val="20"/>
        </w:rPr>
        <w:t>a los que deben responder los diferentes intervinientes en las emergencias y catástrofes para dotar al conjunto del Sistema de la necesaria cohesión que establece la norma son los siguientes:</w:t>
      </w:r>
    </w:p>
    <w:p w14:paraId="3A942C68" w14:textId="77777777" w:rsidR="004242C8" w:rsidRPr="008B24EA" w:rsidRDefault="004242C8" w:rsidP="006315A0">
      <w:pPr>
        <w:widowControl w:val="0"/>
        <w:numPr>
          <w:ilvl w:val="1"/>
          <w:numId w:val="22"/>
        </w:numPr>
        <w:autoSpaceDE w:val="0"/>
        <w:autoSpaceDN w:val="0"/>
        <w:spacing w:before="60" w:after="60" w:line="264" w:lineRule="auto"/>
        <w:ind w:left="568" w:hanging="284"/>
        <w:jc w:val="both"/>
        <w:rPr>
          <w:rFonts w:ascii="Segoe UI" w:eastAsia="Arial" w:hAnsi="Segoe UI" w:cs="Segoe UI"/>
          <w:b w:val="0"/>
          <w:color w:val="0F4761"/>
          <w:sz w:val="20"/>
          <w:szCs w:val="20"/>
        </w:rPr>
      </w:pPr>
      <w:bookmarkStart w:id="60" w:name="Artículo_20._Principio_de_dirección_únic"/>
      <w:bookmarkEnd w:id="60"/>
      <w:r w:rsidRPr="008B24EA">
        <w:rPr>
          <w:rFonts w:ascii="Segoe UI" w:eastAsia="Arial" w:hAnsi="Segoe UI" w:cs="Segoe UI"/>
          <w:bCs/>
          <w:color w:val="0F4761"/>
          <w:sz w:val="20"/>
          <w:szCs w:val="20"/>
        </w:rPr>
        <w:t>Principio de dirección única</w:t>
      </w:r>
      <w:r w:rsidRPr="008B24EA">
        <w:rPr>
          <w:rFonts w:ascii="Segoe UI" w:eastAsia="Arial" w:hAnsi="Segoe UI" w:cs="Segoe UI"/>
          <w:b w:val="0"/>
          <w:color w:val="0F4761"/>
          <w:sz w:val="20"/>
          <w:szCs w:val="20"/>
        </w:rPr>
        <w:t xml:space="preserve">. </w:t>
      </w:r>
      <w:r w:rsidRPr="008B24EA">
        <w:rPr>
          <w:rFonts w:ascii="Segoe UI" w:eastAsia="Arial" w:hAnsi="Segoe UI" w:cs="Segoe UI"/>
          <w:b w:val="0"/>
          <w:sz w:val="20"/>
          <w:szCs w:val="20"/>
        </w:rPr>
        <w:t xml:space="preserve">Los servicios intervinientes actúan bajo la dependencia funcional de las personas que ostenten la dirección del plan y de la emergencia. En las emergencias que afecten al territorio de varias Comunidades Autónomas, se establecerán las situaciones en las que deberán constituirse direcciones unificadas. </w:t>
      </w:r>
    </w:p>
    <w:p w14:paraId="61785B6F" w14:textId="77777777" w:rsidR="004242C8" w:rsidRPr="008B24EA" w:rsidRDefault="004242C8" w:rsidP="006315A0">
      <w:pPr>
        <w:widowControl w:val="0"/>
        <w:numPr>
          <w:ilvl w:val="1"/>
          <w:numId w:val="22"/>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Cs/>
          <w:color w:val="0F4761"/>
          <w:sz w:val="20"/>
          <w:szCs w:val="20"/>
        </w:rPr>
        <w:t>Principio de coordinación</w:t>
      </w:r>
      <w:r w:rsidRPr="008B24EA">
        <w:rPr>
          <w:rFonts w:ascii="Segoe UI" w:eastAsia="Arial" w:hAnsi="Segoe UI" w:cs="Segoe UI"/>
          <w:b w:val="0"/>
          <w:sz w:val="20"/>
          <w:szCs w:val="20"/>
        </w:rPr>
        <w:t xml:space="preserve"> entre las diferentes Administraciones Públicas y organismos involucrados en la gestión de las emergencias, mediante la constitución de órganos adecuados, l</w:t>
      </w:r>
      <w:r w:rsidRPr="008B24EA">
        <w:rPr>
          <w:rFonts w:ascii="Segoe UI" w:eastAsia="Arial" w:hAnsi="Segoe UI" w:cs="Segoe UI"/>
          <w:b w:val="0"/>
          <w:spacing w:val="-2"/>
          <w:sz w:val="20"/>
          <w:szCs w:val="20"/>
        </w:rPr>
        <w:t>a normalización de procedimientos de actuación y la configuración de capacidades y homologación de equipos que faciliten la interoperabilidad en el conjunto del Sistema.</w:t>
      </w:r>
      <w:bookmarkStart w:id="61" w:name="Artículo_22._Principio_de_información_re"/>
      <w:bookmarkEnd w:id="61"/>
    </w:p>
    <w:p w14:paraId="6158A05E" w14:textId="77777777" w:rsidR="004242C8" w:rsidRPr="008B24EA" w:rsidRDefault="004242C8" w:rsidP="006315A0">
      <w:pPr>
        <w:widowControl w:val="0"/>
        <w:numPr>
          <w:ilvl w:val="1"/>
          <w:numId w:val="22"/>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Cs/>
          <w:color w:val="002E5D"/>
          <w:spacing w:val="-2"/>
          <w:sz w:val="20"/>
          <w:szCs w:val="20"/>
        </w:rPr>
        <w:t>Principio de información relevante</w:t>
      </w:r>
      <w:r w:rsidRPr="008B24EA">
        <w:rPr>
          <w:rFonts w:ascii="Segoe UI" w:eastAsia="Arial" w:hAnsi="Segoe UI" w:cs="Segoe UI"/>
          <w:b w:val="0"/>
          <w:spacing w:val="-2"/>
          <w:sz w:val="20"/>
          <w:szCs w:val="20"/>
        </w:rPr>
        <w:t xml:space="preserve"> con bases comunes que permitan el establecimiento de un sistema de información estadística idóneo para la evaluación de la respuesta a las emergencias, el establecimiento de buenas prácticas y la mejora de las actuaciones en todas las fases del ciclo de las emergencias.</w:t>
      </w:r>
    </w:p>
    <w:p w14:paraId="200D1755" w14:textId="77777777" w:rsidR="004242C8" w:rsidRPr="008B24EA" w:rsidRDefault="004242C8" w:rsidP="006315A0">
      <w:pPr>
        <w:widowControl w:val="0"/>
        <w:numPr>
          <w:ilvl w:val="1"/>
          <w:numId w:val="22"/>
        </w:numPr>
        <w:autoSpaceDE w:val="0"/>
        <w:autoSpaceDN w:val="0"/>
        <w:spacing w:before="60" w:after="60" w:line="264" w:lineRule="auto"/>
        <w:ind w:left="568" w:hanging="284"/>
        <w:jc w:val="both"/>
        <w:rPr>
          <w:rFonts w:ascii="Segoe UI" w:eastAsia="Arial" w:hAnsi="Segoe UI" w:cs="Segoe UI"/>
          <w:b w:val="0"/>
          <w:spacing w:val="-2"/>
          <w:sz w:val="20"/>
          <w:szCs w:val="20"/>
        </w:rPr>
      </w:pPr>
      <w:bookmarkStart w:id="62" w:name="Artículo_23._Principio_de_especialidad."/>
      <w:bookmarkEnd w:id="62"/>
      <w:r w:rsidRPr="008B24EA">
        <w:rPr>
          <w:rFonts w:ascii="Segoe UI" w:eastAsia="Arial" w:hAnsi="Segoe UI" w:cs="Segoe UI"/>
          <w:bCs/>
          <w:color w:val="002E5D"/>
          <w:spacing w:val="-2"/>
          <w:sz w:val="20"/>
          <w:szCs w:val="20"/>
        </w:rPr>
        <w:t>Principio de especialidad</w:t>
      </w:r>
      <w:r w:rsidRPr="008B24EA">
        <w:rPr>
          <w:rFonts w:ascii="Segoe UI" w:eastAsia="Arial" w:hAnsi="Segoe UI" w:cs="Segoe UI"/>
          <w:b w:val="0"/>
          <w:spacing w:val="-2"/>
          <w:sz w:val="20"/>
          <w:szCs w:val="20"/>
        </w:rPr>
        <w:t xml:space="preserve"> operativa y funcional.</w:t>
      </w:r>
    </w:p>
    <w:p w14:paraId="3144E1E9" w14:textId="77777777" w:rsidR="004242C8" w:rsidRPr="008B24EA" w:rsidRDefault="004242C8" w:rsidP="006315A0">
      <w:pPr>
        <w:widowControl w:val="0"/>
        <w:numPr>
          <w:ilvl w:val="1"/>
          <w:numId w:val="22"/>
        </w:numPr>
        <w:autoSpaceDE w:val="0"/>
        <w:autoSpaceDN w:val="0"/>
        <w:spacing w:before="60" w:after="60" w:line="264" w:lineRule="auto"/>
        <w:ind w:left="568" w:hanging="284"/>
        <w:jc w:val="both"/>
        <w:rPr>
          <w:rFonts w:ascii="Segoe UI" w:eastAsia="Arial" w:hAnsi="Segoe UI" w:cs="Segoe UI"/>
          <w:b w:val="0"/>
          <w:spacing w:val="-2"/>
          <w:sz w:val="20"/>
          <w:szCs w:val="20"/>
        </w:rPr>
      </w:pPr>
      <w:bookmarkStart w:id="63" w:name="Artículo_24._Principio_de_sucesión_orden"/>
      <w:bookmarkEnd w:id="63"/>
      <w:r w:rsidRPr="008B24EA">
        <w:rPr>
          <w:rFonts w:ascii="Segoe UI" w:eastAsia="Arial" w:hAnsi="Segoe UI" w:cs="Segoe UI"/>
          <w:bCs/>
          <w:color w:val="002E5D"/>
          <w:spacing w:val="-2"/>
          <w:sz w:val="20"/>
          <w:szCs w:val="20"/>
        </w:rPr>
        <w:t>Principio de sucesión</w:t>
      </w:r>
      <w:r w:rsidRPr="008B24EA">
        <w:rPr>
          <w:rFonts w:ascii="Segoe UI" w:eastAsia="Arial" w:hAnsi="Segoe UI" w:cs="Segoe UI"/>
          <w:b w:val="0"/>
          <w:color w:val="002E5D"/>
          <w:spacing w:val="-2"/>
          <w:sz w:val="20"/>
          <w:szCs w:val="20"/>
        </w:rPr>
        <w:t xml:space="preserve"> </w:t>
      </w:r>
      <w:r w:rsidRPr="008B24EA">
        <w:rPr>
          <w:rFonts w:ascii="Segoe UI" w:eastAsia="Arial" w:hAnsi="Segoe UI" w:cs="Segoe UI"/>
          <w:b w:val="0"/>
          <w:spacing w:val="-2"/>
          <w:sz w:val="20"/>
          <w:szCs w:val="20"/>
        </w:rPr>
        <w:t>ordenada de planes y situaciones operativas. Activación y desactivación de fases y situaciones operativas de forma ordenada y sucesiva.</w:t>
      </w:r>
    </w:p>
    <w:p w14:paraId="3A9B6CCE" w14:textId="77777777" w:rsidR="004242C8" w:rsidRPr="008B24EA" w:rsidRDefault="004242C8" w:rsidP="004242C8">
      <w:pPr>
        <w:widowControl w:val="0"/>
        <w:autoSpaceDE w:val="0"/>
        <w:autoSpaceDN w:val="0"/>
        <w:spacing w:before="240" w:after="120" w:line="264" w:lineRule="auto"/>
        <w:jc w:val="both"/>
        <w:outlineLvl w:val="0"/>
        <w:rPr>
          <w:rFonts w:ascii="Segoe UI" w:eastAsia="Arial" w:hAnsi="Segoe UI" w:cs="Segoe UI"/>
          <w:bCs/>
          <w:caps/>
          <w:color w:val="002E5D"/>
          <w:sz w:val="20"/>
          <w:szCs w:val="20"/>
        </w:rPr>
      </w:pPr>
      <w:bookmarkStart w:id="64" w:name="_Toc192251892"/>
      <w:r w:rsidRPr="008B24EA">
        <w:rPr>
          <w:rFonts w:ascii="Segoe UI" w:eastAsia="Arial" w:hAnsi="Segoe UI" w:cs="Segoe UI"/>
          <w:bCs/>
          <w:caps/>
          <w:color w:val="002E5D"/>
          <w:sz w:val="20"/>
          <w:szCs w:val="20"/>
        </w:rPr>
        <w:t>Estrategia del Sistema Nacional de Protección Civil</w:t>
      </w:r>
      <w:bookmarkEnd w:id="64"/>
      <w:r w:rsidRPr="008B24EA">
        <w:rPr>
          <w:rFonts w:ascii="Segoe UI" w:eastAsia="Arial" w:hAnsi="Segoe UI" w:cs="Segoe UI"/>
          <w:bCs/>
          <w:caps/>
          <w:color w:val="002E5D"/>
          <w:sz w:val="20"/>
          <w:szCs w:val="20"/>
        </w:rPr>
        <w:t xml:space="preserve"> </w:t>
      </w:r>
    </w:p>
    <w:p w14:paraId="77A9E769" w14:textId="77777777" w:rsidR="004242C8" w:rsidRPr="008B24EA" w:rsidRDefault="004242C8" w:rsidP="004242C8">
      <w:pPr>
        <w:tabs>
          <w:tab w:val="left" w:pos="913"/>
        </w:tabs>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 xml:space="preserve">Una vez </w:t>
      </w:r>
      <w:r w:rsidRPr="008B24EA">
        <w:rPr>
          <w:rFonts w:ascii="Segoe UI" w:eastAsia="Arial" w:hAnsi="Segoe UI" w:cs="Segoe UI"/>
          <w:bCs/>
          <w:color w:val="002E5D"/>
          <w:sz w:val="20"/>
          <w:szCs w:val="20"/>
        </w:rPr>
        <w:t>analizados</w:t>
      </w:r>
      <w:r w:rsidRPr="008B24EA">
        <w:rPr>
          <w:rFonts w:ascii="Segoe UI" w:eastAsia="Arial" w:hAnsi="Segoe UI" w:cs="Segoe UI"/>
          <w:b w:val="0"/>
          <w:color w:val="002E5D"/>
          <w:sz w:val="20"/>
          <w:szCs w:val="20"/>
        </w:rPr>
        <w:t xml:space="preserve"> </w:t>
      </w:r>
      <w:r w:rsidRPr="008B24EA">
        <w:rPr>
          <w:rFonts w:ascii="Segoe UI" w:eastAsia="Arial" w:hAnsi="Segoe UI" w:cs="Segoe UI"/>
          <w:b w:val="0"/>
          <w:sz w:val="20"/>
          <w:szCs w:val="20"/>
        </w:rPr>
        <w:t xml:space="preserve">prospectivamente los </w:t>
      </w:r>
      <w:r w:rsidRPr="008B24EA">
        <w:rPr>
          <w:rFonts w:ascii="Segoe UI" w:eastAsia="Arial" w:hAnsi="Segoe UI" w:cs="Segoe UI"/>
          <w:bCs/>
          <w:color w:val="002E5D"/>
          <w:sz w:val="20"/>
          <w:szCs w:val="20"/>
        </w:rPr>
        <w:t>riesgos</w:t>
      </w:r>
      <w:r w:rsidRPr="008B24EA">
        <w:rPr>
          <w:rFonts w:ascii="Segoe UI" w:eastAsia="Arial" w:hAnsi="Segoe UI" w:cs="Segoe UI"/>
          <w:b w:val="0"/>
          <w:color w:val="002E5D"/>
          <w:sz w:val="20"/>
          <w:szCs w:val="20"/>
        </w:rPr>
        <w:t xml:space="preserve"> </w:t>
      </w:r>
      <w:r w:rsidRPr="008B24EA">
        <w:rPr>
          <w:rFonts w:ascii="Segoe UI" w:eastAsia="Arial" w:hAnsi="Segoe UI" w:cs="Segoe UI"/>
          <w:b w:val="0"/>
          <w:sz w:val="20"/>
          <w:szCs w:val="20"/>
        </w:rPr>
        <w:t xml:space="preserve">que pueden afectar a las personas y bienes protegidos por la protección civil y las </w:t>
      </w:r>
      <w:r w:rsidRPr="008B24EA">
        <w:rPr>
          <w:rFonts w:ascii="Segoe UI" w:eastAsia="Arial" w:hAnsi="Segoe UI" w:cs="Segoe UI"/>
          <w:bCs/>
          <w:color w:val="002E5D"/>
          <w:sz w:val="20"/>
          <w:szCs w:val="20"/>
        </w:rPr>
        <w:t>capacidades de respuesta</w:t>
      </w:r>
      <w:r w:rsidRPr="008B24EA">
        <w:rPr>
          <w:rFonts w:ascii="Segoe UI" w:eastAsia="Arial" w:hAnsi="Segoe UI" w:cs="Segoe UI"/>
          <w:b w:val="0"/>
          <w:color w:val="002E5D"/>
          <w:sz w:val="20"/>
          <w:szCs w:val="20"/>
        </w:rPr>
        <w:t xml:space="preserve"> </w:t>
      </w:r>
      <w:r w:rsidRPr="008B24EA">
        <w:rPr>
          <w:rFonts w:ascii="Segoe UI" w:eastAsia="Arial" w:hAnsi="Segoe UI" w:cs="Segoe UI"/>
          <w:b w:val="0"/>
          <w:sz w:val="20"/>
          <w:szCs w:val="20"/>
        </w:rPr>
        <w:t xml:space="preserve">necesarias, habrán de formularse </w:t>
      </w:r>
      <w:r w:rsidRPr="008B24EA">
        <w:rPr>
          <w:rFonts w:ascii="Segoe UI" w:eastAsia="Arial" w:hAnsi="Segoe UI" w:cs="Segoe UI"/>
          <w:bCs/>
          <w:color w:val="002E5D"/>
          <w:sz w:val="20"/>
          <w:szCs w:val="20"/>
        </w:rPr>
        <w:t>las líneas estratégicas de acción</w:t>
      </w:r>
      <w:r w:rsidRPr="008B24EA">
        <w:rPr>
          <w:rFonts w:ascii="Segoe UI" w:eastAsia="Arial" w:hAnsi="Segoe UI" w:cs="Segoe UI"/>
          <w:b w:val="0"/>
          <w:color w:val="002E5D"/>
          <w:sz w:val="20"/>
          <w:szCs w:val="20"/>
        </w:rPr>
        <w:t xml:space="preserve"> </w:t>
      </w:r>
      <w:r w:rsidRPr="008B24EA">
        <w:rPr>
          <w:rFonts w:ascii="Segoe UI" w:eastAsia="Arial" w:hAnsi="Segoe UI" w:cs="Segoe UI"/>
          <w:b w:val="0"/>
          <w:sz w:val="20"/>
          <w:szCs w:val="20"/>
        </w:rPr>
        <w:t xml:space="preserve">para alinear, integrar y priorizar los esfuerzos que permitan optimizar los recursos disponibles para mitigar los efectos de las emergencias. </w:t>
      </w:r>
    </w:p>
    <w:p w14:paraId="4C1F9969" w14:textId="77777777" w:rsidR="004242C8" w:rsidRPr="008B24EA" w:rsidRDefault="004242C8" w:rsidP="004242C8">
      <w:pPr>
        <w:tabs>
          <w:tab w:val="left" w:pos="837"/>
        </w:tabs>
        <w:autoSpaceDE w:val="0"/>
        <w:autoSpaceDN w:val="0"/>
        <w:spacing w:before="120" w:after="120" w:line="264" w:lineRule="auto"/>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 xml:space="preserve">El </w:t>
      </w:r>
      <w:hyperlink r:id="rId68" w:history="1">
        <w:r w:rsidRPr="008B24EA">
          <w:rPr>
            <w:rFonts w:ascii="Segoe UI" w:eastAsia="Arial" w:hAnsi="Segoe UI" w:cs="Segoe UI"/>
            <w:b w:val="0"/>
            <w:color w:val="0000FF"/>
            <w:spacing w:val="-2"/>
            <w:sz w:val="20"/>
            <w:szCs w:val="20"/>
            <w:u w:val="single"/>
          </w:rPr>
          <w:t>Plan Nacional de Reducción de Riesgos de Desastres, horizonte 2035</w:t>
        </w:r>
      </w:hyperlink>
      <w:r w:rsidRPr="008B24EA">
        <w:rPr>
          <w:rFonts w:ascii="Segoe UI" w:eastAsia="Arial" w:hAnsi="Segoe UI" w:cs="Segoe UI"/>
          <w:b w:val="0"/>
          <w:spacing w:val="-2"/>
          <w:sz w:val="20"/>
          <w:szCs w:val="20"/>
        </w:rPr>
        <w:t xml:space="preserve"> prevé cuatro </w:t>
      </w:r>
      <w:r w:rsidRPr="008B24EA">
        <w:rPr>
          <w:rFonts w:ascii="Segoe UI" w:eastAsia="Arial" w:hAnsi="Segoe UI" w:cs="Segoe UI"/>
          <w:bCs/>
          <w:color w:val="002E5D"/>
          <w:spacing w:val="-2"/>
          <w:sz w:val="20"/>
          <w:szCs w:val="20"/>
        </w:rPr>
        <w:t>niveles estratégicos</w:t>
      </w:r>
      <w:r w:rsidRPr="008B24EA">
        <w:rPr>
          <w:rFonts w:ascii="Segoe UI" w:eastAsia="Arial" w:hAnsi="Segoe UI" w:cs="Segoe UI"/>
          <w:b w:val="0"/>
          <w:spacing w:val="-2"/>
          <w:sz w:val="20"/>
          <w:szCs w:val="20"/>
        </w:rPr>
        <w:t>:</w:t>
      </w:r>
    </w:p>
    <w:p w14:paraId="734D2B21" w14:textId="77777777" w:rsidR="004242C8" w:rsidRPr="008B24EA" w:rsidRDefault="004242C8" w:rsidP="006315A0">
      <w:pPr>
        <w:widowControl w:val="0"/>
        <w:numPr>
          <w:ilvl w:val="0"/>
          <w:numId w:val="20"/>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Estrategia del Sistema</w:t>
      </w:r>
    </w:p>
    <w:p w14:paraId="727C96F5" w14:textId="77777777" w:rsidR="004242C8" w:rsidRPr="008B24EA" w:rsidRDefault="004242C8" w:rsidP="006315A0">
      <w:pPr>
        <w:widowControl w:val="0"/>
        <w:numPr>
          <w:ilvl w:val="0"/>
          <w:numId w:val="20"/>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 xml:space="preserve">Estrategia de la AGE </w:t>
      </w:r>
    </w:p>
    <w:p w14:paraId="30B82C84" w14:textId="77777777" w:rsidR="004242C8" w:rsidRPr="008B24EA" w:rsidRDefault="004242C8" w:rsidP="006315A0">
      <w:pPr>
        <w:widowControl w:val="0"/>
        <w:numPr>
          <w:ilvl w:val="0"/>
          <w:numId w:val="20"/>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Estrategias de las Comunidades Autónomas y de las Ciudades Autónomas</w:t>
      </w:r>
    </w:p>
    <w:p w14:paraId="24909301" w14:textId="77777777" w:rsidR="004242C8" w:rsidRPr="008B24EA" w:rsidRDefault="004242C8" w:rsidP="006315A0">
      <w:pPr>
        <w:widowControl w:val="0"/>
        <w:numPr>
          <w:ilvl w:val="0"/>
          <w:numId w:val="20"/>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lastRenderedPageBreak/>
        <w:t>Estrategia local</w:t>
      </w:r>
    </w:p>
    <w:p w14:paraId="5964590A" w14:textId="77777777" w:rsidR="004242C8" w:rsidRPr="008B24EA" w:rsidRDefault="004242C8" w:rsidP="004242C8">
      <w:pPr>
        <w:tabs>
          <w:tab w:val="left" w:pos="837"/>
        </w:tabs>
        <w:autoSpaceDE w:val="0"/>
        <w:autoSpaceDN w:val="0"/>
        <w:spacing w:before="120" w:after="120" w:line="264" w:lineRule="auto"/>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Y cuatro ejes estratégicos:</w:t>
      </w:r>
    </w:p>
    <w:p w14:paraId="79B8C000" w14:textId="77777777" w:rsidR="004242C8" w:rsidRPr="008B24EA" w:rsidRDefault="004242C8" w:rsidP="006315A0">
      <w:pPr>
        <w:widowControl w:val="0"/>
        <w:numPr>
          <w:ilvl w:val="1"/>
          <w:numId w:val="34"/>
        </w:numPr>
        <w:autoSpaceDE w:val="0"/>
        <w:autoSpaceDN w:val="0"/>
        <w:spacing w:before="120" w:after="120" w:line="264" w:lineRule="auto"/>
        <w:ind w:firstLine="65"/>
        <w:jc w:val="both"/>
        <w:rPr>
          <w:rFonts w:ascii="Segoe UI" w:eastAsia="Arial" w:hAnsi="Segoe UI" w:cs="Segoe UI"/>
          <w:b w:val="0"/>
          <w:spacing w:val="-2"/>
          <w:sz w:val="20"/>
          <w:szCs w:val="20"/>
        </w:rPr>
      </w:pPr>
      <w:r w:rsidRPr="008B24EA">
        <w:rPr>
          <w:rFonts w:ascii="Segoe UI" w:eastAsia="Arial" w:hAnsi="Segoe UI" w:cs="Segoe UI"/>
          <w:bCs/>
          <w:color w:val="002E5D"/>
          <w:spacing w:val="-2"/>
          <w:sz w:val="20"/>
          <w:szCs w:val="20"/>
        </w:rPr>
        <w:t>Fortalecer</w:t>
      </w:r>
      <w:r w:rsidRPr="008B24EA">
        <w:rPr>
          <w:rFonts w:ascii="Segoe UI" w:eastAsia="Arial" w:hAnsi="Segoe UI" w:cs="Segoe UI"/>
          <w:b w:val="0"/>
          <w:color w:val="002E5D"/>
          <w:spacing w:val="-2"/>
          <w:sz w:val="20"/>
          <w:szCs w:val="20"/>
        </w:rPr>
        <w:t xml:space="preserve"> </w:t>
      </w:r>
      <w:r w:rsidRPr="008B24EA">
        <w:rPr>
          <w:rFonts w:ascii="Segoe UI" w:eastAsia="Arial" w:hAnsi="Segoe UI" w:cs="Segoe UI"/>
          <w:b w:val="0"/>
          <w:spacing w:val="-2"/>
          <w:sz w:val="20"/>
          <w:szCs w:val="20"/>
        </w:rPr>
        <w:t>la capacidad operativa, directiva, planificadora y coordinadora de los órganos del Sistema Nacional de Protección Civil.</w:t>
      </w:r>
    </w:p>
    <w:p w14:paraId="3FAACB5E" w14:textId="77777777" w:rsidR="004242C8" w:rsidRPr="008B24EA" w:rsidRDefault="004242C8" w:rsidP="006315A0">
      <w:pPr>
        <w:widowControl w:val="0"/>
        <w:numPr>
          <w:ilvl w:val="1"/>
          <w:numId w:val="34"/>
        </w:numPr>
        <w:autoSpaceDE w:val="0"/>
        <w:autoSpaceDN w:val="0"/>
        <w:spacing w:before="120" w:after="120" w:line="264" w:lineRule="auto"/>
        <w:ind w:firstLine="65"/>
        <w:jc w:val="both"/>
        <w:rPr>
          <w:rFonts w:ascii="Segoe UI" w:eastAsia="Arial" w:hAnsi="Segoe UI" w:cs="Segoe UI"/>
          <w:b w:val="0"/>
          <w:spacing w:val="-2"/>
          <w:sz w:val="20"/>
          <w:szCs w:val="20"/>
        </w:rPr>
      </w:pPr>
      <w:r w:rsidRPr="008B24EA">
        <w:rPr>
          <w:rFonts w:ascii="Segoe UI" w:eastAsia="Arial" w:hAnsi="Segoe UI" w:cs="Segoe UI"/>
          <w:bCs/>
          <w:color w:val="002E5D"/>
          <w:spacing w:val="-2"/>
          <w:sz w:val="20"/>
          <w:szCs w:val="20"/>
        </w:rPr>
        <w:t>Ordenar</w:t>
      </w:r>
      <w:r w:rsidRPr="008B24EA">
        <w:rPr>
          <w:rFonts w:ascii="Segoe UI" w:eastAsia="Arial" w:hAnsi="Segoe UI" w:cs="Segoe UI"/>
          <w:b w:val="0"/>
          <w:color w:val="002E5D"/>
          <w:spacing w:val="-2"/>
          <w:sz w:val="20"/>
          <w:szCs w:val="20"/>
        </w:rPr>
        <w:t xml:space="preserve"> </w:t>
      </w:r>
      <w:r w:rsidRPr="008B24EA">
        <w:rPr>
          <w:rFonts w:ascii="Segoe UI" w:eastAsia="Arial" w:hAnsi="Segoe UI" w:cs="Segoe UI"/>
          <w:b w:val="0"/>
          <w:spacing w:val="-2"/>
          <w:sz w:val="20"/>
          <w:szCs w:val="20"/>
        </w:rPr>
        <w:t>los recursos de forma transparente, homogénea y que garantice su interoperabilidad y la asistencia entre las diferentes Administraciones Públicas.</w:t>
      </w:r>
    </w:p>
    <w:p w14:paraId="1648A94C" w14:textId="77777777" w:rsidR="004242C8" w:rsidRPr="008B24EA" w:rsidRDefault="004242C8" w:rsidP="006315A0">
      <w:pPr>
        <w:widowControl w:val="0"/>
        <w:numPr>
          <w:ilvl w:val="1"/>
          <w:numId w:val="34"/>
        </w:numPr>
        <w:autoSpaceDE w:val="0"/>
        <w:autoSpaceDN w:val="0"/>
        <w:spacing w:before="120" w:after="120" w:line="264" w:lineRule="auto"/>
        <w:ind w:firstLine="65"/>
        <w:jc w:val="both"/>
        <w:rPr>
          <w:rFonts w:ascii="Segoe UI" w:eastAsia="Arial" w:hAnsi="Segoe UI" w:cs="Segoe UI"/>
          <w:b w:val="0"/>
          <w:spacing w:val="-2"/>
          <w:sz w:val="20"/>
          <w:szCs w:val="20"/>
        </w:rPr>
      </w:pPr>
      <w:r w:rsidRPr="008B24EA">
        <w:rPr>
          <w:rFonts w:ascii="Segoe UI" w:eastAsia="Arial" w:hAnsi="Segoe UI" w:cs="Segoe UI"/>
          <w:bCs/>
          <w:color w:val="002E5D"/>
          <w:spacing w:val="-2"/>
          <w:sz w:val="20"/>
          <w:szCs w:val="20"/>
        </w:rPr>
        <w:t>Garantizar</w:t>
      </w:r>
      <w:r w:rsidRPr="008B24EA">
        <w:rPr>
          <w:rFonts w:ascii="Segoe UI" w:eastAsia="Arial" w:hAnsi="Segoe UI" w:cs="Segoe UI"/>
          <w:b w:val="0"/>
          <w:color w:val="002E5D"/>
          <w:spacing w:val="-2"/>
          <w:sz w:val="20"/>
          <w:szCs w:val="20"/>
        </w:rPr>
        <w:t xml:space="preserve"> </w:t>
      </w:r>
      <w:r w:rsidRPr="008B24EA">
        <w:rPr>
          <w:rFonts w:ascii="Segoe UI" w:eastAsia="Arial" w:hAnsi="Segoe UI" w:cs="Segoe UI"/>
          <w:b w:val="0"/>
          <w:spacing w:val="-2"/>
          <w:sz w:val="20"/>
          <w:szCs w:val="20"/>
        </w:rPr>
        <w:t xml:space="preserve">la </w:t>
      </w:r>
      <w:r w:rsidRPr="008B24EA">
        <w:rPr>
          <w:rFonts w:ascii="Segoe UI" w:eastAsia="Arial" w:hAnsi="Segoe UI" w:cs="Segoe UI"/>
          <w:b w:val="0"/>
          <w:color w:val="002E5D"/>
          <w:spacing w:val="-2"/>
          <w:sz w:val="20"/>
          <w:szCs w:val="20"/>
        </w:rPr>
        <w:t xml:space="preserve">capacidad </w:t>
      </w:r>
      <w:r w:rsidRPr="008B24EA">
        <w:rPr>
          <w:rFonts w:ascii="Segoe UI" w:eastAsia="Arial" w:hAnsi="Segoe UI" w:cs="Segoe UI"/>
          <w:b w:val="0"/>
          <w:spacing w:val="-2"/>
          <w:sz w:val="20"/>
          <w:szCs w:val="20"/>
        </w:rPr>
        <w:t>de las diferentes Administraciones Públicas para hacer frente a las amenazas correspondientes a su nivel de planificación y respuesta.</w:t>
      </w:r>
    </w:p>
    <w:p w14:paraId="7C937B68" w14:textId="77777777" w:rsidR="004242C8" w:rsidRPr="008B24EA" w:rsidRDefault="004242C8" w:rsidP="006315A0">
      <w:pPr>
        <w:keepLines/>
        <w:widowControl w:val="0"/>
        <w:numPr>
          <w:ilvl w:val="1"/>
          <w:numId w:val="34"/>
        </w:numPr>
        <w:autoSpaceDE w:val="0"/>
        <w:autoSpaceDN w:val="0"/>
        <w:spacing w:before="120" w:after="120" w:line="264" w:lineRule="auto"/>
        <w:ind w:firstLine="65"/>
        <w:jc w:val="both"/>
        <w:rPr>
          <w:rFonts w:ascii="Segoe UI" w:eastAsia="Arial" w:hAnsi="Segoe UI" w:cs="Segoe UI"/>
          <w:b w:val="0"/>
          <w:spacing w:val="-2"/>
          <w:sz w:val="20"/>
          <w:szCs w:val="20"/>
        </w:rPr>
      </w:pPr>
      <w:r w:rsidRPr="008B24EA">
        <w:rPr>
          <w:rFonts w:ascii="Segoe UI" w:eastAsia="Arial" w:hAnsi="Segoe UI" w:cs="Segoe UI"/>
          <w:bCs/>
          <w:color w:val="002E5D"/>
          <w:spacing w:val="-2"/>
          <w:sz w:val="20"/>
          <w:szCs w:val="20"/>
        </w:rPr>
        <w:t>Incrementar</w:t>
      </w:r>
      <w:r w:rsidRPr="008B24EA">
        <w:rPr>
          <w:rFonts w:ascii="Segoe UI" w:eastAsia="Arial" w:hAnsi="Segoe UI" w:cs="Segoe UI"/>
          <w:b w:val="0"/>
          <w:color w:val="002E5D"/>
          <w:spacing w:val="-2"/>
          <w:sz w:val="20"/>
          <w:szCs w:val="20"/>
        </w:rPr>
        <w:t xml:space="preserve"> </w:t>
      </w:r>
      <w:r w:rsidRPr="008B24EA">
        <w:rPr>
          <w:rFonts w:ascii="Segoe UI" w:eastAsia="Arial" w:hAnsi="Segoe UI" w:cs="Segoe UI"/>
          <w:b w:val="0"/>
          <w:spacing w:val="-2"/>
          <w:sz w:val="20"/>
          <w:szCs w:val="20"/>
        </w:rPr>
        <w:t>la resiliencia de la sociedad mediante el impulso de la cultura preventiva, incorporando a cuantos actores puedan ser relevantes para garantizar un nivel óptimo de seguridad en situaciones de catástrofes.</w:t>
      </w:r>
    </w:p>
    <w:p w14:paraId="40F24AD4" w14:textId="77777777" w:rsidR="004242C8" w:rsidRPr="008B24EA" w:rsidRDefault="004242C8" w:rsidP="004242C8">
      <w:pPr>
        <w:tabs>
          <w:tab w:val="left" w:pos="913"/>
        </w:tabs>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 xml:space="preserve">Se encuentra en vigor la </w:t>
      </w:r>
      <w:hyperlink r:id="rId69" w:tooltip="Abre la disposición consolidada BOE-A-2024-26452" w:history="1">
        <w:r w:rsidRPr="008B24EA">
          <w:rPr>
            <w:rFonts w:ascii="Segoe UI" w:eastAsia="Arial" w:hAnsi="Segoe UI" w:cs="Segoe UI"/>
            <w:b w:val="0"/>
            <w:color w:val="0000FF"/>
            <w:sz w:val="20"/>
            <w:szCs w:val="20"/>
            <w:u w:val="single"/>
          </w:rPr>
          <w:t>Estrategia Nacional de Protección Civil</w:t>
        </w:r>
      </w:hyperlink>
      <w:r w:rsidRPr="008B24EA">
        <w:rPr>
          <w:rFonts w:ascii="Segoe UI" w:eastAsia="Arial" w:hAnsi="Segoe UI" w:cs="Segoe UI"/>
          <w:b w:val="0"/>
          <w:sz w:val="20"/>
          <w:szCs w:val="20"/>
          <w:vertAlign w:val="superscript"/>
        </w:rPr>
        <w:footnoteReference w:id="29"/>
      </w:r>
      <w:r w:rsidRPr="008B24EA">
        <w:rPr>
          <w:rFonts w:ascii="Segoe UI" w:eastAsia="Arial" w:hAnsi="Segoe UI" w:cs="Segoe UI"/>
          <w:b w:val="0"/>
          <w:sz w:val="20"/>
          <w:szCs w:val="20"/>
        </w:rPr>
        <w:t xml:space="preserve"> (Orden PJC/1430/2024, de 16 de diciembre, por la que se publica el Acuerdo del </w:t>
      </w:r>
      <w:bookmarkStart w:id="65" w:name="_Hlk188958619"/>
      <w:r w:rsidRPr="008B24EA">
        <w:rPr>
          <w:rFonts w:ascii="Segoe UI" w:eastAsia="Arial" w:hAnsi="Segoe UI" w:cs="Segoe UI"/>
          <w:b w:val="0"/>
          <w:sz w:val="20"/>
          <w:szCs w:val="20"/>
        </w:rPr>
        <w:t xml:space="preserve">Consejo de Seguridad Nacional </w:t>
      </w:r>
      <w:bookmarkEnd w:id="65"/>
      <w:r w:rsidRPr="008B24EA">
        <w:rPr>
          <w:rFonts w:ascii="Segoe UI" w:eastAsia="Arial" w:hAnsi="Segoe UI" w:cs="Segoe UI"/>
          <w:b w:val="0"/>
          <w:sz w:val="20"/>
          <w:szCs w:val="20"/>
        </w:rPr>
        <w:t xml:space="preserve">de 15 de octubre de 2024), como </w:t>
      </w:r>
      <w:r w:rsidRPr="008B24EA">
        <w:rPr>
          <w:rFonts w:ascii="Segoe UI" w:eastAsia="Arial" w:hAnsi="Segoe UI" w:cs="Segoe UI"/>
          <w:bCs/>
          <w:color w:val="002E5D"/>
          <w:sz w:val="20"/>
          <w:szCs w:val="20"/>
        </w:rPr>
        <w:t xml:space="preserve">Estrategia del Sistema de Protección Civil </w:t>
      </w:r>
      <w:r w:rsidRPr="008B24EA">
        <w:rPr>
          <w:rFonts w:ascii="Segoe UI" w:eastAsia="Arial" w:hAnsi="Segoe UI" w:cs="Segoe UI"/>
          <w:b w:val="0"/>
          <w:color w:val="002E5D"/>
          <w:sz w:val="20"/>
          <w:szCs w:val="20"/>
        </w:rPr>
        <w:t xml:space="preserve">y </w:t>
      </w:r>
      <w:r w:rsidRPr="008B24EA">
        <w:rPr>
          <w:rFonts w:ascii="Segoe UI" w:eastAsia="Arial" w:hAnsi="Segoe UI" w:cs="Segoe UI"/>
          <w:bCs/>
          <w:color w:val="002E5D"/>
          <w:sz w:val="20"/>
          <w:szCs w:val="20"/>
        </w:rPr>
        <w:t>de la AGE</w:t>
      </w:r>
      <w:r w:rsidRPr="008B24EA">
        <w:rPr>
          <w:rFonts w:ascii="Segoe UI" w:eastAsia="Arial" w:hAnsi="Segoe UI" w:cs="Segoe UI"/>
          <w:b w:val="0"/>
          <w:sz w:val="20"/>
          <w:szCs w:val="20"/>
        </w:rPr>
        <w:t xml:space="preserve"> </w:t>
      </w:r>
      <w:bookmarkStart w:id="66" w:name="CAPÍTULO_VII._Emergencias_de_interés_nac"/>
      <w:bookmarkStart w:id="67" w:name="_bookmark39"/>
      <w:bookmarkStart w:id="68" w:name="_Norma_Básica_de"/>
      <w:bookmarkEnd w:id="34"/>
      <w:bookmarkEnd w:id="66"/>
      <w:bookmarkEnd w:id="67"/>
      <w:bookmarkEnd w:id="68"/>
    </w:p>
    <w:p w14:paraId="2A2D7F35" w14:textId="77777777" w:rsidR="004242C8" w:rsidRPr="008B24EA" w:rsidRDefault="004242C8" w:rsidP="004242C8">
      <w:pPr>
        <w:widowControl w:val="0"/>
        <w:autoSpaceDE w:val="0"/>
        <w:autoSpaceDN w:val="0"/>
        <w:spacing w:before="240" w:after="120" w:line="264" w:lineRule="auto"/>
        <w:jc w:val="both"/>
        <w:outlineLvl w:val="0"/>
        <w:rPr>
          <w:rFonts w:ascii="Segoe UI" w:eastAsia="Arial" w:hAnsi="Segoe UI" w:cs="Segoe UI"/>
          <w:bCs/>
          <w:caps/>
          <w:color w:val="002E5D"/>
          <w:sz w:val="20"/>
          <w:szCs w:val="20"/>
        </w:rPr>
      </w:pPr>
      <w:bookmarkStart w:id="69" w:name="_Emergencias_de_interés"/>
      <w:bookmarkStart w:id="70" w:name="_Toc192251893"/>
      <w:bookmarkEnd w:id="69"/>
      <w:r w:rsidRPr="008B24EA">
        <w:rPr>
          <w:rFonts w:ascii="Segoe UI" w:eastAsia="Arial" w:hAnsi="Segoe UI" w:cs="Segoe UI"/>
          <w:bCs/>
          <w:caps/>
          <w:color w:val="002E5D"/>
          <w:sz w:val="20"/>
          <w:szCs w:val="20"/>
        </w:rPr>
        <w:t>Emergencias de interés nacional</w:t>
      </w:r>
      <w:bookmarkEnd w:id="70"/>
    </w:p>
    <w:p w14:paraId="2E75E614" w14:textId="77777777" w:rsidR="004242C8" w:rsidRPr="008B24EA" w:rsidRDefault="004242C8" w:rsidP="004242C8">
      <w:pPr>
        <w:widowControl w:val="0"/>
        <w:autoSpaceDE w:val="0"/>
        <w:autoSpaceDN w:val="0"/>
        <w:spacing w:before="120" w:after="120" w:line="264" w:lineRule="auto"/>
        <w:jc w:val="both"/>
        <w:rPr>
          <w:rFonts w:ascii="Segoe UI" w:eastAsia="Arial" w:hAnsi="Segoe UI" w:cs="Segoe UI"/>
          <w:b w:val="0"/>
          <w:sz w:val="20"/>
          <w:szCs w:val="20"/>
        </w:rPr>
      </w:pPr>
      <w:bookmarkStart w:id="71" w:name="Artículo_28._Definición."/>
      <w:bookmarkStart w:id="72" w:name="_bookmark40"/>
      <w:bookmarkEnd w:id="71"/>
      <w:bookmarkEnd w:id="72"/>
      <w:r w:rsidRPr="008B24EA">
        <w:rPr>
          <w:rFonts w:ascii="Segoe UI" w:eastAsia="Arial" w:hAnsi="Segoe UI" w:cs="Segoe UI"/>
          <w:b w:val="0"/>
          <w:sz w:val="20"/>
          <w:szCs w:val="20"/>
        </w:rPr>
        <w:t>Son</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emergencias</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de</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 xml:space="preserve">interés </w:t>
      </w:r>
      <w:r w:rsidRPr="008B24EA">
        <w:rPr>
          <w:rFonts w:ascii="Segoe UI" w:eastAsia="Arial" w:hAnsi="Segoe UI" w:cs="Segoe UI"/>
          <w:b w:val="0"/>
          <w:spacing w:val="-2"/>
          <w:sz w:val="20"/>
          <w:szCs w:val="20"/>
        </w:rPr>
        <w:t>nacional:</w:t>
      </w:r>
    </w:p>
    <w:p w14:paraId="7C084E3A" w14:textId="77777777" w:rsidR="004242C8" w:rsidRPr="008B24EA" w:rsidRDefault="004242C8" w:rsidP="006315A0">
      <w:pPr>
        <w:widowControl w:val="0"/>
        <w:numPr>
          <w:ilvl w:val="0"/>
          <w:numId w:val="20"/>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Las que requieran para la protección de personas y bienes la aplicación de la Ley Orgánica 4/1981, de 1 de junio, reguladora de los estados de alarma, excepción y sitio.</w:t>
      </w:r>
    </w:p>
    <w:p w14:paraId="65ADF36A" w14:textId="77777777" w:rsidR="004242C8" w:rsidRPr="008B24EA" w:rsidRDefault="004242C8" w:rsidP="006315A0">
      <w:pPr>
        <w:widowControl w:val="0"/>
        <w:numPr>
          <w:ilvl w:val="0"/>
          <w:numId w:val="20"/>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Aquellas en las que sea necesario prever la coordinación de Administraciones diversas porque afecten a varias Comunidades Autónomas y exijan una aportación de recursos a nivel supraautonómico.</w:t>
      </w:r>
    </w:p>
    <w:p w14:paraId="5D601C85" w14:textId="77777777" w:rsidR="004242C8" w:rsidRPr="008B24EA" w:rsidRDefault="004242C8" w:rsidP="006315A0">
      <w:pPr>
        <w:widowControl w:val="0"/>
        <w:numPr>
          <w:ilvl w:val="0"/>
          <w:numId w:val="20"/>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Las que por sus dimensiones efectivas o previsibles requieran una dirección de carácter nacional.</w:t>
      </w:r>
    </w:p>
    <w:p w14:paraId="4B33138D" w14:textId="77777777" w:rsidR="004242C8" w:rsidRPr="008B24EA" w:rsidRDefault="004242C8" w:rsidP="004242C8">
      <w:pPr>
        <w:widowControl w:val="0"/>
        <w:autoSpaceDE w:val="0"/>
        <w:autoSpaceDN w:val="0"/>
        <w:spacing w:before="240" w:after="120" w:line="264" w:lineRule="auto"/>
        <w:jc w:val="both"/>
        <w:outlineLvl w:val="0"/>
        <w:rPr>
          <w:rFonts w:ascii="Segoe UI" w:eastAsia="Arial" w:hAnsi="Segoe UI" w:cs="Segoe UI"/>
          <w:bCs/>
          <w:caps/>
          <w:color w:val="002E5D"/>
          <w:sz w:val="20"/>
          <w:szCs w:val="20"/>
        </w:rPr>
      </w:pPr>
      <w:bookmarkStart w:id="73" w:name="Artículo_29._Declaración."/>
      <w:bookmarkStart w:id="74" w:name="_bookmark41"/>
      <w:bookmarkStart w:id="75" w:name="Artículo_30._Efectos."/>
      <w:bookmarkStart w:id="76" w:name="_bookmark42"/>
      <w:bookmarkStart w:id="77" w:name="Real_Decreto_524/2023,_de_20_de_junio,_p"/>
      <w:bookmarkStart w:id="78" w:name="_Toc192251894"/>
      <w:bookmarkEnd w:id="73"/>
      <w:bookmarkEnd w:id="74"/>
      <w:bookmarkEnd w:id="75"/>
      <w:bookmarkEnd w:id="76"/>
      <w:bookmarkEnd w:id="77"/>
      <w:r w:rsidRPr="008B24EA">
        <w:rPr>
          <w:rFonts w:ascii="Segoe UI" w:eastAsia="Arial" w:hAnsi="Segoe UI" w:cs="Segoe UI"/>
          <w:bCs/>
          <w:caps/>
          <w:color w:val="002E5D"/>
          <w:sz w:val="20"/>
          <w:szCs w:val="20"/>
        </w:rPr>
        <w:t>Catálogo de riesgos de protección civil objeto de planificación</w:t>
      </w:r>
      <w:bookmarkEnd w:id="78"/>
    </w:p>
    <w:p w14:paraId="0181DE05" w14:textId="77777777" w:rsidR="004242C8" w:rsidRPr="008B24EA" w:rsidRDefault="004242C8" w:rsidP="004242C8">
      <w:p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 xml:space="preserve">El </w:t>
      </w:r>
      <w:r w:rsidRPr="008B24EA">
        <w:rPr>
          <w:rFonts w:ascii="Segoe UI" w:eastAsia="Arial" w:hAnsi="Segoe UI" w:cs="Segoe UI"/>
          <w:bCs/>
          <w:color w:val="0F4761"/>
          <w:sz w:val="20"/>
          <w:szCs w:val="20"/>
        </w:rPr>
        <w:t>catálogo de riesgos que deban ser objeto de planificación</w:t>
      </w:r>
      <w:r w:rsidRPr="008B24EA">
        <w:rPr>
          <w:rFonts w:ascii="Segoe UI" w:eastAsia="Arial" w:hAnsi="Segoe UI" w:cs="Segoe UI"/>
          <w:b w:val="0"/>
          <w:color w:val="0F4761"/>
          <w:sz w:val="20"/>
          <w:szCs w:val="20"/>
        </w:rPr>
        <w:t xml:space="preserve"> </w:t>
      </w:r>
      <w:r w:rsidRPr="008B24EA">
        <w:rPr>
          <w:rFonts w:ascii="Segoe UI" w:eastAsia="Arial" w:hAnsi="Segoe UI" w:cs="Segoe UI"/>
          <w:b w:val="0"/>
          <w:sz w:val="20"/>
          <w:szCs w:val="20"/>
        </w:rPr>
        <w:t>contiene los que, por su frecuencia, duración, ámbito territorial e impacto en la población y en sus bienes, en los animales, en el medio ambiente o en el patrimonio histórico artístico y cultural, deban ser objeto de planes de protección civil, previa aprobación, en su caso, de la correspondiente Directriz Básica de Planificación. (Esto no obsta para que exista cierta flexibilidad, ya que se prevé la elaboración de planes especiales sectoriales o específicos en relación con riesgos no catalogados).</w:t>
      </w:r>
    </w:p>
    <w:p w14:paraId="6E2F1877" w14:textId="77777777" w:rsidR="004242C8" w:rsidRPr="008B24EA" w:rsidRDefault="004242C8" w:rsidP="004242C8">
      <w:pPr>
        <w:autoSpaceDE w:val="0"/>
        <w:autoSpaceDN w:val="0"/>
        <w:spacing w:before="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 xml:space="preserve">El </w:t>
      </w:r>
      <w:r w:rsidRPr="008B24EA">
        <w:rPr>
          <w:rFonts w:ascii="Segoe UI" w:eastAsia="Arial" w:hAnsi="Segoe UI" w:cs="Segoe UI"/>
          <w:b w:val="0"/>
          <w:sz w:val="20"/>
          <w:szCs w:val="20"/>
          <w:u w:val="single"/>
        </w:rPr>
        <w:t>catálogo</w:t>
      </w:r>
      <w:r w:rsidRPr="008B24EA">
        <w:rPr>
          <w:rFonts w:ascii="Segoe UI" w:eastAsia="Arial" w:hAnsi="Segoe UI" w:cs="Segoe UI"/>
          <w:b w:val="0"/>
          <w:sz w:val="20"/>
          <w:szCs w:val="20"/>
        </w:rPr>
        <w:t xml:space="preserve"> figura como Anexo de la Norma Básica de protección civil, y se concreta en los siguientes</w:t>
      </w:r>
      <w:r w:rsidRPr="008B24EA">
        <w:rPr>
          <w:rFonts w:ascii="Segoe UI" w:eastAsia="Arial" w:hAnsi="Segoe UI" w:cs="Segoe UI"/>
          <w:b w:val="0"/>
          <w:sz w:val="20"/>
          <w:szCs w:val="20"/>
          <w:vertAlign w:val="superscript"/>
        </w:rPr>
        <w:footnoteReference w:id="30"/>
      </w:r>
    </w:p>
    <w:p w14:paraId="1FCA8558" w14:textId="77777777" w:rsidR="004242C8" w:rsidRPr="008B24EA" w:rsidRDefault="004242C8" w:rsidP="006315A0">
      <w:pPr>
        <w:widowControl w:val="0"/>
        <w:numPr>
          <w:ilvl w:val="0"/>
          <w:numId w:val="20"/>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Inundaciones.</w:t>
      </w:r>
    </w:p>
    <w:p w14:paraId="376A4694" w14:textId="77777777" w:rsidR="004242C8" w:rsidRPr="008B24EA" w:rsidRDefault="004242C8" w:rsidP="006315A0">
      <w:pPr>
        <w:widowControl w:val="0"/>
        <w:numPr>
          <w:ilvl w:val="0"/>
          <w:numId w:val="20"/>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Terremotos.</w:t>
      </w:r>
    </w:p>
    <w:p w14:paraId="03226BCB" w14:textId="77777777" w:rsidR="004242C8" w:rsidRPr="008B24EA" w:rsidRDefault="004242C8" w:rsidP="006315A0">
      <w:pPr>
        <w:widowControl w:val="0"/>
        <w:numPr>
          <w:ilvl w:val="0"/>
          <w:numId w:val="20"/>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Maremotos.</w:t>
      </w:r>
    </w:p>
    <w:p w14:paraId="5A8DFDEC" w14:textId="77777777" w:rsidR="004242C8" w:rsidRPr="008B24EA" w:rsidRDefault="004242C8" w:rsidP="006315A0">
      <w:pPr>
        <w:widowControl w:val="0"/>
        <w:numPr>
          <w:ilvl w:val="0"/>
          <w:numId w:val="20"/>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lastRenderedPageBreak/>
        <w:t>Riesgos volcánicos.</w:t>
      </w:r>
    </w:p>
    <w:p w14:paraId="145322E7" w14:textId="77777777" w:rsidR="004242C8" w:rsidRPr="008B24EA" w:rsidRDefault="004242C8" w:rsidP="006315A0">
      <w:pPr>
        <w:widowControl w:val="0"/>
        <w:numPr>
          <w:ilvl w:val="0"/>
          <w:numId w:val="20"/>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Fenómenos meteorológicos adversos.</w:t>
      </w:r>
    </w:p>
    <w:p w14:paraId="546EAC11" w14:textId="77777777" w:rsidR="004242C8" w:rsidRPr="008B24EA" w:rsidRDefault="004242C8" w:rsidP="006315A0">
      <w:pPr>
        <w:widowControl w:val="0"/>
        <w:numPr>
          <w:ilvl w:val="0"/>
          <w:numId w:val="20"/>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Incendios forestales.</w:t>
      </w:r>
    </w:p>
    <w:p w14:paraId="34CBF233" w14:textId="77777777" w:rsidR="004242C8" w:rsidRPr="008B24EA" w:rsidRDefault="004242C8" w:rsidP="006315A0">
      <w:pPr>
        <w:widowControl w:val="0"/>
        <w:numPr>
          <w:ilvl w:val="0"/>
          <w:numId w:val="20"/>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Accidentes en instalaciones o procesos en los que se utilicen o almacenen sustancias químicas, biológicas, nucleares o radiactivas.</w:t>
      </w:r>
    </w:p>
    <w:p w14:paraId="0F176932" w14:textId="77777777" w:rsidR="004242C8" w:rsidRPr="008B24EA" w:rsidRDefault="004242C8" w:rsidP="006315A0">
      <w:pPr>
        <w:widowControl w:val="0"/>
        <w:numPr>
          <w:ilvl w:val="0"/>
          <w:numId w:val="20"/>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Accidentes de aviación civil.</w:t>
      </w:r>
    </w:p>
    <w:p w14:paraId="102B4E67" w14:textId="77777777" w:rsidR="004242C8" w:rsidRPr="008B24EA" w:rsidRDefault="004242C8" w:rsidP="006315A0">
      <w:pPr>
        <w:widowControl w:val="0"/>
        <w:numPr>
          <w:ilvl w:val="0"/>
          <w:numId w:val="20"/>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Accidentes en el transporte de mercancías peligrosas.</w:t>
      </w:r>
    </w:p>
    <w:p w14:paraId="686B7179" w14:textId="77777777" w:rsidR="004242C8" w:rsidRPr="008B24EA" w:rsidRDefault="004242C8" w:rsidP="006315A0">
      <w:pPr>
        <w:widowControl w:val="0"/>
        <w:numPr>
          <w:ilvl w:val="0"/>
          <w:numId w:val="20"/>
        </w:numPr>
        <w:autoSpaceDE w:val="0"/>
        <w:autoSpaceDN w:val="0"/>
        <w:spacing w:before="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Riesgo bélico.</w:t>
      </w:r>
    </w:p>
    <w:p w14:paraId="79F75CAC" w14:textId="55CCE587" w:rsidR="2842026F" w:rsidRDefault="2842026F" w:rsidP="724C989C">
      <w:pPr>
        <w:spacing w:before="240" w:after="240"/>
        <w:jc w:val="both"/>
        <w:rPr>
          <w:rFonts w:ascii="Segoe UI" w:eastAsia="Segoe UI" w:hAnsi="Segoe UI" w:cs="Segoe UI"/>
          <w:b w:val="0"/>
          <w:sz w:val="20"/>
          <w:szCs w:val="20"/>
        </w:rPr>
      </w:pPr>
      <w:r w:rsidRPr="724C989C">
        <w:rPr>
          <w:rFonts w:ascii="Segoe UI" w:eastAsia="Segoe UI" w:hAnsi="Segoe UI" w:cs="Segoe UI"/>
          <w:b w:val="0"/>
          <w:sz w:val="20"/>
          <w:szCs w:val="20"/>
        </w:rPr>
        <w:t xml:space="preserve">El </w:t>
      </w:r>
      <w:hyperlink r:id="rId70" w:history="1">
        <w:hyperlink r:id="rId71" w:history="1">
          <w:r w:rsidRPr="724C989C">
            <w:rPr>
              <w:rStyle w:val="Hipervnculo"/>
              <w:rFonts w:ascii="Segoe UI" w:eastAsia="Segoe UI" w:hAnsi="Segoe UI" w:cs="Segoe UI"/>
              <w:b w:val="0"/>
              <w:sz w:val="20"/>
              <w:szCs w:val="20"/>
            </w:rPr>
            <w:t>Plan Nacional de Adaptación al Cambio Climático (PNACC 2021–2030)</w:t>
          </w:r>
        </w:hyperlink>
      </w:hyperlink>
      <w:r w:rsidRPr="724C989C">
        <w:rPr>
          <w:rFonts w:ascii="Segoe UI" w:eastAsia="Segoe UI" w:hAnsi="Segoe UI" w:cs="Segoe UI"/>
          <w:b w:val="0"/>
          <w:sz w:val="20"/>
          <w:szCs w:val="20"/>
        </w:rPr>
        <w:t xml:space="preserve"> y el </w:t>
      </w:r>
      <w:hyperlink r:id="rId72" w:history="1">
        <w:hyperlink r:id="rId73" w:history="1">
          <w:r w:rsidRPr="724C989C">
            <w:rPr>
              <w:rFonts w:ascii="Segoe UI" w:eastAsia="Arial" w:hAnsi="Segoe UI" w:cs="Segoe UI"/>
              <w:b w:val="0"/>
              <w:color w:val="0000FF"/>
              <w:sz w:val="20"/>
              <w:szCs w:val="20"/>
              <w:u w:val="single"/>
            </w:rPr>
            <w:t>Plan Nacional de Reducción de Riesgos de Desastres, horizonte 2035</w:t>
          </w:r>
        </w:hyperlink>
      </w:hyperlink>
      <w:r w:rsidRPr="724C989C">
        <w:rPr>
          <w:rFonts w:ascii="Segoe UI" w:eastAsia="Segoe UI" w:hAnsi="Segoe UI" w:cs="Segoe UI"/>
          <w:b w:val="0"/>
          <w:sz w:val="20"/>
          <w:szCs w:val="20"/>
        </w:rPr>
        <w:t xml:space="preserve"> (PNRRD) constituyen los pilares estratégicos de la gestión del riesgo en España. Ambos se articulan como instrumentos complementarios: mientras el PNACC aborda la adaptación ante los impactos del cambio climático a medio y largo plazo, el PNRRD promueve una visión integral de la reducción del riesgo ante desastres, en línea con el Marco de </w:t>
      </w:r>
      <w:proofErr w:type="spellStart"/>
      <w:r w:rsidRPr="724C989C">
        <w:rPr>
          <w:rFonts w:ascii="Segoe UI" w:eastAsia="Segoe UI" w:hAnsi="Segoe UI" w:cs="Segoe UI"/>
          <w:b w:val="0"/>
          <w:sz w:val="20"/>
          <w:szCs w:val="20"/>
        </w:rPr>
        <w:t>Sendái</w:t>
      </w:r>
      <w:proofErr w:type="spellEnd"/>
      <w:r w:rsidRPr="724C989C">
        <w:rPr>
          <w:rFonts w:ascii="Segoe UI" w:eastAsia="Segoe UI" w:hAnsi="Segoe UI" w:cs="Segoe UI"/>
          <w:b w:val="0"/>
          <w:sz w:val="20"/>
          <w:szCs w:val="20"/>
        </w:rPr>
        <w:t xml:space="preserve">. Su integración en las políticas de protección civil tiene por objetivo fortalecer la capacidad del sistema frente a amenazas climáticas y no climáticas, </w:t>
      </w:r>
      <w:r w:rsidR="60E86F73" w:rsidRPr="1B8E67A9">
        <w:rPr>
          <w:rFonts w:ascii="Segoe UI" w:eastAsia="Segoe UI" w:hAnsi="Segoe UI" w:cs="Segoe UI"/>
          <w:b w:val="0"/>
          <w:sz w:val="20"/>
          <w:szCs w:val="20"/>
        </w:rPr>
        <w:t>con</w:t>
      </w:r>
      <w:r w:rsidRPr="724C989C">
        <w:rPr>
          <w:rFonts w:ascii="Segoe UI" w:eastAsia="Segoe UI" w:hAnsi="Segoe UI" w:cs="Segoe UI"/>
          <w:b w:val="0"/>
          <w:sz w:val="20"/>
          <w:szCs w:val="20"/>
        </w:rPr>
        <w:t xml:space="preserve"> un enfoque preventivo y resiliente.</w:t>
      </w:r>
    </w:p>
    <w:p w14:paraId="7CED27AA" w14:textId="77777777" w:rsidR="004242C8" w:rsidRPr="008B24EA" w:rsidRDefault="004242C8" w:rsidP="004242C8">
      <w:pPr>
        <w:widowControl w:val="0"/>
        <w:autoSpaceDE w:val="0"/>
        <w:autoSpaceDN w:val="0"/>
        <w:spacing w:before="240" w:after="120" w:line="264" w:lineRule="auto"/>
        <w:jc w:val="both"/>
        <w:outlineLvl w:val="0"/>
        <w:rPr>
          <w:rFonts w:ascii="Segoe UI" w:eastAsia="Arial" w:hAnsi="Segoe UI" w:cs="Segoe UI"/>
          <w:bCs/>
          <w:caps/>
          <w:color w:val="002E5D"/>
          <w:sz w:val="20"/>
          <w:szCs w:val="20"/>
        </w:rPr>
      </w:pPr>
      <w:bookmarkStart w:id="79" w:name="_Hlk189556685"/>
      <w:bookmarkStart w:id="80" w:name="_Toc192251895"/>
      <w:bookmarkEnd w:id="79"/>
      <w:r w:rsidRPr="008B24EA">
        <w:rPr>
          <w:rFonts w:ascii="Segoe UI" w:eastAsia="Arial" w:hAnsi="Segoe UI" w:cs="Segoe UI"/>
          <w:bCs/>
          <w:caps/>
          <w:color w:val="002E5D"/>
          <w:sz w:val="20"/>
          <w:szCs w:val="20"/>
        </w:rPr>
        <w:t>Directrices Básicas de Planificación</w:t>
      </w:r>
      <w:bookmarkEnd w:id="80"/>
    </w:p>
    <w:p w14:paraId="31179680" w14:textId="77777777" w:rsidR="004242C8" w:rsidRPr="008B24EA" w:rsidRDefault="004242C8" w:rsidP="004242C8">
      <w:pPr>
        <w:tabs>
          <w:tab w:val="left" w:pos="851"/>
        </w:tabs>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 xml:space="preserve">Instrumento dirigido a </w:t>
      </w:r>
      <w:r w:rsidRPr="008B24EA">
        <w:rPr>
          <w:rFonts w:ascii="Segoe UI" w:eastAsia="Arial" w:hAnsi="Segoe UI" w:cs="Segoe UI"/>
          <w:b w:val="0"/>
          <w:sz w:val="20"/>
          <w:szCs w:val="20"/>
          <w:u w:val="single"/>
        </w:rPr>
        <w:t>garantizar</w:t>
      </w:r>
      <w:r w:rsidRPr="008B24EA">
        <w:rPr>
          <w:rFonts w:ascii="Segoe UI" w:eastAsia="Arial" w:hAnsi="Segoe UI" w:cs="Segoe UI"/>
          <w:b w:val="0"/>
          <w:sz w:val="20"/>
          <w:szCs w:val="20"/>
        </w:rPr>
        <w:t xml:space="preserve"> que los </w:t>
      </w:r>
      <w:r w:rsidRPr="008B24EA">
        <w:rPr>
          <w:rFonts w:ascii="Segoe UI" w:eastAsia="Arial" w:hAnsi="Segoe UI" w:cs="Segoe UI"/>
          <w:b w:val="0"/>
          <w:sz w:val="20"/>
          <w:szCs w:val="20"/>
          <w:u w:val="single"/>
        </w:rPr>
        <w:t>planes</w:t>
      </w:r>
      <w:r w:rsidRPr="008B24EA">
        <w:rPr>
          <w:rFonts w:ascii="Segoe UI" w:eastAsia="Arial" w:hAnsi="Segoe UI" w:cs="Segoe UI"/>
          <w:b w:val="0"/>
          <w:sz w:val="20"/>
          <w:szCs w:val="20"/>
        </w:rPr>
        <w:t xml:space="preserve"> de las diferentes Administraciones Públicas respondan a un modelo </w:t>
      </w:r>
      <w:r w:rsidRPr="008B24EA">
        <w:rPr>
          <w:rFonts w:ascii="Segoe UI" w:eastAsia="Arial" w:hAnsi="Segoe UI" w:cs="Segoe UI"/>
          <w:b w:val="0"/>
          <w:sz w:val="20"/>
          <w:szCs w:val="20"/>
          <w:u w:val="single"/>
        </w:rPr>
        <w:t>homogéneo y coherente</w:t>
      </w:r>
      <w:r w:rsidRPr="008B24EA">
        <w:rPr>
          <w:rFonts w:ascii="Segoe UI" w:eastAsia="Arial" w:hAnsi="Segoe UI" w:cs="Segoe UI"/>
          <w:b w:val="0"/>
          <w:sz w:val="20"/>
          <w:szCs w:val="20"/>
        </w:rPr>
        <w:t xml:space="preserve">. </w:t>
      </w:r>
    </w:p>
    <w:p w14:paraId="70F57C25" w14:textId="77777777" w:rsidR="004242C8" w:rsidRPr="008B24EA" w:rsidRDefault="004242C8" w:rsidP="004242C8">
      <w:pPr>
        <w:tabs>
          <w:tab w:val="left" w:pos="851"/>
        </w:tabs>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Las Directrices Básicas de Planificación identifican:</w:t>
      </w:r>
    </w:p>
    <w:p w14:paraId="14A89ADE" w14:textId="77777777" w:rsidR="004242C8" w:rsidRPr="008B24EA" w:rsidRDefault="004242C8" w:rsidP="006315A0">
      <w:pPr>
        <w:widowControl w:val="0"/>
        <w:numPr>
          <w:ilvl w:val="0"/>
          <w:numId w:val="20"/>
        </w:numPr>
        <w:autoSpaceDE w:val="0"/>
        <w:autoSpaceDN w:val="0"/>
        <w:spacing w:before="60" w:after="60" w:line="264" w:lineRule="auto"/>
        <w:ind w:left="568" w:hanging="284"/>
        <w:jc w:val="both"/>
        <w:rPr>
          <w:rFonts w:ascii="Segoe UI" w:eastAsia="Arial" w:hAnsi="Segoe UI" w:cs="Segoe UI"/>
          <w:b w:val="0"/>
          <w:spacing w:val="-2"/>
          <w:sz w:val="20"/>
          <w:szCs w:val="20"/>
        </w:rPr>
      </w:pPr>
      <w:r w:rsidRPr="008B24EA">
        <w:rPr>
          <w:rFonts w:ascii="Segoe UI" w:eastAsia="Arial" w:hAnsi="Segoe UI" w:cs="Segoe UI"/>
          <w:b w:val="0"/>
          <w:spacing w:val="-2"/>
          <w:sz w:val="20"/>
          <w:szCs w:val="20"/>
        </w:rPr>
        <w:t>las actuaciones básicas para la gestión integral de los riesgos que puedan generar emergencias.</w:t>
      </w:r>
    </w:p>
    <w:p w14:paraId="234A0134" w14:textId="77777777" w:rsidR="004242C8" w:rsidRPr="008B24EA" w:rsidRDefault="004242C8" w:rsidP="006315A0">
      <w:pPr>
        <w:widowControl w:val="0"/>
        <w:numPr>
          <w:ilvl w:val="0"/>
          <w:numId w:val="20"/>
        </w:numPr>
        <w:autoSpaceDE w:val="0"/>
        <w:autoSpaceDN w:val="0"/>
        <w:spacing w:before="60" w:after="60" w:line="264" w:lineRule="auto"/>
        <w:ind w:left="568" w:hanging="284"/>
        <w:jc w:val="both"/>
        <w:rPr>
          <w:rFonts w:ascii="Segoe UI" w:eastAsia="Arial" w:hAnsi="Segoe UI" w:cs="Segoe UI"/>
          <w:b w:val="0"/>
          <w:sz w:val="20"/>
          <w:szCs w:val="20"/>
        </w:rPr>
      </w:pPr>
      <w:r w:rsidRPr="008B24EA">
        <w:rPr>
          <w:rFonts w:ascii="Segoe UI" w:eastAsia="Arial" w:hAnsi="Segoe UI" w:cs="Segoe UI"/>
          <w:b w:val="0"/>
          <w:spacing w:val="-2"/>
          <w:sz w:val="20"/>
          <w:szCs w:val="20"/>
        </w:rPr>
        <w:t>el contenido mínimo y los criterios de elaboración de los planes especiales de protección civil y de los planes de autoprotección, y las actividades de implantación,</w:t>
      </w:r>
      <w:r w:rsidRPr="008B24EA">
        <w:rPr>
          <w:rFonts w:ascii="Segoe UI" w:eastAsia="Arial" w:hAnsi="Segoe UI" w:cs="Segoe UI"/>
          <w:b w:val="0"/>
          <w:sz w:val="20"/>
          <w:szCs w:val="20"/>
        </w:rPr>
        <w:t xml:space="preserve"> mantenimiento, evaluación y revisión de </w:t>
      </w:r>
      <w:proofErr w:type="gramStart"/>
      <w:r w:rsidRPr="008B24EA">
        <w:rPr>
          <w:rFonts w:ascii="Segoe UI" w:eastAsia="Arial" w:hAnsi="Segoe UI" w:cs="Segoe UI"/>
          <w:b w:val="0"/>
          <w:sz w:val="20"/>
          <w:szCs w:val="20"/>
        </w:rPr>
        <w:t>los mismos</w:t>
      </w:r>
      <w:proofErr w:type="gramEnd"/>
      <w:r w:rsidRPr="008B24EA">
        <w:rPr>
          <w:rFonts w:ascii="Segoe UI" w:eastAsia="Arial" w:hAnsi="Segoe UI" w:cs="Segoe UI"/>
          <w:b w:val="0"/>
          <w:sz w:val="20"/>
          <w:szCs w:val="20"/>
        </w:rPr>
        <w:t xml:space="preserve"> que aseguren su efectividad, así como su integración con otros instrumentos de </w:t>
      </w:r>
      <w:r w:rsidRPr="008B24EA">
        <w:rPr>
          <w:rFonts w:ascii="Segoe UI" w:eastAsia="Arial" w:hAnsi="Segoe UI" w:cs="Segoe UI"/>
          <w:b w:val="0"/>
          <w:spacing w:val="-2"/>
          <w:sz w:val="20"/>
          <w:szCs w:val="20"/>
        </w:rPr>
        <w:t>planificación.</w:t>
      </w:r>
    </w:p>
    <w:p w14:paraId="691CF776" w14:textId="77777777" w:rsidR="004242C8" w:rsidRPr="008B24EA" w:rsidRDefault="004242C8" w:rsidP="004242C8">
      <w:pPr>
        <w:widowControl w:val="0"/>
        <w:autoSpaceDE w:val="0"/>
        <w:autoSpaceDN w:val="0"/>
        <w:spacing w:before="240" w:after="120" w:line="264" w:lineRule="auto"/>
        <w:jc w:val="both"/>
        <w:outlineLvl w:val="0"/>
        <w:rPr>
          <w:rFonts w:ascii="Segoe UI" w:eastAsia="Arial" w:hAnsi="Segoe UI" w:cs="Segoe UI"/>
          <w:bCs/>
          <w:caps/>
          <w:color w:val="002E5D"/>
          <w:sz w:val="20"/>
          <w:szCs w:val="20"/>
        </w:rPr>
      </w:pPr>
      <w:bookmarkStart w:id="81" w:name="_Planes_de_protección"/>
      <w:bookmarkStart w:id="82" w:name="_Toc192251896"/>
      <w:bookmarkEnd w:id="81"/>
      <w:r w:rsidRPr="008B24EA">
        <w:rPr>
          <w:rFonts w:ascii="Segoe UI" w:eastAsia="Arial" w:hAnsi="Segoe UI" w:cs="Segoe UI"/>
          <w:bCs/>
          <w:caps/>
          <w:color w:val="002E5D"/>
          <w:sz w:val="20"/>
          <w:szCs w:val="20"/>
        </w:rPr>
        <w:t>Planes de protección civil</w:t>
      </w:r>
      <w:bookmarkEnd w:id="82"/>
    </w:p>
    <w:p w14:paraId="174E6653" w14:textId="77777777" w:rsidR="004242C8" w:rsidRPr="008B24EA" w:rsidRDefault="004242C8" w:rsidP="004242C8">
      <w:pPr>
        <w:autoSpaceDE w:val="0"/>
        <w:autoSpaceDN w:val="0"/>
        <w:spacing w:before="120" w:after="120" w:line="264" w:lineRule="auto"/>
        <w:jc w:val="both"/>
        <w:rPr>
          <w:rFonts w:ascii="Segoe UI" w:eastAsia="Arial" w:hAnsi="Segoe UI" w:cs="Segoe UI"/>
          <w:bCs/>
          <w:sz w:val="20"/>
          <w:szCs w:val="20"/>
        </w:rPr>
      </w:pPr>
      <w:r w:rsidRPr="008B24EA">
        <w:rPr>
          <w:rFonts w:ascii="Segoe UI" w:eastAsia="Arial" w:hAnsi="Segoe UI" w:cs="Segoe UI"/>
          <w:b w:val="0"/>
          <w:sz w:val="20"/>
          <w:szCs w:val="20"/>
        </w:rPr>
        <w:t xml:space="preserve">Son los instrumentos de </w:t>
      </w:r>
      <w:r w:rsidRPr="008B24EA">
        <w:rPr>
          <w:rFonts w:ascii="Segoe UI" w:eastAsia="Arial" w:hAnsi="Segoe UI" w:cs="Segoe UI"/>
          <w:bCs/>
          <w:color w:val="0F4761"/>
          <w:sz w:val="20"/>
          <w:szCs w:val="20"/>
        </w:rPr>
        <w:t>previsión, respuesta y evaluación</w:t>
      </w:r>
      <w:r w:rsidRPr="008B24EA">
        <w:rPr>
          <w:rFonts w:ascii="Segoe UI" w:eastAsia="Arial" w:hAnsi="Segoe UI" w:cs="Segoe UI"/>
          <w:b w:val="0"/>
          <w:sz w:val="20"/>
          <w:szCs w:val="20"/>
        </w:rPr>
        <w:t xml:space="preserve">, dirigidos a definir, </w:t>
      </w:r>
      <w:r w:rsidRPr="008B24EA">
        <w:rPr>
          <w:rFonts w:ascii="Segoe UI" w:eastAsia="Arial" w:hAnsi="Segoe UI" w:cs="Segoe UI"/>
          <w:bCs/>
          <w:color w:val="0F4761"/>
          <w:sz w:val="20"/>
          <w:szCs w:val="20"/>
        </w:rPr>
        <w:t>para cada territorio o riesgo</w:t>
      </w:r>
      <w:r w:rsidRPr="008B24EA">
        <w:rPr>
          <w:rFonts w:ascii="Segoe UI" w:eastAsia="Arial" w:hAnsi="Segoe UI" w:cs="Segoe UI"/>
          <w:bCs/>
          <w:sz w:val="20"/>
          <w:szCs w:val="20"/>
        </w:rPr>
        <w:t>:</w:t>
      </w:r>
    </w:p>
    <w:p w14:paraId="35B84CAE" w14:textId="77777777" w:rsidR="004242C8" w:rsidRPr="008B24EA" w:rsidRDefault="004242C8" w:rsidP="006315A0">
      <w:pPr>
        <w:widowControl w:val="0"/>
        <w:numPr>
          <w:ilvl w:val="0"/>
          <w:numId w:val="26"/>
        </w:num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El análisis del riesgo.</w:t>
      </w:r>
    </w:p>
    <w:p w14:paraId="7A627078" w14:textId="77777777" w:rsidR="004242C8" w:rsidRPr="008B24EA" w:rsidRDefault="004242C8" w:rsidP="006315A0">
      <w:pPr>
        <w:widowControl w:val="0"/>
        <w:numPr>
          <w:ilvl w:val="0"/>
          <w:numId w:val="26"/>
        </w:num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Los escenarios de emergencia derivados del análisis del riesgo y su zonificación.</w:t>
      </w:r>
    </w:p>
    <w:p w14:paraId="2D81B3D1" w14:textId="77777777" w:rsidR="004242C8" w:rsidRPr="008B24EA" w:rsidRDefault="004242C8" w:rsidP="006315A0">
      <w:pPr>
        <w:widowControl w:val="0"/>
        <w:numPr>
          <w:ilvl w:val="0"/>
          <w:numId w:val="26"/>
        </w:num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Los sistemas de información y alerta.</w:t>
      </w:r>
    </w:p>
    <w:p w14:paraId="63DC1517" w14:textId="77777777" w:rsidR="004242C8" w:rsidRPr="008B24EA" w:rsidRDefault="004242C8" w:rsidP="006315A0">
      <w:pPr>
        <w:widowControl w:val="0"/>
        <w:numPr>
          <w:ilvl w:val="0"/>
          <w:numId w:val="26"/>
        </w:num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El marco orgánico-funcional.</w:t>
      </w:r>
    </w:p>
    <w:p w14:paraId="0D220E17" w14:textId="77777777" w:rsidR="004242C8" w:rsidRPr="008B24EA" w:rsidRDefault="004242C8" w:rsidP="006315A0">
      <w:pPr>
        <w:widowControl w:val="0"/>
        <w:numPr>
          <w:ilvl w:val="0"/>
          <w:numId w:val="26"/>
        </w:num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Los mecanismos de movilización de capacidades.</w:t>
      </w:r>
    </w:p>
    <w:p w14:paraId="6E83500F" w14:textId="77777777" w:rsidR="004242C8" w:rsidRPr="008B24EA" w:rsidRDefault="004242C8" w:rsidP="006315A0">
      <w:pPr>
        <w:widowControl w:val="0"/>
        <w:numPr>
          <w:ilvl w:val="0"/>
          <w:numId w:val="26"/>
        </w:num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Las diferentes fases y situaciones operativas.</w:t>
      </w:r>
    </w:p>
    <w:p w14:paraId="3EA34922" w14:textId="77777777" w:rsidR="004242C8" w:rsidRPr="008B24EA" w:rsidRDefault="004242C8" w:rsidP="006315A0">
      <w:pPr>
        <w:widowControl w:val="0"/>
        <w:numPr>
          <w:ilvl w:val="0"/>
          <w:numId w:val="26"/>
        </w:num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Las medidas de protección a la población.</w:t>
      </w:r>
    </w:p>
    <w:p w14:paraId="19397698" w14:textId="77777777" w:rsidR="004242C8" w:rsidRPr="008B24EA" w:rsidRDefault="004242C8" w:rsidP="006315A0">
      <w:pPr>
        <w:widowControl w:val="0"/>
        <w:numPr>
          <w:ilvl w:val="0"/>
          <w:numId w:val="26"/>
        </w:num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Las medidas de autoprotección.</w:t>
      </w:r>
    </w:p>
    <w:p w14:paraId="4C876582" w14:textId="77777777" w:rsidR="004242C8" w:rsidRPr="008B24EA" w:rsidRDefault="004242C8" w:rsidP="006315A0">
      <w:pPr>
        <w:widowControl w:val="0"/>
        <w:numPr>
          <w:ilvl w:val="0"/>
          <w:numId w:val="26"/>
        </w:num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lastRenderedPageBreak/>
        <w:t>Los medios y recursos movilizables</w:t>
      </w:r>
      <w:r w:rsidRPr="008B24EA">
        <w:rPr>
          <w:rFonts w:ascii="Segoe UI" w:eastAsia="Arial" w:hAnsi="Segoe UI" w:cs="Segoe UI"/>
          <w:b w:val="0"/>
          <w:sz w:val="20"/>
          <w:szCs w:val="20"/>
          <w:vertAlign w:val="superscript"/>
        </w:rPr>
        <w:footnoteReference w:id="31"/>
      </w:r>
      <w:r w:rsidRPr="008B24EA">
        <w:rPr>
          <w:rFonts w:ascii="Segoe UI" w:eastAsia="Arial" w:hAnsi="Segoe UI" w:cs="Segoe UI"/>
          <w:b w:val="0"/>
          <w:sz w:val="20"/>
          <w:szCs w:val="20"/>
        </w:rPr>
        <w:t>, agrupados en capacidades.</w:t>
      </w:r>
    </w:p>
    <w:p w14:paraId="014E003A" w14:textId="77777777" w:rsidR="004242C8" w:rsidRPr="008B24EA" w:rsidRDefault="004242C8" w:rsidP="006315A0">
      <w:pPr>
        <w:widowControl w:val="0"/>
        <w:numPr>
          <w:ilvl w:val="0"/>
          <w:numId w:val="26"/>
        </w:num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La integración en otros instrumentos de planificación de ámbito superior, así como, en su caso, la integración en ellos de otros planes de protección civil de ámbito inferior.</w:t>
      </w:r>
    </w:p>
    <w:p w14:paraId="286B55F0" w14:textId="77777777" w:rsidR="004242C8" w:rsidRPr="008B24EA" w:rsidRDefault="004242C8" w:rsidP="006315A0">
      <w:pPr>
        <w:widowControl w:val="0"/>
        <w:numPr>
          <w:ilvl w:val="0"/>
          <w:numId w:val="26"/>
        </w:num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El esquema de coordinación de las distintas entidades que integran el sector público y, en su caso, entidades privadas intervinientes.</w:t>
      </w:r>
    </w:p>
    <w:p w14:paraId="38CC99C0" w14:textId="77777777" w:rsidR="004242C8" w:rsidRPr="008B24EA" w:rsidRDefault="004242C8" w:rsidP="006315A0">
      <w:pPr>
        <w:widowControl w:val="0"/>
        <w:numPr>
          <w:ilvl w:val="0"/>
          <w:numId w:val="26"/>
        </w:num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Las actividades para su implantación, mantenimiento, evaluación (basado en el análisis crítico de sus activaciones y simulacros, así como en el conocimiento y estado de la técnica) y revisión periódica, que incluirá una memoria anual.</w:t>
      </w:r>
    </w:p>
    <w:p w14:paraId="1C333D9F" w14:textId="77777777" w:rsidR="004242C8" w:rsidRPr="008B24EA" w:rsidRDefault="004242C8" w:rsidP="004242C8">
      <w:pPr>
        <w:tabs>
          <w:tab w:val="left" w:pos="829"/>
        </w:tabs>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 xml:space="preserve">La </w:t>
      </w:r>
      <w:r w:rsidRPr="008B24EA">
        <w:rPr>
          <w:rFonts w:ascii="Segoe UI" w:eastAsia="Arial" w:hAnsi="Segoe UI" w:cs="Segoe UI"/>
          <w:b w:val="0"/>
          <w:sz w:val="20"/>
          <w:szCs w:val="20"/>
          <w:u w:val="single"/>
        </w:rPr>
        <w:t>estructura y contenido mínimo</w:t>
      </w:r>
      <w:r w:rsidRPr="008B24EA">
        <w:rPr>
          <w:rFonts w:ascii="Segoe UI" w:eastAsia="Arial" w:hAnsi="Segoe UI" w:cs="Segoe UI"/>
          <w:b w:val="0"/>
          <w:sz w:val="20"/>
          <w:szCs w:val="20"/>
        </w:rPr>
        <w:t xml:space="preserve"> de cada plan se concreta en la Norma Básica de Protección Civil. Se</w:t>
      </w:r>
      <w:r w:rsidRPr="008B24EA">
        <w:rPr>
          <w:rFonts w:ascii="Segoe UI" w:eastAsia="Arial" w:hAnsi="Segoe UI" w:cs="Segoe UI"/>
          <w:b w:val="0"/>
          <w:color w:val="548DD4"/>
          <w:sz w:val="20"/>
          <w:szCs w:val="20"/>
        </w:rPr>
        <w:t xml:space="preserve"> </w:t>
      </w:r>
      <w:r w:rsidRPr="008B24EA">
        <w:rPr>
          <w:rFonts w:ascii="Segoe UI" w:eastAsia="Arial" w:hAnsi="Segoe UI" w:cs="Segoe UI"/>
          <w:b w:val="0"/>
          <w:sz w:val="20"/>
          <w:szCs w:val="20"/>
        </w:rPr>
        <w:t xml:space="preserve">podrán aprobar modelos de planes de protección civil </w:t>
      </w:r>
      <w:r w:rsidRPr="008B24EA">
        <w:rPr>
          <w:rFonts w:ascii="Segoe UI" w:eastAsia="Arial" w:hAnsi="Segoe UI" w:cs="Segoe UI"/>
          <w:b w:val="0"/>
          <w:sz w:val="20"/>
          <w:szCs w:val="20"/>
          <w:u w:val="single"/>
        </w:rPr>
        <w:t>simplificados</w:t>
      </w:r>
      <w:r w:rsidRPr="008B24EA">
        <w:rPr>
          <w:rFonts w:ascii="Segoe UI" w:eastAsia="Arial" w:hAnsi="Segoe UI" w:cs="Segoe UI"/>
          <w:b w:val="0"/>
          <w:sz w:val="20"/>
          <w:szCs w:val="20"/>
        </w:rPr>
        <w:t>.</w:t>
      </w:r>
    </w:p>
    <w:p w14:paraId="5FA8BA52" w14:textId="77777777" w:rsidR="004242C8" w:rsidRPr="008B24EA" w:rsidRDefault="004242C8" w:rsidP="004242C8">
      <w:pPr>
        <w:keepNext/>
        <w:keepLines/>
        <w:widowControl w:val="0"/>
        <w:autoSpaceDE w:val="0"/>
        <w:autoSpaceDN w:val="0"/>
        <w:spacing w:before="120" w:after="120" w:line="264" w:lineRule="auto"/>
        <w:outlineLvl w:val="1"/>
        <w:rPr>
          <w:rFonts w:ascii="Segoe UI" w:eastAsia="Times New Roman" w:hAnsi="Segoe UI" w:cs="Segoe UI"/>
          <w:b w:val="0"/>
          <w:bCs/>
          <w:caps/>
          <w:color w:val="0F4761"/>
          <w:sz w:val="20"/>
          <w:szCs w:val="20"/>
          <w:u w:val="single"/>
        </w:rPr>
      </w:pPr>
      <w:bookmarkStart w:id="83" w:name="_Toc192251897"/>
      <w:r w:rsidRPr="008B24EA">
        <w:rPr>
          <w:rFonts w:ascii="Segoe UI" w:eastAsia="Times New Roman" w:hAnsi="Segoe UI" w:cs="Segoe UI"/>
          <w:b w:val="0"/>
          <w:bCs/>
          <w:caps/>
          <w:color w:val="0F4761"/>
          <w:sz w:val="20"/>
          <w:szCs w:val="20"/>
          <w:u w:val="single"/>
        </w:rPr>
        <w:t>tipos de planes</w:t>
      </w:r>
      <w:bookmarkEnd w:id="83"/>
    </w:p>
    <w:p w14:paraId="6700C61C" w14:textId="77777777" w:rsidR="004242C8" w:rsidRPr="008B24EA" w:rsidRDefault="004242C8" w:rsidP="004242C8">
      <w:pPr>
        <w:tabs>
          <w:tab w:val="left" w:pos="829"/>
        </w:tabs>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 xml:space="preserve">Existen los siguientes </w:t>
      </w:r>
      <w:r w:rsidRPr="008B24EA">
        <w:rPr>
          <w:rFonts w:ascii="Segoe UI" w:eastAsia="Arial" w:hAnsi="Segoe UI" w:cs="Segoe UI"/>
          <w:bCs/>
          <w:color w:val="002E5D"/>
          <w:sz w:val="20"/>
          <w:szCs w:val="20"/>
        </w:rPr>
        <w:t xml:space="preserve">TIPOS DE PLANES </w:t>
      </w:r>
      <w:r w:rsidRPr="008B24EA">
        <w:rPr>
          <w:rFonts w:ascii="Segoe UI" w:eastAsia="Arial" w:hAnsi="Segoe UI" w:cs="Segoe UI"/>
          <w:b w:val="0"/>
          <w:sz w:val="20"/>
          <w:szCs w:val="20"/>
        </w:rPr>
        <w:t>elaborados por las Administraciones Públicas</w:t>
      </w:r>
      <w:r w:rsidRPr="008B24EA">
        <w:rPr>
          <w:rFonts w:ascii="Segoe UI" w:eastAsia="Arial" w:hAnsi="Segoe UI" w:cs="Segoe UI"/>
          <w:bCs/>
          <w:sz w:val="20"/>
          <w:szCs w:val="20"/>
          <w:vertAlign w:val="superscript"/>
        </w:rPr>
        <w:footnoteReference w:id="32"/>
      </w:r>
      <w:r w:rsidRPr="008B24EA">
        <w:rPr>
          <w:rFonts w:ascii="Segoe UI" w:eastAsia="Arial" w:hAnsi="Segoe UI" w:cs="Segoe UI"/>
          <w:b w:val="0"/>
          <w:sz w:val="20"/>
          <w:szCs w:val="20"/>
        </w:rPr>
        <w:t>:</w:t>
      </w:r>
    </w:p>
    <w:p w14:paraId="23BD16B6" w14:textId="77777777" w:rsidR="004242C8" w:rsidRPr="008B24EA" w:rsidRDefault="004242C8" w:rsidP="006315A0">
      <w:pPr>
        <w:widowControl w:val="0"/>
        <w:numPr>
          <w:ilvl w:val="0"/>
          <w:numId w:val="27"/>
        </w:numPr>
        <w:tabs>
          <w:tab w:val="left" w:pos="829"/>
        </w:tabs>
        <w:autoSpaceDE w:val="0"/>
        <w:autoSpaceDN w:val="0"/>
        <w:spacing w:before="120" w:after="120" w:line="264" w:lineRule="auto"/>
        <w:ind w:right="3"/>
        <w:jc w:val="both"/>
        <w:rPr>
          <w:rFonts w:ascii="Segoe UI" w:eastAsia="Arial" w:hAnsi="Segoe UI" w:cs="Segoe UI"/>
          <w:b w:val="0"/>
          <w:sz w:val="20"/>
          <w:szCs w:val="20"/>
        </w:rPr>
      </w:pPr>
      <w:r w:rsidRPr="008B24EA">
        <w:rPr>
          <w:rFonts w:ascii="Segoe UI" w:eastAsia="Times New Roman" w:hAnsi="Segoe UI" w:cs="Segoe UI"/>
          <w:bCs/>
          <w:caps/>
          <w:color w:val="0F4761"/>
          <w:sz w:val="20"/>
          <w:szCs w:val="20"/>
        </w:rPr>
        <w:t>PLAN ESTATAL GENERAL (PLEGEM)</w:t>
      </w:r>
      <w:r w:rsidRPr="008B24EA">
        <w:rPr>
          <w:rFonts w:ascii="Segoe UI" w:eastAsia="Arial" w:hAnsi="Segoe UI" w:cs="Segoe UI"/>
          <w:bCs/>
          <w:color w:val="0F4761"/>
          <w:sz w:val="20"/>
          <w:szCs w:val="20"/>
        </w:rPr>
        <w:t>,</w:t>
      </w:r>
      <w:r w:rsidRPr="008B24EA">
        <w:rPr>
          <w:rFonts w:ascii="Segoe UI" w:eastAsia="Arial" w:hAnsi="Segoe UI" w:cs="Segoe UI"/>
          <w:b w:val="0"/>
          <w:color w:val="0F4761"/>
          <w:sz w:val="20"/>
          <w:szCs w:val="20"/>
        </w:rPr>
        <w:t xml:space="preserve"> </w:t>
      </w:r>
      <w:r w:rsidRPr="008B24EA">
        <w:rPr>
          <w:rFonts w:ascii="Segoe UI" w:eastAsia="Arial" w:hAnsi="Segoe UI" w:cs="Segoe UI"/>
          <w:b w:val="0"/>
          <w:sz w:val="20"/>
          <w:szCs w:val="20"/>
        </w:rPr>
        <w:t xml:space="preserve">(actualmente aprobado por </w:t>
      </w:r>
      <w:hyperlink r:id="rId74">
        <w:r w:rsidRPr="008B24EA">
          <w:rPr>
            <w:rFonts w:ascii="Segoe UI" w:eastAsia="Arial" w:hAnsi="Segoe UI" w:cs="Segoe UI"/>
            <w:b w:val="0"/>
            <w:color w:val="0000FF"/>
            <w:sz w:val="20"/>
            <w:szCs w:val="20"/>
            <w:u w:val="single"/>
          </w:rPr>
          <w:t xml:space="preserve">Acuerdo de Consejo de </w:t>
        </w:r>
        <w:proofErr w:type="gramStart"/>
        <w:r w:rsidRPr="008B24EA">
          <w:rPr>
            <w:rFonts w:ascii="Segoe UI" w:eastAsia="Arial" w:hAnsi="Segoe UI" w:cs="Segoe UI"/>
            <w:b w:val="0"/>
            <w:color w:val="0000FF"/>
            <w:sz w:val="20"/>
            <w:szCs w:val="20"/>
            <w:u w:val="single"/>
          </w:rPr>
          <w:t>Ministros</w:t>
        </w:r>
        <w:proofErr w:type="gramEnd"/>
        <w:r w:rsidRPr="008B24EA">
          <w:rPr>
            <w:rFonts w:ascii="Segoe UI" w:eastAsia="Arial" w:hAnsi="Segoe UI" w:cs="Segoe UI"/>
            <w:b w:val="0"/>
            <w:color w:val="0000FF"/>
            <w:sz w:val="20"/>
            <w:szCs w:val="20"/>
            <w:u w:val="single"/>
          </w:rPr>
          <w:t xml:space="preserve"> de 15 de diciembre de 2020</w:t>
        </w:r>
      </w:hyperlink>
      <w:r w:rsidRPr="008B24EA">
        <w:rPr>
          <w:rFonts w:ascii="Segoe UI" w:eastAsia="Arial" w:hAnsi="Segoe UI" w:cs="Segoe UI"/>
          <w:b w:val="0"/>
          <w:sz w:val="20"/>
          <w:szCs w:val="20"/>
        </w:rPr>
        <w:t>).</w:t>
      </w:r>
    </w:p>
    <w:p w14:paraId="281D053B" w14:textId="77777777" w:rsidR="004242C8" w:rsidRPr="008B24EA" w:rsidRDefault="004242C8" w:rsidP="004242C8">
      <w:pPr>
        <w:tabs>
          <w:tab w:val="left" w:pos="837"/>
        </w:tabs>
        <w:autoSpaceDE w:val="0"/>
        <w:autoSpaceDN w:val="0"/>
        <w:spacing w:before="120" w:after="120" w:line="264" w:lineRule="auto"/>
        <w:ind w:left="284"/>
        <w:jc w:val="both"/>
        <w:rPr>
          <w:rFonts w:ascii="Segoe UI" w:eastAsia="Arial" w:hAnsi="Segoe UI" w:cs="Segoe UI"/>
          <w:b w:val="0"/>
          <w:sz w:val="20"/>
          <w:szCs w:val="20"/>
        </w:rPr>
      </w:pPr>
      <w:r w:rsidRPr="008B24EA">
        <w:rPr>
          <w:rFonts w:ascii="Segoe UI" w:eastAsia="Arial" w:hAnsi="Segoe UI" w:cs="Segoe UI"/>
          <w:b w:val="0"/>
          <w:sz w:val="20"/>
          <w:szCs w:val="20"/>
        </w:rPr>
        <w:t xml:space="preserve">Instrumento </w:t>
      </w:r>
      <w:r w:rsidRPr="008B24EA">
        <w:rPr>
          <w:rFonts w:ascii="Segoe UI" w:eastAsia="Arial" w:hAnsi="Segoe UI" w:cs="Segoe UI"/>
          <w:b w:val="0"/>
          <w:sz w:val="20"/>
          <w:szCs w:val="20"/>
          <w:u w:val="single"/>
        </w:rPr>
        <w:t>marco de planificación</w:t>
      </w:r>
      <w:r w:rsidRPr="008B24EA">
        <w:rPr>
          <w:rFonts w:ascii="Segoe UI" w:eastAsia="Arial" w:hAnsi="Segoe UI" w:cs="Segoe UI"/>
          <w:b w:val="0"/>
          <w:sz w:val="20"/>
          <w:szCs w:val="20"/>
        </w:rPr>
        <w:t xml:space="preserve"> del Sistema Nacional de Protección Civil, e instrumento de </w:t>
      </w:r>
      <w:r w:rsidRPr="008B24EA">
        <w:rPr>
          <w:rFonts w:ascii="Segoe UI" w:eastAsia="Arial" w:hAnsi="Segoe UI" w:cs="Segoe UI"/>
          <w:b w:val="0"/>
          <w:sz w:val="20"/>
          <w:szCs w:val="20"/>
          <w:u w:val="single"/>
        </w:rPr>
        <w:t>integración operativa</w:t>
      </w:r>
      <w:r w:rsidRPr="008B24EA">
        <w:rPr>
          <w:rFonts w:ascii="Segoe UI" w:eastAsia="Arial" w:hAnsi="Segoe UI" w:cs="Segoe UI"/>
          <w:b w:val="0"/>
          <w:sz w:val="20"/>
          <w:szCs w:val="20"/>
        </w:rPr>
        <w:t xml:space="preserve"> del Sistema Nacional de Protección Civil </w:t>
      </w:r>
      <w:r w:rsidRPr="008B24EA">
        <w:rPr>
          <w:rFonts w:ascii="Segoe UI" w:eastAsia="Arial" w:hAnsi="Segoe UI" w:cs="Segoe UI"/>
          <w:b w:val="0"/>
          <w:sz w:val="20"/>
          <w:szCs w:val="20"/>
          <w:u w:val="single"/>
        </w:rPr>
        <w:t>en el Sistema de Seguridad Nacional</w:t>
      </w:r>
      <w:r w:rsidRPr="008B24EA">
        <w:rPr>
          <w:rFonts w:ascii="Segoe UI" w:eastAsia="Arial" w:hAnsi="Segoe UI" w:cs="Segoe UI"/>
          <w:b w:val="0"/>
          <w:sz w:val="20"/>
          <w:szCs w:val="20"/>
        </w:rPr>
        <w:t>:</w:t>
      </w:r>
    </w:p>
    <w:p w14:paraId="7C5E7C5A" w14:textId="77777777" w:rsidR="004242C8" w:rsidRPr="008B24EA" w:rsidRDefault="004242C8" w:rsidP="006315A0">
      <w:pPr>
        <w:widowControl w:val="0"/>
        <w:numPr>
          <w:ilvl w:val="0"/>
          <w:numId w:val="20"/>
        </w:numPr>
        <w:autoSpaceDE w:val="0"/>
        <w:autoSpaceDN w:val="0"/>
        <w:spacing w:before="120" w:after="120" w:line="264" w:lineRule="auto"/>
        <w:ind w:left="852" w:hanging="284"/>
        <w:jc w:val="both"/>
        <w:rPr>
          <w:rFonts w:ascii="Segoe UI" w:eastAsia="Arial" w:hAnsi="Segoe UI" w:cs="Segoe UI"/>
          <w:b w:val="0"/>
          <w:sz w:val="20"/>
          <w:szCs w:val="20"/>
        </w:rPr>
      </w:pPr>
      <w:r w:rsidRPr="008B24EA">
        <w:rPr>
          <w:rFonts w:ascii="Segoe UI" w:eastAsia="Arial" w:hAnsi="Segoe UI" w:cs="Segoe UI"/>
          <w:b w:val="0"/>
          <w:sz w:val="20"/>
          <w:szCs w:val="20"/>
        </w:rPr>
        <w:t xml:space="preserve">En las </w:t>
      </w:r>
      <w:r w:rsidRPr="008B24EA">
        <w:rPr>
          <w:rFonts w:ascii="Segoe UI" w:eastAsia="Arial" w:hAnsi="Segoe UI" w:cs="Segoe UI"/>
          <w:bCs/>
          <w:color w:val="0F4761"/>
          <w:sz w:val="20"/>
          <w:szCs w:val="20"/>
        </w:rPr>
        <w:t>emergencias declaradas de interés nacional</w:t>
      </w:r>
      <w:r w:rsidRPr="008B24EA">
        <w:rPr>
          <w:rFonts w:ascii="Segoe UI" w:eastAsia="Arial" w:hAnsi="Segoe UI" w:cs="Segoe UI"/>
          <w:b w:val="0"/>
          <w:sz w:val="20"/>
          <w:szCs w:val="20"/>
        </w:rPr>
        <w:t>: contiene el marco orgánico-funcional, los mecanismos de movilización de capacidades y el esquema de coordinación y dirección de las Administraciones Públicas intervinientes.</w:t>
      </w:r>
    </w:p>
    <w:p w14:paraId="4FD57351" w14:textId="77777777" w:rsidR="004242C8" w:rsidRPr="008B24EA" w:rsidRDefault="004242C8" w:rsidP="006315A0">
      <w:pPr>
        <w:widowControl w:val="0"/>
        <w:numPr>
          <w:ilvl w:val="0"/>
          <w:numId w:val="20"/>
        </w:numPr>
        <w:autoSpaceDE w:val="0"/>
        <w:autoSpaceDN w:val="0"/>
        <w:spacing w:before="120" w:after="120" w:line="264" w:lineRule="auto"/>
        <w:ind w:left="852" w:hanging="284"/>
        <w:jc w:val="both"/>
        <w:rPr>
          <w:rFonts w:ascii="Segoe UI" w:eastAsia="Arial" w:hAnsi="Segoe UI" w:cs="Segoe UI"/>
          <w:b w:val="0"/>
          <w:sz w:val="20"/>
          <w:szCs w:val="20"/>
        </w:rPr>
      </w:pPr>
      <w:r w:rsidRPr="008B24EA">
        <w:rPr>
          <w:rFonts w:ascii="Segoe UI" w:eastAsia="Arial" w:hAnsi="Segoe UI" w:cs="Segoe UI"/>
          <w:bCs/>
          <w:color w:val="0F4761"/>
          <w:sz w:val="20"/>
          <w:szCs w:val="20"/>
        </w:rPr>
        <w:t>Situaciones de interés para la protección civil</w:t>
      </w:r>
      <w:r w:rsidRPr="008B24EA">
        <w:rPr>
          <w:rFonts w:ascii="Segoe UI" w:eastAsia="Arial" w:hAnsi="Segoe UI" w:cs="Segoe UI"/>
          <w:b w:val="0"/>
          <w:sz w:val="20"/>
          <w:szCs w:val="20"/>
        </w:rPr>
        <w:t>: criterios y procedimientos para el seguimiento por los órganos centrales del Sistema Nacional de Protección Civil.</w:t>
      </w:r>
    </w:p>
    <w:p w14:paraId="4AB5D68C" w14:textId="77777777" w:rsidR="004242C8" w:rsidRPr="008B24EA" w:rsidRDefault="004242C8" w:rsidP="006315A0">
      <w:pPr>
        <w:widowControl w:val="0"/>
        <w:numPr>
          <w:ilvl w:val="0"/>
          <w:numId w:val="20"/>
        </w:numPr>
        <w:autoSpaceDE w:val="0"/>
        <w:autoSpaceDN w:val="0"/>
        <w:spacing w:before="120" w:after="120" w:line="264" w:lineRule="auto"/>
        <w:ind w:left="852" w:hanging="284"/>
        <w:jc w:val="both"/>
        <w:rPr>
          <w:rFonts w:ascii="Segoe UI" w:eastAsia="Arial" w:hAnsi="Segoe UI" w:cs="Segoe UI"/>
          <w:b w:val="0"/>
          <w:sz w:val="20"/>
          <w:szCs w:val="20"/>
        </w:rPr>
      </w:pPr>
      <w:r w:rsidRPr="008B24EA">
        <w:rPr>
          <w:rFonts w:ascii="Segoe UI" w:eastAsia="Arial" w:hAnsi="Segoe UI" w:cs="Segoe UI"/>
          <w:bCs/>
          <w:color w:val="0F4761"/>
          <w:sz w:val="20"/>
          <w:szCs w:val="20"/>
        </w:rPr>
        <w:t>En las emergencias de protección civil de ámbitos competenciales distintos del estatal</w:t>
      </w:r>
      <w:r w:rsidRPr="008B24EA">
        <w:rPr>
          <w:rFonts w:ascii="Segoe UI" w:eastAsia="Arial" w:hAnsi="Segoe UI" w:cs="Segoe UI"/>
          <w:b w:val="0"/>
          <w:sz w:val="20"/>
          <w:szCs w:val="20"/>
        </w:rPr>
        <w:t>: procedimientos de actuación de la Administración General del Estado para prestar asistencia y apoyo a otras Administraciones Públicas; así como los procedimientos de coordinación y apoyo entre Administraciones Públicas involucradas.</w:t>
      </w:r>
    </w:p>
    <w:p w14:paraId="3CF496D2" w14:textId="77777777" w:rsidR="004242C8" w:rsidRPr="008B24EA" w:rsidRDefault="004242C8" w:rsidP="004242C8">
      <w:pPr>
        <w:autoSpaceDE w:val="0"/>
        <w:autoSpaceDN w:val="0"/>
        <w:spacing w:before="120" w:after="120" w:line="264" w:lineRule="auto"/>
        <w:ind w:left="284" w:right="3"/>
        <w:jc w:val="both"/>
        <w:rPr>
          <w:rFonts w:ascii="Segoe UI" w:eastAsia="Arial" w:hAnsi="Segoe UI" w:cs="Segoe UI"/>
          <w:b w:val="0"/>
          <w:sz w:val="20"/>
          <w:szCs w:val="20"/>
        </w:rPr>
      </w:pPr>
      <w:r w:rsidRPr="008B24EA">
        <w:rPr>
          <w:rFonts w:ascii="Segoe UI" w:eastAsia="Arial" w:hAnsi="Segoe UI" w:cs="Segoe UI"/>
          <w:b w:val="0"/>
          <w:sz w:val="20"/>
          <w:szCs w:val="20"/>
        </w:rPr>
        <w:t xml:space="preserve">El PLEGEM establece los procedimientos para la </w:t>
      </w:r>
      <w:r w:rsidRPr="008B24EA">
        <w:rPr>
          <w:rFonts w:ascii="Segoe UI" w:eastAsia="Arial" w:hAnsi="Segoe UI" w:cs="Segoe UI"/>
          <w:b w:val="0"/>
          <w:sz w:val="20"/>
          <w:szCs w:val="20"/>
          <w:u w:val="single"/>
        </w:rPr>
        <w:t>prestación de ayuda internacional</w:t>
      </w:r>
      <w:r w:rsidRPr="008B24EA">
        <w:rPr>
          <w:rFonts w:ascii="Segoe UI" w:eastAsia="Arial" w:hAnsi="Segoe UI" w:cs="Segoe UI"/>
          <w:b w:val="0"/>
          <w:sz w:val="20"/>
          <w:szCs w:val="20"/>
        </w:rPr>
        <w:t xml:space="preserve"> por los integrantes del Sistema Nacional de Protección Civil, y la </w:t>
      </w:r>
      <w:r w:rsidRPr="008B24EA">
        <w:rPr>
          <w:rFonts w:ascii="Segoe UI" w:eastAsia="Arial" w:hAnsi="Segoe UI" w:cs="Segoe UI"/>
          <w:b w:val="0"/>
          <w:sz w:val="20"/>
          <w:szCs w:val="20"/>
          <w:u w:val="single"/>
        </w:rPr>
        <w:t>incorporación de medios extranjeros a emergencias en territorio nacional</w:t>
      </w:r>
      <w:r w:rsidRPr="008B24EA">
        <w:rPr>
          <w:rFonts w:ascii="Segoe UI" w:eastAsia="Arial" w:hAnsi="Segoe UI" w:cs="Segoe UI"/>
          <w:b w:val="0"/>
          <w:sz w:val="20"/>
          <w:szCs w:val="20"/>
        </w:rPr>
        <w:t>.</w:t>
      </w:r>
    </w:p>
    <w:p w14:paraId="0E4AC797" w14:textId="77777777" w:rsidR="004242C8" w:rsidRDefault="004242C8" w:rsidP="004242C8">
      <w:pPr>
        <w:autoSpaceDE w:val="0"/>
        <w:autoSpaceDN w:val="0"/>
        <w:spacing w:before="120" w:after="120" w:line="264" w:lineRule="auto"/>
        <w:ind w:left="284"/>
        <w:jc w:val="both"/>
        <w:rPr>
          <w:rFonts w:ascii="Segoe UI" w:eastAsia="Arial" w:hAnsi="Segoe UI" w:cs="Segoe UI"/>
          <w:b w:val="0"/>
          <w:sz w:val="20"/>
          <w:szCs w:val="20"/>
        </w:rPr>
      </w:pPr>
      <w:r w:rsidRPr="008B24EA">
        <w:rPr>
          <w:rFonts w:ascii="Segoe UI" w:eastAsia="Arial" w:hAnsi="Segoe UI" w:cs="Segoe UI"/>
          <w:b w:val="0"/>
          <w:sz w:val="20"/>
          <w:szCs w:val="20"/>
        </w:rPr>
        <w:t>Se prevé su utilización en todo tipo de riesgos, en especial los de carácter inespecífico y naturaleza multirriesgo, y las crisis de todo tipo, incluidas las de baja probabilidad de acaecimiento, pero de muy alto impacto, constituyéndose en el instrumento de apoyo del Sistema Nacional de Protección Civil a otros sistemas y servicios públicos que requieran una aportación extraordinaria de recursos.</w:t>
      </w:r>
    </w:p>
    <w:p w14:paraId="65D7A267" w14:textId="77777777" w:rsidR="004242C8" w:rsidRPr="008B24EA" w:rsidRDefault="004242C8" w:rsidP="00F545D4">
      <w:pPr>
        <w:keepNext/>
        <w:widowControl w:val="0"/>
        <w:numPr>
          <w:ilvl w:val="0"/>
          <w:numId w:val="27"/>
        </w:numPr>
        <w:tabs>
          <w:tab w:val="left" w:pos="829"/>
        </w:tabs>
        <w:autoSpaceDE w:val="0"/>
        <w:autoSpaceDN w:val="0"/>
        <w:spacing w:before="120" w:after="120" w:line="264" w:lineRule="auto"/>
        <w:ind w:left="357" w:right="6" w:hanging="357"/>
        <w:jc w:val="both"/>
        <w:rPr>
          <w:rFonts w:ascii="Segoe UI" w:eastAsia="Times New Roman" w:hAnsi="Segoe UI" w:cs="Segoe UI"/>
          <w:caps/>
          <w:color w:val="0F4761"/>
          <w:sz w:val="20"/>
          <w:szCs w:val="20"/>
        </w:rPr>
      </w:pPr>
      <w:r w:rsidRPr="008B24EA">
        <w:rPr>
          <w:rFonts w:ascii="Segoe UI" w:eastAsia="Times New Roman" w:hAnsi="Segoe UI" w:cs="Segoe UI"/>
          <w:bCs/>
          <w:caps/>
          <w:color w:val="0F4761"/>
          <w:sz w:val="20"/>
          <w:szCs w:val="20"/>
        </w:rPr>
        <w:lastRenderedPageBreak/>
        <w:t>PLANES TERRITORIALES, DE ÁMBITO AUTONÓMICO O LOCAL</w:t>
      </w:r>
    </w:p>
    <w:p w14:paraId="1C7E2C40" w14:textId="77777777" w:rsidR="004242C8" w:rsidRPr="008B24EA" w:rsidRDefault="004242C8" w:rsidP="004242C8">
      <w:pPr>
        <w:keepNext/>
        <w:keepLines/>
        <w:tabs>
          <w:tab w:val="left" w:pos="817"/>
        </w:tabs>
        <w:autoSpaceDE w:val="0"/>
        <w:autoSpaceDN w:val="0"/>
        <w:spacing w:before="120" w:after="120" w:line="264" w:lineRule="auto"/>
        <w:ind w:left="284"/>
        <w:jc w:val="both"/>
        <w:rPr>
          <w:rFonts w:ascii="Segoe UI" w:eastAsia="Arial" w:hAnsi="Segoe UI" w:cs="Segoe UI"/>
          <w:b w:val="0"/>
          <w:sz w:val="20"/>
          <w:szCs w:val="20"/>
        </w:rPr>
      </w:pPr>
      <w:r w:rsidRPr="008B24EA">
        <w:rPr>
          <w:rFonts w:ascii="Segoe UI" w:eastAsia="Arial" w:hAnsi="Segoe UI" w:cs="Segoe UI"/>
          <w:b w:val="0"/>
          <w:sz w:val="20"/>
          <w:szCs w:val="20"/>
        </w:rPr>
        <w:t xml:space="preserve">Para hacer frente a los riesgos de emergencia que se puedan presentar en el territorio de una Comunidad Autónoma o de una Entidad Local. </w:t>
      </w:r>
    </w:p>
    <w:p w14:paraId="2F745D21" w14:textId="77777777" w:rsidR="004242C8" w:rsidRPr="008B24EA" w:rsidRDefault="004242C8" w:rsidP="004242C8">
      <w:pPr>
        <w:tabs>
          <w:tab w:val="left" w:pos="817"/>
        </w:tabs>
        <w:autoSpaceDE w:val="0"/>
        <w:autoSpaceDN w:val="0"/>
        <w:spacing w:before="120" w:after="120" w:line="264" w:lineRule="auto"/>
        <w:ind w:left="284"/>
        <w:jc w:val="both"/>
        <w:rPr>
          <w:rFonts w:ascii="Segoe UI" w:eastAsia="Arial" w:hAnsi="Segoe UI" w:cs="Segoe UI"/>
          <w:b w:val="0"/>
          <w:sz w:val="20"/>
          <w:szCs w:val="20"/>
        </w:rPr>
      </w:pPr>
      <w:r w:rsidRPr="008B24EA">
        <w:rPr>
          <w:rFonts w:ascii="Segoe UI" w:eastAsia="Arial" w:hAnsi="Segoe UI" w:cs="Segoe UI"/>
          <w:b w:val="0"/>
          <w:sz w:val="20"/>
          <w:szCs w:val="20"/>
        </w:rPr>
        <w:t>Establecen el marco organizativo general, en relación con su correspondiente ámbito territorial, permitiendo la integración de los Planes de ámbito inferior, y su integración en el Plan de ámbito superior correspondiente.</w:t>
      </w:r>
    </w:p>
    <w:p w14:paraId="1E259893" w14:textId="77777777" w:rsidR="004242C8" w:rsidRPr="008B24EA" w:rsidRDefault="004242C8" w:rsidP="00C83429">
      <w:pPr>
        <w:keepNext/>
        <w:widowControl w:val="0"/>
        <w:numPr>
          <w:ilvl w:val="0"/>
          <w:numId w:val="27"/>
        </w:numPr>
        <w:tabs>
          <w:tab w:val="left" w:pos="829"/>
        </w:tabs>
        <w:autoSpaceDE w:val="0"/>
        <w:autoSpaceDN w:val="0"/>
        <w:spacing w:before="120" w:after="120" w:line="264" w:lineRule="auto"/>
        <w:ind w:left="357" w:right="6" w:hanging="357"/>
        <w:jc w:val="both"/>
        <w:rPr>
          <w:rFonts w:ascii="Segoe UI" w:eastAsia="Times New Roman" w:hAnsi="Segoe UI" w:cs="Segoe UI"/>
          <w:caps/>
          <w:color w:val="0F4761"/>
          <w:sz w:val="20"/>
          <w:szCs w:val="20"/>
        </w:rPr>
      </w:pPr>
      <w:r w:rsidRPr="008B24EA">
        <w:rPr>
          <w:rFonts w:ascii="Segoe UI" w:eastAsia="Times New Roman" w:hAnsi="Segoe UI" w:cs="Segoe UI"/>
          <w:caps/>
          <w:color w:val="0F4761"/>
          <w:sz w:val="20"/>
          <w:szCs w:val="20"/>
        </w:rPr>
        <w:t xml:space="preserve">PLANES ESPECIALES </w:t>
      </w:r>
    </w:p>
    <w:p w14:paraId="235B1439" w14:textId="77777777" w:rsidR="004242C8" w:rsidRPr="008B24EA" w:rsidRDefault="004242C8" w:rsidP="004242C8">
      <w:pPr>
        <w:tabs>
          <w:tab w:val="left" w:pos="817"/>
        </w:tabs>
        <w:autoSpaceDE w:val="0"/>
        <w:autoSpaceDN w:val="0"/>
        <w:spacing w:before="120" w:after="120" w:line="264" w:lineRule="auto"/>
        <w:ind w:left="284"/>
        <w:jc w:val="both"/>
        <w:rPr>
          <w:rFonts w:ascii="Segoe UI" w:eastAsia="Arial" w:hAnsi="Segoe UI" w:cs="Segoe UI"/>
          <w:b w:val="0"/>
          <w:sz w:val="20"/>
          <w:szCs w:val="20"/>
        </w:rPr>
      </w:pPr>
      <w:r w:rsidRPr="008B24EA">
        <w:rPr>
          <w:rFonts w:ascii="Segoe UI" w:eastAsia="Arial" w:hAnsi="Segoe UI" w:cs="Segoe UI"/>
          <w:b w:val="0"/>
          <w:sz w:val="20"/>
          <w:szCs w:val="20"/>
        </w:rPr>
        <w:t>En función de su ámbito territorial de aplicación, serán estatales o autonómicos.</w:t>
      </w:r>
    </w:p>
    <w:p w14:paraId="782399DB" w14:textId="77777777" w:rsidR="004242C8" w:rsidRPr="008B24EA" w:rsidRDefault="004242C8" w:rsidP="004242C8">
      <w:pPr>
        <w:tabs>
          <w:tab w:val="left" w:pos="817"/>
        </w:tabs>
        <w:autoSpaceDE w:val="0"/>
        <w:autoSpaceDN w:val="0"/>
        <w:spacing w:before="120" w:after="120" w:line="264" w:lineRule="auto"/>
        <w:ind w:left="284"/>
        <w:jc w:val="both"/>
        <w:rPr>
          <w:rFonts w:ascii="Segoe UI" w:eastAsia="Arial" w:hAnsi="Segoe UI" w:cs="Segoe UI"/>
          <w:b w:val="0"/>
          <w:sz w:val="20"/>
          <w:szCs w:val="20"/>
        </w:rPr>
      </w:pPr>
      <w:r w:rsidRPr="008B24EA">
        <w:rPr>
          <w:rFonts w:ascii="Segoe UI" w:eastAsia="Arial" w:hAnsi="Segoe UI" w:cs="Segoe UI"/>
          <w:b w:val="0"/>
          <w:sz w:val="20"/>
          <w:szCs w:val="20"/>
        </w:rPr>
        <w:t>Establecen las medidas específicas para cada riesgo incluido en el catálogo de riesgo de protección civil, cuya naturaleza requiera una metodología técnico-científica propia.</w:t>
      </w:r>
    </w:p>
    <w:p w14:paraId="08D26DE2" w14:textId="77777777" w:rsidR="004242C8" w:rsidRPr="008B24EA" w:rsidRDefault="004242C8" w:rsidP="004242C8">
      <w:pPr>
        <w:tabs>
          <w:tab w:val="left" w:pos="817"/>
        </w:tabs>
        <w:autoSpaceDE w:val="0"/>
        <w:autoSpaceDN w:val="0"/>
        <w:spacing w:before="120" w:after="120" w:line="264" w:lineRule="auto"/>
        <w:ind w:left="284"/>
        <w:jc w:val="both"/>
        <w:rPr>
          <w:rFonts w:ascii="Segoe UI" w:eastAsia="Arial" w:hAnsi="Segoe UI" w:cs="Segoe UI"/>
          <w:b w:val="0"/>
          <w:sz w:val="20"/>
          <w:szCs w:val="20"/>
        </w:rPr>
      </w:pPr>
      <w:r w:rsidRPr="008B24EA">
        <w:rPr>
          <w:rFonts w:ascii="Segoe UI" w:eastAsia="Arial" w:hAnsi="Segoe UI" w:cs="Segoe UI"/>
          <w:b w:val="0"/>
          <w:sz w:val="20"/>
          <w:szCs w:val="20"/>
        </w:rPr>
        <w:t xml:space="preserve">Deben elaborarse de acuerdo con la respectiva </w:t>
      </w:r>
      <w:r w:rsidRPr="008B24EA">
        <w:rPr>
          <w:rFonts w:ascii="Segoe UI" w:eastAsia="Arial" w:hAnsi="Segoe UI" w:cs="Segoe UI"/>
          <w:bCs/>
          <w:color w:val="0F4761"/>
          <w:sz w:val="20"/>
          <w:szCs w:val="20"/>
        </w:rPr>
        <w:t>Directriz Básica de Planificación</w:t>
      </w:r>
      <w:r w:rsidRPr="008B24EA">
        <w:rPr>
          <w:rFonts w:ascii="Segoe UI" w:eastAsia="Arial" w:hAnsi="Segoe UI" w:cs="Segoe UI"/>
          <w:b w:val="0"/>
          <w:sz w:val="20"/>
          <w:szCs w:val="20"/>
        </w:rPr>
        <w:t>.</w:t>
      </w:r>
    </w:p>
    <w:p w14:paraId="0BCE2C61" w14:textId="77777777" w:rsidR="004242C8" w:rsidRPr="008B24EA" w:rsidRDefault="004242C8" w:rsidP="004242C8">
      <w:pPr>
        <w:tabs>
          <w:tab w:val="left" w:pos="817"/>
        </w:tabs>
        <w:autoSpaceDE w:val="0"/>
        <w:autoSpaceDN w:val="0"/>
        <w:spacing w:before="120" w:after="120" w:line="264" w:lineRule="auto"/>
        <w:ind w:left="284"/>
        <w:jc w:val="both"/>
        <w:rPr>
          <w:rFonts w:ascii="Segoe UI" w:eastAsia="Arial" w:hAnsi="Segoe UI" w:cs="Segoe UI"/>
          <w:b w:val="0"/>
          <w:sz w:val="20"/>
          <w:szCs w:val="20"/>
        </w:rPr>
      </w:pPr>
      <w:r w:rsidRPr="008B24EA">
        <w:rPr>
          <w:rFonts w:ascii="Segoe UI" w:eastAsia="Arial" w:hAnsi="Segoe UI" w:cs="Segoe UI"/>
          <w:b w:val="0"/>
          <w:sz w:val="20"/>
          <w:szCs w:val="20"/>
        </w:rPr>
        <w:t>Los planes especiales relativos al riesgo nuclear y a la protección de la población en caso de conflicto bélico serán, en todo caso, de competencia estatal.</w:t>
      </w:r>
    </w:p>
    <w:p w14:paraId="7F893E55" w14:textId="77777777" w:rsidR="004242C8" w:rsidRPr="008B24EA" w:rsidRDefault="004242C8" w:rsidP="004242C8">
      <w:pPr>
        <w:tabs>
          <w:tab w:val="left" w:pos="822"/>
        </w:tabs>
        <w:autoSpaceDE w:val="0"/>
        <w:autoSpaceDN w:val="0"/>
        <w:spacing w:before="120" w:after="120" w:line="264" w:lineRule="auto"/>
        <w:ind w:left="284"/>
        <w:jc w:val="both"/>
        <w:rPr>
          <w:rFonts w:ascii="Segoe UI" w:eastAsia="Arial" w:hAnsi="Segoe UI" w:cs="Segoe UI"/>
          <w:sz w:val="20"/>
          <w:szCs w:val="20"/>
        </w:rPr>
      </w:pPr>
      <w:r w:rsidRPr="008B24EA">
        <w:rPr>
          <w:rFonts w:ascii="Segoe UI" w:eastAsia="Arial" w:hAnsi="Segoe UI" w:cs="Segoe UI"/>
          <w:b w:val="0"/>
          <w:sz w:val="20"/>
          <w:szCs w:val="20"/>
        </w:rPr>
        <w:t xml:space="preserve">Los planes de protección civil relativos a </w:t>
      </w:r>
      <w:r w:rsidRPr="008B24EA">
        <w:rPr>
          <w:rFonts w:ascii="Segoe UI" w:eastAsia="Arial" w:hAnsi="Segoe UI" w:cs="Segoe UI"/>
          <w:b w:val="0"/>
          <w:sz w:val="20"/>
          <w:szCs w:val="20"/>
          <w:u w:val="single"/>
        </w:rPr>
        <w:t>riesgos no incluidos en el catálogo</w:t>
      </w:r>
      <w:r w:rsidRPr="008B24EA">
        <w:rPr>
          <w:rFonts w:ascii="Segoe UI" w:eastAsia="Arial" w:hAnsi="Segoe UI" w:cs="Segoe UI"/>
          <w:b w:val="0"/>
          <w:sz w:val="20"/>
          <w:szCs w:val="20"/>
        </w:rPr>
        <w:t xml:space="preserve"> se denominarán </w:t>
      </w:r>
      <w:r w:rsidRPr="008B24EA">
        <w:rPr>
          <w:rFonts w:ascii="Segoe UI" w:eastAsia="Arial" w:hAnsi="Segoe UI" w:cs="Segoe UI"/>
          <w:bCs/>
          <w:color w:val="0F4761"/>
          <w:sz w:val="20"/>
          <w:szCs w:val="20"/>
        </w:rPr>
        <w:t>protocolos, procedimientos de actuación, planes sectoriales o planes específicos</w:t>
      </w:r>
      <w:r w:rsidRPr="008B24EA">
        <w:rPr>
          <w:rFonts w:ascii="Segoe UI" w:eastAsia="Arial" w:hAnsi="Segoe UI" w:cs="Segoe UI"/>
          <w:b w:val="0"/>
          <w:color w:val="0F4761"/>
          <w:sz w:val="20"/>
          <w:szCs w:val="20"/>
        </w:rPr>
        <w:t>.</w:t>
      </w:r>
      <w:r w:rsidRPr="008B24EA">
        <w:rPr>
          <w:rFonts w:ascii="Segoe UI" w:eastAsia="Arial" w:hAnsi="Segoe UI" w:cs="Segoe UI"/>
          <w:b w:val="0"/>
          <w:sz w:val="20"/>
          <w:szCs w:val="20"/>
        </w:rPr>
        <w:t xml:space="preserve"> Esa misma denominación corresponderá a los instrumentos de planificación de </w:t>
      </w:r>
      <w:r w:rsidRPr="008B24EA">
        <w:rPr>
          <w:rFonts w:ascii="Segoe UI" w:eastAsia="Arial" w:hAnsi="Segoe UI" w:cs="Segoe UI"/>
          <w:b w:val="0"/>
          <w:sz w:val="20"/>
          <w:szCs w:val="20"/>
          <w:u w:val="single"/>
        </w:rPr>
        <w:t>actuaciones de carácter transversal a diferentes riesgos</w:t>
      </w:r>
      <w:r w:rsidRPr="008B24EA">
        <w:rPr>
          <w:rFonts w:ascii="Segoe UI" w:eastAsia="Arial" w:hAnsi="Segoe UI" w:cs="Segoe UI"/>
          <w:b w:val="0"/>
          <w:sz w:val="20"/>
          <w:szCs w:val="20"/>
        </w:rPr>
        <w:t>.</w:t>
      </w:r>
    </w:p>
    <w:p w14:paraId="4F292C74" w14:textId="77777777" w:rsidR="004242C8" w:rsidRPr="008B24EA" w:rsidRDefault="004242C8" w:rsidP="004242C8">
      <w:pPr>
        <w:keepNext/>
        <w:keepLines/>
        <w:widowControl w:val="0"/>
        <w:autoSpaceDE w:val="0"/>
        <w:autoSpaceDN w:val="0"/>
        <w:spacing w:before="120" w:after="120" w:line="264" w:lineRule="auto"/>
        <w:outlineLvl w:val="1"/>
        <w:rPr>
          <w:rFonts w:ascii="Segoe UI" w:eastAsia="Times New Roman" w:hAnsi="Segoe UI" w:cs="Segoe UI"/>
          <w:b w:val="0"/>
          <w:bCs/>
          <w:caps/>
          <w:color w:val="002E5D"/>
          <w:sz w:val="20"/>
          <w:szCs w:val="20"/>
          <w:u w:val="single"/>
        </w:rPr>
      </w:pPr>
      <w:bookmarkStart w:id="84" w:name="Artículo_15._Registro_de_planes."/>
      <w:bookmarkStart w:id="85" w:name="_Toc192251898"/>
      <w:bookmarkEnd w:id="84"/>
      <w:r w:rsidRPr="008B24EA">
        <w:rPr>
          <w:rFonts w:ascii="Segoe UI" w:eastAsia="Times New Roman" w:hAnsi="Segoe UI" w:cs="Segoe UI"/>
          <w:b w:val="0"/>
          <w:bCs/>
          <w:caps/>
          <w:color w:val="002E5D"/>
          <w:sz w:val="20"/>
          <w:szCs w:val="20"/>
          <w:u w:val="single"/>
        </w:rPr>
        <w:t>REGISTRO</w:t>
      </w:r>
      <w:bookmarkEnd w:id="85"/>
      <w:r w:rsidRPr="008B24EA">
        <w:rPr>
          <w:rFonts w:ascii="Segoe UI" w:eastAsia="Times New Roman" w:hAnsi="Segoe UI" w:cs="Segoe UI"/>
          <w:b w:val="0"/>
          <w:bCs/>
          <w:caps/>
          <w:color w:val="002E5D"/>
          <w:sz w:val="20"/>
          <w:szCs w:val="20"/>
          <w:u w:val="single"/>
        </w:rPr>
        <w:t xml:space="preserve"> </w:t>
      </w:r>
    </w:p>
    <w:p w14:paraId="799B356E" w14:textId="77777777" w:rsidR="004242C8" w:rsidRPr="008B24EA" w:rsidRDefault="004242C8" w:rsidP="004242C8">
      <w:pPr>
        <w:tabs>
          <w:tab w:val="left" w:pos="822"/>
        </w:tabs>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Cada Administración Pública llevará un registro de planes de protección civil que sean de su competencia.</w:t>
      </w:r>
    </w:p>
    <w:p w14:paraId="525DAE40" w14:textId="77777777" w:rsidR="004242C8" w:rsidRPr="008B24EA" w:rsidRDefault="004242C8" w:rsidP="004242C8">
      <w:p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Los registros autonómicos se consolidarán en un único registro nacional, al que se añadirán también los Planes Estatales, a efectos de su incorporación a la Red Nacional de Información sobre Protección Civil (RENAIN)</w:t>
      </w:r>
      <w:r w:rsidRPr="008B24EA">
        <w:rPr>
          <w:rFonts w:ascii="Segoe UI" w:eastAsia="Arial" w:hAnsi="Segoe UI" w:cs="Segoe UI"/>
          <w:b w:val="0"/>
          <w:sz w:val="20"/>
          <w:szCs w:val="20"/>
          <w:vertAlign w:val="superscript"/>
        </w:rPr>
        <w:footnoteReference w:id="33"/>
      </w:r>
      <w:r w:rsidRPr="008B24EA">
        <w:rPr>
          <w:rFonts w:ascii="Segoe UI" w:eastAsia="Arial" w:hAnsi="Segoe UI" w:cs="Segoe UI"/>
          <w:b w:val="0"/>
          <w:sz w:val="20"/>
          <w:szCs w:val="20"/>
        </w:rPr>
        <w:t>.</w:t>
      </w:r>
    </w:p>
    <w:p w14:paraId="6EF2BFAA" w14:textId="77777777" w:rsidR="004242C8" w:rsidRPr="008B24EA" w:rsidRDefault="004242C8" w:rsidP="004242C8">
      <w:pPr>
        <w:keepNext/>
        <w:keepLines/>
        <w:widowControl w:val="0"/>
        <w:autoSpaceDE w:val="0"/>
        <w:autoSpaceDN w:val="0"/>
        <w:spacing w:before="120" w:after="120" w:line="264" w:lineRule="auto"/>
        <w:outlineLvl w:val="1"/>
        <w:rPr>
          <w:rFonts w:ascii="Segoe UI" w:eastAsia="Times New Roman" w:hAnsi="Segoe UI" w:cs="Segoe UI"/>
          <w:b w:val="0"/>
          <w:bCs/>
          <w:caps/>
          <w:color w:val="002E5D"/>
          <w:sz w:val="20"/>
          <w:szCs w:val="20"/>
          <w:u w:val="single"/>
        </w:rPr>
      </w:pPr>
      <w:bookmarkStart w:id="86" w:name="CAPÍTULO_V._Implantación,_mantenimiento_"/>
      <w:bookmarkStart w:id="87" w:name="Artículo_16._Implantación_y_mantenimient"/>
      <w:bookmarkStart w:id="88" w:name="Artículo_17._Integración_de_los_planes."/>
      <w:bookmarkStart w:id="89" w:name="_Toc192251899"/>
      <w:bookmarkEnd w:id="86"/>
      <w:bookmarkEnd w:id="87"/>
      <w:bookmarkEnd w:id="88"/>
      <w:r w:rsidRPr="008B24EA">
        <w:rPr>
          <w:rFonts w:ascii="Segoe UI" w:eastAsia="Times New Roman" w:hAnsi="Segoe UI" w:cs="Segoe UI"/>
          <w:b w:val="0"/>
          <w:bCs/>
          <w:caps/>
          <w:color w:val="002E5D"/>
          <w:sz w:val="20"/>
          <w:szCs w:val="20"/>
          <w:u w:val="single"/>
        </w:rPr>
        <w:t>INTEGRACIÓN</w:t>
      </w:r>
      <w:r w:rsidRPr="008B24EA">
        <w:rPr>
          <w:rFonts w:ascii="Segoe UI" w:eastAsia="Times New Roman" w:hAnsi="Segoe UI" w:cs="Segoe UI"/>
          <w:b w:val="0"/>
          <w:bCs/>
          <w:caps/>
          <w:color w:val="002E5D"/>
          <w:sz w:val="20"/>
          <w:szCs w:val="20"/>
          <w:u w:val="single"/>
          <w:vertAlign w:val="superscript"/>
        </w:rPr>
        <w:footnoteReference w:id="34"/>
      </w:r>
      <w:bookmarkEnd w:id="89"/>
    </w:p>
    <w:p w14:paraId="71AFC49B" w14:textId="77777777" w:rsidR="004242C8" w:rsidRPr="008B24EA" w:rsidRDefault="004242C8" w:rsidP="004242C8">
      <w:pPr>
        <w:autoSpaceDE w:val="0"/>
        <w:autoSpaceDN w:val="0"/>
        <w:spacing w:before="120" w:after="120" w:line="264" w:lineRule="auto"/>
        <w:jc w:val="both"/>
        <w:rPr>
          <w:rFonts w:ascii="Segoe UI" w:eastAsia="Arial" w:hAnsi="Segoe UI" w:cs="Segoe UI"/>
          <w:b w:val="0"/>
          <w:sz w:val="20"/>
          <w:szCs w:val="20"/>
        </w:rPr>
      </w:pPr>
      <w:bookmarkStart w:id="90" w:name="10._Implantación,_mantenimiento_y_evalua"/>
      <w:bookmarkEnd w:id="90"/>
      <w:r w:rsidRPr="008B24EA">
        <w:rPr>
          <w:rFonts w:ascii="Segoe UI" w:eastAsia="Arial" w:hAnsi="Segoe UI" w:cs="Segoe UI"/>
          <w:b w:val="0"/>
          <w:sz w:val="20"/>
          <w:szCs w:val="20"/>
        </w:rPr>
        <w:t>La integración, es el conjunto de procedimientos y órganos de coordinación y dirección que garantizan la transferencia y continuidad en la aplicación de actuaciones entre un Plan y otros relacionados de aplicación consecutiva. Tiene por finalidad dotar a los instrumentos de planificación del Sistema Nacional de Protección Civil de la necesaria homogeneidad y coherencia.</w:t>
      </w:r>
    </w:p>
    <w:p w14:paraId="7F166537" w14:textId="77777777" w:rsidR="004242C8" w:rsidRDefault="004242C8" w:rsidP="004242C8">
      <w:p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En el siguiente gráfico se esquematiza la integración de los Planes de nivel inferior en los de nivel superior:</w:t>
      </w:r>
    </w:p>
    <w:p w14:paraId="2625DC70" w14:textId="77777777" w:rsidR="00C83429" w:rsidRDefault="00C83429" w:rsidP="004242C8">
      <w:pPr>
        <w:autoSpaceDE w:val="0"/>
        <w:autoSpaceDN w:val="0"/>
        <w:spacing w:before="120" w:after="120" w:line="264" w:lineRule="auto"/>
        <w:jc w:val="both"/>
        <w:rPr>
          <w:rFonts w:ascii="Segoe UI" w:eastAsia="Arial" w:hAnsi="Segoe UI" w:cs="Segoe UI"/>
          <w:b w:val="0"/>
          <w:sz w:val="20"/>
          <w:szCs w:val="20"/>
        </w:rPr>
      </w:pPr>
    </w:p>
    <w:p w14:paraId="64BDB23B" w14:textId="77777777" w:rsidR="00C83429" w:rsidRDefault="00C83429" w:rsidP="004242C8">
      <w:pPr>
        <w:autoSpaceDE w:val="0"/>
        <w:autoSpaceDN w:val="0"/>
        <w:spacing w:before="120" w:after="120" w:line="264" w:lineRule="auto"/>
        <w:jc w:val="both"/>
        <w:rPr>
          <w:rFonts w:ascii="Segoe UI" w:eastAsia="Arial" w:hAnsi="Segoe UI" w:cs="Segoe UI"/>
          <w:b w:val="0"/>
          <w:sz w:val="20"/>
          <w:szCs w:val="20"/>
        </w:rPr>
      </w:pPr>
    </w:p>
    <w:p w14:paraId="22A6E3E8" w14:textId="77777777" w:rsidR="00C83429" w:rsidRPr="008B24EA" w:rsidRDefault="00C83429" w:rsidP="004242C8">
      <w:pPr>
        <w:autoSpaceDE w:val="0"/>
        <w:autoSpaceDN w:val="0"/>
        <w:spacing w:before="120" w:after="120" w:line="264" w:lineRule="auto"/>
        <w:jc w:val="both"/>
        <w:rPr>
          <w:rFonts w:ascii="Segoe UI" w:eastAsia="Arial" w:hAnsi="Segoe UI" w:cs="Segoe UI"/>
          <w:b w:val="0"/>
          <w:sz w:val="20"/>
          <w:szCs w:val="20"/>
        </w:rPr>
      </w:pPr>
    </w:p>
    <w:p w14:paraId="64EF37E6" w14:textId="77777777" w:rsidR="00F545D4" w:rsidRDefault="00F545D4">
      <w:pPr>
        <w:spacing w:after="200"/>
        <w:rPr>
          <w:rFonts w:ascii="Segoe UI" w:eastAsia="Arial" w:hAnsi="Segoe UI" w:cs="Segoe UI"/>
          <w:bCs/>
          <w:spacing w:val="-2"/>
          <w:sz w:val="20"/>
          <w:szCs w:val="20"/>
        </w:rPr>
      </w:pPr>
      <w:r>
        <w:rPr>
          <w:rFonts w:ascii="Segoe UI" w:eastAsia="Arial" w:hAnsi="Segoe UI" w:cs="Segoe UI"/>
          <w:bCs/>
          <w:spacing w:val="-2"/>
          <w:sz w:val="20"/>
          <w:szCs w:val="20"/>
        </w:rPr>
        <w:br w:type="page"/>
      </w:r>
    </w:p>
    <w:p w14:paraId="1935F960" w14:textId="1AD47DEA" w:rsidR="004242C8" w:rsidRPr="008B24EA" w:rsidRDefault="004242C8" w:rsidP="004242C8">
      <w:pPr>
        <w:autoSpaceDE w:val="0"/>
        <w:autoSpaceDN w:val="0"/>
        <w:spacing w:before="120" w:after="120" w:line="264" w:lineRule="auto"/>
        <w:jc w:val="center"/>
        <w:rPr>
          <w:rFonts w:ascii="Segoe UI" w:eastAsia="Arial" w:hAnsi="Segoe UI" w:cs="Segoe UI"/>
          <w:bCs/>
          <w:spacing w:val="-2"/>
          <w:sz w:val="20"/>
          <w:szCs w:val="20"/>
        </w:rPr>
      </w:pPr>
      <w:r w:rsidRPr="008B24EA">
        <w:rPr>
          <w:rFonts w:ascii="Segoe UI" w:eastAsia="Arial" w:hAnsi="Segoe UI" w:cs="Segoe UI"/>
          <w:bCs/>
          <w:spacing w:val="-2"/>
          <w:sz w:val="20"/>
          <w:szCs w:val="20"/>
        </w:rPr>
        <w:lastRenderedPageBreak/>
        <w:t>Gráfico 2: Integración de los Planes territoriales y especiales en el PLEGEM</w:t>
      </w:r>
    </w:p>
    <w:p w14:paraId="46AC9E3C" w14:textId="77777777" w:rsidR="004242C8" w:rsidRPr="008B24EA" w:rsidRDefault="004242C8" w:rsidP="004242C8">
      <w:pPr>
        <w:widowControl w:val="0"/>
        <w:autoSpaceDE w:val="0"/>
        <w:autoSpaceDN w:val="0"/>
        <w:spacing w:before="120" w:after="120" w:line="264" w:lineRule="auto"/>
        <w:jc w:val="center"/>
        <w:rPr>
          <w:rFonts w:ascii="Segoe UI" w:eastAsia="Arial" w:hAnsi="Segoe UI" w:cs="Segoe UI"/>
          <w:b w:val="0"/>
          <w:sz w:val="20"/>
          <w:szCs w:val="20"/>
        </w:rPr>
      </w:pPr>
      <w:r w:rsidRPr="008B24EA">
        <w:rPr>
          <w:rFonts w:ascii="Segoe UI" w:eastAsia="Arial" w:hAnsi="Segoe UI" w:cs="Segoe UI"/>
          <w:b w:val="0"/>
          <w:noProof/>
          <w:sz w:val="20"/>
          <w:szCs w:val="20"/>
        </w:rPr>
        <w:drawing>
          <wp:inline distT="0" distB="0" distL="0" distR="0" wp14:anchorId="4B88C4F7" wp14:editId="58F90CD9">
            <wp:extent cx="4529187" cy="2116899"/>
            <wp:effectExtent l="0" t="0" r="5080" b="0"/>
            <wp:docPr id="1179093255" name="Imagen 1179093255"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93255" name="Imagen 1179093255" descr="Diagrama&#10;&#10;El contenido generado por IA puede ser incorrecto."/>
                    <pic:cNvPicPr/>
                  </pic:nvPicPr>
                  <pic:blipFill rotWithShape="1">
                    <a:blip r:embed="rId75" cstate="print">
                      <a:extLst>
                        <a:ext uri="{28A0092B-C50C-407E-A947-70E740481C1C}">
                          <a14:useLocalDpi xmlns:a14="http://schemas.microsoft.com/office/drawing/2010/main" val="0"/>
                        </a:ext>
                      </a:extLst>
                    </a:blip>
                    <a:srcRect l="14800" t="4937" r="10881" b="11599"/>
                    <a:stretch/>
                  </pic:blipFill>
                  <pic:spPr bwMode="auto">
                    <a:xfrm>
                      <a:off x="0" y="0"/>
                      <a:ext cx="4533119" cy="2118737"/>
                    </a:xfrm>
                    <a:prstGeom prst="rect">
                      <a:avLst/>
                    </a:prstGeom>
                    <a:ln>
                      <a:noFill/>
                    </a:ln>
                    <a:extLst>
                      <a:ext uri="{53640926-AAD7-44D8-BBD7-CCE9431645EC}">
                        <a14:shadowObscured xmlns:a14="http://schemas.microsoft.com/office/drawing/2010/main"/>
                      </a:ext>
                    </a:extLst>
                  </pic:spPr>
                </pic:pic>
              </a:graphicData>
            </a:graphic>
          </wp:inline>
        </w:drawing>
      </w:r>
    </w:p>
    <w:p w14:paraId="673F2CC6" w14:textId="77777777" w:rsidR="004242C8" w:rsidRPr="008B24EA" w:rsidRDefault="004242C8" w:rsidP="004242C8">
      <w:pPr>
        <w:keepNext/>
        <w:keepLines/>
        <w:widowControl w:val="0"/>
        <w:autoSpaceDE w:val="0"/>
        <w:autoSpaceDN w:val="0"/>
        <w:spacing w:before="120" w:after="120" w:line="264" w:lineRule="auto"/>
        <w:outlineLvl w:val="1"/>
        <w:rPr>
          <w:rFonts w:ascii="Segoe UI" w:eastAsia="Times New Roman" w:hAnsi="Segoe UI" w:cs="Segoe UI"/>
          <w:b w:val="0"/>
          <w:bCs/>
          <w:caps/>
          <w:color w:val="002E5D"/>
          <w:sz w:val="20"/>
          <w:szCs w:val="20"/>
          <w:u w:val="single"/>
        </w:rPr>
      </w:pPr>
      <w:bookmarkStart w:id="91" w:name="CAPÍTULO_II._Directrices_Básicas_de_Plan"/>
      <w:bookmarkStart w:id="92" w:name="CAPÍTULO_III._Planes_de_protección_civil"/>
      <w:bookmarkStart w:id="93" w:name="Artículo_7._Estructura_y_contenido."/>
      <w:bookmarkStart w:id="94" w:name="_Toc192251900"/>
      <w:bookmarkStart w:id="95" w:name="_Hlk189559218"/>
      <w:bookmarkEnd w:id="91"/>
      <w:bookmarkEnd w:id="92"/>
      <w:bookmarkEnd w:id="93"/>
      <w:r w:rsidRPr="008B24EA">
        <w:rPr>
          <w:rFonts w:ascii="Segoe UI" w:eastAsia="Times New Roman" w:hAnsi="Segoe UI" w:cs="Segoe UI"/>
          <w:b w:val="0"/>
          <w:bCs/>
          <w:caps/>
          <w:color w:val="002E5D"/>
          <w:sz w:val="20"/>
          <w:szCs w:val="20"/>
          <w:u w:val="single"/>
        </w:rPr>
        <w:t>Órganos</w:t>
      </w:r>
      <w:bookmarkEnd w:id="94"/>
      <w:r w:rsidRPr="008B24EA">
        <w:rPr>
          <w:rFonts w:ascii="Segoe UI" w:eastAsia="Times New Roman" w:hAnsi="Segoe UI" w:cs="Segoe UI"/>
          <w:b w:val="0"/>
          <w:bCs/>
          <w:caps/>
          <w:color w:val="002E5D"/>
          <w:sz w:val="20"/>
          <w:szCs w:val="20"/>
          <w:u w:val="single"/>
        </w:rPr>
        <w:t xml:space="preserve"> </w:t>
      </w:r>
    </w:p>
    <w:p w14:paraId="7DA5A4FB" w14:textId="77777777" w:rsidR="004242C8" w:rsidRPr="008B24EA" w:rsidRDefault="004242C8" w:rsidP="004242C8">
      <w:pPr>
        <w:keepNext/>
        <w:keepLines/>
        <w:tabs>
          <w:tab w:val="left" w:pos="822"/>
        </w:tabs>
        <w:autoSpaceDE w:val="0"/>
        <w:autoSpaceDN w:val="0"/>
        <w:spacing w:before="120" w:after="120" w:line="264" w:lineRule="auto"/>
        <w:rPr>
          <w:rFonts w:ascii="Segoe UI" w:eastAsia="Arial" w:hAnsi="Segoe UI" w:cs="Segoe UI"/>
          <w:b w:val="0"/>
          <w:sz w:val="20"/>
          <w:szCs w:val="20"/>
        </w:rPr>
      </w:pPr>
      <w:r w:rsidRPr="008B24EA">
        <w:rPr>
          <w:rFonts w:ascii="Segoe UI" w:eastAsia="Arial" w:hAnsi="Segoe UI" w:cs="Segoe UI"/>
          <w:b w:val="0"/>
          <w:sz w:val="20"/>
          <w:szCs w:val="20"/>
        </w:rPr>
        <w:t>Los Planes deben Identificar, para cada uno de ellos, órganos de los siguientes tipos:</w:t>
      </w:r>
    </w:p>
    <w:p w14:paraId="56B73774" w14:textId="77777777" w:rsidR="004242C8" w:rsidRPr="008B24EA" w:rsidRDefault="004242C8" w:rsidP="006315A0">
      <w:pPr>
        <w:widowControl w:val="0"/>
        <w:numPr>
          <w:ilvl w:val="0"/>
          <w:numId w:val="35"/>
        </w:num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Cs/>
          <w:color w:val="0F4761"/>
          <w:sz w:val="20"/>
          <w:szCs w:val="20"/>
        </w:rPr>
        <w:t>Dirección</w:t>
      </w:r>
      <w:r w:rsidRPr="008B24EA">
        <w:rPr>
          <w:rFonts w:ascii="Segoe UI" w:eastAsia="Arial" w:hAnsi="Segoe UI" w:cs="Segoe UI"/>
          <w:b w:val="0"/>
          <w:sz w:val="20"/>
          <w:szCs w:val="20"/>
        </w:rPr>
        <w:t>, entre ellos:</w:t>
      </w:r>
    </w:p>
    <w:p w14:paraId="4DD74A29" w14:textId="77777777" w:rsidR="004242C8" w:rsidRPr="008B24EA" w:rsidRDefault="004242C8" w:rsidP="006315A0">
      <w:pPr>
        <w:widowControl w:val="0"/>
        <w:numPr>
          <w:ilvl w:val="0"/>
          <w:numId w:val="24"/>
        </w:numPr>
        <w:autoSpaceDE w:val="0"/>
        <w:autoSpaceDN w:val="0"/>
        <w:spacing w:before="120" w:after="120" w:line="264" w:lineRule="auto"/>
        <w:ind w:left="709" w:hanging="284"/>
        <w:jc w:val="both"/>
        <w:rPr>
          <w:rFonts w:ascii="Segoe UI" w:eastAsia="Arial" w:hAnsi="Segoe UI" w:cs="Segoe UI"/>
          <w:b w:val="0"/>
          <w:sz w:val="20"/>
          <w:szCs w:val="20"/>
        </w:rPr>
      </w:pPr>
      <w:r w:rsidRPr="008B24EA">
        <w:rPr>
          <w:rFonts w:ascii="Segoe UI" w:eastAsia="Arial" w:hAnsi="Segoe UI" w:cs="Segoe UI"/>
          <w:b w:val="0"/>
          <w:sz w:val="20"/>
          <w:szCs w:val="20"/>
        </w:rPr>
        <w:t>Dirección del Plan, a la que corresponde la superior dirección de todas las operaciones que deban realizarse al amparo del Plan.</w:t>
      </w:r>
    </w:p>
    <w:p w14:paraId="5744EBBF" w14:textId="77777777" w:rsidR="004242C8" w:rsidRPr="008B24EA" w:rsidRDefault="004242C8" w:rsidP="006315A0">
      <w:pPr>
        <w:widowControl w:val="0"/>
        <w:numPr>
          <w:ilvl w:val="0"/>
          <w:numId w:val="24"/>
        </w:numPr>
        <w:autoSpaceDE w:val="0"/>
        <w:autoSpaceDN w:val="0"/>
        <w:spacing w:before="120" w:after="120" w:line="264" w:lineRule="auto"/>
        <w:ind w:left="709" w:hanging="284"/>
        <w:jc w:val="both"/>
        <w:rPr>
          <w:rFonts w:ascii="Segoe UI" w:eastAsia="Arial" w:hAnsi="Segoe UI" w:cs="Segoe UI"/>
          <w:b w:val="0"/>
          <w:sz w:val="20"/>
          <w:szCs w:val="20"/>
        </w:rPr>
      </w:pPr>
      <w:r w:rsidRPr="008B24EA">
        <w:rPr>
          <w:rFonts w:ascii="Segoe UI" w:eastAsia="Arial" w:hAnsi="Segoe UI" w:cs="Segoe UI"/>
          <w:b w:val="0"/>
          <w:sz w:val="20"/>
          <w:szCs w:val="20"/>
        </w:rPr>
        <w:t>Dirección de la emergencia, a la que corresponderá ejercer las funciones de naturaleza operativa.</w:t>
      </w:r>
    </w:p>
    <w:p w14:paraId="0A14EAF6" w14:textId="77777777" w:rsidR="004242C8" w:rsidRPr="008B24EA" w:rsidRDefault="004242C8" w:rsidP="006315A0">
      <w:pPr>
        <w:widowControl w:val="0"/>
        <w:numPr>
          <w:ilvl w:val="0"/>
          <w:numId w:val="35"/>
        </w:num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Cs/>
          <w:color w:val="0F4761"/>
          <w:sz w:val="20"/>
          <w:szCs w:val="20"/>
        </w:rPr>
        <w:t>Coordinación y asesoramiento</w:t>
      </w:r>
      <w:r w:rsidRPr="008B24EA">
        <w:rPr>
          <w:rFonts w:ascii="Segoe UI" w:eastAsia="Arial" w:hAnsi="Segoe UI" w:cs="Segoe UI"/>
          <w:b w:val="0"/>
          <w:sz w:val="20"/>
          <w:szCs w:val="20"/>
        </w:rPr>
        <w:t>, entre ellos:</w:t>
      </w:r>
    </w:p>
    <w:p w14:paraId="5F869A69" w14:textId="77777777" w:rsidR="004242C8" w:rsidRPr="008B24EA" w:rsidRDefault="004242C8" w:rsidP="006315A0">
      <w:pPr>
        <w:widowControl w:val="0"/>
        <w:numPr>
          <w:ilvl w:val="0"/>
          <w:numId w:val="24"/>
        </w:numPr>
        <w:autoSpaceDE w:val="0"/>
        <w:autoSpaceDN w:val="0"/>
        <w:spacing w:before="120" w:after="120" w:line="264" w:lineRule="auto"/>
        <w:ind w:left="709" w:hanging="284"/>
        <w:jc w:val="both"/>
        <w:rPr>
          <w:rFonts w:ascii="Segoe UI" w:eastAsia="Arial" w:hAnsi="Segoe UI" w:cs="Segoe UI"/>
          <w:b w:val="0"/>
          <w:sz w:val="20"/>
          <w:szCs w:val="20"/>
        </w:rPr>
      </w:pPr>
      <w:r w:rsidRPr="008B24EA">
        <w:rPr>
          <w:rFonts w:ascii="Segoe UI" w:eastAsia="Arial" w:hAnsi="Segoe UI" w:cs="Segoe UI"/>
          <w:b w:val="0"/>
          <w:sz w:val="20"/>
          <w:szCs w:val="20"/>
        </w:rPr>
        <w:t>Comité Asesor, en el que se integrarán representantes de las Administraciones Públicas involucradas en la emergencia.</w:t>
      </w:r>
    </w:p>
    <w:p w14:paraId="49DE8D14" w14:textId="77777777" w:rsidR="004242C8" w:rsidRPr="008B24EA" w:rsidRDefault="004242C8" w:rsidP="006315A0">
      <w:pPr>
        <w:widowControl w:val="0"/>
        <w:numPr>
          <w:ilvl w:val="0"/>
          <w:numId w:val="35"/>
        </w:num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Cs/>
          <w:color w:val="0F4761"/>
          <w:sz w:val="20"/>
          <w:szCs w:val="20"/>
        </w:rPr>
        <w:t>Asesoramiento científico-técnico</w:t>
      </w:r>
      <w:r w:rsidRPr="008B24EA">
        <w:rPr>
          <w:rFonts w:ascii="Segoe UI" w:eastAsia="Arial" w:hAnsi="Segoe UI" w:cs="Segoe UI"/>
          <w:b w:val="0"/>
          <w:sz w:val="20"/>
          <w:szCs w:val="20"/>
        </w:rPr>
        <w:t>.</w:t>
      </w:r>
    </w:p>
    <w:p w14:paraId="79D7176C" w14:textId="77777777" w:rsidR="004242C8" w:rsidRPr="008B24EA" w:rsidRDefault="004242C8" w:rsidP="006315A0">
      <w:pPr>
        <w:widowControl w:val="0"/>
        <w:numPr>
          <w:ilvl w:val="0"/>
          <w:numId w:val="35"/>
        </w:num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Cs/>
          <w:color w:val="0F4761"/>
          <w:sz w:val="20"/>
          <w:szCs w:val="20"/>
        </w:rPr>
        <w:t>Comunicación pública</w:t>
      </w:r>
      <w:r w:rsidRPr="008B24EA">
        <w:rPr>
          <w:rFonts w:ascii="Segoe UI" w:eastAsia="Arial" w:hAnsi="Segoe UI" w:cs="Segoe UI"/>
          <w:b w:val="0"/>
          <w:sz w:val="20"/>
          <w:szCs w:val="20"/>
        </w:rPr>
        <w:t>.</w:t>
      </w:r>
    </w:p>
    <w:p w14:paraId="4BAA7E4C" w14:textId="77777777" w:rsidR="004242C8" w:rsidRPr="008B24EA" w:rsidRDefault="004242C8" w:rsidP="006315A0">
      <w:pPr>
        <w:widowControl w:val="0"/>
        <w:numPr>
          <w:ilvl w:val="0"/>
          <w:numId w:val="35"/>
        </w:num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Cs/>
          <w:color w:val="0F4761"/>
          <w:sz w:val="20"/>
          <w:szCs w:val="20"/>
        </w:rPr>
        <w:t>Mando e intervención y grupos de acción</w:t>
      </w:r>
      <w:r w:rsidRPr="008B24EA">
        <w:rPr>
          <w:rFonts w:ascii="Segoe UI" w:eastAsia="Arial" w:hAnsi="Segoe UI" w:cs="Segoe UI"/>
          <w:b w:val="0"/>
          <w:sz w:val="20"/>
          <w:szCs w:val="20"/>
        </w:rPr>
        <w:t>.</w:t>
      </w:r>
    </w:p>
    <w:p w14:paraId="66BC1162" w14:textId="77777777" w:rsidR="004242C8" w:rsidRPr="008B24EA" w:rsidRDefault="004242C8" w:rsidP="006315A0">
      <w:pPr>
        <w:widowControl w:val="0"/>
        <w:numPr>
          <w:ilvl w:val="0"/>
          <w:numId w:val="35"/>
        </w:numPr>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 xml:space="preserve">Centros </w:t>
      </w:r>
      <w:r w:rsidRPr="008B24EA">
        <w:rPr>
          <w:rFonts w:ascii="Segoe UI" w:eastAsia="Arial" w:hAnsi="Segoe UI" w:cs="Segoe UI"/>
          <w:b w:val="0"/>
          <w:color w:val="0F4761"/>
          <w:sz w:val="20"/>
          <w:szCs w:val="20"/>
        </w:rPr>
        <w:t xml:space="preserve">de </w:t>
      </w:r>
      <w:r w:rsidRPr="008B24EA">
        <w:rPr>
          <w:rFonts w:ascii="Segoe UI" w:eastAsia="Arial" w:hAnsi="Segoe UI" w:cs="Segoe UI"/>
          <w:bCs/>
          <w:color w:val="0F4761"/>
          <w:sz w:val="20"/>
          <w:szCs w:val="20"/>
        </w:rPr>
        <w:t>coordinación operativa</w:t>
      </w:r>
      <w:r w:rsidRPr="008B24EA">
        <w:rPr>
          <w:rFonts w:ascii="Segoe UI" w:eastAsia="Arial" w:hAnsi="Segoe UI" w:cs="Segoe UI"/>
          <w:b w:val="0"/>
          <w:sz w:val="20"/>
          <w:szCs w:val="20"/>
        </w:rPr>
        <w:t>, constituidos por las infraestructuras de apoyo técnico, comunicaciones y seguimiento, de la Dirección del Plan y de la Dirección de la emergencia.</w:t>
      </w:r>
    </w:p>
    <w:p w14:paraId="57F3CC65" w14:textId="77777777" w:rsidR="004242C8" w:rsidRPr="008B24EA" w:rsidRDefault="004242C8" w:rsidP="004242C8">
      <w:pPr>
        <w:keepNext/>
        <w:keepLines/>
        <w:widowControl w:val="0"/>
        <w:autoSpaceDE w:val="0"/>
        <w:autoSpaceDN w:val="0"/>
        <w:spacing w:before="120" w:after="120" w:line="264" w:lineRule="auto"/>
        <w:outlineLvl w:val="1"/>
        <w:rPr>
          <w:rFonts w:ascii="Segoe UI" w:eastAsia="Times New Roman" w:hAnsi="Segoe UI" w:cs="Segoe UI"/>
          <w:b w:val="0"/>
          <w:bCs/>
          <w:caps/>
          <w:color w:val="002E5D"/>
          <w:sz w:val="20"/>
          <w:szCs w:val="20"/>
          <w:u w:val="single"/>
        </w:rPr>
      </w:pPr>
      <w:bookmarkStart w:id="96" w:name="_Toc192251901"/>
      <w:r w:rsidRPr="008B24EA">
        <w:rPr>
          <w:rFonts w:ascii="Segoe UI" w:eastAsia="Times New Roman" w:hAnsi="Segoe UI" w:cs="Segoe UI"/>
          <w:b w:val="0"/>
          <w:bCs/>
          <w:caps/>
          <w:color w:val="002E5D"/>
          <w:sz w:val="20"/>
          <w:szCs w:val="20"/>
          <w:u w:val="single"/>
        </w:rPr>
        <w:t>Operatividad</w:t>
      </w:r>
      <w:bookmarkEnd w:id="96"/>
      <w:r w:rsidRPr="008B24EA">
        <w:rPr>
          <w:rFonts w:ascii="Segoe UI" w:eastAsia="Times New Roman" w:hAnsi="Segoe UI" w:cs="Segoe UI"/>
          <w:b w:val="0"/>
          <w:bCs/>
          <w:caps/>
          <w:color w:val="002E5D"/>
          <w:sz w:val="20"/>
          <w:szCs w:val="20"/>
          <w:u w:val="single"/>
        </w:rPr>
        <w:t xml:space="preserve"> </w:t>
      </w:r>
    </w:p>
    <w:p w14:paraId="3EF518D5" w14:textId="77777777" w:rsidR="004242C8" w:rsidRPr="008B24EA" w:rsidRDefault="004242C8" w:rsidP="004242C8">
      <w:pPr>
        <w:tabs>
          <w:tab w:val="left" w:pos="759"/>
        </w:tabs>
        <w:autoSpaceDE w:val="0"/>
        <w:autoSpaceDN w:val="0"/>
        <w:spacing w:before="120" w:after="120" w:line="264" w:lineRule="auto"/>
        <w:ind w:left="284"/>
        <w:jc w:val="both"/>
        <w:rPr>
          <w:rFonts w:ascii="Segoe UI" w:eastAsia="Arial" w:hAnsi="Segoe UI" w:cs="Segoe UI"/>
          <w:b w:val="0"/>
          <w:spacing w:val="-2"/>
          <w:sz w:val="20"/>
          <w:szCs w:val="20"/>
        </w:rPr>
      </w:pPr>
      <w:r w:rsidRPr="008B24EA">
        <w:rPr>
          <w:rFonts w:ascii="Segoe UI" w:eastAsia="Arial" w:hAnsi="Segoe UI" w:cs="Segoe UI"/>
          <w:b w:val="0"/>
          <w:sz w:val="20"/>
          <w:szCs w:val="20"/>
        </w:rPr>
        <w:t xml:space="preserve">Los planes, deberán definir las Fases y situaciones operativas, identificando el órgano competente para declarar cada una de ellas, que deberá responder al siguiente </w:t>
      </w:r>
      <w:r w:rsidRPr="008B24EA">
        <w:rPr>
          <w:rFonts w:ascii="Segoe UI" w:eastAsia="Arial" w:hAnsi="Segoe UI" w:cs="Segoe UI"/>
          <w:bCs/>
          <w:sz w:val="20"/>
          <w:szCs w:val="20"/>
        </w:rPr>
        <w:t xml:space="preserve">esquema </w:t>
      </w:r>
      <w:r w:rsidRPr="008B24EA">
        <w:rPr>
          <w:rFonts w:ascii="Segoe UI" w:eastAsia="Arial" w:hAnsi="Segoe UI" w:cs="Segoe UI"/>
          <w:bCs/>
          <w:spacing w:val="-2"/>
          <w:sz w:val="20"/>
          <w:szCs w:val="20"/>
        </w:rPr>
        <w:t>básico</w:t>
      </w:r>
      <w:r w:rsidRPr="008B24EA">
        <w:rPr>
          <w:rFonts w:ascii="Segoe UI" w:eastAsia="Arial" w:hAnsi="Segoe UI" w:cs="Segoe UI"/>
          <w:b w:val="0"/>
          <w:spacing w:val="-2"/>
          <w:sz w:val="20"/>
          <w:szCs w:val="20"/>
        </w:rPr>
        <w:t>:</w:t>
      </w:r>
    </w:p>
    <w:tbl>
      <w:tblPr>
        <w:tblStyle w:val="Tabladelista3-nfasis12"/>
        <w:tblW w:w="4923" w:type="pct"/>
        <w:tblInd w:w="284" w:type="dxa"/>
        <w:tblBorders>
          <w:left w:val="none" w:sz="0" w:space="0" w:color="auto"/>
          <w:right w:val="none" w:sz="0" w:space="0" w:color="auto"/>
          <w:insideH w:val="single" w:sz="4" w:space="0" w:color="4F81BD"/>
        </w:tblBorders>
        <w:tblLayout w:type="fixed"/>
        <w:tblLook w:val="04A0" w:firstRow="1" w:lastRow="0" w:firstColumn="1" w:lastColumn="0" w:noHBand="0" w:noVBand="1"/>
      </w:tblPr>
      <w:tblGrid>
        <w:gridCol w:w="1559"/>
        <w:gridCol w:w="1275"/>
        <w:gridCol w:w="6096"/>
      </w:tblGrid>
      <w:tr w:rsidR="004242C8" w:rsidRPr="008B24EA" w14:paraId="52CF6B34" w14:textId="77777777" w:rsidTr="00C83429">
        <w:trPr>
          <w:cnfStyle w:val="100000000000" w:firstRow="1" w:lastRow="0" w:firstColumn="0" w:lastColumn="0" w:oddVBand="0" w:evenVBand="0" w:oddHBand="0" w:evenHBand="0" w:firstRowFirstColumn="0" w:firstRowLastColumn="0" w:lastRowFirstColumn="0" w:lastRowLastColumn="0"/>
          <w:trHeight w:val="762"/>
        </w:trPr>
        <w:tc>
          <w:tcPr>
            <w:cnfStyle w:val="001000000100" w:firstRow="0" w:lastRow="0" w:firstColumn="1" w:lastColumn="0" w:oddVBand="0" w:evenVBand="0" w:oddHBand="0" w:evenHBand="0" w:firstRowFirstColumn="1" w:firstRowLastColumn="0" w:lastRowFirstColumn="0" w:lastRowLastColumn="0"/>
            <w:tcW w:w="873" w:type="pct"/>
            <w:vAlign w:val="center"/>
          </w:tcPr>
          <w:p w14:paraId="5BC66A8F" w14:textId="77777777" w:rsidR="004242C8" w:rsidRPr="008B24EA" w:rsidRDefault="004242C8">
            <w:pPr>
              <w:keepNext/>
              <w:keepLines/>
              <w:tabs>
                <w:tab w:val="left" w:pos="759"/>
              </w:tabs>
              <w:spacing w:before="120" w:after="120" w:line="264" w:lineRule="auto"/>
              <w:jc w:val="center"/>
              <w:rPr>
                <w:rFonts w:ascii="Segoe UI" w:eastAsia="Arial" w:hAnsi="Segoe UI" w:cs="Segoe UI"/>
                <w:b/>
                <w:color w:val="FFFFFF"/>
                <w:sz w:val="20"/>
                <w:szCs w:val="20"/>
              </w:rPr>
            </w:pPr>
            <w:r w:rsidRPr="008B24EA">
              <w:rPr>
                <w:rFonts w:ascii="Segoe UI" w:eastAsia="Arial" w:hAnsi="Segoe UI" w:cs="Segoe UI"/>
                <w:b/>
                <w:color w:val="FFFFFF"/>
                <w:sz w:val="20"/>
                <w:szCs w:val="20"/>
              </w:rPr>
              <w:lastRenderedPageBreak/>
              <w:t>FASE</w:t>
            </w:r>
          </w:p>
        </w:tc>
        <w:tc>
          <w:tcPr>
            <w:tcW w:w="714" w:type="pct"/>
            <w:vAlign w:val="center"/>
          </w:tcPr>
          <w:p w14:paraId="65F2DF37" w14:textId="77777777" w:rsidR="004242C8" w:rsidRPr="008B24EA" w:rsidRDefault="004242C8">
            <w:pPr>
              <w:keepNext/>
              <w:keepLines/>
              <w:spacing w:before="120" w:after="120" w:line="264" w:lineRule="auto"/>
              <w:ind w:left="-105" w:right="-66"/>
              <w:jc w:val="center"/>
              <w:cnfStyle w:val="100000000000" w:firstRow="1" w:lastRow="0" w:firstColumn="0" w:lastColumn="0" w:oddVBand="0" w:evenVBand="0" w:oddHBand="0" w:evenHBand="0" w:firstRowFirstColumn="0" w:firstRowLastColumn="0" w:lastRowFirstColumn="0" w:lastRowLastColumn="0"/>
              <w:rPr>
                <w:rFonts w:ascii="Segoe UI" w:eastAsia="Arial" w:hAnsi="Segoe UI" w:cs="Segoe UI"/>
                <w:b/>
                <w:color w:val="FFFFFF"/>
                <w:sz w:val="20"/>
                <w:szCs w:val="20"/>
              </w:rPr>
            </w:pPr>
            <w:r w:rsidRPr="008B24EA">
              <w:rPr>
                <w:rFonts w:ascii="Segoe UI" w:eastAsia="Arial" w:hAnsi="Segoe UI" w:cs="Segoe UI"/>
                <w:b/>
                <w:color w:val="FFFFFF"/>
                <w:sz w:val="20"/>
                <w:szCs w:val="20"/>
              </w:rPr>
              <w:t>SITUACIÓN OPERATIVA</w:t>
            </w:r>
          </w:p>
        </w:tc>
        <w:tc>
          <w:tcPr>
            <w:tcW w:w="3413" w:type="pct"/>
          </w:tcPr>
          <w:p w14:paraId="316A3712" w14:textId="77777777" w:rsidR="004242C8" w:rsidRPr="008B24EA" w:rsidRDefault="004242C8">
            <w:pPr>
              <w:keepNext/>
              <w:keepLines/>
              <w:tabs>
                <w:tab w:val="left" w:pos="759"/>
              </w:tabs>
              <w:spacing w:before="120" w:after="120" w:line="264" w:lineRule="auto"/>
              <w:jc w:val="both"/>
              <w:cnfStyle w:val="100000000000" w:firstRow="1" w:lastRow="0" w:firstColumn="0" w:lastColumn="0" w:oddVBand="0" w:evenVBand="0" w:oddHBand="0" w:evenHBand="0" w:firstRowFirstColumn="0" w:firstRowLastColumn="0" w:lastRowFirstColumn="0" w:lastRowLastColumn="0"/>
              <w:rPr>
                <w:rFonts w:ascii="Segoe UI" w:eastAsia="Arial" w:hAnsi="Segoe UI" w:cs="Segoe UI"/>
                <w:b/>
                <w:color w:val="FFFFFF"/>
                <w:sz w:val="20"/>
                <w:szCs w:val="20"/>
              </w:rPr>
            </w:pPr>
          </w:p>
        </w:tc>
      </w:tr>
      <w:tr w:rsidR="004242C8" w:rsidRPr="008B24EA" w14:paraId="4004F30F" w14:textId="77777777" w:rsidTr="00C83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vAlign w:val="center"/>
          </w:tcPr>
          <w:p w14:paraId="7A509689" w14:textId="77777777" w:rsidR="004242C8" w:rsidRPr="008B24EA" w:rsidRDefault="004242C8" w:rsidP="00C83429">
            <w:pPr>
              <w:keepNext/>
              <w:keepLines/>
              <w:tabs>
                <w:tab w:val="left" w:pos="759"/>
              </w:tabs>
              <w:spacing w:before="120" w:after="120" w:line="264" w:lineRule="auto"/>
              <w:ind w:right="-113"/>
              <w:rPr>
                <w:rFonts w:ascii="Segoe UI" w:eastAsia="Arial" w:hAnsi="Segoe UI" w:cs="Segoe UI"/>
                <w:b/>
                <w:sz w:val="20"/>
                <w:szCs w:val="20"/>
                <w:lang w:val="es-ES"/>
              </w:rPr>
            </w:pPr>
            <w:r w:rsidRPr="008B24EA">
              <w:rPr>
                <w:rFonts w:ascii="Segoe UI" w:eastAsia="Arial" w:hAnsi="Segoe UI" w:cs="Segoe UI"/>
                <w:b/>
                <w:sz w:val="20"/>
                <w:szCs w:val="20"/>
                <w:lang w:val="es-ES"/>
              </w:rPr>
              <w:t>Alerta y seguimiento o preemergencia</w:t>
            </w:r>
          </w:p>
        </w:tc>
        <w:tc>
          <w:tcPr>
            <w:tcW w:w="714" w:type="pct"/>
            <w:vAlign w:val="center"/>
          </w:tcPr>
          <w:p w14:paraId="00ABEE26" w14:textId="77777777" w:rsidR="004242C8" w:rsidRPr="008B24EA" w:rsidRDefault="004242C8">
            <w:pPr>
              <w:keepNext/>
              <w:keepLines/>
              <w:tabs>
                <w:tab w:val="left" w:pos="759"/>
              </w:tabs>
              <w:spacing w:before="120" w:after="120" w:line="264" w:lineRule="auto"/>
              <w:jc w:val="center"/>
              <w:cnfStyle w:val="000000100000" w:firstRow="0" w:lastRow="0" w:firstColumn="0" w:lastColumn="0" w:oddVBand="0" w:evenVBand="0" w:oddHBand="1" w:evenHBand="0" w:firstRowFirstColumn="0" w:firstRowLastColumn="0" w:lastRowFirstColumn="0" w:lastRowLastColumn="0"/>
              <w:rPr>
                <w:rFonts w:ascii="Segoe UI" w:eastAsia="Arial" w:hAnsi="Segoe UI" w:cs="Segoe UI"/>
                <w:sz w:val="20"/>
                <w:szCs w:val="20"/>
              </w:rPr>
            </w:pPr>
            <w:r w:rsidRPr="008B24EA">
              <w:rPr>
                <w:rFonts w:ascii="Segoe UI" w:eastAsia="Arial" w:hAnsi="Segoe UI" w:cs="Segoe UI"/>
                <w:sz w:val="20"/>
                <w:szCs w:val="20"/>
              </w:rPr>
              <w:t>0</w:t>
            </w:r>
          </w:p>
        </w:tc>
        <w:tc>
          <w:tcPr>
            <w:tcW w:w="3413" w:type="pct"/>
          </w:tcPr>
          <w:p w14:paraId="5EDBDC54" w14:textId="77777777" w:rsidR="004242C8" w:rsidRPr="00BD126D" w:rsidRDefault="004242C8" w:rsidP="00C83429">
            <w:pPr>
              <w:keepNext/>
              <w:keepLines/>
              <w:spacing w:before="60" w:after="60" w:line="264" w:lineRule="auto"/>
              <w:ind w:right="-111"/>
              <w:cnfStyle w:val="000000100000" w:firstRow="0" w:lastRow="0" w:firstColumn="0" w:lastColumn="0" w:oddVBand="0" w:evenVBand="0" w:oddHBand="1" w:evenHBand="0" w:firstRowFirstColumn="0" w:firstRowLastColumn="0" w:lastRowFirstColumn="0" w:lastRowLastColumn="0"/>
              <w:rPr>
                <w:rFonts w:ascii="Segoe UI" w:eastAsia="Arial" w:hAnsi="Segoe UI" w:cs="Segoe UI"/>
                <w:b w:val="0"/>
                <w:bCs/>
                <w:sz w:val="18"/>
                <w:szCs w:val="18"/>
                <w:lang w:val="es-ES"/>
              </w:rPr>
            </w:pPr>
            <w:r w:rsidRPr="00BD126D">
              <w:rPr>
                <w:rFonts w:ascii="Segoe UI" w:eastAsia="Arial" w:hAnsi="Segoe UI" w:cs="Segoe UI"/>
                <w:b w:val="0"/>
                <w:bCs/>
                <w:sz w:val="18"/>
                <w:szCs w:val="18"/>
                <w:lang w:val="es-ES"/>
              </w:rPr>
              <w:t>No se han producido daños o estos son muy localizados o de carácter leve.</w:t>
            </w:r>
          </w:p>
          <w:p w14:paraId="33A06905" w14:textId="77777777" w:rsidR="004242C8" w:rsidRPr="00BD126D" w:rsidRDefault="004242C8">
            <w:pPr>
              <w:keepNext/>
              <w:keepLines/>
              <w:spacing w:before="60" w:after="60" w:line="264" w:lineRule="auto"/>
              <w:cnfStyle w:val="000000100000" w:firstRow="0" w:lastRow="0" w:firstColumn="0" w:lastColumn="0" w:oddVBand="0" w:evenVBand="0" w:oddHBand="1" w:evenHBand="0" w:firstRowFirstColumn="0" w:firstRowLastColumn="0" w:lastRowFirstColumn="0" w:lastRowLastColumn="0"/>
              <w:rPr>
                <w:rFonts w:ascii="Segoe UI" w:eastAsia="Arial" w:hAnsi="Segoe UI" w:cs="Segoe UI"/>
                <w:b w:val="0"/>
                <w:bCs/>
                <w:sz w:val="18"/>
                <w:szCs w:val="18"/>
                <w:lang w:val="es-ES"/>
              </w:rPr>
            </w:pPr>
            <w:r w:rsidRPr="00BD126D">
              <w:rPr>
                <w:rFonts w:ascii="Segoe UI" w:eastAsia="Arial" w:hAnsi="Segoe UI" w:cs="Segoe UI"/>
                <w:b w:val="0"/>
                <w:bCs/>
                <w:sz w:val="18"/>
                <w:szCs w:val="18"/>
                <w:lang w:val="es-ES"/>
              </w:rPr>
              <w:t>Basta con un seguimiento y la movilización de algunos medios o recursos del sistema de respuesta a emergencias para la protección y la autoprotección de la población.</w:t>
            </w:r>
          </w:p>
          <w:p w14:paraId="2BE9B657" w14:textId="77777777" w:rsidR="004242C8" w:rsidRPr="00BD126D" w:rsidRDefault="004242C8">
            <w:pPr>
              <w:keepNext/>
              <w:keepLines/>
              <w:spacing w:before="60" w:after="60" w:line="264" w:lineRule="auto"/>
              <w:cnfStyle w:val="000000100000" w:firstRow="0" w:lastRow="0" w:firstColumn="0" w:lastColumn="0" w:oddVBand="0" w:evenVBand="0" w:oddHBand="1" w:evenHBand="0" w:firstRowFirstColumn="0" w:firstRowLastColumn="0" w:lastRowFirstColumn="0" w:lastRowLastColumn="0"/>
              <w:rPr>
                <w:rFonts w:ascii="Segoe UI" w:eastAsia="Arial" w:hAnsi="Segoe UI" w:cs="Segoe UI"/>
                <w:b w:val="0"/>
                <w:bCs/>
                <w:sz w:val="18"/>
                <w:szCs w:val="18"/>
                <w:lang w:val="es-ES"/>
              </w:rPr>
            </w:pPr>
            <w:r w:rsidRPr="00BD126D">
              <w:rPr>
                <w:rFonts w:ascii="Segoe UI" w:eastAsia="Arial" w:hAnsi="Segoe UI" w:cs="Segoe UI"/>
                <w:b w:val="0"/>
                <w:bCs/>
                <w:sz w:val="18"/>
                <w:szCs w:val="18"/>
                <w:lang w:val="es-ES"/>
              </w:rPr>
              <w:t>No requiere la movilización de recursos de intervención, o una mínima movilización.</w:t>
            </w:r>
          </w:p>
        </w:tc>
      </w:tr>
      <w:tr w:rsidR="004242C8" w:rsidRPr="008B24EA" w14:paraId="069DD3ED" w14:textId="77777777" w:rsidTr="00C83429">
        <w:tc>
          <w:tcPr>
            <w:cnfStyle w:val="001000000000" w:firstRow="0" w:lastRow="0" w:firstColumn="1" w:lastColumn="0" w:oddVBand="0" w:evenVBand="0" w:oddHBand="0" w:evenHBand="0" w:firstRowFirstColumn="0" w:firstRowLastColumn="0" w:lastRowFirstColumn="0" w:lastRowLastColumn="0"/>
            <w:tcW w:w="873" w:type="pct"/>
            <w:vMerge w:val="restart"/>
            <w:vAlign w:val="center"/>
          </w:tcPr>
          <w:p w14:paraId="18ED5CEB" w14:textId="77777777" w:rsidR="004242C8" w:rsidRPr="008B24EA" w:rsidRDefault="004242C8">
            <w:pPr>
              <w:keepNext/>
              <w:keepLines/>
              <w:tabs>
                <w:tab w:val="left" w:pos="759"/>
              </w:tabs>
              <w:spacing w:before="120" w:after="120" w:line="264" w:lineRule="auto"/>
              <w:rPr>
                <w:rFonts w:ascii="Segoe UI" w:eastAsia="Arial" w:hAnsi="Segoe UI" w:cs="Segoe UI"/>
                <w:b/>
                <w:sz w:val="20"/>
                <w:szCs w:val="20"/>
              </w:rPr>
            </w:pPr>
            <w:proofErr w:type="spellStart"/>
            <w:r w:rsidRPr="008B24EA">
              <w:rPr>
                <w:rFonts w:ascii="Segoe UI" w:eastAsia="Arial" w:hAnsi="Segoe UI" w:cs="Segoe UI"/>
                <w:b/>
                <w:sz w:val="20"/>
                <w:szCs w:val="20"/>
              </w:rPr>
              <w:t>Emergencia</w:t>
            </w:r>
            <w:proofErr w:type="spellEnd"/>
          </w:p>
        </w:tc>
        <w:tc>
          <w:tcPr>
            <w:tcW w:w="714" w:type="pct"/>
            <w:vAlign w:val="center"/>
          </w:tcPr>
          <w:p w14:paraId="65126E5F" w14:textId="77777777" w:rsidR="004242C8" w:rsidRPr="008B24EA" w:rsidRDefault="004242C8">
            <w:pPr>
              <w:keepNext/>
              <w:keepLines/>
              <w:tabs>
                <w:tab w:val="left" w:pos="759"/>
              </w:tabs>
              <w:spacing w:before="120" w:after="120" w:line="264" w:lineRule="auto"/>
              <w:jc w:val="center"/>
              <w:cnfStyle w:val="000000000000" w:firstRow="0" w:lastRow="0" w:firstColumn="0" w:lastColumn="0" w:oddVBand="0" w:evenVBand="0" w:oddHBand="0" w:evenHBand="0" w:firstRowFirstColumn="0" w:firstRowLastColumn="0" w:lastRowFirstColumn="0" w:lastRowLastColumn="0"/>
              <w:rPr>
                <w:rFonts w:ascii="Segoe UI" w:eastAsia="Arial" w:hAnsi="Segoe UI" w:cs="Segoe UI"/>
                <w:sz w:val="20"/>
                <w:szCs w:val="20"/>
              </w:rPr>
            </w:pPr>
            <w:r w:rsidRPr="008B24EA">
              <w:rPr>
                <w:rFonts w:ascii="Segoe UI" w:eastAsia="Arial" w:hAnsi="Segoe UI" w:cs="Segoe UI"/>
                <w:sz w:val="20"/>
                <w:szCs w:val="20"/>
              </w:rPr>
              <w:t>1</w:t>
            </w:r>
          </w:p>
        </w:tc>
        <w:tc>
          <w:tcPr>
            <w:tcW w:w="3413" w:type="pct"/>
          </w:tcPr>
          <w:p w14:paraId="0F212BE6" w14:textId="77777777" w:rsidR="004242C8" w:rsidRPr="00BD126D" w:rsidRDefault="004242C8">
            <w:pPr>
              <w:keepNext/>
              <w:keepLines/>
              <w:spacing w:before="60" w:after="60" w:line="264" w:lineRule="auto"/>
              <w:cnfStyle w:val="000000000000" w:firstRow="0" w:lastRow="0" w:firstColumn="0" w:lastColumn="0" w:oddVBand="0" w:evenVBand="0" w:oddHBand="0" w:evenHBand="0" w:firstRowFirstColumn="0" w:firstRowLastColumn="0" w:lastRowFirstColumn="0" w:lastRowLastColumn="0"/>
              <w:rPr>
                <w:rFonts w:ascii="Segoe UI" w:eastAsia="Arial" w:hAnsi="Segoe UI" w:cs="Segoe UI"/>
                <w:b w:val="0"/>
                <w:bCs/>
                <w:sz w:val="18"/>
                <w:szCs w:val="18"/>
                <w:lang w:val="es-ES"/>
              </w:rPr>
            </w:pPr>
            <w:r w:rsidRPr="00BD126D">
              <w:rPr>
                <w:rFonts w:ascii="Segoe UI" w:eastAsia="Arial" w:hAnsi="Segoe UI" w:cs="Segoe UI"/>
                <w:b w:val="0"/>
                <w:bCs/>
                <w:sz w:val="18"/>
                <w:szCs w:val="18"/>
                <w:lang w:val="es-ES"/>
              </w:rPr>
              <w:t xml:space="preserve">La intervención puede realizarse con </w:t>
            </w:r>
            <w:r w:rsidRPr="00BD126D">
              <w:rPr>
                <w:rFonts w:ascii="Segoe UI" w:eastAsia="Arial" w:hAnsi="Segoe UI" w:cs="Segoe UI"/>
                <w:b w:val="0"/>
                <w:bCs/>
                <w:sz w:val="18"/>
                <w:szCs w:val="18"/>
                <w:u w:val="single"/>
                <w:lang w:val="es-ES"/>
              </w:rPr>
              <w:t>medios propios</w:t>
            </w:r>
            <w:r w:rsidRPr="00BD126D">
              <w:rPr>
                <w:rFonts w:ascii="Segoe UI" w:eastAsia="Arial" w:hAnsi="Segoe UI" w:cs="Segoe UI"/>
                <w:b w:val="0"/>
                <w:bCs/>
                <w:sz w:val="18"/>
                <w:szCs w:val="18"/>
                <w:lang w:val="es-ES"/>
              </w:rPr>
              <w:t xml:space="preserve"> de la Administración Pública responsable de la dirección de la emergencia, o asignados al plan.</w:t>
            </w:r>
          </w:p>
        </w:tc>
      </w:tr>
      <w:tr w:rsidR="004242C8" w:rsidRPr="008B24EA" w14:paraId="7A3EC7F3" w14:textId="77777777" w:rsidTr="00C83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vMerge/>
            <w:vAlign w:val="center"/>
          </w:tcPr>
          <w:p w14:paraId="6FD7D581" w14:textId="77777777" w:rsidR="004242C8" w:rsidRPr="008B24EA" w:rsidRDefault="004242C8">
            <w:pPr>
              <w:keepNext/>
              <w:keepLines/>
              <w:tabs>
                <w:tab w:val="left" w:pos="759"/>
              </w:tabs>
              <w:spacing w:before="120" w:after="120" w:line="264" w:lineRule="auto"/>
              <w:rPr>
                <w:rFonts w:ascii="Segoe UI" w:eastAsia="Arial" w:hAnsi="Segoe UI" w:cs="Segoe UI"/>
                <w:b/>
                <w:sz w:val="20"/>
                <w:szCs w:val="20"/>
                <w:lang w:val="es-ES"/>
              </w:rPr>
            </w:pPr>
          </w:p>
        </w:tc>
        <w:tc>
          <w:tcPr>
            <w:tcW w:w="714" w:type="pct"/>
            <w:vAlign w:val="center"/>
          </w:tcPr>
          <w:p w14:paraId="4626AEB9" w14:textId="77777777" w:rsidR="004242C8" w:rsidRPr="008B24EA" w:rsidRDefault="004242C8">
            <w:pPr>
              <w:keepNext/>
              <w:keepLines/>
              <w:tabs>
                <w:tab w:val="left" w:pos="759"/>
              </w:tabs>
              <w:spacing w:before="120" w:after="120" w:line="264" w:lineRule="auto"/>
              <w:jc w:val="center"/>
              <w:cnfStyle w:val="000000100000" w:firstRow="0" w:lastRow="0" w:firstColumn="0" w:lastColumn="0" w:oddVBand="0" w:evenVBand="0" w:oddHBand="1" w:evenHBand="0" w:firstRowFirstColumn="0" w:firstRowLastColumn="0" w:lastRowFirstColumn="0" w:lastRowLastColumn="0"/>
              <w:rPr>
                <w:rFonts w:ascii="Segoe UI" w:eastAsia="Arial" w:hAnsi="Segoe UI" w:cs="Segoe UI"/>
                <w:sz w:val="20"/>
                <w:szCs w:val="20"/>
              </w:rPr>
            </w:pPr>
            <w:r w:rsidRPr="008B24EA">
              <w:rPr>
                <w:rFonts w:ascii="Segoe UI" w:eastAsia="Arial" w:hAnsi="Segoe UI" w:cs="Segoe UI"/>
                <w:sz w:val="20"/>
                <w:szCs w:val="20"/>
              </w:rPr>
              <w:t>2</w:t>
            </w:r>
          </w:p>
        </w:tc>
        <w:tc>
          <w:tcPr>
            <w:tcW w:w="3413" w:type="pct"/>
          </w:tcPr>
          <w:p w14:paraId="5509C898" w14:textId="77777777" w:rsidR="004242C8" w:rsidRPr="00BD126D" w:rsidRDefault="004242C8">
            <w:pPr>
              <w:keepNext/>
              <w:keepLines/>
              <w:spacing w:before="60" w:after="60" w:line="264" w:lineRule="auto"/>
              <w:cnfStyle w:val="000000100000" w:firstRow="0" w:lastRow="0" w:firstColumn="0" w:lastColumn="0" w:oddVBand="0" w:evenVBand="0" w:oddHBand="1" w:evenHBand="0" w:firstRowFirstColumn="0" w:firstRowLastColumn="0" w:lastRowFirstColumn="0" w:lastRowLastColumn="0"/>
              <w:rPr>
                <w:rFonts w:ascii="Segoe UI" w:eastAsia="Arial" w:hAnsi="Segoe UI" w:cs="Segoe UI"/>
                <w:b w:val="0"/>
                <w:bCs/>
                <w:sz w:val="18"/>
                <w:szCs w:val="18"/>
                <w:lang w:val="es-ES"/>
              </w:rPr>
            </w:pPr>
            <w:r w:rsidRPr="00BD126D">
              <w:rPr>
                <w:rFonts w:ascii="Segoe UI" w:eastAsia="Arial" w:hAnsi="Segoe UI" w:cs="Segoe UI"/>
                <w:b w:val="0"/>
                <w:bCs/>
                <w:sz w:val="18"/>
                <w:szCs w:val="18"/>
                <w:lang w:val="es-ES"/>
              </w:rPr>
              <w:t>Máximo nivel de las emergencias de dirección autonómica.</w:t>
            </w:r>
          </w:p>
          <w:p w14:paraId="736163CE" w14:textId="77777777" w:rsidR="004242C8" w:rsidRPr="00BD126D" w:rsidRDefault="004242C8">
            <w:pPr>
              <w:keepNext/>
              <w:keepLines/>
              <w:spacing w:before="60" w:after="60" w:line="264" w:lineRule="auto"/>
              <w:cnfStyle w:val="000000100000" w:firstRow="0" w:lastRow="0" w:firstColumn="0" w:lastColumn="0" w:oddVBand="0" w:evenVBand="0" w:oddHBand="1" w:evenHBand="0" w:firstRowFirstColumn="0" w:firstRowLastColumn="0" w:lastRowFirstColumn="0" w:lastRowLastColumn="0"/>
              <w:rPr>
                <w:rFonts w:ascii="Segoe UI" w:eastAsia="Arial" w:hAnsi="Segoe UI" w:cs="Segoe UI"/>
                <w:b w:val="0"/>
                <w:bCs/>
                <w:sz w:val="18"/>
                <w:szCs w:val="18"/>
                <w:lang w:val="es-ES"/>
              </w:rPr>
            </w:pPr>
            <w:r w:rsidRPr="00BD126D">
              <w:rPr>
                <w:rFonts w:ascii="Segoe UI" w:eastAsia="Arial" w:hAnsi="Segoe UI" w:cs="Segoe UI"/>
                <w:b w:val="0"/>
                <w:bCs/>
                <w:sz w:val="18"/>
                <w:szCs w:val="18"/>
                <w:lang w:val="es-ES"/>
              </w:rPr>
              <w:t xml:space="preserve">La respectiva Comunidad Autónoma, o Ciudad dotada de Estatuto de Autonomía, puede </w:t>
            </w:r>
            <w:r w:rsidRPr="00BD126D">
              <w:rPr>
                <w:rFonts w:ascii="Segoe UI" w:eastAsia="Arial" w:hAnsi="Segoe UI" w:cs="Segoe UI"/>
                <w:b w:val="0"/>
                <w:bCs/>
                <w:sz w:val="18"/>
                <w:szCs w:val="18"/>
                <w:u w:val="single"/>
                <w:lang w:val="es-ES"/>
              </w:rPr>
              <w:t>requerir la asistencia de medios de otras Administraciones Públicas</w:t>
            </w:r>
            <w:r w:rsidRPr="00BD126D">
              <w:rPr>
                <w:rFonts w:ascii="Segoe UI" w:eastAsia="Arial" w:hAnsi="Segoe UI" w:cs="Segoe UI"/>
                <w:b w:val="0"/>
                <w:bCs/>
                <w:sz w:val="18"/>
                <w:szCs w:val="18"/>
                <w:lang w:val="es-ES"/>
              </w:rPr>
              <w:t xml:space="preserve"> no asignados al plan, o movilizables por otras Administraciones Públicas, en particular por la Administración General del Estado.</w:t>
            </w:r>
          </w:p>
        </w:tc>
      </w:tr>
      <w:tr w:rsidR="004242C8" w:rsidRPr="008B24EA" w14:paraId="7F73A395" w14:textId="77777777" w:rsidTr="00C83429">
        <w:tc>
          <w:tcPr>
            <w:cnfStyle w:val="001000000000" w:firstRow="0" w:lastRow="0" w:firstColumn="1" w:lastColumn="0" w:oddVBand="0" w:evenVBand="0" w:oddHBand="0" w:evenHBand="0" w:firstRowFirstColumn="0" w:firstRowLastColumn="0" w:lastRowFirstColumn="0" w:lastRowLastColumn="0"/>
            <w:tcW w:w="873" w:type="pct"/>
            <w:vMerge/>
            <w:vAlign w:val="center"/>
          </w:tcPr>
          <w:p w14:paraId="5589A7B1" w14:textId="77777777" w:rsidR="004242C8" w:rsidRPr="008B24EA" w:rsidRDefault="004242C8">
            <w:pPr>
              <w:keepNext/>
              <w:keepLines/>
              <w:tabs>
                <w:tab w:val="left" w:pos="759"/>
              </w:tabs>
              <w:spacing w:before="120" w:after="120" w:line="264" w:lineRule="auto"/>
              <w:rPr>
                <w:rFonts w:ascii="Segoe UI" w:eastAsia="Arial" w:hAnsi="Segoe UI" w:cs="Segoe UI"/>
                <w:b/>
                <w:sz w:val="20"/>
                <w:szCs w:val="20"/>
                <w:lang w:val="es-ES"/>
              </w:rPr>
            </w:pPr>
          </w:p>
        </w:tc>
        <w:tc>
          <w:tcPr>
            <w:tcW w:w="714" w:type="pct"/>
            <w:vAlign w:val="center"/>
          </w:tcPr>
          <w:p w14:paraId="1CF3193B" w14:textId="77777777" w:rsidR="004242C8" w:rsidRPr="008B24EA" w:rsidRDefault="004242C8">
            <w:pPr>
              <w:keepNext/>
              <w:keepLines/>
              <w:tabs>
                <w:tab w:val="left" w:pos="759"/>
              </w:tabs>
              <w:spacing w:before="120" w:after="120" w:line="264" w:lineRule="auto"/>
              <w:jc w:val="center"/>
              <w:cnfStyle w:val="000000000000" w:firstRow="0" w:lastRow="0" w:firstColumn="0" w:lastColumn="0" w:oddVBand="0" w:evenVBand="0" w:oddHBand="0" w:evenHBand="0" w:firstRowFirstColumn="0" w:firstRowLastColumn="0" w:lastRowFirstColumn="0" w:lastRowLastColumn="0"/>
              <w:rPr>
                <w:rFonts w:ascii="Segoe UI" w:eastAsia="Arial" w:hAnsi="Segoe UI" w:cs="Segoe UI"/>
                <w:sz w:val="20"/>
                <w:szCs w:val="20"/>
              </w:rPr>
            </w:pPr>
            <w:r w:rsidRPr="008B24EA">
              <w:rPr>
                <w:rFonts w:ascii="Segoe UI" w:eastAsia="Arial" w:hAnsi="Segoe UI" w:cs="Segoe UI"/>
                <w:sz w:val="20"/>
                <w:szCs w:val="20"/>
              </w:rPr>
              <w:t>3</w:t>
            </w:r>
          </w:p>
        </w:tc>
        <w:tc>
          <w:tcPr>
            <w:tcW w:w="3413" w:type="pct"/>
          </w:tcPr>
          <w:p w14:paraId="351B9D70" w14:textId="77777777" w:rsidR="004242C8" w:rsidRPr="00BD126D" w:rsidRDefault="004242C8">
            <w:pPr>
              <w:keepNext/>
              <w:keepLines/>
              <w:spacing w:before="60" w:after="60" w:line="264" w:lineRule="auto"/>
              <w:cnfStyle w:val="000000000000" w:firstRow="0" w:lastRow="0" w:firstColumn="0" w:lastColumn="0" w:oddVBand="0" w:evenVBand="0" w:oddHBand="0" w:evenHBand="0" w:firstRowFirstColumn="0" w:firstRowLastColumn="0" w:lastRowFirstColumn="0" w:lastRowLastColumn="0"/>
              <w:rPr>
                <w:rFonts w:ascii="Segoe UI" w:eastAsia="Arial" w:hAnsi="Segoe UI" w:cs="Segoe UI"/>
                <w:b w:val="0"/>
                <w:bCs/>
                <w:sz w:val="18"/>
                <w:szCs w:val="18"/>
                <w:lang w:val="es-ES"/>
              </w:rPr>
            </w:pPr>
            <w:r w:rsidRPr="00BD126D">
              <w:rPr>
                <w:rFonts w:ascii="Segoe UI" w:eastAsia="Arial" w:hAnsi="Segoe UI" w:cs="Segoe UI"/>
                <w:b w:val="0"/>
                <w:bCs/>
                <w:sz w:val="18"/>
                <w:szCs w:val="18"/>
                <w:u w:val="single"/>
                <w:lang w:val="es-ES"/>
              </w:rPr>
              <w:t>Emergencias de interés nacional</w:t>
            </w:r>
            <w:r w:rsidRPr="00BD126D">
              <w:rPr>
                <w:rFonts w:ascii="Segoe UI" w:eastAsia="Arial" w:hAnsi="Segoe UI" w:cs="Segoe UI"/>
                <w:b w:val="0"/>
                <w:bCs/>
                <w:sz w:val="18"/>
                <w:szCs w:val="18"/>
                <w:lang w:val="es-ES"/>
              </w:rPr>
              <w:t>, declaradas por la persona titular del Ministerio del Interior de acuerdo con la Ley.</w:t>
            </w:r>
          </w:p>
        </w:tc>
      </w:tr>
      <w:tr w:rsidR="004242C8" w:rsidRPr="008B24EA" w14:paraId="2FD330E7" w14:textId="77777777" w:rsidTr="00C83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vAlign w:val="center"/>
          </w:tcPr>
          <w:p w14:paraId="1257796D" w14:textId="77777777" w:rsidR="004242C8" w:rsidRPr="008B24EA" w:rsidRDefault="004242C8">
            <w:pPr>
              <w:tabs>
                <w:tab w:val="left" w:pos="759"/>
              </w:tabs>
              <w:spacing w:before="120" w:after="120" w:line="264" w:lineRule="auto"/>
              <w:rPr>
                <w:rFonts w:ascii="Segoe UI" w:eastAsia="Arial" w:hAnsi="Segoe UI" w:cs="Segoe UI"/>
                <w:b/>
                <w:sz w:val="20"/>
                <w:szCs w:val="20"/>
              </w:rPr>
            </w:pPr>
            <w:proofErr w:type="spellStart"/>
            <w:r w:rsidRPr="008B24EA">
              <w:rPr>
                <w:rFonts w:ascii="Segoe UI" w:eastAsia="Arial" w:hAnsi="Segoe UI" w:cs="Segoe UI"/>
                <w:b/>
                <w:sz w:val="20"/>
                <w:szCs w:val="20"/>
              </w:rPr>
              <w:t>Recuperación</w:t>
            </w:r>
            <w:proofErr w:type="spellEnd"/>
            <w:r w:rsidRPr="008B24EA">
              <w:rPr>
                <w:rFonts w:ascii="Segoe UI" w:eastAsia="Arial" w:hAnsi="Segoe UI" w:cs="Segoe UI"/>
                <w:b/>
                <w:sz w:val="20"/>
                <w:szCs w:val="20"/>
              </w:rPr>
              <w:t xml:space="preserve"> </w:t>
            </w:r>
          </w:p>
        </w:tc>
        <w:tc>
          <w:tcPr>
            <w:tcW w:w="714" w:type="pct"/>
            <w:vAlign w:val="center"/>
          </w:tcPr>
          <w:p w14:paraId="40DA0C76" w14:textId="77777777" w:rsidR="004242C8" w:rsidRPr="008B24EA" w:rsidRDefault="004242C8">
            <w:pPr>
              <w:tabs>
                <w:tab w:val="left" w:pos="759"/>
              </w:tabs>
              <w:spacing w:before="120" w:after="120" w:line="264" w:lineRule="auto"/>
              <w:jc w:val="center"/>
              <w:cnfStyle w:val="000000100000" w:firstRow="0" w:lastRow="0" w:firstColumn="0" w:lastColumn="0" w:oddVBand="0" w:evenVBand="0" w:oddHBand="1" w:evenHBand="0" w:firstRowFirstColumn="0" w:firstRowLastColumn="0" w:lastRowFirstColumn="0" w:lastRowLastColumn="0"/>
              <w:rPr>
                <w:rFonts w:ascii="Segoe UI" w:eastAsia="Arial" w:hAnsi="Segoe UI" w:cs="Segoe UI"/>
                <w:sz w:val="20"/>
                <w:szCs w:val="20"/>
              </w:rPr>
            </w:pPr>
            <w:r w:rsidRPr="008B24EA">
              <w:rPr>
                <w:rFonts w:ascii="Segoe UI" w:eastAsia="Arial" w:hAnsi="Segoe UI" w:cs="Segoe UI"/>
                <w:sz w:val="20"/>
                <w:szCs w:val="20"/>
              </w:rPr>
              <w:t>N/A</w:t>
            </w:r>
          </w:p>
        </w:tc>
        <w:tc>
          <w:tcPr>
            <w:tcW w:w="3413" w:type="pct"/>
          </w:tcPr>
          <w:p w14:paraId="081CD7BF" w14:textId="77777777" w:rsidR="004242C8" w:rsidRPr="00BD126D" w:rsidRDefault="004242C8">
            <w:pPr>
              <w:spacing w:before="60" w:after="60" w:line="264" w:lineRule="auto"/>
              <w:cnfStyle w:val="000000100000" w:firstRow="0" w:lastRow="0" w:firstColumn="0" w:lastColumn="0" w:oddVBand="0" w:evenVBand="0" w:oddHBand="1" w:evenHBand="0" w:firstRowFirstColumn="0" w:firstRowLastColumn="0" w:lastRowFirstColumn="0" w:lastRowLastColumn="0"/>
              <w:rPr>
                <w:rFonts w:ascii="Segoe UI" w:eastAsia="Arial" w:hAnsi="Segoe UI" w:cs="Segoe UI"/>
                <w:b w:val="0"/>
                <w:bCs/>
                <w:sz w:val="18"/>
                <w:szCs w:val="18"/>
                <w:lang w:val="es-ES"/>
              </w:rPr>
            </w:pPr>
            <w:r w:rsidRPr="00BD126D">
              <w:rPr>
                <w:rFonts w:ascii="Segoe UI" w:eastAsia="Arial" w:hAnsi="Segoe UI" w:cs="Segoe UI"/>
                <w:b w:val="0"/>
                <w:bCs/>
                <w:sz w:val="18"/>
                <w:szCs w:val="18"/>
                <w:lang w:val="es-ES"/>
              </w:rPr>
              <w:t>Consecutiva a la de emergencia, aunque puede coincidir con esta cuando las actuaciones sean compatibles con la intervención.</w:t>
            </w:r>
          </w:p>
          <w:p w14:paraId="558D7BCC" w14:textId="77777777" w:rsidR="004242C8" w:rsidRPr="00BD126D" w:rsidRDefault="004242C8">
            <w:pPr>
              <w:spacing w:before="60" w:after="60" w:line="264" w:lineRule="auto"/>
              <w:cnfStyle w:val="000000100000" w:firstRow="0" w:lastRow="0" w:firstColumn="0" w:lastColumn="0" w:oddVBand="0" w:evenVBand="0" w:oddHBand="1" w:evenHBand="0" w:firstRowFirstColumn="0" w:firstRowLastColumn="0" w:lastRowFirstColumn="0" w:lastRowLastColumn="0"/>
              <w:rPr>
                <w:rFonts w:ascii="Segoe UI" w:eastAsia="Arial" w:hAnsi="Segoe UI" w:cs="Segoe UI"/>
                <w:b w:val="0"/>
                <w:bCs/>
                <w:sz w:val="18"/>
                <w:szCs w:val="18"/>
                <w:lang w:val="es-ES"/>
              </w:rPr>
            </w:pPr>
            <w:r w:rsidRPr="00BD126D">
              <w:rPr>
                <w:rFonts w:ascii="Segoe UI" w:eastAsia="Arial" w:hAnsi="Segoe UI" w:cs="Segoe UI"/>
                <w:b w:val="0"/>
                <w:bCs/>
                <w:sz w:val="18"/>
                <w:szCs w:val="18"/>
                <w:lang w:val="es-ES"/>
              </w:rPr>
              <w:t>Se prolonga hasta el restablecimiento de los servicios básicos en la zona afectada por la emergencia.</w:t>
            </w:r>
          </w:p>
        </w:tc>
      </w:tr>
    </w:tbl>
    <w:p w14:paraId="5407E80E" w14:textId="77777777" w:rsidR="004242C8" w:rsidRPr="008B24EA" w:rsidRDefault="004242C8" w:rsidP="004242C8">
      <w:pPr>
        <w:tabs>
          <w:tab w:val="left" w:pos="759"/>
        </w:tabs>
        <w:autoSpaceDE w:val="0"/>
        <w:autoSpaceDN w:val="0"/>
        <w:spacing w:before="120" w:after="120" w:line="264" w:lineRule="auto"/>
        <w:ind w:left="284"/>
        <w:jc w:val="both"/>
        <w:rPr>
          <w:rFonts w:ascii="Segoe UI" w:eastAsia="Arial" w:hAnsi="Segoe UI" w:cs="Segoe UI"/>
          <w:b w:val="0"/>
          <w:sz w:val="20"/>
          <w:szCs w:val="20"/>
        </w:rPr>
      </w:pPr>
      <w:bookmarkStart w:id="97" w:name="Artículo_8._Tipos_de_planes."/>
      <w:bookmarkEnd w:id="95"/>
      <w:bookmarkEnd w:id="97"/>
      <w:r w:rsidRPr="008B24EA">
        <w:rPr>
          <w:rFonts w:ascii="Segoe UI" w:eastAsia="Arial" w:hAnsi="Segoe UI" w:cs="Segoe UI"/>
          <w:b w:val="0"/>
          <w:sz w:val="20"/>
          <w:szCs w:val="20"/>
        </w:rPr>
        <w:t xml:space="preserve">En el PLEGEM y en los Planes Territoriales, se podrá configurar una </w:t>
      </w:r>
      <w:r w:rsidRPr="008B24EA">
        <w:rPr>
          <w:rFonts w:ascii="Segoe UI" w:eastAsia="Arial" w:hAnsi="Segoe UI" w:cs="Segoe UI"/>
          <w:bCs/>
          <w:color w:val="0F4761"/>
          <w:sz w:val="20"/>
          <w:szCs w:val="20"/>
        </w:rPr>
        <w:t>fase especial de apoyo a otras situaciones</w:t>
      </w:r>
      <w:r w:rsidRPr="008B24EA">
        <w:rPr>
          <w:rFonts w:ascii="Segoe UI" w:eastAsia="Arial" w:hAnsi="Segoe UI" w:cs="Segoe UI"/>
          <w:b w:val="0"/>
          <w:color w:val="0F4761"/>
          <w:sz w:val="20"/>
          <w:szCs w:val="20"/>
        </w:rPr>
        <w:t xml:space="preserve"> </w:t>
      </w:r>
      <w:r w:rsidRPr="008B24EA">
        <w:rPr>
          <w:rFonts w:ascii="Segoe UI" w:eastAsia="Arial" w:hAnsi="Segoe UI" w:cs="Segoe UI"/>
          <w:b w:val="0"/>
          <w:sz w:val="20"/>
          <w:szCs w:val="20"/>
        </w:rPr>
        <w:t>que no sean estrictamente de protección civil.</w:t>
      </w:r>
    </w:p>
    <w:p w14:paraId="4E5E4EA1" w14:textId="77777777" w:rsidR="004242C8" w:rsidRPr="008B24EA" w:rsidRDefault="004242C8" w:rsidP="004242C8">
      <w:pPr>
        <w:tabs>
          <w:tab w:val="left" w:pos="759"/>
        </w:tabs>
        <w:autoSpaceDE w:val="0"/>
        <w:autoSpaceDN w:val="0"/>
        <w:spacing w:before="120" w:after="120" w:line="264" w:lineRule="auto"/>
        <w:ind w:left="284"/>
        <w:jc w:val="both"/>
        <w:rPr>
          <w:rFonts w:ascii="Segoe UI" w:eastAsia="Arial" w:hAnsi="Segoe UI" w:cs="Segoe UI"/>
          <w:b w:val="0"/>
          <w:color w:val="0F4761"/>
          <w:sz w:val="20"/>
          <w:szCs w:val="20"/>
        </w:rPr>
      </w:pPr>
      <w:r w:rsidRPr="008B24EA">
        <w:rPr>
          <w:rFonts w:ascii="Segoe UI" w:eastAsia="Arial" w:hAnsi="Segoe UI" w:cs="Segoe UI"/>
          <w:b w:val="0"/>
          <w:sz w:val="20"/>
          <w:szCs w:val="20"/>
        </w:rPr>
        <w:t xml:space="preserve">En concreto el PLEGEM prevé que pueda ser activado como consecuencia de la declaración de alguna de las situaciones previstas en la Ley Orgánica 4/1981, reguladora de los </w:t>
      </w:r>
      <w:r w:rsidRPr="008B24EA">
        <w:rPr>
          <w:rFonts w:ascii="Segoe UI" w:eastAsia="Arial" w:hAnsi="Segoe UI" w:cs="Segoe UI"/>
          <w:bCs/>
          <w:color w:val="0F4761"/>
          <w:sz w:val="20"/>
          <w:szCs w:val="20"/>
        </w:rPr>
        <w:t>estados de alarma, excepción y sitio</w:t>
      </w:r>
      <w:r w:rsidRPr="008B24EA">
        <w:rPr>
          <w:rFonts w:ascii="Segoe UI" w:eastAsia="Arial" w:hAnsi="Segoe UI" w:cs="Segoe UI"/>
          <w:b w:val="0"/>
          <w:sz w:val="20"/>
          <w:szCs w:val="20"/>
        </w:rPr>
        <w:t xml:space="preserve">, en la Ley 36/2015, de 28 de septiembre, de Seguridad Nacional, y de otras disposiciones con fuerza de ley, si hay una </w:t>
      </w:r>
      <w:r w:rsidRPr="008B24EA">
        <w:rPr>
          <w:rFonts w:ascii="Segoe UI" w:eastAsia="Arial" w:hAnsi="Segoe UI" w:cs="Segoe UI"/>
          <w:bCs/>
          <w:color w:val="0F4761"/>
          <w:sz w:val="20"/>
          <w:szCs w:val="20"/>
        </w:rPr>
        <w:t>afectación grave a servicios esenciales o críticos</w:t>
      </w:r>
      <w:r w:rsidRPr="008B24EA">
        <w:rPr>
          <w:rFonts w:ascii="Segoe UI" w:eastAsia="Arial" w:hAnsi="Segoe UI" w:cs="Segoe UI"/>
          <w:b w:val="0"/>
          <w:color w:val="0F4761"/>
          <w:sz w:val="20"/>
          <w:szCs w:val="20"/>
        </w:rPr>
        <w:t>.</w:t>
      </w:r>
    </w:p>
    <w:p w14:paraId="12FB65C3" w14:textId="77777777" w:rsidR="004242C8" w:rsidRPr="008B24EA" w:rsidRDefault="004242C8" w:rsidP="004242C8">
      <w:pPr>
        <w:keepNext/>
        <w:autoSpaceDE w:val="0"/>
        <w:autoSpaceDN w:val="0"/>
        <w:spacing w:before="240" w:after="120" w:line="264" w:lineRule="auto"/>
        <w:jc w:val="both"/>
        <w:outlineLvl w:val="0"/>
        <w:rPr>
          <w:rFonts w:ascii="Segoe UI" w:eastAsia="Arial" w:hAnsi="Segoe UI" w:cs="Segoe UI"/>
          <w:bCs/>
          <w:caps/>
          <w:color w:val="002E5D"/>
          <w:sz w:val="20"/>
          <w:szCs w:val="20"/>
        </w:rPr>
      </w:pPr>
      <w:bookmarkStart w:id="98" w:name="Artículo_10._Planes_territoriales."/>
      <w:bookmarkStart w:id="99" w:name="Artículo_11._Planes_especiales."/>
      <w:bookmarkStart w:id="100" w:name="Artículo_12._Planes_de_autoprotección."/>
      <w:bookmarkStart w:id="101" w:name="Artículo_13._Planes_relativos_a_riesgos_"/>
      <w:bookmarkStart w:id="102" w:name="_Toc192251902"/>
      <w:bookmarkEnd w:id="98"/>
      <w:bookmarkEnd w:id="99"/>
      <w:bookmarkEnd w:id="100"/>
      <w:bookmarkEnd w:id="101"/>
      <w:r w:rsidRPr="008B24EA">
        <w:rPr>
          <w:rFonts w:ascii="Segoe UI" w:eastAsia="Arial" w:hAnsi="Segoe UI" w:cs="Segoe UI"/>
          <w:bCs/>
          <w:caps/>
          <w:color w:val="002E5D"/>
          <w:sz w:val="20"/>
          <w:szCs w:val="20"/>
        </w:rPr>
        <w:t>Capacidades del Sistema Nacional de Protección Civil.</w:t>
      </w:r>
      <w:bookmarkEnd w:id="102"/>
    </w:p>
    <w:p w14:paraId="517B9333" w14:textId="77777777" w:rsidR="004242C8" w:rsidRPr="008B24EA" w:rsidRDefault="004242C8" w:rsidP="004242C8">
      <w:pPr>
        <w:autoSpaceDE w:val="0"/>
        <w:autoSpaceDN w:val="0"/>
        <w:spacing w:before="120" w:after="120" w:line="264" w:lineRule="auto"/>
        <w:ind w:right="111"/>
        <w:jc w:val="both"/>
        <w:rPr>
          <w:rFonts w:ascii="Segoe UI" w:eastAsia="Arial" w:hAnsi="Segoe UI" w:cs="Segoe UI"/>
          <w:b w:val="0"/>
          <w:sz w:val="20"/>
          <w:szCs w:val="20"/>
        </w:rPr>
      </w:pPr>
      <w:r w:rsidRPr="008B24EA">
        <w:rPr>
          <w:rFonts w:ascii="Segoe UI" w:eastAsia="Arial" w:hAnsi="Segoe UI" w:cs="Segoe UI"/>
          <w:b w:val="0"/>
          <w:sz w:val="20"/>
          <w:szCs w:val="20"/>
        </w:rPr>
        <w:t>Son los medios y recursos de las Administraciones Públicas, y de los ciudadanos y personas jurídicas, susceptibles de ser utilizados para la respuesta a las emergencias y catástrofes.</w:t>
      </w:r>
    </w:p>
    <w:p w14:paraId="0CCAEF8F" w14:textId="77777777" w:rsidR="004242C8" w:rsidRPr="008B24EA" w:rsidRDefault="004242C8" w:rsidP="004242C8">
      <w:pPr>
        <w:autoSpaceDE w:val="0"/>
        <w:autoSpaceDN w:val="0"/>
        <w:spacing w:before="120" w:after="120" w:line="264" w:lineRule="auto"/>
        <w:ind w:right="111"/>
        <w:jc w:val="both"/>
        <w:rPr>
          <w:rFonts w:ascii="Segoe UI" w:eastAsia="Arial" w:hAnsi="Segoe UI" w:cs="Segoe UI"/>
          <w:b w:val="0"/>
          <w:sz w:val="20"/>
          <w:szCs w:val="20"/>
        </w:rPr>
      </w:pPr>
      <w:r w:rsidRPr="008B24EA">
        <w:rPr>
          <w:rFonts w:ascii="Segoe UI" w:eastAsia="Arial" w:hAnsi="Segoe UI" w:cs="Segoe UI"/>
          <w:b w:val="0"/>
          <w:sz w:val="20"/>
          <w:szCs w:val="20"/>
        </w:rPr>
        <w:t>De acuerdo con la terminología internacional, una capacidad de respuesta es la posibilidad de prestación de un servicio predeterminado y establecido en una situación de emergencia o catástrofe.</w:t>
      </w:r>
    </w:p>
    <w:p w14:paraId="6055073B" w14:textId="77777777" w:rsidR="004242C8" w:rsidRPr="008B24EA" w:rsidRDefault="004242C8" w:rsidP="004242C8">
      <w:pPr>
        <w:autoSpaceDE w:val="0"/>
        <w:autoSpaceDN w:val="0"/>
        <w:spacing w:before="120" w:after="120" w:line="264" w:lineRule="auto"/>
        <w:ind w:right="111"/>
        <w:jc w:val="both"/>
        <w:rPr>
          <w:rFonts w:ascii="Segoe UI" w:eastAsia="Arial" w:hAnsi="Segoe UI" w:cs="Segoe UI"/>
          <w:b w:val="0"/>
          <w:sz w:val="20"/>
          <w:szCs w:val="20"/>
        </w:rPr>
      </w:pPr>
      <w:r w:rsidRPr="008B24EA">
        <w:rPr>
          <w:rFonts w:ascii="Segoe UI" w:eastAsia="Arial" w:hAnsi="Segoe UI" w:cs="Segoe UI"/>
          <w:b w:val="0"/>
          <w:sz w:val="20"/>
          <w:szCs w:val="20"/>
        </w:rPr>
        <w:t xml:space="preserve">La </w:t>
      </w:r>
      <w:r w:rsidRPr="008B24EA">
        <w:rPr>
          <w:rFonts w:ascii="Segoe UI" w:eastAsia="Arial" w:hAnsi="Segoe UI" w:cs="Segoe UI"/>
          <w:bCs/>
          <w:color w:val="0F4761"/>
          <w:sz w:val="20"/>
          <w:szCs w:val="20"/>
        </w:rPr>
        <w:t>movilización</w:t>
      </w:r>
      <w:r w:rsidRPr="008B24EA">
        <w:rPr>
          <w:rFonts w:ascii="Segoe UI" w:eastAsia="Arial" w:hAnsi="Segoe UI" w:cs="Segoe UI"/>
          <w:b w:val="0"/>
          <w:color w:val="0F4761"/>
          <w:sz w:val="20"/>
          <w:szCs w:val="20"/>
        </w:rPr>
        <w:t xml:space="preserve"> </w:t>
      </w:r>
      <w:r w:rsidRPr="008B24EA">
        <w:rPr>
          <w:rFonts w:ascii="Segoe UI" w:eastAsia="Arial" w:hAnsi="Segoe UI" w:cs="Segoe UI"/>
          <w:b w:val="0"/>
          <w:sz w:val="20"/>
          <w:szCs w:val="20"/>
        </w:rPr>
        <w:t xml:space="preserve">de capacidades del Sistema Nacional de Protección Civil se efectuará de acuerdo con los </w:t>
      </w:r>
      <w:r w:rsidRPr="008B24EA">
        <w:rPr>
          <w:rFonts w:ascii="Segoe UI" w:eastAsia="Arial" w:hAnsi="Segoe UI" w:cs="Segoe UI"/>
          <w:bCs/>
          <w:color w:val="0F4761"/>
          <w:sz w:val="20"/>
          <w:szCs w:val="20"/>
          <w:u w:val="single"/>
        </w:rPr>
        <w:t>principios</w:t>
      </w:r>
      <w:r w:rsidRPr="008B24EA">
        <w:rPr>
          <w:rFonts w:ascii="Segoe UI" w:eastAsia="Arial" w:hAnsi="Segoe UI" w:cs="Segoe UI"/>
          <w:b w:val="0"/>
          <w:color w:val="0F4761"/>
          <w:sz w:val="20"/>
          <w:szCs w:val="20"/>
        </w:rPr>
        <w:t xml:space="preserve"> </w:t>
      </w:r>
      <w:r w:rsidRPr="008B24EA">
        <w:rPr>
          <w:rFonts w:ascii="Segoe UI" w:eastAsia="Arial" w:hAnsi="Segoe UI" w:cs="Segoe UI"/>
          <w:b w:val="0"/>
          <w:sz w:val="20"/>
          <w:szCs w:val="20"/>
        </w:rPr>
        <w:t>de actuación del Sistema.</w:t>
      </w:r>
    </w:p>
    <w:p w14:paraId="39034ACF" w14:textId="77777777" w:rsidR="004242C8" w:rsidRPr="008B24EA" w:rsidRDefault="004242C8" w:rsidP="004242C8">
      <w:pPr>
        <w:autoSpaceDE w:val="0"/>
        <w:autoSpaceDN w:val="0"/>
        <w:spacing w:before="120" w:after="120" w:line="264" w:lineRule="auto"/>
        <w:ind w:right="111"/>
        <w:jc w:val="both"/>
        <w:rPr>
          <w:rFonts w:ascii="Segoe UI" w:eastAsia="Arial" w:hAnsi="Segoe UI" w:cs="Segoe UI"/>
          <w:b w:val="0"/>
          <w:sz w:val="20"/>
          <w:szCs w:val="20"/>
        </w:rPr>
      </w:pPr>
      <w:r w:rsidRPr="008B24EA">
        <w:rPr>
          <w:rFonts w:ascii="Segoe UI" w:eastAsia="Arial" w:hAnsi="Segoe UI" w:cs="Segoe UI"/>
          <w:b w:val="0"/>
          <w:sz w:val="20"/>
          <w:szCs w:val="20"/>
        </w:rPr>
        <w:t xml:space="preserve">El </w:t>
      </w:r>
      <w:r w:rsidRPr="008B24EA">
        <w:rPr>
          <w:rFonts w:ascii="Segoe UI" w:eastAsia="Arial" w:hAnsi="Segoe UI" w:cs="Segoe UI"/>
          <w:bCs/>
          <w:color w:val="0F4761"/>
          <w:sz w:val="20"/>
          <w:szCs w:val="20"/>
        </w:rPr>
        <w:t>Mecanismo Nacional de Respuesta en Emergencias</w:t>
      </w:r>
      <w:r w:rsidRPr="008B24EA">
        <w:rPr>
          <w:rFonts w:ascii="Segoe UI" w:eastAsia="Arial" w:hAnsi="Segoe UI" w:cs="Segoe UI"/>
          <w:b w:val="0"/>
          <w:sz w:val="20"/>
          <w:szCs w:val="20"/>
        </w:rPr>
        <w:t>, es el instrumento operativo para la movilización de capacidades del Sistema Nacional de Protección Civil.</w:t>
      </w:r>
    </w:p>
    <w:p w14:paraId="4E59C203" w14:textId="77777777" w:rsidR="004242C8" w:rsidRPr="008B24EA" w:rsidRDefault="004242C8" w:rsidP="004242C8">
      <w:pPr>
        <w:autoSpaceDE w:val="0"/>
        <w:autoSpaceDN w:val="0"/>
        <w:spacing w:before="120" w:after="120" w:line="264" w:lineRule="auto"/>
        <w:ind w:right="111"/>
        <w:jc w:val="both"/>
        <w:rPr>
          <w:rFonts w:ascii="Segoe UI" w:eastAsia="Arial" w:hAnsi="Segoe UI" w:cs="Segoe UI"/>
          <w:b w:val="0"/>
          <w:sz w:val="20"/>
          <w:szCs w:val="20"/>
        </w:rPr>
      </w:pPr>
      <w:r w:rsidRPr="008B24EA">
        <w:rPr>
          <w:rFonts w:ascii="Segoe UI" w:eastAsia="Arial" w:hAnsi="Segoe UI" w:cs="Segoe UI"/>
          <w:b w:val="0"/>
          <w:sz w:val="20"/>
          <w:szCs w:val="20"/>
        </w:rPr>
        <w:t xml:space="preserve">Las capacidades de protección civil se organizan preferentemente en </w:t>
      </w:r>
      <w:r w:rsidRPr="008B24EA">
        <w:rPr>
          <w:rFonts w:ascii="Segoe UI" w:eastAsia="Arial" w:hAnsi="Segoe UI" w:cs="Segoe UI"/>
          <w:bCs/>
          <w:color w:val="0F4761"/>
          <w:sz w:val="20"/>
          <w:szCs w:val="20"/>
        </w:rPr>
        <w:t>Módulos Nacionales de Emergencias</w:t>
      </w:r>
      <w:r w:rsidRPr="008B24EA">
        <w:rPr>
          <w:rFonts w:ascii="Segoe UI" w:eastAsia="Arial" w:hAnsi="Segoe UI" w:cs="Segoe UI"/>
          <w:b w:val="0"/>
          <w:sz w:val="20"/>
          <w:szCs w:val="20"/>
        </w:rPr>
        <w:t xml:space="preserve">, autosuficientes y autónomos, desplegables rápidamente e interoperables.  Estos módulos configuran el Catálogo Nacional de Capacidades Operativas de Respuesta Inmediata, que forma parte de RENAIN. </w:t>
      </w:r>
    </w:p>
    <w:p w14:paraId="6474CC9F" w14:textId="77777777" w:rsidR="004242C8" w:rsidRPr="008B24EA" w:rsidRDefault="004242C8" w:rsidP="004242C8">
      <w:pPr>
        <w:autoSpaceDE w:val="0"/>
        <w:autoSpaceDN w:val="0"/>
        <w:spacing w:before="120" w:after="120" w:line="264" w:lineRule="auto"/>
        <w:ind w:right="111"/>
        <w:jc w:val="both"/>
        <w:rPr>
          <w:rFonts w:ascii="Segoe UI" w:eastAsia="Arial" w:hAnsi="Segoe UI" w:cs="Segoe UI"/>
          <w:b w:val="0"/>
          <w:sz w:val="20"/>
          <w:szCs w:val="20"/>
        </w:rPr>
      </w:pPr>
      <w:r w:rsidRPr="008B24EA">
        <w:rPr>
          <w:rFonts w:ascii="Segoe UI" w:eastAsia="Arial" w:hAnsi="Segoe UI" w:cs="Segoe UI"/>
          <w:b w:val="0"/>
          <w:sz w:val="20"/>
          <w:szCs w:val="20"/>
        </w:rPr>
        <w:lastRenderedPageBreak/>
        <w:t>El</w:t>
      </w:r>
      <w:r w:rsidRPr="008B24EA">
        <w:rPr>
          <w:rFonts w:ascii="Segoe UI" w:eastAsia="Arial" w:hAnsi="Segoe UI" w:cs="Segoe UI"/>
          <w:b w:val="0"/>
          <w:spacing w:val="-3"/>
          <w:sz w:val="20"/>
          <w:szCs w:val="20"/>
        </w:rPr>
        <w:t xml:space="preserve"> </w:t>
      </w:r>
      <w:r w:rsidRPr="008B24EA">
        <w:rPr>
          <w:rFonts w:ascii="Segoe UI" w:eastAsia="Arial" w:hAnsi="Segoe UI" w:cs="Segoe UI"/>
          <w:b w:val="0"/>
          <w:sz w:val="20"/>
          <w:szCs w:val="20"/>
        </w:rPr>
        <w:t>PLEGEM</w:t>
      </w:r>
      <w:r w:rsidRPr="008B24EA">
        <w:rPr>
          <w:rFonts w:ascii="Segoe UI" w:eastAsia="Arial" w:hAnsi="Segoe UI" w:cs="Segoe UI"/>
          <w:b w:val="0"/>
          <w:spacing w:val="-3"/>
          <w:sz w:val="20"/>
          <w:szCs w:val="20"/>
        </w:rPr>
        <w:t xml:space="preserve"> </w:t>
      </w:r>
      <w:r w:rsidRPr="008B24EA">
        <w:rPr>
          <w:rFonts w:ascii="Segoe UI" w:eastAsia="Arial" w:hAnsi="Segoe UI" w:cs="Segoe UI"/>
          <w:b w:val="0"/>
          <w:sz w:val="20"/>
          <w:szCs w:val="20"/>
        </w:rPr>
        <w:t>establece</w:t>
      </w:r>
      <w:r w:rsidRPr="008B24EA">
        <w:rPr>
          <w:rFonts w:ascii="Segoe UI" w:eastAsia="Arial" w:hAnsi="Segoe UI" w:cs="Segoe UI"/>
          <w:b w:val="0"/>
          <w:spacing w:val="-3"/>
          <w:sz w:val="20"/>
          <w:szCs w:val="20"/>
        </w:rPr>
        <w:t xml:space="preserve"> </w:t>
      </w:r>
      <w:r w:rsidRPr="008B24EA">
        <w:rPr>
          <w:rFonts w:ascii="Segoe UI" w:eastAsia="Arial" w:hAnsi="Segoe UI" w:cs="Segoe UI"/>
          <w:b w:val="0"/>
          <w:sz w:val="20"/>
          <w:szCs w:val="20"/>
        </w:rPr>
        <w:t>los</w:t>
      </w:r>
      <w:r w:rsidRPr="008B24EA">
        <w:rPr>
          <w:rFonts w:ascii="Segoe UI" w:eastAsia="Arial" w:hAnsi="Segoe UI" w:cs="Segoe UI"/>
          <w:b w:val="0"/>
          <w:spacing w:val="-2"/>
          <w:sz w:val="20"/>
          <w:szCs w:val="20"/>
        </w:rPr>
        <w:t xml:space="preserve"> </w:t>
      </w:r>
      <w:r w:rsidRPr="008B24EA">
        <w:rPr>
          <w:rFonts w:ascii="Segoe UI" w:eastAsia="Arial" w:hAnsi="Segoe UI" w:cs="Segoe UI"/>
          <w:bCs/>
          <w:sz w:val="20"/>
          <w:szCs w:val="20"/>
        </w:rPr>
        <w:t>mecanismos</w:t>
      </w:r>
      <w:r w:rsidRPr="008B24EA">
        <w:rPr>
          <w:rFonts w:ascii="Segoe UI" w:eastAsia="Arial" w:hAnsi="Segoe UI" w:cs="Segoe UI"/>
          <w:bCs/>
          <w:spacing w:val="-3"/>
          <w:sz w:val="20"/>
          <w:szCs w:val="20"/>
        </w:rPr>
        <w:t xml:space="preserve"> </w:t>
      </w:r>
      <w:r w:rsidRPr="008B24EA">
        <w:rPr>
          <w:rFonts w:ascii="Segoe UI" w:eastAsia="Arial" w:hAnsi="Segoe UI" w:cs="Segoe UI"/>
          <w:bCs/>
          <w:sz w:val="20"/>
          <w:szCs w:val="20"/>
        </w:rPr>
        <w:t>de</w:t>
      </w:r>
      <w:r w:rsidRPr="008B24EA">
        <w:rPr>
          <w:rFonts w:ascii="Segoe UI" w:eastAsia="Arial" w:hAnsi="Segoe UI" w:cs="Segoe UI"/>
          <w:bCs/>
          <w:spacing w:val="-3"/>
          <w:sz w:val="20"/>
          <w:szCs w:val="20"/>
        </w:rPr>
        <w:t xml:space="preserve"> </w:t>
      </w:r>
      <w:r w:rsidRPr="008B24EA">
        <w:rPr>
          <w:rFonts w:ascii="Segoe UI" w:eastAsia="Arial" w:hAnsi="Segoe UI" w:cs="Segoe UI"/>
          <w:bCs/>
          <w:sz w:val="20"/>
          <w:szCs w:val="20"/>
        </w:rPr>
        <w:t>movilización</w:t>
      </w:r>
      <w:r w:rsidRPr="008B24EA">
        <w:rPr>
          <w:rFonts w:ascii="Segoe UI" w:eastAsia="Arial" w:hAnsi="Segoe UI" w:cs="Segoe UI"/>
          <w:bCs/>
          <w:spacing w:val="-3"/>
          <w:sz w:val="20"/>
          <w:szCs w:val="20"/>
        </w:rPr>
        <w:t xml:space="preserve"> </w:t>
      </w:r>
      <w:r w:rsidRPr="008B24EA">
        <w:rPr>
          <w:rFonts w:ascii="Segoe UI" w:eastAsia="Arial" w:hAnsi="Segoe UI" w:cs="Segoe UI"/>
          <w:bCs/>
          <w:sz w:val="20"/>
          <w:szCs w:val="20"/>
        </w:rPr>
        <w:t>de</w:t>
      </w:r>
      <w:r w:rsidRPr="008B24EA">
        <w:rPr>
          <w:rFonts w:ascii="Segoe UI" w:eastAsia="Arial" w:hAnsi="Segoe UI" w:cs="Segoe UI"/>
          <w:bCs/>
          <w:spacing w:val="-2"/>
          <w:sz w:val="20"/>
          <w:szCs w:val="20"/>
        </w:rPr>
        <w:t xml:space="preserve"> capacidades</w:t>
      </w:r>
      <w:r w:rsidRPr="008B24EA">
        <w:rPr>
          <w:rFonts w:ascii="Segoe UI" w:eastAsia="Arial" w:hAnsi="Segoe UI" w:cs="Segoe UI"/>
          <w:b w:val="0"/>
          <w:spacing w:val="-2"/>
          <w:sz w:val="20"/>
          <w:szCs w:val="20"/>
        </w:rPr>
        <w:t>:</w:t>
      </w:r>
    </w:p>
    <w:p w14:paraId="6FDAE04D" w14:textId="77777777" w:rsidR="004242C8" w:rsidRPr="008B24EA" w:rsidRDefault="004242C8" w:rsidP="006315A0">
      <w:pPr>
        <w:widowControl w:val="0"/>
        <w:numPr>
          <w:ilvl w:val="0"/>
          <w:numId w:val="21"/>
        </w:numPr>
        <w:tabs>
          <w:tab w:val="left" w:pos="687"/>
        </w:tabs>
        <w:autoSpaceDE w:val="0"/>
        <w:autoSpaceDN w:val="0"/>
        <w:spacing w:before="120" w:after="120" w:line="264" w:lineRule="auto"/>
        <w:ind w:left="686" w:hanging="232"/>
        <w:jc w:val="both"/>
        <w:rPr>
          <w:rFonts w:ascii="Segoe UI" w:eastAsia="Arial" w:hAnsi="Segoe UI" w:cs="Segoe UI"/>
          <w:b w:val="0"/>
          <w:sz w:val="20"/>
          <w:szCs w:val="20"/>
        </w:rPr>
      </w:pPr>
      <w:r w:rsidRPr="008B24EA">
        <w:rPr>
          <w:rFonts w:ascii="Segoe UI" w:eastAsia="Arial" w:hAnsi="Segoe UI" w:cs="Segoe UI"/>
          <w:b w:val="0"/>
          <w:sz w:val="20"/>
          <w:szCs w:val="20"/>
        </w:rPr>
        <w:t>De</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todas las Administraciones</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Públicas, en las</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 xml:space="preserve">emergencias de interés </w:t>
      </w:r>
      <w:r w:rsidRPr="008B24EA">
        <w:rPr>
          <w:rFonts w:ascii="Segoe UI" w:eastAsia="Arial" w:hAnsi="Segoe UI" w:cs="Segoe UI"/>
          <w:b w:val="0"/>
          <w:spacing w:val="-2"/>
          <w:sz w:val="20"/>
          <w:szCs w:val="20"/>
        </w:rPr>
        <w:t>nacional.</w:t>
      </w:r>
    </w:p>
    <w:p w14:paraId="3ADBE36F" w14:textId="77777777" w:rsidR="004242C8" w:rsidRPr="008B24EA" w:rsidRDefault="004242C8" w:rsidP="006315A0">
      <w:pPr>
        <w:widowControl w:val="0"/>
        <w:numPr>
          <w:ilvl w:val="0"/>
          <w:numId w:val="21"/>
        </w:numPr>
        <w:tabs>
          <w:tab w:val="left" w:pos="728"/>
        </w:tabs>
        <w:autoSpaceDE w:val="0"/>
        <w:autoSpaceDN w:val="0"/>
        <w:spacing w:before="120" w:after="120" w:line="264" w:lineRule="auto"/>
        <w:ind w:left="686" w:right="111" w:hanging="232"/>
        <w:jc w:val="both"/>
        <w:rPr>
          <w:rFonts w:ascii="Segoe UI" w:eastAsia="Arial" w:hAnsi="Segoe UI" w:cs="Segoe UI"/>
          <w:b w:val="0"/>
          <w:sz w:val="20"/>
          <w:szCs w:val="20"/>
        </w:rPr>
      </w:pPr>
      <w:r w:rsidRPr="008B24EA">
        <w:rPr>
          <w:rFonts w:ascii="Segoe UI" w:eastAsia="Arial" w:hAnsi="Segoe UI" w:cs="Segoe UI"/>
          <w:b w:val="0"/>
          <w:sz w:val="20"/>
          <w:szCs w:val="20"/>
        </w:rPr>
        <w:t>De la Administración General del Estado para su actuación en las situaciones de emergencia y catástrofes gestionadas por las Comunidades Autónomas y las Ciudades de Ceuta y Melilla.</w:t>
      </w:r>
    </w:p>
    <w:p w14:paraId="20B0DDBC" w14:textId="77777777" w:rsidR="004242C8" w:rsidRPr="008B24EA" w:rsidRDefault="004242C8" w:rsidP="006315A0">
      <w:pPr>
        <w:widowControl w:val="0"/>
        <w:numPr>
          <w:ilvl w:val="0"/>
          <w:numId w:val="21"/>
        </w:numPr>
        <w:tabs>
          <w:tab w:val="left" w:pos="694"/>
        </w:tabs>
        <w:autoSpaceDE w:val="0"/>
        <w:autoSpaceDN w:val="0"/>
        <w:spacing w:before="120" w:after="120" w:line="264" w:lineRule="auto"/>
        <w:ind w:left="686" w:right="112" w:hanging="232"/>
        <w:jc w:val="both"/>
        <w:rPr>
          <w:rFonts w:ascii="Segoe UI" w:eastAsia="Arial" w:hAnsi="Segoe UI" w:cs="Segoe UI"/>
          <w:b w:val="0"/>
          <w:sz w:val="20"/>
          <w:szCs w:val="20"/>
        </w:rPr>
      </w:pPr>
      <w:r w:rsidRPr="008B24EA">
        <w:rPr>
          <w:rFonts w:ascii="Segoe UI" w:eastAsia="Arial" w:hAnsi="Segoe UI" w:cs="Segoe UI"/>
          <w:b w:val="0"/>
          <w:sz w:val="20"/>
          <w:szCs w:val="20"/>
        </w:rPr>
        <w:t>De las Comunidades Autónomas y Ciudades de Ceuta y Melilla para intervenir fuera de su ámbito territorial.</w:t>
      </w:r>
    </w:p>
    <w:p w14:paraId="3C3748EB" w14:textId="77777777" w:rsidR="004242C8" w:rsidRPr="008B24EA" w:rsidRDefault="004242C8" w:rsidP="006315A0">
      <w:pPr>
        <w:widowControl w:val="0"/>
        <w:numPr>
          <w:ilvl w:val="0"/>
          <w:numId w:val="21"/>
        </w:numPr>
        <w:tabs>
          <w:tab w:val="left" w:pos="730"/>
        </w:tabs>
        <w:autoSpaceDE w:val="0"/>
        <w:autoSpaceDN w:val="0"/>
        <w:spacing w:before="120" w:after="120" w:line="264" w:lineRule="auto"/>
        <w:ind w:left="686" w:right="112" w:hanging="232"/>
        <w:jc w:val="both"/>
        <w:rPr>
          <w:rFonts w:ascii="Segoe UI" w:eastAsia="Arial" w:hAnsi="Segoe UI" w:cs="Segoe UI"/>
          <w:b w:val="0"/>
          <w:sz w:val="20"/>
          <w:szCs w:val="20"/>
        </w:rPr>
      </w:pPr>
      <w:r w:rsidRPr="008B24EA">
        <w:rPr>
          <w:rFonts w:ascii="Segoe UI" w:eastAsia="Arial" w:hAnsi="Segoe UI" w:cs="Segoe UI"/>
          <w:b w:val="0"/>
          <w:sz w:val="20"/>
          <w:szCs w:val="20"/>
        </w:rPr>
        <w:t>De la Unión Europea y de terceros países en las emergencias y catástrofes que tengan lugar en territorio nacional.</w:t>
      </w:r>
    </w:p>
    <w:p w14:paraId="2FF52E1F" w14:textId="77777777" w:rsidR="004242C8" w:rsidRPr="008B24EA" w:rsidRDefault="004242C8" w:rsidP="004242C8">
      <w:pPr>
        <w:autoSpaceDE w:val="0"/>
        <w:autoSpaceDN w:val="0"/>
        <w:spacing w:before="120" w:after="120" w:line="264" w:lineRule="auto"/>
        <w:ind w:right="111"/>
        <w:jc w:val="both"/>
        <w:rPr>
          <w:rFonts w:ascii="Segoe UI" w:eastAsia="Arial" w:hAnsi="Segoe UI" w:cs="Segoe UI"/>
          <w:b w:val="0"/>
          <w:sz w:val="20"/>
          <w:szCs w:val="20"/>
        </w:rPr>
      </w:pPr>
      <w:r w:rsidRPr="008B24EA">
        <w:rPr>
          <w:rFonts w:ascii="Segoe UI" w:eastAsia="Arial" w:hAnsi="Segoe UI" w:cs="Segoe UI"/>
          <w:b w:val="0"/>
          <w:sz w:val="20"/>
          <w:szCs w:val="20"/>
        </w:rPr>
        <w:t xml:space="preserve">Así mismo, regula la movilización de capacidades nacionales al exterior. </w:t>
      </w:r>
    </w:p>
    <w:p w14:paraId="6BF7316D" w14:textId="77777777" w:rsidR="004242C8" w:rsidRPr="008B24EA" w:rsidRDefault="004242C8" w:rsidP="004242C8">
      <w:pPr>
        <w:autoSpaceDE w:val="0"/>
        <w:autoSpaceDN w:val="0"/>
        <w:spacing w:before="240" w:after="120" w:line="264" w:lineRule="auto"/>
        <w:jc w:val="both"/>
        <w:outlineLvl w:val="0"/>
        <w:rPr>
          <w:rFonts w:ascii="Segoe UI" w:eastAsia="Arial" w:hAnsi="Segoe UI" w:cs="Segoe UI"/>
          <w:bCs/>
          <w:caps/>
          <w:color w:val="002E5D"/>
          <w:sz w:val="20"/>
          <w:szCs w:val="20"/>
        </w:rPr>
      </w:pPr>
      <w:bookmarkStart w:id="103" w:name="_servicios_públicos_de"/>
      <w:bookmarkStart w:id="104" w:name="_Redes_de_información"/>
      <w:bookmarkStart w:id="105" w:name="_Toc192251903"/>
      <w:bookmarkEnd w:id="103"/>
      <w:bookmarkEnd w:id="104"/>
      <w:r w:rsidRPr="008B24EA">
        <w:rPr>
          <w:rFonts w:ascii="Segoe UI" w:eastAsia="Arial" w:hAnsi="Segoe UI" w:cs="Segoe UI"/>
          <w:bCs/>
          <w:caps/>
          <w:color w:val="002E5D"/>
          <w:sz w:val="20"/>
          <w:szCs w:val="20"/>
        </w:rPr>
        <w:t>Redes de información y comunicaciones de emergencia.</w:t>
      </w:r>
      <w:bookmarkEnd w:id="105"/>
    </w:p>
    <w:p w14:paraId="05301E75" w14:textId="77777777" w:rsidR="004242C8" w:rsidRPr="008B24EA" w:rsidRDefault="004242C8" w:rsidP="004242C8">
      <w:pPr>
        <w:autoSpaceDE w:val="0"/>
        <w:autoSpaceDN w:val="0"/>
        <w:spacing w:before="120" w:after="120" w:line="264" w:lineRule="auto"/>
        <w:ind w:right="111"/>
        <w:jc w:val="both"/>
        <w:rPr>
          <w:rFonts w:ascii="Segoe UI" w:eastAsia="Arial" w:hAnsi="Segoe UI" w:cs="Segoe UI"/>
          <w:b w:val="0"/>
          <w:sz w:val="20"/>
          <w:szCs w:val="20"/>
        </w:rPr>
      </w:pPr>
      <w:r w:rsidRPr="008B24EA">
        <w:rPr>
          <w:rFonts w:ascii="Segoe UI" w:eastAsia="Arial" w:hAnsi="Segoe UI" w:cs="Segoe UI"/>
          <w:b w:val="0"/>
          <w:sz w:val="20"/>
          <w:szCs w:val="20"/>
        </w:rPr>
        <w:t>Se dirigen a</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garantizar</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la</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comunicación</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permanente</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entre</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los</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órganos</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de</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dirección</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y</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gestión</w:t>
      </w:r>
      <w:r w:rsidRPr="008B24EA">
        <w:rPr>
          <w:rFonts w:ascii="Segoe UI" w:eastAsia="Arial" w:hAnsi="Segoe UI" w:cs="Segoe UI"/>
          <w:b w:val="0"/>
          <w:spacing w:val="-1"/>
          <w:sz w:val="20"/>
          <w:szCs w:val="20"/>
        </w:rPr>
        <w:t xml:space="preserve"> </w:t>
      </w:r>
      <w:r w:rsidRPr="008B24EA">
        <w:rPr>
          <w:rFonts w:ascii="Segoe UI" w:eastAsia="Arial" w:hAnsi="Segoe UI" w:cs="Segoe UI"/>
          <w:b w:val="0"/>
          <w:sz w:val="20"/>
          <w:szCs w:val="20"/>
        </w:rPr>
        <w:t>de las emergencias y catástrofes con los diferentes servicios operativos. Para asegurar la comunicación adecuada bajo cualquier circunstancia, se basan en el principio de redundancia.</w:t>
      </w:r>
    </w:p>
    <w:p w14:paraId="220D2BB9" w14:textId="77777777" w:rsidR="004242C8" w:rsidRPr="008B24EA" w:rsidRDefault="004242C8" w:rsidP="004242C8">
      <w:pPr>
        <w:autoSpaceDE w:val="0"/>
        <w:autoSpaceDN w:val="0"/>
        <w:spacing w:before="120" w:after="120" w:line="264" w:lineRule="auto"/>
        <w:ind w:right="111"/>
        <w:jc w:val="both"/>
        <w:rPr>
          <w:rFonts w:ascii="Segoe UI" w:eastAsia="Arial" w:hAnsi="Segoe UI" w:cs="Segoe UI"/>
          <w:b w:val="0"/>
          <w:sz w:val="20"/>
          <w:szCs w:val="20"/>
        </w:rPr>
      </w:pPr>
      <w:r w:rsidRPr="008B24EA">
        <w:rPr>
          <w:rFonts w:ascii="Segoe UI" w:eastAsia="Arial" w:hAnsi="Segoe UI" w:cs="Segoe UI"/>
          <w:bCs/>
          <w:color w:val="0F4761"/>
          <w:sz w:val="20"/>
          <w:szCs w:val="20"/>
        </w:rPr>
        <w:t>Las redes de información</w:t>
      </w:r>
      <w:r w:rsidRPr="008B24EA">
        <w:rPr>
          <w:rFonts w:ascii="Segoe UI" w:eastAsia="Arial" w:hAnsi="Segoe UI" w:cs="Segoe UI"/>
          <w:b w:val="0"/>
          <w:sz w:val="20"/>
          <w:szCs w:val="20"/>
        </w:rPr>
        <w:t xml:space="preserve"> tienen por objeto la </w:t>
      </w:r>
      <w:r w:rsidRPr="008B24EA">
        <w:rPr>
          <w:rFonts w:ascii="Segoe UI" w:eastAsia="Arial" w:hAnsi="Segoe UI" w:cs="Segoe UI"/>
          <w:b w:val="0"/>
          <w:sz w:val="20"/>
          <w:szCs w:val="20"/>
          <w:u w:val="single"/>
        </w:rPr>
        <w:t>integración, normalización y difusión de la información</w:t>
      </w:r>
      <w:r w:rsidRPr="008B24EA">
        <w:rPr>
          <w:rFonts w:ascii="Segoe UI" w:eastAsia="Arial" w:hAnsi="Segoe UI" w:cs="Segoe UI"/>
          <w:b w:val="0"/>
          <w:sz w:val="20"/>
          <w:szCs w:val="20"/>
        </w:rPr>
        <w:t xml:space="preserve"> necesaria para el planeamiento y la gestión de las emergencias de protección civil, con la finalidad de compartir dicha información con los centros de coordinación operativa de los distintos servicios de emergencias y otros organismos de la Administración General del Estado y de las Comunidades Autónomas y Ciudades de Ceuta y Melilla.</w:t>
      </w:r>
    </w:p>
    <w:p w14:paraId="6E531B0A" w14:textId="77777777" w:rsidR="004242C8" w:rsidRPr="008B24EA" w:rsidRDefault="004242C8" w:rsidP="004242C8">
      <w:pPr>
        <w:autoSpaceDE w:val="0"/>
        <w:autoSpaceDN w:val="0"/>
        <w:spacing w:before="120" w:after="120" w:line="264" w:lineRule="auto"/>
        <w:ind w:right="111"/>
        <w:jc w:val="both"/>
        <w:rPr>
          <w:rFonts w:ascii="Segoe UI" w:eastAsia="Arial" w:hAnsi="Segoe UI" w:cs="Segoe UI"/>
          <w:b w:val="0"/>
          <w:sz w:val="20"/>
          <w:szCs w:val="20"/>
        </w:rPr>
      </w:pPr>
      <w:r w:rsidRPr="008B24EA">
        <w:rPr>
          <w:rFonts w:ascii="Segoe UI" w:eastAsia="Arial" w:hAnsi="Segoe UI" w:cs="Segoe UI"/>
          <w:bCs/>
          <w:color w:val="0F4761"/>
          <w:sz w:val="20"/>
          <w:szCs w:val="20"/>
        </w:rPr>
        <w:t>Las redes de comunicación</w:t>
      </w:r>
      <w:r w:rsidRPr="008B24EA">
        <w:rPr>
          <w:rFonts w:ascii="Segoe UI" w:eastAsia="Arial" w:hAnsi="Segoe UI" w:cs="Segoe UI"/>
          <w:b w:val="0"/>
          <w:sz w:val="20"/>
          <w:szCs w:val="20"/>
        </w:rPr>
        <w:t xml:space="preserve"> son el conjunto de medios técnicos que asegura las comunicaciones entre los órganos implicados en la gestión de las emergencias.</w:t>
      </w:r>
    </w:p>
    <w:p w14:paraId="05414FBD" w14:textId="77777777" w:rsidR="004242C8" w:rsidRPr="008B24EA" w:rsidRDefault="004242C8" w:rsidP="004242C8">
      <w:pPr>
        <w:autoSpaceDE w:val="0"/>
        <w:autoSpaceDN w:val="0"/>
        <w:spacing w:before="120" w:after="120" w:line="264" w:lineRule="auto"/>
        <w:ind w:right="111"/>
        <w:jc w:val="both"/>
        <w:rPr>
          <w:rFonts w:ascii="Segoe UI" w:eastAsia="Arial" w:hAnsi="Segoe UI" w:cs="Segoe UI"/>
          <w:b w:val="0"/>
          <w:sz w:val="20"/>
          <w:szCs w:val="20"/>
        </w:rPr>
      </w:pPr>
      <w:r w:rsidRPr="008B24EA">
        <w:rPr>
          <w:rFonts w:ascii="Segoe UI" w:eastAsia="Arial" w:hAnsi="Segoe UI" w:cs="Segoe UI"/>
          <w:b w:val="0"/>
          <w:sz w:val="20"/>
          <w:szCs w:val="20"/>
        </w:rPr>
        <w:t xml:space="preserve">El </w:t>
      </w:r>
      <w:r w:rsidRPr="008B24EA">
        <w:rPr>
          <w:rFonts w:ascii="Segoe UI" w:eastAsia="Arial" w:hAnsi="Segoe UI" w:cs="Segoe UI"/>
          <w:bCs/>
          <w:color w:val="0F4761"/>
          <w:sz w:val="20"/>
          <w:szCs w:val="20"/>
        </w:rPr>
        <w:t>Plan Nacional de Interconexión</w:t>
      </w:r>
      <w:r w:rsidRPr="008B24EA">
        <w:rPr>
          <w:rFonts w:ascii="Segoe UI" w:eastAsia="Arial" w:hAnsi="Segoe UI" w:cs="Segoe UI"/>
          <w:b w:val="0"/>
          <w:sz w:val="20"/>
          <w:szCs w:val="20"/>
        </w:rPr>
        <w:t xml:space="preserve"> es el instrumento que garantiza la interoperabilidad de las redes de información y de comunicaciones y de los centros de emergencias que se conectan a través de ellas.</w:t>
      </w:r>
    </w:p>
    <w:p w14:paraId="58494774" w14:textId="77777777" w:rsidR="004242C8" w:rsidRPr="008B24EA" w:rsidRDefault="004242C8" w:rsidP="004242C8">
      <w:pPr>
        <w:autoSpaceDE w:val="0"/>
        <w:autoSpaceDN w:val="0"/>
        <w:spacing w:before="120" w:after="120" w:line="264" w:lineRule="auto"/>
        <w:ind w:right="111"/>
        <w:jc w:val="both"/>
        <w:rPr>
          <w:rFonts w:ascii="Segoe UI" w:eastAsia="Arial" w:hAnsi="Segoe UI" w:cs="Segoe UI"/>
          <w:b w:val="0"/>
          <w:sz w:val="20"/>
          <w:szCs w:val="20"/>
        </w:rPr>
      </w:pPr>
      <w:r w:rsidRPr="008B24EA">
        <w:rPr>
          <w:rFonts w:ascii="Segoe UI" w:eastAsia="Arial" w:hAnsi="Segoe UI" w:cs="Segoe UI"/>
          <w:b w:val="0"/>
          <w:sz w:val="20"/>
          <w:szCs w:val="20"/>
        </w:rPr>
        <w:t xml:space="preserve">Las redes previstas en la Ley del Sistema de Protección Civil, y desarrolladas en el PLEGEM, son las siguientes: </w:t>
      </w:r>
    </w:p>
    <w:p w14:paraId="0E47221B" w14:textId="77777777" w:rsidR="004242C8" w:rsidRPr="008B24EA" w:rsidRDefault="004242C8" w:rsidP="004242C8">
      <w:pPr>
        <w:keepNext/>
        <w:autoSpaceDE w:val="0"/>
        <w:autoSpaceDN w:val="0"/>
        <w:spacing w:before="120" w:after="120" w:line="264" w:lineRule="auto"/>
        <w:ind w:right="113"/>
        <w:jc w:val="center"/>
        <w:rPr>
          <w:rFonts w:ascii="Segoe UI" w:eastAsia="Arial" w:hAnsi="Segoe UI" w:cs="Segoe UI"/>
          <w:bCs/>
          <w:sz w:val="20"/>
          <w:szCs w:val="20"/>
        </w:rPr>
      </w:pPr>
      <w:r w:rsidRPr="008B24EA">
        <w:rPr>
          <w:rFonts w:ascii="Segoe UI" w:eastAsia="Arial" w:hAnsi="Segoe UI" w:cs="Segoe UI"/>
          <w:bCs/>
          <w:sz w:val="20"/>
          <w:szCs w:val="20"/>
        </w:rPr>
        <w:t>Gráfico 3: Redes de Información y Comunicaciones</w:t>
      </w:r>
    </w:p>
    <w:p w14:paraId="59F42E0A" w14:textId="77777777" w:rsidR="004242C8" w:rsidRPr="008B24EA" w:rsidRDefault="004242C8" w:rsidP="004242C8">
      <w:pPr>
        <w:autoSpaceDE w:val="0"/>
        <w:autoSpaceDN w:val="0"/>
        <w:spacing w:line="264" w:lineRule="auto"/>
        <w:jc w:val="center"/>
        <w:outlineLvl w:val="0"/>
        <w:rPr>
          <w:rFonts w:ascii="Segoe UI" w:eastAsia="Arial" w:hAnsi="Segoe UI" w:cs="Segoe UI"/>
          <w:bCs/>
          <w:caps/>
          <w:color w:val="002E5D"/>
          <w:sz w:val="20"/>
          <w:szCs w:val="20"/>
        </w:rPr>
      </w:pPr>
      <w:bookmarkStart w:id="106" w:name="_Toc192251904"/>
      <w:r w:rsidRPr="008B24EA">
        <w:rPr>
          <w:rFonts w:ascii="Segoe UI" w:eastAsia="Arial" w:hAnsi="Segoe UI" w:cs="Segoe UI"/>
          <w:bCs/>
          <w:caps/>
          <w:noProof/>
          <w:color w:val="002E5D"/>
          <w:sz w:val="20"/>
          <w:szCs w:val="20"/>
        </w:rPr>
        <w:drawing>
          <wp:inline distT="0" distB="0" distL="0" distR="0" wp14:anchorId="656EC7DB" wp14:editId="18270DEA">
            <wp:extent cx="4295775" cy="1767936"/>
            <wp:effectExtent l="0" t="0" r="0" b="3810"/>
            <wp:docPr id="2061677166" name="Imagen 2061677166"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77166" name="Imagen 2061677166" descr="Diagrama&#10;&#10;El contenido generado por IA puede ser incorrecto."/>
                    <pic:cNvPicPr/>
                  </pic:nvPicPr>
                  <pic:blipFill rotWithShape="1">
                    <a:blip r:embed="rId76" cstate="print">
                      <a:extLst>
                        <a:ext uri="{28A0092B-C50C-407E-A947-70E740481C1C}">
                          <a14:useLocalDpi xmlns:a14="http://schemas.microsoft.com/office/drawing/2010/main" val="0"/>
                        </a:ext>
                      </a:extLst>
                    </a:blip>
                    <a:srcRect l="11784" t="5044" r="12296" b="9764"/>
                    <a:stretch/>
                  </pic:blipFill>
                  <pic:spPr bwMode="auto">
                    <a:xfrm>
                      <a:off x="0" y="0"/>
                      <a:ext cx="4311762" cy="1774515"/>
                    </a:xfrm>
                    <a:prstGeom prst="rect">
                      <a:avLst/>
                    </a:prstGeom>
                    <a:ln>
                      <a:noFill/>
                    </a:ln>
                    <a:extLst>
                      <a:ext uri="{53640926-AAD7-44D8-BBD7-CCE9431645EC}">
                        <a14:shadowObscured xmlns:a14="http://schemas.microsoft.com/office/drawing/2010/main"/>
                      </a:ext>
                    </a:extLst>
                  </pic:spPr>
                </pic:pic>
              </a:graphicData>
            </a:graphic>
          </wp:inline>
        </w:drawing>
      </w:r>
      <w:bookmarkEnd w:id="106"/>
    </w:p>
    <w:p w14:paraId="0797135F" w14:textId="77777777" w:rsidR="004242C8" w:rsidRPr="008B24EA" w:rsidRDefault="004242C8" w:rsidP="004242C8">
      <w:pPr>
        <w:autoSpaceDE w:val="0"/>
        <w:autoSpaceDN w:val="0"/>
        <w:spacing w:before="120" w:after="120" w:line="264" w:lineRule="auto"/>
        <w:ind w:right="111"/>
        <w:jc w:val="both"/>
        <w:rPr>
          <w:rFonts w:ascii="Segoe UI" w:eastAsia="Arial" w:hAnsi="Segoe UI" w:cs="Segoe UI"/>
          <w:b w:val="0"/>
          <w:sz w:val="20"/>
          <w:szCs w:val="20"/>
        </w:rPr>
      </w:pPr>
      <w:r w:rsidRPr="008B24EA">
        <w:rPr>
          <w:rFonts w:ascii="Segoe UI" w:eastAsia="Arial" w:hAnsi="Segoe UI" w:cs="Segoe UI"/>
          <w:bCs/>
          <w:color w:val="0F4761"/>
          <w:sz w:val="20"/>
          <w:szCs w:val="20"/>
        </w:rPr>
        <w:t>La Red</w:t>
      </w:r>
      <w:r w:rsidRPr="008B24EA">
        <w:rPr>
          <w:rFonts w:ascii="Segoe UI" w:eastAsia="Arial" w:hAnsi="Segoe UI" w:cs="Segoe UI"/>
          <w:bCs/>
          <w:color w:val="0F4761"/>
          <w:spacing w:val="-2"/>
          <w:sz w:val="20"/>
          <w:szCs w:val="20"/>
        </w:rPr>
        <w:t xml:space="preserve"> </w:t>
      </w:r>
      <w:r w:rsidRPr="008B24EA">
        <w:rPr>
          <w:rFonts w:ascii="Segoe UI" w:eastAsia="Arial" w:hAnsi="Segoe UI" w:cs="Segoe UI"/>
          <w:bCs/>
          <w:color w:val="0F4761"/>
          <w:sz w:val="20"/>
          <w:szCs w:val="20"/>
        </w:rPr>
        <w:t>Nacional</w:t>
      </w:r>
      <w:r w:rsidRPr="008B24EA">
        <w:rPr>
          <w:rFonts w:ascii="Segoe UI" w:eastAsia="Arial" w:hAnsi="Segoe UI" w:cs="Segoe UI"/>
          <w:bCs/>
          <w:color w:val="0F4761"/>
          <w:spacing w:val="-2"/>
          <w:sz w:val="20"/>
          <w:szCs w:val="20"/>
        </w:rPr>
        <w:t xml:space="preserve"> </w:t>
      </w:r>
      <w:r w:rsidRPr="008B24EA">
        <w:rPr>
          <w:rFonts w:ascii="Segoe UI" w:eastAsia="Arial" w:hAnsi="Segoe UI" w:cs="Segoe UI"/>
          <w:bCs/>
          <w:color w:val="0F4761"/>
          <w:sz w:val="20"/>
          <w:szCs w:val="20"/>
        </w:rPr>
        <w:t>de</w:t>
      </w:r>
      <w:r w:rsidRPr="008B24EA">
        <w:rPr>
          <w:rFonts w:ascii="Segoe UI" w:eastAsia="Arial" w:hAnsi="Segoe UI" w:cs="Segoe UI"/>
          <w:bCs/>
          <w:color w:val="0F4761"/>
          <w:spacing w:val="-2"/>
          <w:sz w:val="20"/>
          <w:szCs w:val="20"/>
        </w:rPr>
        <w:t xml:space="preserve"> </w:t>
      </w:r>
      <w:r w:rsidRPr="008B24EA">
        <w:rPr>
          <w:rFonts w:ascii="Segoe UI" w:eastAsia="Arial" w:hAnsi="Segoe UI" w:cs="Segoe UI"/>
          <w:bCs/>
          <w:color w:val="0F4761"/>
          <w:sz w:val="20"/>
          <w:szCs w:val="20"/>
        </w:rPr>
        <w:t>Información</w:t>
      </w:r>
      <w:r w:rsidRPr="008B24EA">
        <w:rPr>
          <w:rFonts w:ascii="Segoe UI" w:eastAsia="Arial" w:hAnsi="Segoe UI" w:cs="Segoe UI"/>
          <w:bCs/>
          <w:color w:val="0F4761"/>
          <w:spacing w:val="-2"/>
          <w:sz w:val="20"/>
          <w:szCs w:val="20"/>
        </w:rPr>
        <w:t xml:space="preserve"> </w:t>
      </w:r>
      <w:r w:rsidRPr="008B24EA">
        <w:rPr>
          <w:rFonts w:ascii="Segoe UI" w:eastAsia="Arial" w:hAnsi="Segoe UI" w:cs="Segoe UI"/>
          <w:bCs/>
          <w:color w:val="0F4761"/>
          <w:sz w:val="20"/>
          <w:szCs w:val="20"/>
        </w:rPr>
        <w:t>sobre</w:t>
      </w:r>
      <w:r w:rsidRPr="008B24EA">
        <w:rPr>
          <w:rFonts w:ascii="Segoe UI" w:eastAsia="Arial" w:hAnsi="Segoe UI" w:cs="Segoe UI"/>
          <w:bCs/>
          <w:color w:val="0F4761"/>
          <w:spacing w:val="-2"/>
          <w:sz w:val="20"/>
          <w:szCs w:val="20"/>
        </w:rPr>
        <w:t xml:space="preserve"> </w:t>
      </w:r>
      <w:r w:rsidRPr="008B24EA">
        <w:rPr>
          <w:rFonts w:ascii="Segoe UI" w:eastAsia="Arial" w:hAnsi="Segoe UI" w:cs="Segoe UI"/>
          <w:bCs/>
          <w:color w:val="0F4761"/>
          <w:sz w:val="20"/>
          <w:szCs w:val="20"/>
        </w:rPr>
        <w:t>Protección</w:t>
      </w:r>
      <w:r w:rsidRPr="008B24EA">
        <w:rPr>
          <w:rFonts w:ascii="Segoe UI" w:eastAsia="Arial" w:hAnsi="Segoe UI" w:cs="Segoe UI"/>
          <w:bCs/>
          <w:color w:val="0F4761"/>
          <w:spacing w:val="-2"/>
          <w:sz w:val="20"/>
          <w:szCs w:val="20"/>
        </w:rPr>
        <w:t xml:space="preserve"> </w:t>
      </w:r>
      <w:r w:rsidRPr="008B24EA">
        <w:rPr>
          <w:rFonts w:ascii="Segoe UI" w:eastAsia="Arial" w:hAnsi="Segoe UI" w:cs="Segoe UI"/>
          <w:bCs/>
          <w:color w:val="0F4761"/>
          <w:sz w:val="20"/>
          <w:szCs w:val="20"/>
        </w:rPr>
        <w:t>Civil (RENAIN)</w:t>
      </w:r>
      <w:r w:rsidRPr="008B24EA">
        <w:rPr>
          <w:rFonts w:ascii="Segoe UI" w:eastAsia="Arial" w:hAnsi="Segoe UI" w:cs="Segoe UI"/>
          <w:b w:val="0"/>
          <w:color w:val="0F4761"/>
          <w:sz w:val="20"/>
          <w:szCs w:val="20"/>
        </w:rPr>
        <w:t xml:space="preserve">, que es la de contenido más complejo, </w:t>
      </w:r>
      <w:r w:rsidRPr="008B24EA">
        <w:rPr>
          <w:rFonts w:ascii="Segoe UI" w:eastAsia="Arial" w:hAnsi="Segoe UI" w:cs="Segoe UI"/>
          <w:b w:val="0"/>
          <w:sz w:val="20"/>
          <w:szCs w:val="20"/>
        </w:rPr>
        <w:t>tiene por finalidad contribuir</w:t>
      </w:r>
      <w:r w:rsidRPr="008B24EA">
        <w:rPr>
          <w:rFonts w:ascii="Segoe UI" w:eastAsia="Arial" w:hAnsi="Segoe UI" w:cs="Segoe UI"/>
          <w:b w:val="0"/>
          <w:spacing w:val="-2"/>
          <w:sz w:val="20"/>
          <w:szCs w:val="20"/>
        </w:rPr>
        <w:t xml:space="preserve"> </w:t>
      </w:r>
      <w:r w:rsidRPr="008B24EA">
        <w:rPr>
          <w:rFonts w:ascii="Segoe UI" w:eastAsia="Arial" w:hAnsi="Segoe UI" w:cs="Segoe UI"/>
          <w:b w:val="0"/>
          <w:sz w:val="20"/>
          <w:szCs w:val="20"/>
        </w:rPr>
        <w:t xml:space="preserve">a la </w:t>
      </w:r>
      <w:r w:rsidRPr="008B24EA">
        <w:rPr>
          <w:rFonts w:ascii="Segoe UI" w:eastAsia="Arial" w:hAnsi="Segoe UI" w:cs="Segoe UI"/>
          <w:b w:val="0"/>
          <w:sz w:val="20"/>
          <w:szCs w:val="20"/>
          <w:u w:val="single"/>
        </w:rPr>
        <w:t>anticipación d</w:t>
      </w:r>
      <w:r w:rsidRPr="008B24EA">
        <w:rPr>
          <w:rFonts w:ascii="Segoe UI" w:eastAsia="Arial" w:hAnsi="Segoe UI" w:cs="Segoe UI"/>
          <w:b w:val="0"/>
          <w:sz w:val="20"/>
          <w:szCs w:val="20"/>
        </w:rPr>
        <w:t xml:space="preserve">e los riesgos y facilitar una </w:t>
      </w:r>
      <w:r w:rsidRPr="008B24EA">
        <w:rPr>
          <w:rFonts w:ascii="Segoe UI" w:eastAsia="Arial" w:hAnsi="Segoe UI" w:cs="Segoe UI"/>
          <w:b w:val="0"/>
          <w:sz w:val="20"/>
          <w:szCs w:val="20"/>
          <w:u w:val="single"/>
        </w:rPr>
        <w:t>respuesta eficaz</w:t>
      </w:r>
      <w:r w:rsidRPr="008B24EA">
        <w:rPr>
          <w:rFonts w:ascii="Segoe UI" w:eastAsia="Arial" w:hAnsi="Segoe UI" w:cs="Segoe UI"/>
          <w:b w:val="0"/>
          <w:sz w:val="20"/>
          <w:szCs w:val="20"/>
        </w:rPr>
        <w:t xml:space="preserve"> ante cualquier situación que lo precise, sin perjuicio de las competencias de las comunidades autónomas</w:t>
      </w:r>
      <w:r w:rsidRPr="008B24EA">
        <w:rPr>
          <w:rFonts w:ascii="Segoe UI" w:eastAsia="Arial" w:hAnsi="Segoe UI" w:cs="Segoe UI"/>
          <w:bCs/>
          <w:sz w:val="20"/>
          <w:szCs w:val="20"/>
        </w:rPr>
        <w:t xml:space="preserve">. </w:t>
      </w:r>
    </w:p>
    <w:p w14:paraId="49CEDFE7" w14:textId="77777777" w:rsidR="004242C8" w:rsidRPr="008B24EA" w:rsidRDefault="004242C8" w:rsidP="004242C8">
      <w:pPr>
        <w:autoSpaceDE w:val="0"/>
        <w:autoSpaceDN w:val="0"/>
        <w:spacing w:before="120" w:after="120" w:line="264" w:lineRule="auto"/>
        <w:ind w:right="111"/>
        <w:jc w:val="both"/>
        <w:rPr>
          <w:rFonts w:ascii="Segoe UI" w:eastAsia="Arial" w:hAnsi="Segoe UI" w:cs="Segoe UI"/>
          <w:b w:val="0"/>
          <w:sz w:val="20"/>
          <w:szCs w:val="20"/>
        </w:rPr>
      </w:pPr>
      <w:r w:rsidRPr="008B24EA">
        <w:rPr>
          <w:rFonts w:ascii="Segoe UI" w:eastAsia="Arial" w:hAnsi="Segoe UI" w:cs="Segoe UI"/>
          <w:b w:val="0"/>
          <w:sz w:val="20"/>
          <w:szCs w:val="20"/>
        </w:rPr>
        <w:t xml:space="preserve">Esta Red tiene por </w:t>
      </w:r>
      <w:r w:rsidRPr="008B24EA">
        <w:rPr>
          <w:rFonts w:ascii="Segoe UI" w:eastAsia="Arial" w:hAnsi="Segoe UI" w:cs="Segoe UI"/>
          <w:bCs/>
          <w:color w:val="0F4761"/>
          <w:sz w:val="20"/>
          <w:szCs w:val="20"/>
        </w:rPr>
        <w:t>objeto</w:t>
      </w:r>
      <w:r w:rsidRPr="008B24EA">
        <w:rPr>
          <w:rFonts w:ascii="Segoe UI" w:eastAsia="Arial" w:hAnsi="Segoe UI" w:cs="Segoe UI"/>
          <w:b w:val="0"/>
          <w:sz w:val="20"/>
          <w:szCs w:val="20"/>
        </w:rPr>
        <w:t>:</w:t>
      </w:r>
    </w:p>
    <w:p w14:paraId="20708A32" w14:textId="77777777" w:rsidR="004242C8" w:rsidRPr="008B24EA" w:rsidRDefault="004242C8" w:rsidP="006315A0">
      <w:pPr>
        <w:widowControl w:val="0"/>
        <w:numPr>
          <w:ilvl w:val="1"/>
          <w:numId w:val="16"/>
        </w:numPr>
        <w:autoSpaceDE w:val="0"/>
        <w:autoSpaceDN w:val="0"/>
        <w:spacing w:before="120" w:after="120" w:line="264" w:lineRule="auto"/>
        <w:ind w:left="567" w:right="-2" w:hanging="292"/>
        <w:jc w:val="both"/>
        <w:rPr>
          <w:rFonts w:ascii="Segoe UI" w:eastAsia="Arial" w:hAnsi="Segoe UI" w:cs="Segoe UI"/>
          <w:b w:val="0"/>
          <w:sz w:val="20"/>
          <w:szCs w:val="20"/>
        </w:rPr>
      </w:pPr>
      <w:r w:rsidRPr="008B24EA">
        <w:rPr>
          <w:rFonts w:ascii="Segoe UI" w:eastAsia="Arial" w:hAnsi="Segoe UI" w:cs="Segoe UI"/>
          <w:b w:val="0"/>
          <w:sz w:val="20"/>
          <w:szCs w:val="20"/>
        </w:rPr>
        <w:t xml:space="preserve">Recopilar, almacenar y facilitar el acceso a </w:t>
      </w:r>
      <w:r w:rsidRPr="008B24EA">
        <w:rPr>
          <w:rFonts w:ascii="Segoe UI" w:eastAsia="Arial" w:hAnsi="Segoe UI" w:cs="Segoe UI"/>
          <w:b w:val="0"/>
          <w:sz w:val="20"/>
          <w:szCs w:val="20"/>
          <w:u w:val="single"/>
        </w:rPr>
        <w:t xml:space="preserve">información sobre los riesgos de emergencia </w:t>
      </w:r>
      <w:r w:rsidRPr="008B24EA">
        <w:rPr>
          <w:rFonts w:ascii="Segoe UI" w:eastAsia="Arial" w:hAnsi="Segoe UI" w:cs="Segoe UI"/>
          <w:b w:val="0"/>
          <w:sz w:val="20"/>
          <w:szCs w:val="20"/>
          <w:u w:val="single"/>
        </w:rPr>
        <w:lastRenderedPageBreak/>
        <w:t>conocidos</w:t>
      </w:r>
      <w:r w:rsidRPr="008B24EA">
        <w:rPr>
          <w:rFonts w:ascii="Segoe UI" w:eastAsia="Arial" w:hAnsi="Segoe UI" w:cs="Segoe UI"/>
          <w:b w:val="0"/>
          <w:sz w:val="20"/>
          <w:szCs w:val="20"/>
        </w:rPr>
        <w:t xml:space="preserve">, así como sobre las </w:t>
      </w:r>
      <w:r w:rsidRPr="008B24EA">
        <w:rPr>
          <w:rFonts w:ascii="Segoe UI" w:eastAsia="Arial" w:hAnsi="Segoe UI" w:cs="Segoe UI"/>
          <w:b w:val="0"/>
          <w:sz w:val="20"/>
          <w:szCs w:val="20"/>
          <w:u w:val="single"/>
        </w:rPr>
        <w:t>medidas de protección y los recursos disponibles</w:t>
      </w:r>
      <w:r w:rsidRPr="008B24EA">
        <w:rPr>
          <w:rFonts w:ascii="Segoe UI" w:eastAsia="Arial" w:hAnsi="Segoe UI" w:cs="Segoe UI"/>
          <w:b w:val="0"/>
          <w:sz w:val="20"/>
          <w:szCs w:val="20"/>
        </w:rPr>
        <w:t xml:space="preserve"> para ello.</w:t>
      </w:r>
    </w:p>
    <w:p w14:paraId="18725B83" w14:textId="77777777" w:rsidR="004242C8" w:rsidRPr="008B24EA" w:rsidRDefault="004242C8" w:rsidP="006315A0">
      <w:pPr>
        <w:widowControl w:val="0"/>
        <w:numPr>
          <w:ilvl w:val="1"/>
          <w:numId w:val="16"/>
        </w:numPr>
        <w:autoSpaceDE w:val="0"/>
        <w:autoSpaceDN w:val="0"/>
        <w:spacing w:before="120" w:after="120" w:line="264" w:lineRule="auto"/>
        <w:ind w:left="567" w:right="-2" w:hanging="292"/>
        <w:jc w:val="both"/>
        <w:rPr>
          <w:rFonts w:ascii="Segoe UI" w:eastAsia="Arial" w:hAnsi="Segoe UI" w:cs="Segoe UI"/>
          <w:b w:val="0"/>
          <w:sz w:val="20"/>
        </w:rPr>
      </w:pPr>
      <w:r w:rsidRPr="008B24EA">
        <w:rPr>
          <w:rFonts w:ascii="Segoe UI" w:eastAsia="Arial" w:hAnsi="Segoe UI" w:cs="Segoe UI"/>
          <w:b w:val="0"/>
          <w:sz w:val="20"/>
          <w:szCs w:val="20"/>
        </w:rPr>
        <w:t>Asegurar</w:t>
      </w:r>
      <w:r w:rsidRPr="008B24EA">
        <w:rPr>
          <w:rFonts w:ascii="Segoe UI" w:eastAsia="Arial" w:hAnsi="Segoe UI" w:cs="Segoe UI"/>
          <w:b w:val="0"/>
          <w:spacing w:val="-3"/>
          <w:sz w:val="20"/>
          <w:szCs w:val="20"/>
        </w:rPr>
        <w:t xml:space="preserve"> </w:t>
      </w:r>
      <w:r w:rsidRPr="008B24EA">
        <w:rPr>
          <w:rFonts w:ascii="Segoe UI" w:eastAsia="Arial" w:hAnsi="Segoe UI" w:cs="Segoe UI"/>
          <w:b w:val="0"/>
          <w:sz w:val="20"/>
          <w:szCs w:val="20"/>
        </w:rPr>
        <w:t>el</w:t>
      </w:r>
      <w:r w:rsidRPr="008B24EA">
        <w:rPr>
          <w:rFonts w:ascii="Segoe UI" w:eastAsia="Arial" w:hAnsi="Segoe UI" w:cs="Segoe UI"/>
          <w:b w:val="0"/>
          <w:spacing w:val="-2"/>
          <w:sz w:val="20"/>
          <w:szCs w:val="20"/>
        </w:rPr>
        <w:t xml:space="preserve"> </w:t>
      </w:r>
      <w:r w:rsidRPr="008B24EA">
        <w:rPr>
          <w:rFonts w:ascii="Segoe UI" w:eastAsia="Arial" w:hAnsi="Segoe UI" w:cs="Segoe UI"/>
          <w:b w:val="0"/>
          <w:sz w:val="20"/>
          <w:szCs w:val="20"/>
          <w:u w:val="single"/>
        </w:rPr>
        <w:t>intercambio</w:t>
      </w:r>
      <w:r w:rsidRPr="008B24EA">
        <w:rPr>
          <w:rFonts w:ascii="Segoe UI" w:eastAsia="Arial" w:hAnsi="Segoe UI" w:cs="Segoe UI"/>
          <w:b w:val="0"/>
          <w:spacing w:val="-3"/>
          <w:sz w:val="20"/>
          <w:szCs w:val="20"/>
          <w:u w:val="single"/>
        </w:rPr>
        <w:t xml:space="preserve"> </w:t>
      </w:r>
      <w:r w:rsidRPr="008B24EA">
        <w:rPr>
          <w:rFonts w:ascii="Segoe UI" w:eastAsia="Arial" w:hAnsi="Segoe UI" w:cs="Segoe UI"/>
          <w:b w:val="0"/>
          <w:sz w:val="20"/>
          <w:szCs w:val="20"/>
          <w:u w:val="single"/>
        </w:rPr>
        <w:t>de</w:t>
      </w:r>
      <w:r w:rsidRPr="008B24EA">
        <w:rPr>
          <w:rFonts w:ascii="Segoe UI" w:eastAsia="Arial" w:hAnsi="Segoe UI" w:cs="Segoe UI"/>
          <w:b w:val="0"/>
          <w:spacing w:val="-2"/>
          <w:sz w:val="20"/>
          <w:szCs w:val="20"/>
          <w:u w:val="single"/>
        </w:rPr>
        <w:t xml:space="preserve"> </w:t>
      </w:r>
      <w:r w:rsidRPr="008B24EA">
        <w:rPr>
          <w:rFonts w:ascii="Segoe UI" w:eastAsia="Arial" w:hAnsi="Segoe UI" w:cs="Segoe UI"/>
          <w:b w:val="0"/>
          <w:sz w:val="20"/>
          <w:szCs w:val="20"/>
          <w:u w:val="single"/>
        </w:rPr>
        <w:t>información</w:t>
      </w:r>
      <w:r w:rsidRPr="008B24EA">
        <w:rPr>
          <w:rFonts w:ascii="Segoe UI" w:eastAsia="Arial" w:hAnsi="Segoe UI" w:cs="Segoe UI"/>
          <w:b w:val="0"/>
          <w:spacing w:val="-3"/>
          <w:sz w:val="20"/>
          <w:szCs w:val="20"/>
        </w:rPr>
        <w:t xml:space="preserve"> </w:t>
      </w:r>
      <w:r w:rsidRPr="008B24EA">
        <w:rPr>
          <w:rFonts w:ascii="Segoe UI" w:eastAsia="Arial" w:hAnsi="Segoe UI" w:cs="Segoe UI"/>
          <w:b w:val="0"/>
          <w:sz w:val="20"/>
          <w:szCs w:val="20"/>
        </w:rPr>
        <w:t xml:space="preserve">entre los diversos integrantes del Sistema Nacional de Protección Civil, </w:t>
      </w:r>
      <w:r w:rsidRPr="008B24EA">
        <w:rPr>
          <w:rFonts w:ascii="Segoe UI" w:eastAsia="Arial" w:hAnsi="Segoe UI" w:cs="Segoe UI"/>
          <w:b w:val="0"/>
          <w:sz w:val="20"/>
        </w:rPr>
        <w:t xml:space="preserve">para mejorar la prevención, la respuesta y la coordinación en situaciones de emergencia. </w:t>
      </w:r>
    </w:p>
    <w:p w14:paraId="762D5EAB" w14:textId="77777777" w:rsidR="004242C8" w:rsidRPr="008B24EA" w:rsidRDefault="004242C8" w:rsidP="004242C8">
      <w:pPr>
        <w:autoSpaceDE w:val="0"/>
        <w:autoSpaceDN w:val="0"/>
        <w:spacing w:before="120" w:after="120" w:line="264" w:lineRule="auto"/>
        <w:ind w:right="-2"/>
        <w:jc w:val="both"/>
        <w:rPr>
          <w:rFonts w:ascii="Segoe UI" w:eastAsia="Arial" w:hAnsi="Segoe UI" w:cs="Segoe UI"/>
          <w:b w:val="0"/>
          <w:sz w:val="20"/>
          <w:szCs w:val="20"/>
        </w:rPr>
      </w:pPr>
      <w:r w:rsidRPr="008B24EA">
        <w:rPr>
          <w:rFonts w:ascii="Segoe UI" w:eastAsia="Arial" w:hAnsi="Segoe UI" w:cs="Segoe UI"/>
          <w:b w:val="0"/>
          <w:sz w:val="20"/>
          <w:szCs w:val="20"/>
        </w:rPr>
        <w:t>RENAIN</w:t>
      </w:r>
      <w:r w:rsidRPr="008B24EA">
        <w:rPr>
          <w:rFonts w:ascii="Segoe UI" w:eastAsia="Arial" w:hAnsi="Segoe UI" w:cs="Segoe UI"/>
          <w:b w:val="0"/>
          <w:spacing w:val="-1"/>
          <w:sz w:val="20"/>
          <w:szCs w:val="20"/>
        </w:rPr>
        <w:t xml:space="preserve"> </w:t>
      </w:r>
      <w:r w:rsidRPr="008B24EA">
        <w:rPr>
          <w:rFonts w:ascii="Segoe UI" w:eastAsia="Arial" w:hAnsi="Segoe UI" w:cs="Segoe UI"/>
          <w:bCs/>
          <w:color w:val="0F4761"/>
          <w:spacing w:val="-2"/>
          <w:sz w:val="20"/>
          <w:szCs w:val="20"/>
        </w:rPr>
        <w:t>ha de contener</w:t>
      </w:r>
      <w:r w:rsidRPr="008B24EA">
        <w:rPr>
          <w:rFonts w:ascii="Segoe UI" w:eastAsia="Arial" w:hAnsi="Segoe UI" w:cs="Segoe UI"/>
          <w:bCs/>
          <w:spacing w:val="-2"/>
          <w:sz w:val="20"/>
          <w:szCs w:val="20"/>
        </w:rPr>
        <w:t xml:space="preserve">, </w:t>
      </w:r>
      <w:r w:rsidRPr="008B24EA">
        <w:rPr>
          <w:rFonts w:ascii="Segoe UI" w:eastAsia="Arial" w:hAnsi="Segoe UI" w:cs="Segoe UI"/>
          <w:b w:val="0"/>
          <w:sz w:val="20"/>
          <w:szCs w:val="20"/>
        </w:rPr>
        <w:t>en los términos que reglamentariamente se establezcan</w:t>
      </w:r>
      <w:r w:rsidRPr="008B24EA">
        <w:rPr>
          <w:rFonts w:ascii="Segoe UI" w:eastAsia="Arial" w:hAnsi="Segoe UI" w:cs="Segoe UI"/>
          <w:b w:val="0"/>
          <w:spacing w:val="-2"/>
          <w:sz w:val="20"/>
          <w:szCs w:val="20"/>
        </w:rPr>
        <w:t>:</w:t>
      </w:r>
    </w:p>
    <w:p w14:paraId="4595BB29" w14:textId="77777777" w:rsidR="004242C8" w:rsidRPr="008B24EA" w:rsidRDefault="004242C8" w:rsidP="006315A0">
      <w:pPr>
        <w:widowControl w:val="0"/>
        <w:numPr>
          <w:ilvl w:val="0"/>
          <w:numId w:val="36"/>
        </w:numPr>
        <w:autoSpaceDE w:val="0"/>
        <w:autoSpaceDN w:val="0"/>
        <w:spacing w:before="120" w:after="120" w:line="264" w:lineRule="auto"/>
        <w:ind w:left="567" w:right="-2"/>
        <w:jc w:val="both"/>
        <w:rPr>
          <w:rFonts w:ascii="Segoe UI" w:eastAsia="Arial" w:hAnsi="Segoe UI" w:cs="Segoe UI"/>
          <w:b w:val="0"/>
          <w:sz w:val="20"/>
          <w:szCs w:val="20"/>
        </w:rPr>
      </w:pPr>
      <w:r w:rsidRPr="008B24EA">
        <w:rPr>
          <w:rFonts w:ascii="Segoe UI" w:eastAsia="Arial" w:hAnsi="Segoe UI" w:cs="Segoe UI"/>
          <w:bCs/>
          <w:color w:val="0F4761"/>
          <w:sz w:val="20"/>
          <w:szCs w:val="20"/>
        </w:rPr>
        <w:t>Mapa Nacional de Riesgos de Protección Civil</w:t>
      </w:r>
      <w:r w:rsidRPr="008B24EA">
        <w:rPr>
          <w:rFonts w:ascii="Segoe UI" w:eastAsia="Arial" w:hAnsi="Segoe UI" w:cs="Segoe UI"/>
          <w:b w:val="0"/>
          <w:sz w:val="20"/>
          <w:szCs w:val="20"/>
        </w:rPr>
        <w:t>, que identifique las áreas geográficas susceptibles de sufrir daños por emergencias o catástrofes. Contempla especialmente la perspectiva del cambio climático.</w:t>
      </w:r>
    </w:p>
    <w:p w14:paraId="1C39E33F" w14:textId="77777777" w:rsidR="004242C8" w:rsidRPr="008B24EA" w:rsidRDefault="004242C8" w:rsidP="004242C8">
      <w:pPr>
        <w:autoSpaceDE w:val="0"/>
        <w:autoSpaceDN w:val="0"/>
        <w:spacing w:before="120" w:after="120" w:line="264" w:lineRule="auto"/>
        <w:ind w:left="567" w:right="-2"/>
        <w:jc w:val="both"/>
        <w:rPr>
          <w:rFonts w:ascii="Segoe UI" w:eastAsia="Arial" w:hAnsi="Segoe UI" w:cs="Segoe UI"/>
          <w:b w:val="0"/>
          <w:sz w:val="20"/>
          <w:szCs w:val="20"/>
        </w:rPr>
      </w:pPr>
      <w:r w:rsidRPr="008B24EA">
        <w:rPr>
          <w:rFonts w:ascii="Segoe UI" w:eastAsia="Arial" w:hAnsi="Segoe UI" w:cs="Segoe UI"/>
          <w:b w:val="0"/>
          <w:sz w:val="20"/>
          <w:szCs w:val="20"/>
        </w:rPr>
        <w:t xml:space="preserve">De acuerdo con el PLEGEM El Ministerio del Interior establece las condiciones para la elaboración y el mantenimiento de estos catálogos, previo informe del </w:t>
      </w:r>
      <w:r w:rsidRPr="008B24EA">
        <w:rPr>
          <w:rFonts w:ascii="Segoe UI" w:eastAsia="Arial" w:hAnsi="Segoe UI" w:cs="Segoe UI"/>
          <w:b w:val="0"/>
          <w:color w:val="548DD4"/>
          <w:sz w:val="20"/>
          <w:szCs w:val="20"/>
        </w:rPr>
        <w:t>Consejo Nacional de Protección Civil</w:t>
      </w:r>
      <w:r w:rsidRPr="008B24EA">
        <w:rPr>
          <w:rFonts w:ascii="Segoe UI" w:eastAsia="Arial" w:hAnsi="Segoe UI" w:cs="Segoe UI"/>
          <w:b w:val="0"/>
          <w:sz w:val="20"/>
          <w:szCs w:val="20"/>
        </w:rPr>
        <w:t>.</w:t>
      </w:r>
    </w:p>
    <w:p w14:paraId="73CFA912" w14:textId="77777777" w:rsidR="004242C8" w:rsidRPr="008B24EA" w:rsidRDefault="004242C8" w:rsidP="006315A0">
      <w:pPr>
        <w:widowControl w:val="0"/>
        <w:numPr>
          <w:ilvl w:val="0"/>
          <w:numId w:val="36"/>
        </w:numPr>
        <w:autoSpaceDE w:val="0"/>
        <w:autoSpaceDN w:val="0"/>
        <w:spacing w:before="120" w:after="120" w:line="264" w:lineRule="auto"/>
        <w:ind w:left="567" w:right="-2"/>
        <w:jc w:val="both"/>
        <w:rPr>
          <w:rFonts w:ascii="Segoe UI" w:eastAsia="Arial" w:hAnsi="Segoe UI" w:cs="Segoe UI"/>
          <w:b w:val="0"/>
          <w:sz w:val="20"/>
          <w:szCs w:val="20"/>
        </w:rPr>
      </w:pPr>
      <w:r w:rsidRPr="008B24EA">
        <w:rPr>
          <w:rFonts w:ascii="Segoe UI" w:eastAsia="Arial" w:hAnsi="Segoe UI" w:cs="Segoe UI"/>
          <w:b w:val="0"/>
          <w:sz w:val="20"/>
          <w:szCs w:val="20"/>
        </w:rPr>
        <w:t xml:space="preserve">Los </w:t>
      </w:r>
      <w:r w:rsidRPr="008B24EA">
        <w:rPr>
          <w:rFonts w:ascii="Segoe UI" w:eastAsia="Arial" w:hAnsi="Segoe UI" w:cs="Segoe UI"/>
          <w:bCs/>
          <w:color w:val="0F4761"/>
          <w:sz w:val="20"/>
          <w:szCs w:val="20"/>
        </w:rPr>
        <w:t>catálogos oficiales de actividades</w:t>
      </w:r>
      <w:r w:rsidRPr="008B24EA">
        <w:rPr>
          <w:rFonts w:ascii="Segoe UI" w:eastAsia="Arial" w:hAnsi="Segoe UI" w:cs="Segoe UI"/>
          <w:b w:val="0"/>
          <w:color w:val="0F4761"/>
          <w:sz w:val="20"/>
          <w:szCs w:val="20"/>
        </w:rPr>
        <w:t xml:space="preserve"> </w:t>
      </w:r>
      <w:r w:rsidRPr="008B24EA">
        <w:rPr>
          <w:rFonts w:ascii="Segoe UI" w:eastAsia="Arial" w:hAnsi="Segoe UI" w:cs="Segoe UI"/>
          <w:b w:val="0"/>
          <w:sz w:val="20"/>
          <w:szCs w:val="20"/>
        </w:rPr>
        <w:t>que puedan originar una emergencia de protección civil, con información sobre los centros, establecimientos y dependencias en que aquéllas se realicen.</w:t>
      </w:r>
    </w:p>
    <w:p w14:paraId="009618CB" w14:textId="77777777" w:rsidR="004242C8" w:rsidRPr="008B24EA" w:rsidRDefault="004242C8" w:rsidP="006315A0">
      <w:pPr>
        <w:widowControl w:val="0"/>
        <w:numPr>
          <w:ilvl w:val="0"/>
          <w:numId w:val="36"/>
        </w:numPr>
        <w:autoSpaceDE w:val="0"/>
        <w:autoSpaceDN w:val="0"/>
        <w:spacing w:before="120" w:after="120" w:line="264" w:lineRule="auto"/>
        <w:ind w:left="567" w:right="-2"/>
        <w:jc w:val="both"/>
        <w:rPr>
          <w:rFonts w:ascii="Segoe UI" w:eastAsia="Arial" w:hAnsi="Segoe UI" w:cs="Segoe UI"/>
          <w:b w:val="0"/>
          <w:sz w:val="20"/>
          <w:szCs w:val="20"/>
        </w:rPr>
      </w:pPr>
      <w:r w:rsidRPr="008B24EA">
        <w:rPr>
          <w:rFonts w:ascii="Segoe UI" w:eastAsia="Arial" w:hAnsi="Segoe UI" w:cs="Segoe UI"/>
          <w:b w:val="0"/>
          <w:sz w:val="20"/>
          <w:szCs w:val="20"/>
        </w:rPr>
        <w:t xml:space="preserve">El </w:t>
      </w:r>
      <w:r w:rsidRPr="008B24EA">
        <w:rPr>
          <w:rFonts w:ascii="Segoe UI" w:eastAsia="Arial" w:hAnsi="Segoe UI" w:cs="Segoe UI"/>
          <w:bCs/>
          <w:color w:val="0F4761"/>
          <w:sz w:val="20"/>
          <w:szCs w:val="20"/>
        </w:rPr>
        <w:t>registro informatizado de los Planes</w:t>
      </w:r>
      <w:r w:rsidRPr="008B24EA">
        <w:rPr>
          <w:rFonts w:ascii="Segoe UI" w:eastAsia="Arial" w:hAnsi="Segoe UI" w:cs="Segoe UI"/>
          <w:b w:val="0"/>
          <w:color w:val="0F4761"/>
          <w:sz w:val="20"/>
          <w:szCs w:val="20"/>
        </w:rPr>
        <w:t xml:space="preserve"> </w:t>
      </w:r>
      <w:r w:rsidRPr="008B24EA">
        <w:rPr>
          <w:rFonts w:ascii="Segoe UI" w:eastAsia="Arial" w:hAnsi="Segoe UI" w:cs="Segoe UI"/>
          <w:bCs/>
          <w:color w:val="0F4761"/>
          <w:sz w:val="20"/>
          <w:szCs w:val="20"/>
        </w:rPr>
        <w:t>de Protección Civil.</w:t>
      </w:r>
    </w:p>
    <w:p w14:paraId="1941E3F6" w14:textId="77777777" w:rsidR="004242C8" w:rsidRPr="008B24EA" w:rsidRDefault="004242C8" w:rsidP="006315A0">
      <w:pPr>
        <w:widowControl w:val="0"/>
        <w:numPr>
          <w:ilvl w:val="0"/>
          <w:numId w:val="36"/>
        </w:numPr>
        <w:tabs>
          <w:tab w:val="left" w:pos="908"/>
        </w:tabs>
        <w:autoSpaceDE w:val="0"/>
        <w:autoSpaceDN w:val="0"/>
        <w:spacing w:before="120" w:after="120" w:line="264" w:lineRule="auto"/>
        <w:ind w:left="567" w:right="-2"/>
        <w:jc w:val="both"/>
        <w:rPr>
          <w:rFonts w:ascii="Segoe UI" w:eastAsia="Arial" w:hAnsi="Segoe UI" w:cs="Segoe UI"/>
          <w:b w:val="0"/>
          <w:sz w:val="20"/>
          <w:szCs w:val="20"/>
        </w:rPr>
      </w:pPr>
      <w:r w:rsidRPr="008B24EA">
        <w:rPr>
          <w:rFonts w:ascii="Segoe UI" w:eastAsia="Arial" w:hAnsi="Segoe UI" w:cs="Segoe UI"/>
          <w:b w:val="0"/>
          <w:sz w:val="20"/>
          <w:szCs w:val="20"/>
        </w:rPr>
        <w:t xml:space="preserve">El </w:t>
      </w:r>
      <w:r w:rsidRPr="008B24EA">
        <w:rPr>
          <w:rFonts w:ascii="Segoe UI" w:eastAsia="Arial" w:hAnsi="Segoe UI" w:cs="Segoe UI"/>
          <w:bCs/>
          <w:color w:val="0F4761"/>
          <w:sz w:val="20"/>
          <w:szCs w:val="20"/>
        </w:rPr>
        <w:t>Registro Nacional de Datos sobre Emergencias y Catástrofes</w:t>
      </w:r>
      <w:r w:rsidRPr="008B24EA">
        <w:rPr>
          <w:rFonts w:ascii="Segoe UI" w:eastAsia="Arial" w:hAnsi="Segoe UI" w:cs="Segoe UI"/>
          <w:b w:val="0"/>
          <w:sz w:val="20"/>
          <w:szCs w:val="20"/>
        </w:rPr>
        <w:t>, con información sobre las que se produzcan, las consecuencias y pérdidas ocasionadas, así como sobre los medios y procedimientos utilizados para paliarlas.</w:t>
      </w:r>
    </w:p>
    <w:p w14:paraId="0FD32166" w14:textId="77777777" w:rsidR="004242C8" w:rsidRPr="008B24EA" w:rsidRDefault="004242C8" w:rsidP="006315A0">
      <w:pPr>
        <w:widowControl w:val="0"/>
        <w:numPr>
          <w:ilvl w:val="0"/>
          <w:numId w:val="36"/>
        </w:numPr>
        <w:tabs>
          <w:tab w:val="left" w:pos="908"/>
        </w:tabs>
        <w:autoSpaceDE w:val="0"/>
        <w:autoSpaceDN w:val="0"/>
        <w:spacing w:before="120" w:after="120" w:line="264" w:lineRule="auto"/>
        <w:ind w:left="567" w:right="-2"/>
        <w:jc w:val="both"/>
        <w:rPr>
          <w:rFonts w:ascii="Segoe UI" w:eastAsia="Arial" w:hAnsi="Segoe UI" w:cs="Segoe UI"/>
          <w:b w:val="0"/>
          <w:sz w:val="20"/>
          <w:szCs w:val="20"/>
        </w:rPr>
      </w:pPr>
      <w:r w:rsidRPr="008B24EA">
        <w:rPr>
          <w:rFonts w:ascii="Segoe UI" w:eastAsia="Arial" w:hAnsi="Segoe UI" w:cs="Segoe UI"/>
          <w:b w:val="0"/>
          <w:sz w:val="20"/>
          <w:szCs w:val="20"/>
        </w:rPr>
        <w:t xml:space="preserve">Los </w:t>
      </w:r>
      <w:r w:rsidRPr="008B24EA">
        <w:rPr>
          <w:rFonts w:ascii="Segoe UI" w:eastAsia="Arial" w:hAnsi="Segoe UI" w:cs="Segoe UI"/>
          <w:bCs/>
          <w:color w:val="0F4761"/>
          <w:sz w:val="20"/>
          <w:szCs w:val="20"/>
        </w:rPr>
        <w:t xml:space="preserve">catálogos de recursos movilizables </w:t>
      </w:r>
      <w:r w:rsidRPr="008B24EA">
        <w:rPr>
          <w:rFonts w:ascii="Segoe UI" w:eastAsia="Arial" w:hAnsi="Segoe UI" w:cs="Segoe UI"/>
          <w:b w:val="0"/>
          <w:sz w:val="20"/>
          <w:szCs w:val="20"/>
        </w:rPr>
        <w:t xml:space="preserve">y en particular el </w:t>
      </w:r>
      <w:r w:rsidRPr="008B24EA">
        <w:rPr>
          <w:rFonts w:ascii="Segoe UI" w:eastAsia="Arial" w:hAnsi="Segoe UI" w:cs="Segoe UI"/>
          <w:bCs/>
          <w:color w:val="0F4761"/>
          <w:sz w:val="20"/>
          <w:szCs w:val="20"/>
        </w:rPr>
        <w:t>Catálogo Nacional de Capacidades de Respuesta Inmediata</w:t>
      </w:r>
      <w:r w:rsidRPr="008B24EA">
        <w:rPr>
          <w:rFonts w:ascii="Segoe UI" w:eastAsia="Arial" w:hAnsi="Segoe UI" w:cs="Segoe UI"/>
          <w:b w:val="0"/>
          <w:sz w:val="20"/>
          <w:szCs w:val="20"/>
        </w:rPr>
        <w:t xml:space="preserve">, configurado por los </w:t>
      </w:r>
      <w:r w:rsidRPr="008B24EA">
        <w:rPr>
          <w:rFonts w:ascii="Segoe UI" w:eastAsia="Arial" w:hAnsi="Segoe UI" w:cs="Segoe UI"/>
          <w:b w:val="0"/>
          <w:sz w:val="20"/>
          <w:szCs w:val="20"/>
          <w:u w:val="single"/>
        </w:rPr>
        <w:t>Módulos Nacionales de Emergencias</w:t>
      </w:r>
      <w:r w:rsidRPr="008B24EA">
        <w:rPr>
          <w:rFonts w:ascii="Segoe UI" w:eastAsia="Arial" w:hAnsi="Segoe UI" w:cs="Segoe UI"/>
          <w:b w:val="0"/>
          <w:sz w:val="20"/>
          <w:szCs w:val="20"/>
        </w:rPr>
        <w:t>.</w:t>
      </w:r>
    </w:p>
    <w:p w14:paraId="31B4FA8B" w14:textId="77777777" w:rsidR="004242C8" w:rsidRPr="008B24EA" w:rsidRDefault="004242C8" w:rsidP="006315A0">
      <w:pPr>
        <w:widowControl w:val="0"/>
        <w:numPr>
          <w:ilvl w:val="0"/>
          <w:numId w:val="36"/>
        </w:numPr>
        <w:tabs>
          <w:tab w:val="left" w:pos="908"/>
        </w:tabs>
        <w:autoSpaceDE w:val="0"/>
        <w:autoSpaceDN w:val="0"/>
        <w:spacing w:before="120" w:after="120" w:line="264" w:lineRule="auto"/>
        <w:ind w:left="567" w:right="-2"/>
        <w:jc w:val="both"/>
        <w:rPr>
          <w:rFonts w:ascii="Segoe UI" w:eastAsia="Arial" w:hAnsi="Segoe UI" w:cs="Segoe UI"/>
          <w:b w:val="0"/>
          <w:sz w:val="20"/>
          <w:szCs w:val="20"/>
        </w:rPr>
      </w:pPr>
      <w:r w:rsidRPr="008B24EA">
        <w:rPr>
          <w:rFonts w:ascii="Segoe UI" w:eastAsia="Arial" w:hAnsi="Segoe UI" w:cs="Segoe UI"/>
          <w:b w:val="0"/>
          <w:sz w:val="20"/>
          <w:szCs w:val="20"/>
        </w:rPr>
        <w:t xml:space="preserve">Cualquier </w:t>
      </w:r>
      <w:r w:rsidRPr="008B24EA">
        <w:rPr>
          <w:rFonts w:ascii="Segoe UI" w:eastAsia="Arial" w:hAnsi="Segoe UI" w:cs="Segoe UI"/>
          <w:b w:val="0"/>
          <w:sz w:val="20"/>
          <w:szCs w:val="20"/>
          <w:u w:val="single"/>
        </w:rPr>
        <w:t>otra información</w:t>
      </w:r>
      <w:r w:rsidRPr="008B24EA">
        <w:rPr>
          <w:rFonts w:ascii="Segoe UI" w:eastAsia="Arial" w:hAnsi="Segoe UI" w:cs="Segoe UI"/>
          <w:b w:val="0"/>
          <w:sz w:val="20"/>
          <w:szCs w:val="20"/>
        </w:rPr>
        <w:t xml:space="preserve"> necesaria para prever los riesgos de emergencias y facilitar a todas las Administraciones el ejercicio de sus competencias en materia de protección civil.</w:t>
      </w:r>
      <w:bookmarkStart w:id="107" w:name="_servicios_públicos_de_1"/>
      <w:bookmarkEnd w:id="107"/>
    </w:p>
    <w:p w14:paraId="1E54762E" w14:textId="77777777" w:rsidR="004242C8" w:rsidRPr="008B24EA" w:rsidRDefault="004242C8" w:rsidP="004242C8">
      <w:pPr>
        <w:widowControl w:val="0"/>
        <w:autoSpaceDE w:val="0"/>
        <w:autoSpaceDN w:val="0"/>
        <w:spacing w:before="240" w:after="120" w:line="264" w:lineRule="auto"/>
        <w:jc w:val="both"/>
        <w:outlineLvl w:val="0"/>
        <w:rPr>
          <w:rFonts w:ascii="Segoe UI" w:eastAsia="Arial" w:hAnsi="Segoe UI" w:cs="Segoe UI"/>
          <w:bCs/>
          <w:caps/>
          <w:color w:val="0F4761"/>
          <w:sz w:val="20"/>
          <w:szCs w:val="20"/>
        </w:rPr>
      </w:pPr>
      <w:bookmarkStart w:id="108" w:name="_Toc192251905"/>
      <w:r w:rsidRPr="008B24EA">
        <w:rPr>
          <w:rFonts w:ascii="Segoe UI" w:eastAsia="Arial" w:hAnsi="Segoe UI" w:cs="Segoe UI"/>
          <w:bCs/>
          <w:caps/>
          <w:color w:val="0F4761"/>
          <w:sz w:val="20"/>
          <w:szCs w:val="20"/>
        </w:rPr>
        <w:t>servicios públicos de intervención y asistencia en emergencias de protección civil</w:t>
      </w:r>
      <w:bookmarkEnd w:id="108"/>
    </w:p>
    <w:p w14:paraId="294695FF" w14:textId="77777777" w:rsidR="004242C8" w:rsidRPr="008B24EA" w:rsidRDefault="004242C8" w:rsidP="004242C8">
      <w:pPr>
        <w:widowControl w:val="0"/>
        <w:autoSpaceDE w:val="0"/>
        <w:autoSpaceDN w:val="0"/>
        <w:spacing w:before="120" w:after="120" w:line="264" w:lineRule="auto"/>
        <w:jc w:val="both"/>
        <w:rPr>
          <w:rFonts w:ascii="Segoe UI" w:eastAsia="Arial" w:hAnsi="Segoe UI" w:cs="Segoe UI"/>
          <w:b w:val="0"/>
          <w:sz w:val="20"/>
          <w:szCs w:val="20"/>
        </w:rPr>
      </w:pPr>
      <w:r w:rsidRPr="008B24EA">
        <w:rPr>
          <w:rFonts w:ascii="Segoe UI" w:eastAsia="Arial" w:hAnsi="Segoe UI" w:cs="Segoe UI"/>
          <w:b w:val="0"/>
          <w:sz w:val="20"/>
          <w:szCs w:val="20"/>
        </w:rPr>
        <w:t>Tienen la consideración de servicios público</w:t>
      </w:r>
      <w:r>
        <w:rPr>
          <w:rFonts w:ascii="Segoe UI" w:eastAsia="Arial" w:hAnsi="Segoe UI" w:cs="Segoe UI"/>
          <w:b w:val="0"/>
          <w:sz w:val="20"/>
          <w:szCs w:val="20"/>
        </w:rPr>
        <w:t>s</w:t>
      </w:r>
      <w:r w:rsidRPr="008B24EA">
        <w:rPr>
          <w:rFonts w:ascii="Segoe UI" w:eastAsia="Arial" w:hAnsi="Segoe UI" w:cs="Segoe UI"/>
          <w:b w:val="0"/>
          <w:sz w:val="20"/>
          <w:szCs w:val="20"/>
        </w:rPr>
        <w:t xml:space="preserve"> de intervención y asistencia en emergencias de protección Civil: </w:t>
      </w:r>
    </w:p>
    <w:p w14:paraId="13F51A37" w14:textId="77777777" w:rsidR="004242C8" w:rsidRPr="008B24EA" w:rsidRDefault="004242C8" w:rsidP="006315A0">
      <w:pPr>
        <w:widowControl w:val="0"/>
        <w:numPr>
          <w:ilvl w:val="0"/>
          <w:numId w:val="25"/>
        </w:numPr>
        <w:tabs>
          <w:tab w:val="left" w:pos="889"/>
        </w:tabs>
        <w:autoSpaceDE w:val="0"/>
        <w:autoSpaceDN w:val="0"/>
        <w:spacing w:before="120" w:after="120" w:line="264" w:lineRule="auto"/>
        <w:ind w:left="709" w:hanging="284"/>
        <w:jc w:val="both"/>
        <w:rPr>
          <w:rFonts w:ascii="Segoe UI" w:eastAsia="Arial" w:hAnsi="Segoe UI" w:cs="Segoe UI"/>
          <w:bCs/>
          <w:sz w:val="20"/>
          <w:szCs w:val="20"/>
        </w:rPr>
      </w:pPr>
      <w:r w:rsidRPr="008B24EA">
        <w:rPr>
          <w:rFonts w:ascii="Segoe UI" w:eastAsia="Arial" w:hAnsi="Segoe UI" w:cs="Segoe UI"/>
          <w:b w:val="0"/>
          <w:bCs/>
          <w:sz w:val="20"/>
          <w:szCs w:val="20"/>
        </w:rPr>
        <w:t xml:space="preserve">Los Servicios Técnicos de Protección Civil y Emergencias de todas las Administraciones Públicas, </w:t>
      </w:r>
    </w:p>
    <w:p w14:paraId="3CFB5F26" w14:textId="77777777" w:rsidR="004242C8" w:rsidRPr="008B24EA" w:rsidRDefault="004242C8" w:rsidP="006315A0">
      <w:pPr>
        <w:widowControl w:val="0"/>
        <w:numPr>
          <w:ilvl w:val="0"/>
          <w:numId w:val="25"/>
        </w:numPr>
        <w:tabs>
          <w:tab w:val="left" w:pos="889"/>
        </w:tabs>
        <w:autoSpaceDE w:val="0"/>
        <w:autoSpaceDN w:val="0"/>
        <w:spacing w:before="120" w:after="120" w:line="264" w:lineRule="auto"/>
        <w:ind w:left="709" w:hanging="284"/>
        <w:jc w:val="both"/>
        <w:rPr>
          <w:rFonts w:ascii="Segoe UI" w:eastAsia="Arial" w:hAnsi="Segoe UI" w:cs="Segoe UI"/>
          <w:bCs/>
          <w:sz w:val="20"/>
          <w:szCs w:val="20"/>
        </w:rPr>
      </w:pPr>
      <w:r w:rsidRPr="008B24EA">
        <w:rPr>
          <w:rFonts w:ascii="Segoe UI" w:eastAsia="Arial" w:hAnsi="Segoe UI" w:cs="Segoe UI"/>
          <w:b w:val="0"/>
          <w:bCs/>
          <w:sz w:val="20"/>
          <w:szCs w:val="20"/>
        </w:rPr>
        <w:t xml:space="preserve">Los Servicios de Prevención, Extinción de Incendios y Salvamento, y de Prevención y Extinción de Incendios Forestales, </w:t>
      </w:r>
    </w:p>
    <w:p w14:paraId="127E089D" w14:textId="77777777" w:rsidR="004242C8" w:rsidRPr="008B24EA" w:rsidRDefault="004242C8" w:rsidP="006315A0">
      <w:pPr>
        <w:widowControl w:val="0"/>
        <w:numPr>
          <w:ilvl w:val="0"/>
          <w:numId w:val="25"/>
        </w:numPr>
        <w:tabs>
          <w:tab w:val="left" w:pos="889"/>
        </w:tabs>
        <w:autoSpaceDE w:val="0"/>
        <w:autoSpaceDN w:val="0"/>
        <w:spacing w:before="120" w:after="120" w:line="264" w:lineRule="auto"/>
        <w:ind w:left="709" w:hanging="284"/>
        <w:jc w:val="both"/>
        <w:rPr>
          <w:rFonts w:ascii="Segoe UI" w:eastAsia="Arial" w:hAnsi="Segoe UI" w:cs="Segoe UI"/>
          <w:bCs/>
          <w:sz w:val="20"/>
          <w:szCs w:val="20"/>
        </w:rPr>
      </w:pPr>
      <w:r w:rsidRPr="008B24EA">
        <w:rPr>
          <w:rFonts w:ascii="Segoe UI" w:eastAsia="Arial" w:hAnsi="Segoe UI" w:cs="Segoe UI"/>
          <w:b w:val="0"/>
          <w:bCs/>
          <w:sz w:val="20"/>
          <w:szCs w:val="20"/>
        </w:rPr>
        <w:t xml:space="preserve">Las Fuerzas y Cuerpos de Seguridad, </w:t>
      </w:r>
    </w:p>
    <w:p w14:paraId="081D3C11" w14:textId="77777777" w:rsidR="004242C8" w:rsidRPr="008B24EA" w:rsidRDefault="004242C8" w:rsidP="006315A0">
      <w:pPr>
        <w:widowControl w:val="0"/>
        <w:numPr>
          <w:ilvl w:val="0"/>
          <w:numId w:val="25"/>
        </w:numPr>
        <w:tabs>
          <w:tab w:val="left" w:pos="889"/>
        </w:tabs>
        <w:autoSpaceDE w:val="0"/>
        <w:autoSpaceDN w:val="0"/>
        <w:spacing w:before="120" w:after="120" w:line="264" w:lineRule="auto"/>
        <w:ind w:left="709" w:hanging="284"/>
        <w:jc w:val="both"/>
        <w:rPr>
          <w:rFonts w:ascii="Segoe UI" w:eastAsia="Arial" w:hAnsi="Segoe UI" w:cs="Segoe UI"/>
          <w:bCs/>
          <w:sz w:val="20"/>
          <w:szCs w:val="20"/>
        </w:rPr>
      </w:pPr>
      <w:r w:rsidRPr="008B24EA">
        <w:rPr>
          <w:rFonts w:ascii="Segoe UI" w:eastAsia="Arial" w:hAnsi="Segoe UI" w:cs="Segoe UI"/>
          <w:b w:val="0"/>
          <w:bCs/>
          <w:sz w:val="20"/>
          <w:szCs w:val="20"/>
        </w:rPr>
        <w:t xml:space="preserve">Los Servicios de Atención Sanitaria de Emergencia, </w:t>
      </w:r>
    </w:p>
    <w:p w14:paraId="64960129" w14:textId="77777777" w:rsidR="004242C8" w:rsidRPr="008B24EA" w:rsidRDefault="004242C8" w:rsidP="006315A0">
      <w:pPr>
        <w:widowControl w:val="0"/>
        <w:numPr>
          <w:ilvl w:val="0"/>
          <w:numId w:val="25"/>
        </w:numPr>
        <w:tabs>
          <w:tab w:val="left" w:pos="889"/>
        </w:tabs>
        <w:autoSpaceDE w:val="0"/>
        <w:autoSpaceDN w:val="0"/>
        <w:spacing w:before="120" w:after="120" w:line="264" w:lineRule="auto"/>
        <w:ind w:left="709" w:hanging="284"/>
        <w:jc w:val="both"/>
        <w:rPr>
          <w:rFonts w:ascii="Segoe UI" w:eastAsia="Arial" w:hAnsi="Segoe UI" w:cs="Segoe UI"/>
          <w:bCs/>
          <w:sz w:val="20"/>
          <w:szCs w:val="20"/>
        </w:rPr>
      </w:pPr>
      <w:r w:rsidRPr="008B24EA">
        <w:rPr>
          <w:rFonts w:ascii="Segoe UI" w:eastAsia="Arial" w:hAnsi="Segoe UI" w:cs="Segoe UI"/>
          <w:b w:val="0"/>
          <w:bCs/>
          <w:sz w:val="20"/>
          <w:szCs w:val="20"/>
        </w:rPr>
        <w:t>Las Fuerzas Armadas y, específicamente, la Unidad Militar de Emergencias.</w:t>
      </w:r>
    </w:p>
    <w:p w14:paraId="69B76971" w14:textId="77777777" w:rsidR="004242C8" w:rsidRPr="008B24EA" w:rsidRDefault="004242C8" w:rsidP="006315A0">
      <w:pPr>
        <w:widowControl w:val="0"/>
        <w:numPr>
          <w:ilvl w:val="0"/>
          <w:numId w:val="25"/>
        </w:numPr>
        <w:tabs>
          <w:tab w:val="left" w:pos="889"/>
        </w:tabs>
        <w:autoSpaceDE w:val="0"/>
        <w:autoSpaceDN w:val="0"/>
        <w:spacing w:before="120" w:after="120" w:line="264" w:lineRule="auto"/>
        <w:ind w:left="709" w:hanging="284"/>
        <w:jc w:val="both"/>
        <w:rPr>
          <w:rFonts w:ascii="Segoe UI" w:eastAsia="Arial" w:hAnsi="Segoe UI" w:cs="Segoe UI"/>
          <w:bCs/>
          <w:sz w:val="20"/>
          <w:szCs w:val="20"/>
        </w:rPr>
      </w:pPr>
      <w:r w:rsidRPr="008B24EA">
        <w:rPr>
          <w:rFonts w:ascii="Segoe UI" w:eastAsia="Arial" w:hAnsi="Segoe UI" w:cs="Segoe UI"/>
          <w:b w:val="0"/>
          <w:bCs/>
          <w:sz w:val="20"/>
          <w:szCs w:val="20"/>
        </w:rPr>
        <w:t>Los órganos competentes de</w:t>
      </w:r>
      <w:r w:rsidRPr="008B24EA">
        <w:rPr>
          <w:rFonts w:ascii="Segoe UI" w:eastAsia="Arial" w:hAnsi="Segoe UI" w:cs="Segoe UI"/>
          <w:b w:val="0"/>
          <w:bCs/>
          <w:spacing w:val="40"/>
          <w:sz w:val="20"/>
          <w:szCs w:val="20"/>
        </w:rPr>
        <w:t xml:space="preserve"> </w:t>
      </w:r>
      <w:r w:rsidRPr="008B24EA">
        <w:rPr>
          <w:rFonts w:ascii="Segoe UI" w:eastAsia="Arial" w:hAnsi="Segoe UI" w:cs="Segoe UI"/>
          <w:b w:val="0"/>
          <w:bCs/>
          <w:sz w:val="20"/>
          <w:szCs w:val="20"/>
        </w:rPr>
        <w:t xml:space="preserve">coordinación de emergencias de las Comunidades Autónomas, </w:t>
      </w:r>
    </w:p>
    <w:p w14:paraId="3C55154D" w14:textId="77777777" w:rsidR="004242C8" w:rsidRPr="008B24EA" w:rsidRDefault="004242C8" w:rsidP="006315A0">
      <w:pPr>
        <w:widowControl w:val="0"/>
        <w:numPr>
          <w:ilvl w:val="0"/>
          <w:numId w:val="25"/>
        </w:numPr>
        <w:tabs>
          <w:tab w:val="left" w:pos="889"/>
        </w:tabs>
        <w:autoSpaceDE w:val="0"/>
        <w:autoSpaceDN w:val="0"/>
        <w:spacing w:before="120" w:after="120" w:line="264" w:lineRule="auto"/>
        <w:ind w:left="709" w:hanging="284"/>
        <w:jc w:val="both"/>
        <w:rPr>
          <w:rFonts w:ascii="Segoe UI" w:eastAsia="Arial" w:hAnsi="Segoe UI" w:cs="Segoe UI"/>
          <w:bCs/>
          <w:sz w:val="20"/>
          <w:szCs w:val="20"/>
        </w:rPr>
      </w:pPr>
      <w:r w:rsidRPr="008B24EA">
        <w:rPr>
          <w:rFonts w:ascii="Segoe UI" w:eastAsia="Arial" w:hAnsi="Segoe UI" w:cs="Segoe UI"/>
          <w:b w:val="0"/>
          <w:bCs/>
          <w:sz w:val="20"/>
          <w:szCs w:val="20"/>
        </w:rPr>
        <w:t xml:space="preserve">Los Técnicos Forestales y los Agentes Medioambientales, </w:t>
      </w:r>
    </w:p>
    <w:p w14:paraId="271F117A" w14:textId="77777777" w:rsidR="004242C8" w:rsidRPr="008B24EA" w:rsidRDefault="004242C8" w:rsidP="006315A0">
      <w:pPr>
        <w:widowControl w:val="0"/>
        <w:numPr>
          <w:ilvl w:val="0"/>
          <w:numId w:val="25"/>
        </w:numPr>
        <w:tabs>
          <w:tab w:val="left" w:pos="889"/>
        </w:tabs>
        <w:autoSpaceDE w:val="0"/>
        <w:autoSpaceDN w:val="0"/>
        <w:spacing w:before="120" w:after="120" w:line="264" w:lineRule="auto"/>
        <w:ind w:left="709" w:hanging="284"/>
        <w:jc w:val="both"/>
        <w:rPr>
          <w:rFonts w:ascii="Segoe UI" w:eastAsia="Arial" w:hAnsi="Segoe UI" w:cs="Segoe UI"/>
          <w:bCs/>
          <w:sz w:val="20"/>
          <w:szCs w:val="20"/>
        </w:rPr>
      </w:pPr>
      <w:r w:rsidRPr="008B24EA">
        <w:rPr>
          <w:rFonts w:ascii="Segoe UI" w:eastAsia="Arial" w:hAnsi="Segoe UI" w:cs="Segoe UI"/>
          <w:b w:val="0"/>
          <w:bCs/>
          <w:sz w:val="20"/>
          <w:szCs w:val="20"/>
        </w:rPr>
        <w:t xml:space="preserve">Los Servicios de Rescate, </w:t>
      </w:r>
    </w:p>
    <w:p w14:paraId="6DEE3B60" w14:textId="77777777" w:rsidR="004242C8" w:rsidRPr="008B24EA" w:rsidRDefault="004242C8" w:rsidP="006315A0">
      <w:pPr>
        <w:widowControl w:val="0"/>
        <w:numPr>
          <w:ilvl w:val="0"/>
          <w:numId w:val="25"/>
        </w:numPr>
        <w:tabs>
          <w:tab w:val="left" w:pos="889"/>
        </w:tabs>
        <w:autoSpaceDE w:val="0"/>
        <w:autoSpaceDN w:val="0"/>
        <w:spacing w:before="120" w:after="120" w:line="264" w:lineRule="auto"/>
        <w:ind w:left="709" w:hanging="284"/>
        <w:jc w:val="both"/>
        <w:rPr>
          <w:rFonts w:ascii="Segoe UI" w:eastAsia="Arial" w:hAnsi="Segoe UI" w:cs="Segoe UI"/>
          <w:bCs/>
          <w:sz w:val="20"/>
          <w:szCs w:val="20"/>
        </w:rPr>
      </w:pPr>
      <w:r w:rsidRPr="008B24EA">
        <w:rPr>
          <w:rFonts w:ascii="Segoe UI" w:eastAsia="Arial" w:hAnsi="Segoe UI" w:cs="Segoe UI"/>
          <w:b w:val="0"/>
          <w:bCs/>
          <w:sz w:val="20"/>
          <w:szCs w:val="20"/>
        </w:rPr>
        <w:t xml:space="preserve">Los equipos multidisciplinares de identificación de víctimas, </w:t>
      </w:r>
    </w:p>
    <w:p w14:paraId="6768CBB5" w14:textId="77777777" w:rsidR="004242C8" w:rsidRPr="008B24EA" w:rsidRDefault="004242C8" w:rsidP="006315A0">
      <w:pPr>
        <w:widowControl w:val="0"/>
        <w:numPr>
          <w:ilvl w:val="0"/>
          <w:numId w:val="25"/>
        </w:numPr>
        <w:tabs>
          <w:tab w:val="left" w:pos="889"/>
        </w:tabs>
        <w:autoSpaceDE w:val="0"/>
        <w:autoSpaceDN w:val="0"/>
        <w:spacing w:before="120" w:after="120" w:line="264" w:lineRule="auto"/>
        <w:ind w:left="709" w:hanging="284"/>
        <w:jc w:val="both"/>
        <w:rPr>
          <w:rFonts w:ascii="Segoe UI" w:eastAsia="Arial" w:hAnsi="Segoe UI" w:cs="Segoe UI"/>
          <w:bCs/>
          <w:sz w:val="20"/>
          <w:szCs w:val="20"/>
        </w:rPr>
      </w:pPr>
      <w:r w:rsidRPr="008B24EA">
        <w:rPr>
          <w:rFonts w:ascii="Segoe UI" w:eastAsia="Arial" w:hAnsi="Segoe UI" w:cs="Segoe UI"/>
          <w:b w:val="0"/>
          <w:bCs/>
          <w:sz w:val="20"/>
          <w:szCs w:val="20"/>
        </w:rPr>
        <w:t xml:space="preserve">Las personas de contacto con las víctimas y sus familiares, </w:t>
      </w:r>
    </w:p>
    <w:p w14:paraId="3A5BC615" w14:textId="77777777" w:rsidR="004242C8" w:rsidRPr="008B24EA" w:rsidRDefault="004242C8" w:rsidP="006315A0">
      <w:pPr>
        <w:widowControl w:val="0"/>
        <w:numPr>
          <w:ilvl w:val="0"/>
          <w:numId w:val="25"/>
        </w:numPr>
        <w:tabs>
          <w:tab w:val="left" w:pos="889"/>
        </w:tabs>
        <w:autoSpaceDE w:val="0"/>
        <w:autoSpaceDN w:val="0"/>
        <w:spacing w:before="120" w:after="120" w:line="264" w:lineRule="auto"/>
        <w:ind w:left="709" w:hanging="284"/>
        <w:jc w:val="both"/>
        <w:rPr>
          <w:rFonts w:ascii="Segoe UI" w:eastAsia="Arial" w:hAnsi="Segoe UI" w:cs="Segoe UI"/>
          <w:bCs/>
          <w:sz w:val="20"/>
          <w:szCs w:val="20"/>
        </w:rPr>
      </w:pPr>
      <w:r w:rsidRPr="008B24EA">
        <w:rPr>
          <w:rFonts w:ascii="Segoe UI" w:eastAsia="Arial" w:hAnsi="Segoe UI" w:cs="Segoe UI"/>
          <w:b w:val="0"/>
          <w:bCs/>
          <w:sz w:val="20"/>
          <w:szCs w:val="20"/>
        </w:rPr>
        <w:t>Y todos aquellos que dependiendo de las Administraciones Públicas tengan este fin.</w:t>
      </w:r>
    </w:p>
    <w:p w14:paraId="6DCAD99C" w14:textId="77777777" w:rsidR="004242C8" w:rsidRDefault="004242C8" w:rsidP="004242C8">
      <w:pPr>
        <w:widowControl w:val="0"/>
        <w:autoSpaceDE w:val="0"/>
        <w:autoSpaceDN w:val="0"/>
        <w:spacing w:before="120" w:after="120" w:line="264" w:lineRule="auto"/>
        <w:jc w:val="both"/>
        <w:rPr>
          <w:rFonts w:ascii="Segoe UI" w:eastAsia="Arial" w:hAnsi="Segoe UI" w:cs="Segoe UI"/>
          <w:b w:val="0"/>
          <w:bCs/>
          <w:sz w:val="20"/>
          <w:szCs w:val="20"/>
        </w:rPr>
      </w:pPr>
      <w:r w:rsidRPr="008B24EA">
        <w:rPr>
          <w:rFonts w:ascii="Segoe UI" w:eastAsia="Arial" w:hAnsi="Segoe UI" w:cs="Segoe UI"/>
          <w:b w:val="0"/>
          <w:bCs/>
          <w:sz w:val="20"/>
          <w:szCs w:val="20"/>
        </w:rPr>
        <w:t xml:space="preserve">Cuando sean requeridas </w:t>
      </w:r>
      <w:r w:rsidRPr="008B24EA">
        <w:rPr>
          <w:rFonts w:ascii="Segoe UI" w:eastAsia="Arial" w:hAnsi="Segoe UI" w:cs="Segoe UI"/>
          <w:b w:val="0"/>
          <w:sz w:val="20"/>
          <w:szCs w:val="20"/>
        </w:rPr>
        <w:t>organizaciones</w:t>
      </w:r>
      <w:r w:rsidRPr="008B24EA">
        <w:rPr>
          <w:rFonts w:ascii="Segoe UI" w:eastAsia="Arial" w:hAnsi="Segoe UI" w:cs="Segoe UI"/>
          <w:b w:val="0"/>
          <w:bCs/>
          <w:sz w:val="20"/>
          <w:szCs w:val="20"/>
        </w:rPr>
        <w:t xml:space="preserve"> de voluntarios y entidades colaboradoras, su movilización y actuaciones estarán subordinadas a las de los servicios públicos.</w:t>
      </w:r>
      <w:bookmarkStart w:id="109" w:name="CAPÍTULO_IV._Aprobación_y_registro_de_lo"/>
      <w:bookmarkStart w:id="110" w:name="CAPÍTULO_VII._Bases_para_la_mejora_de_la"/>
      <w:bookmarkStart w:id="111" w:name="_Situaciones_operativas_en"/>
      <w:bookmarkStart w:id="112" w:name="_Órganos_del_PLEGEM"/>
      <w:bookmarkEnd w:id="109"/>
      <w:bookmarkEnd w:id="110"/>
      <w:bookmarkEnd w:id="111"/>
      <w:bookmarkEnd w:id="112"/>
    </w:p>
    <w:p w14:paraId="391EFB24" w14:textId="77777777" w:rsidR="004242C8" w:rsidRDefault="004242C8" w:rsidP="004242C8">
      <w:pPr>
        <w:spacing w:before="120" w:after="120" w:line="264" w:lineRule="auto"/>
        <w:jc w:val="both"/>
        <w:rPr>
          <w:rFonts w:ascii="Segoe UI" w:hAnsi="Segoe UI" w:cs="Segoe UI"/>
          <w:b w:val="0"/>
          <w:bCs/>
          <w:sz w:val="20"/>
          <w:szCs w:val="20"/>
        </w:rPr>
        <w:sectPr w:rsidR="004242C8" w:rsidSect="004242C8">
          <w:footerReference w:type="first" r:id="rId77"/>
          <w:pgSz w:w="11906" w:h="16838" w:code="9"/>
          <w:pgMar w:top="1701" w:right="1418" w:bottom="1134" w:left="1418" w:header="567" w:footer="624" w:gutter="0"/>
          <w:cols w:space="708"/>
          <w:docGrid w:linePitch="360"/>
        </w:sectPr>
      </w:pPr>
    </w:p>
    <w:p w14:paraId="74957914" w14:textId="7597B7B8" w:rsidR="004242C8" w:rsidRPr="006C3EE3" w:rsidRDefault="004242C8" w:rsidP="004242C8">
      <w:pPr>
        <w:shd w:val="clear" w:color="auto" w:fill="CBE7FE"/>
        <w:tabs>
          <w:tab w:val="left" w:pos="2551"/>
        </w:tabs>
        <w:spacing w:before="120" w:after="120" w:line="264" w:lineRule="auto"/>
        <w:jc w:val="both"/>
        <w:rPr>
          <w:rFonts w:ascii="Segoe UI" w:eastAsia="Calibri" w:hAnsi="Segoe UI" w:cs="Segoe UI"/>
          <w:b w:val="0"/>
          <w:color w:val="002E5D"/>
          <w:szCs w:val="28"/>
        </w:rPr>
      </w:pPr>
      <w:r w:rsidRPr="006C3EE3">
        <w:rPr>
          <w:rFonts w:ascii="Segoe UI" w:eastAsia="Calibri" w:hAnsi="Segoe UI" w:cs="Segoe UI"/>
          <w:color w:val="002E5D"/>
          <w:szCs w:val="28"/>
        </w:rPr>
        <w:lastRenderedPageBreak/>
        <w:t xml:space="preserve">ANEXO 4. </w:t>
      </w:r>
      <w:r w:rsidR="00FD475E">
        <w:rPr>
          <w:rFonts w:ascii="Segoe UI" w:eastAsia="Calibri" w:hAnsi="Segoe UI" w:cs="Segoe UI"/>
          <w:color w:val="002E5D"/>
          <w:szCs w:val="28"/>
        </w:rPr>
        <w:t>EJEMPLOS DE PREGUNTAS, OBJETIVOS DE AUDITORÍA E INDICADORES</w:t>
      </w:r>
    </w:p>
    <w:p w14:paraId="2552EEC6" w14:textId="77777777" w:rsidR="004242C8" w:rsidRPr="006C3EE3" w:rsidRDefault="004242C8" w:rsidP="004242C8">
      <w:pPr>
        <w:spacing w:before="120" w:after="120" w:line="264" w:lineRule="auto"/>
        <w:ind w:left="720" w:right="388"/>
        <w:jc w:val="center"/>
        <w:rPr>
          <w:rFonts w:ascii="Segoe UI" w:eastAsia="Calibri" w:hAnsi="Segoe UI" w:cs="Segoe UI"/>
          <w:b w:val="0"/>
          <w:sz w:val="14"/>
          <w:szCs w:val="14"/>
        </w:rPr>
      </w:pPr>
    </w:p>
    <w:p w14:paraId="799EFB2B" w14:textId="77777777" w:rsidR="004242C8" w:rsidRPr="009D458D" w:rsidRDefault="004242C8" w:rsidP="004242C8">
      <w:pPr>
        <w:shd w:val="clear" w:color="auto" w:fill="DEF3FA"/>
        <w:spacing w:before="120" w:after="120" w:line="264" w:lineRule="auto"/>
        <w:ind w:right="-2"/>
        <w:rPr>
          <w:rFonts w:ascii="Segoe UI" w:eastAsia="Calibri" w:hAnsi="Segoe UI" w:cs="Segoe UI"/>
          <w:bCs/>
          <w:color w:val="990033"/>
          <w:sz w:val="24"/>
          <w:szCs w:val="24"/>
        </w:rPr>
      </w:pPr>
      <w:r w:rsidRPr="009D458D">
        <w:rPr>
          <w:rFonts w:ascii="Segoe UI" w:eastAsia="Calibri" w:hAnsi="Segoe UI" w:cs="Segoe UI"/>
          <w:bCs/>
          <w:color w:val="990033"/>
          <w:sz w:val="24"/>
          <w:szCs w:val="24"/>
        </w:rPr>
        <w:t xml:space="preserve">A. Auditorías operativas </w:t>
      </w:r>
    </w:p>
    <w:p w14:paraId="63168745" w14:textId="587014A3" w:rsidR="004242C8" w:rsidRPr="006C3EE3" w:rsidRDefault="004242C8" w:rsidP="004242C8">
      <w:pPr>
        <w:spacing w:before="120" w:after="120" w:line="264" w:lineRule="auto"/>
        <w:ind w:right="-2"/>
        <w:jc w:val="both"/>
        <w:rPr>
          <w:rFonts w:ascii="Segoe UI" w:eastAsia="Calibri" w:hAnsi="Segoe UI" w:cs="Segoe UI"/>
          <w:bCs/>
          <w:color w:val="808080"/>
          <w:sz w:val="20"/>
          <w:szCs w:val="20"/>
        </w:rPr>
      </w:pPr>
      <w:r w:rsidRPr="006C3EE3">
        <w:rPr>
          <w:rFonts w:ascii="Segoe UI" w:eastAsia="Calibri" w:hAnsi="Segoe UI" w:cs="Segoe UI"/>
          <w:bCs/>
          <w:color w:val="808080"/>
          <w:sz w:val="20"/>
          <w:szCs w:val="20"/>
        </w:rPr>
        <w:t>A) COMPRENSION DE</w:t>
      </w:r>
      <w:r w:rsidR="00EE3A14">
        <w:rPr>
          <w:rFonts w:ascii="Segoe UI" w:eastAsia="Calibri" w:hAnsi="Segoe UI" w:cs="Segoe UI"/>
          <w:bCs/>
          <w:color w:val="808080"/>
          <w:sz w:val="20"/>
          <w:szCs w:val="20"/>
        </w:rPr>
        <w:t xml:space="preserve"> </w:t>
      </w:r>
      <w:r w:rsidRPr="006C3EE3">
        <w:rPr>
          <w:rFonts w:ascii="Segoe UI" w:eastAsia="Calibri" w:hAnsi="Segoe UI" w:cs="Segoe UI"/>
          <w:bCs/>
          <w:color w:val="808080"/>
          <w:sz w:val="20"/>
          <w:szCs w:val="20"/>
        </w:rPr>
        <w:t>L</w:t>
      </w:r>
      <w:r w:rsidR="00EE3A14">
        <w:rPr>
          <w:rFonts w:ascii="Segoe UI" w:eastAsia="Calibri" w:hAnsi="Segoe UI" w:cs="Segoe UI"/>
          <w:bCs/>
          <w:color w:val="808080"/>
          <w:sz w:val="20"/>
          <w:szCs w:val="20"/>
        </w:rPr>
        <w:t>A</w:t>
      </w:r>
      <w:r w:rsidRPr="006C3EE3">
        <w:rPr>
          <w:rFonts w:ascii="Segoe UI" w:eastAsia="Calibri" w:hAnsi="Segoe UI" w:cs="Segoe UI"/>
          <w:bCs/>
          <w:color w:val="808080"/>
          <w:sz w:val="20"/>
          <w:szCs w:val="20"/>
        </w:rPr>
        <w:t xml:space="preserve"> </w:t>
      </w:r>
      <w:r w:rsidR="00EE3A14">
        <w:rPr>
          <w:rFonts w:ascii="Segoe UI" w:eastAsia="Calibri" w:hAnsi="Segoe UI" w:cs="Segoe UI"/>
          <w:bCs/>
          <w:color w:val="808080"/>
          <w:sz w:val="20"/>
          <w:szCs w:val="20"/>
        </w:rPr>
        <w:t>MATERIA</w:t>
      </w:r>
      <w:r w:rsidR="00EE3A14" w:rsidRPr="006C3EE3">
        <w:rPr>
          <w:rFonts w:ascii="Segoe UI" w:eastAsia="Calibri" w:hAnsi="Segoe UI" w:cs="Segoe UI"/>
          <w:bCs/>
          <w:color w:val="808080"/>
          <w:sz w:val="20"/>
          <w:szCs w:val="20"/>
        </w:rPr>
        <w:t xml:space="preserve"> </w:t>
      </w:r>
      <w:r w:rsidRPr="006C3EE3">
        <w:rPr>
          <w:rFonts w:ascii="Segoe UI" w:eastAsia="Calibri" w:hAnsi="Segoe UI" w:cs="Segoe UI"/>
          <w:bCs/>
          <w:color w:val="808080"/>
          <w:sz w:val="20"/>
          <w:szCs w:val="20"/>
        </w:rPr>
        <w:t>Y SU CONTEXTO</w:t>
      </w:r>
    </w:p>
    <w:p w14:paraId="72505C92" w14:textId="1F59B68C" w:rsidR="004242C8" w:rsidRPr="006C3EE3" w:rsidRDefault="004242C8" w:rsidP="004242C8">
      <w:pPr>
        <w:spacing w:before="120" w:after="120" w:line="264" w:lineRule="auto"/>
        <w:ind w:right="-2"/>
        <w:jc w:val="both"/>
        <w:rPr>
          <w:rFonts w:ascii="Segoe UI" w:eastAsia="Calibri" w:hAnsi="Segoe UI" w:cs="Segoe UI"/>
          <w:b w:val="0"/>
          <w:sz w:val="20"/>
          <w:szCs w:val="20"/>
        </w:rPr>
      </w:pPr>
      <w:r w:rsidRPr="006C3EE3">
        <w:rPr>
          <w:rFonts w:ascii="Segoe UI" w:eastAsia="Calibri" w:hAnsi="Segoe UI" w:cs="Segoe UI"/>
          <w:b w:val="0"/>
          <w:sz w:val="20"/>
          <w:szCs w:val="20"/>
        </w:rPr>
        <w:t>El primer paso al comienzo de una auditoría operativa, independientemente de la fase del ciclo de gestión de desastres en la que se focalice la auditoría, es alcanzar una profunda comprensión sobre l</w:t>
      </w:r>
      <w:r w:rsidR="00A754E6">
        <w:rPr>
          <w:rFonts w:ascii="Segoe UI" w:eastAsia="Calibri" w:hAnsi="Segoe UI" w:cs="Segoe UI"/>
          <w:b w:val="0"/>
          <w:sz w:val="20"/>
          <w:szCs w:val="20"/>
        </w:rPr>
        <w:t>a</w:t>
      </w:r>
      <w:r w:rsidRPr="006C3EE3">
        <w:rPr>
          <w:rFonts w:ascii="Segoe UI" w:eastAsia="Calibri" w:hAnsi="Segoe UI" w:cs="Segoe UI"/>
          <w:b w:val="0"/>
          <w:sz w:val="20"/>
          <w:szCs w:val="20"/>
        </w:rPr>
        <w:t xml:space="preserve"> ma</w:t>
      </w:r>
      <w:r w:rsidR="00A754E6">
        <w:rPr>
          <w:rFonts w:ascii="Segoe UI" w:eastAsia="Calibri" w:hAnsi="Segoe UI" w:cs="Segoe UI"/>
          <w:b w:val="0"/>
          <w:sz w:val="20"/>
          <w:szCs w:val="20"/>
        </w:rPr>
        <w:t>teria</w:t>
      </w:r>
      <w:r w:rsidRPr="006C3EE3">
        <w:rPr>
          <w:rFonts w:ascii="Segoe UI" w:eastAsia="Calibri" w:hAnsi="Segoe UI" w:cs="Segoe UI"/>
          <w:b w:val="0"/>
          <w:sz w:val="20"/>
          <w:szCs w:val="20"/>
        </w:rPr>
        <w:t xml:space="preserve">. Sin suponer una lista cerrada, entre las </w:t>
      </w:r>
      <w:r w:rsidRPr="006C3EE3">
        <w:rPr>
          <w:rFonts w:ascii="Segoe UI Semibold" w:eastAsia="Calibri" w:hAnsi="Segoe UI Semibold" w:cs="Segoe UI Semibold"/>
          <w:b w:val="0"/>
          <w:color w:val="292561"/>
          <w:sz w:val="20"/>
          <w:szCs w:val="20"/>
        </w:rPr>
        <w:t>principales áreas clave</w:t>
      </w:r>
      <w:r w:rsidRPr="006C3EE3">
        <w:rPr>
          <w:rFonts w:ascii="Segoe UI" w:eastAsia="Calibri" w:hAnsi="Segoe UI" w:cs="Segoe UI"/>
          <w:b w:val="0"/>
          <w:sz w:val="20"/>
          <w:szCs w:val="20"/>
        </w:rPr>
        <w:t xml:space="preserve"> a conocer por el auditor se encuentran:</w:t>
      </w:r>
    </w:p>
    <w:p w14:paraId="0FFC4C92" w14:textId="77777777" w:rsidR="004242C8" w:rsidRPr="006C3EE3" w:rsidRDefault="004242C8" w:rsidP="006315A0">
      <w:pPr>
        <w:numPr>
          <w:ilvl w:val="0"/>
          <w:numId w:val="37"/>
        </w:numPr>
        <w:spacing w:before="120" w:after="120" w:line="264" w:lineRule="auto"/>
        <w:ind w:left="567" w:right="-2" w:hanging="283"/>
        <w:jc w:val="both"/>
        <w:rPr>
          <w:rFonts w:ascii="Segoe UI" w:eastAsia="Calibri" w:hAnsi="Segoe UI" w:cs="Segoe UI"/>
          <w:b w:val="0"/>
          <w:sz w:val="20"/>
          <w:szCs w:val="20"/>
        </w:rPr>
      </w:pPr>
      <w:r w:rsidRPr="006C3EE3">
        <w:rPr>
          <w:rFonts w:ascii="Segoe UI" w:eastAsia="Calibri" w:hAnsi="Segoe UI" w:cs="Segoe UI"/>
          <w:b w:val="0"/>
          <w:sz w:val="20"/>
          <w:szCs w:val="20"/>
        </w:rPr>
        <w:t>Identificación de las características de los desastres</w:t>
      </w:r>
    </w:p>
    <w:p w14:paraId="5D123682" w14:textId="77777777" w:rsidR="004242C8" w:rsidRPr="006C3EE3" w:rsidRDefault="004242C8" w:rsidP="006315A0">
      <w:pPr>
        <w:numPr>
          <w:ilvl w:val="0"/>
          <w:numId w:val="37"/>
        </w:numPr>
        <w:spacing w:before="120" w:after="120" w:line="264" w:lineRule="auto"/>
        <w:ind w:left="567" w:right="-2" w:hanging="283"/>
        <w:jc w:val="both"/>
        <w:rPr>
          <w:rFonts w:ascii="Segoe UI" w:eastAsia="Calibri" w:hAnsi="Segoe UI" w:cs="Segoe UI"/>
          <w:b w:val="0"/>
          <w:sz w:val="20"/>
          <w:szCs w:val="20"/>
        </w:rPr>
      </w:pPr>
      <w:r w:rsidRPr="006C3EE3">
        <w:rPr>
          <w:rFonts w:ascii="Segoe UI" w:eastAsia="Calibri" w:hAnsi="Segoe UI" w:cs="Segoe UI"/>
          <w:b w:val="0"/>
          <w:sz w:val="20"/>
          <w:szCs w:val="20"/>
        </w:rPr>
        <w:t>Marco legal y políticas de gobernanza</w:t>
      </w:r>
    </w:p>
    <w:p w14:paraId="1EC1FF48" w14:textId="77777777" w:rsidR="004242C8" w:rsidRPr="006C3EE3" w:rsidRDefault="004242C8" w:rsidP="006315A0">
      <w:pPr>
        <w:numPr>
          <w:ilvl w:val="0"/>
          <w:numId w:val="37"/>
        </w:numPr>
        <w:spacing w:before="120" w:after="120" w:line="264" w:lineRule="auto"/>
        <w:ind w:left="567" w:right="-2" w:hanging="283"/>
        <w:jc w:val="both"/>
        <w:rPr>
          <w:rFonts w:ascii="Segoe UI" w:eastAsia="Calibri" w:hAnsi="Segoe UI" w:cs="Segoe UI"/>
          <w:b w:val="0"/>
          <w:sz w:val="20"/>
          <w:szCs w:val="20"/>
        </w:rPr>
      </w:pPr>
      <w:r w:rsidRPr="006C3EE3">
        <w:rPr>
          <w:rFonts w:ascii="Segoe UI" w:eastAsia="Calibri" w:hAnsi="Segoe UI" w:cs="Segoe UI"/>
          <w:b w:val="0"/>
          <w:sz w:val="20"/>
          <w:szCs w:val="20"/>
        </w:rPr>
        <w:t>Entidades participantes</w:t>
      </w:r>
    </w:p>
    <w:p w14:paraId="136B2FC5" w14:textId="77777777" w:rsidR="004242C8" w:rsidRPr="006C3EE3" w:rsidRDefault="004242C8" w:rsidP="006315A0">
      <w:pPr>
        <w:numPr>
          <w:ilvl w:val="0"/>
          <w:numId w:val="37"/>
        </w:numPr>
        <w:spacing w:before="120" w:after="120" w:line="264" w:lineRule="auto"/>
        <w:ind w:left="567" w:right="-2" w:hanging="283"/>
        <w:jc w:val="both"/>
        <w:rPr>
          <w:rFonts w:ascii="Segoe UI" w:eastAsia="Calibri" w:hAnsi="Segoe UI" w:cs="Segoe UI"/>
          <w:b w:val="0"/>
          <w:sz w:val="20"/>
          <w:szCs w:val="20"/>
        </w:rPr>
      </w:pPr>
      <w:r w:rsidRPr="006C3EE3">
        <w:rPr>
          <w:rFonts w:ascii="Segoe UI" w:eastAsia="Calibri" w:hAnsi="Segoe UI" w:cs="Segoe UI"/>
          <w:b w:val="0"/>
          <w:sz w:val="20"/>
          <w:szCs w:val="20"/>
        </w:rPr>
        <w:t>Evaluaciones de riesgos de desastres y evaluaciones de daños y necesidades</w:t>
      </w:r>
    </w:p>
    <w:p w14:paraId="12145E67" w14:textId="77777777" w:rsidR="004242C8" w:rsidRPr="006C3EE3" w:rsidRDefault="004242C8" w:rsidP="006315A0">
      <w:pPr>
        <w:numPr>
          <w:ilvl w:val="0"/>
          <w:numId w:val="37"/>
        </w:numPr>
        <w:spacing w:before="120" w:after="120" w:line="264" w:lineRule="auto"/>
        <w:ind w:left="567" w:right="-2" w:hanging="283"/>
        <w:jc w:val="both"/>
        <w:rPr>
          <w:rFonts w:ascii="Segoe UI" w:eastAsia="Calibri" w:hAnsi="Segoe UI" w:cs="Segoe UI"/>
          <w:b w:val="0"/>
          <w:sz w:val="20"/>
          <w:szCs w:val="20"/>
        </w:rPr>
      </w:pPr>
      <w:r w:rsidRPr="006C3EE3">
        <w:rPr>
          <w:rFonts w:ascii="Segoe UI" w:eastAsia="Calibri" w:hAnsi="Segoe UI" w:cs="Segoe UI"/>
          <w:b w:val="0"/>
          <w:sz w:val="20"/>
          <w:szCs w:val="20"/>
        </w:rPr>
        <w:t>Conocimiento del sistema de información de gestión de desastres</w:t>
      </w:r>
    </w:p>
    <w:p w14:paraId="327653FC" w14:textId="77777777" w:rsidR="004242C8" w:rsidRPr="006C3EE3" w:rsidRDefault="004242C8" w:rsidP="006315A0">
      <w:pPr>
        <w:numPr>
          <w:ilvl w:val="0"/>
          <w:numId w:val="37"/>
        </w:numPr>
        <w:spacing w:before="120" w:after="120" w:line="264" w:lineRule="auto"/>
        <w:ind w:left="567" w:right="-2" w:hanging="283"/>
        <w:jc w:val="both"/>
        <w:rPr>
          <w:rFonts w:ascii="Segoe UI" w:eastAsia="Calibri" w:hAnsi="Segoe UI" w:cs="Segoe UI"/>
          <w:b w:val="0"/>
          <w:sz w:val="20"/>
          <w:szCs w:val="20"/>
        </w:rPr>
      </w:pPr>
      <w:r w:rsidRPr="006C3EE3">
        <w:rPr>
          <w:rFonts w:ascii="Segoe UI" w:eastAsia="Calibri" w:hAnsi="Segoe UI" w:cs="Segoe UI"/>
          <w:b w:val="0"/>
          <w:sz w:val="20"/>
          <w:szCs w:val="20"/>
        </w:rPr>
        <w:t>Mecanismos de alerta, mapas de riesgos, comunicación y concienciación de riesgos</w:t>
      </w:r>
    </w:p>
    <w:p w14:paraId="0080B7BA" w14:textId="77777777" w:rsidR="004242C8" w:rsidRPr="006C3EE3" w:rsidRDefault="004242C8" w:rsidP="006315A0">
      <w:pPr>
        <w:numPr>
          <w:ilvl w:val="0"/>
          <w:numId w:val="37"/>
        </w:numPr>
        <w:spacing w:before="120" w:after="120" w:line="264" w:lineRule="auto"/>
        <w:ind w:left="567" w:right="-2" w:hanging="283"/>
        <w:jc w:val="both"/>
        <w:rPr>
          <w:rFonts w:ascii="Segoe UI" w:eastAsia="Calibri" w:hAnsi="Segoe UI" w:cs="Segoe UI"/>
          <w:b w:val="0"/>
          <w:sz w:val="20"/>
          <w:szCs w:val="20"/>
        </w:rPr>
      </w:pPr>
      <w:r w:rsidRPr="006C3EE3">
        <w:rPr>
          <w:rFonts w:ascii="Segoe UI" w:eastAsia="Calibri" w:hAnsi="Segoe UI" w:cs="Segoe UI"/>
          <w:b w:val="0"/>
          <w:sz w:val="20"/>
          <w:szCs w:val="20"/>
        </w:rPr>
        <w:t>Conocimiento de la protección de los activos TIC de las entidades afectadas frente a la destrucción como consecuencia de desastres</w:t>
      </w:r>
    </w:p>
    <w:p w14:paraId="6515117E" w14:textId="4FBCDD91" w:rsidR="004242C8" w:rsidRPr="006C3EE3" w:rsidRDefault="004242C8" w:rsidP="004242C8">
      <w:pPr>
        <w:spacing w:before="120" w:after="120" w:line="264" w:lineRule="auto"/>
        <w:ind w:right="-2"/>
        <w:jc w:val="both"/>
        <w:rPr>
          <w:rFonts w:ascii="Segoe UI" w:eastAsia="Calibri" w:hAnsi="Segoe UI" w:cs="Segoe UI"/>
          <w:b w:val="0"/>
          <w:sz w:val="20"/>
          <w:szCs w:val="20"/>
        </w:rPr>
      </w:pPr>
      <w:r w:rsidRPr="006C3EE3">
        <w:rPr>
          <w:rFonts w:ascii="Segoe UI" w:eastAsia="Calibri" w:hAnsi="Segoe UI" w:cs="Segoe UI"/>
          <w:b w:val="0"/>
          <w:sz w:val="20"/>
          <w:szCs w:val="20"/>
        </w:rPr>
        <w:t xml:space="preserve">Se recoge a continuación diferentes </w:t>
      </w:r>
      <w:r w:rsidRPr="006C3EE3">
        <w:rPr>
          <w:rFonts w:ascii="Segoe UI" w:eastAsia="Calibri" w:hAnsi="Segoe UI" w:cs="Segoe UI"/>
          <w:color w:val="292561"/>
          <w:sz w:val="20"/>
          <w:szCs w:val="20"/>
        </w:rPr>
        <w:t>ejemplos</w:t>
      </w:r>
      <w:r w:rsidRPr="006C3EE3">
        <w:rPr>
          <w:rFonts w:ascii="Segoe UI" w:eastAsia="Calibri" w:hAnsi="Segoe UI" w:cs="Segoe UI"/>
          <w:b w:val="0"/>
          <w:sz w:val="20"/>
          <w:szCs w:val="20"/>
        </w:rPr>
        <w:t xml:space="preserve"> de preguntas que pueden guiar al auditor a alcanzar una mayor comprensión de</w:t>
      </w:r>
      <w:r w:rsidR="00A754E6">
        <w:rPr>
          <w:rFonts w:ascii="Segoe UI" w:eastAsia="Calibri" w:hAnsi="Segoe UI" w:cs="Segoe UI"/>
          <w:b w:val="0"/>
          <w:sz w:val="20"/>
          <w:szCs w:val="20"/>
        </w:rPr>
        <w:t xml:space="preserve"> </w:t>
      </w:r>
      <w:r w:rsidRPr="006C3EE3">
        <w:rPr>
          <w:rFonts w:ascii="Segoe UI" w:eastAsia="Calibri" w:hAnsi="Segoe UI" w:cs="Segoe UI"/>
          <w:b w:val="0"/>
          <w:sz w:val="20"/>
          <w:szCs w:val="20"/>
        </w:rPr>
        <w:t>l</w:t>
      </w:r>
      <w:r w:rsidR="00A754E6">
        <w:rPr>
          <w:rFonts w:ascii="Segoe UI" w:eastAsia="Calibri" w:hAnsi="Segoe UI" w:cs="Segoe UI"/>
          <w:b w:val="0"/>
          <w:sz w:val="20"/>
          <w:szCs w:val="20"/>
        </w:rPr>
        <w:t>a</w:t>
      </w:r>
      <w:r w:rsidRPr="006C3EE3">
        <w:rPr>
          <w:rFonts w:ascii="Segoe UI" w:eastAsia="Calibri" w:hAnsi="Segoe UI" w:cs="Segoe UI"/>
          <w:b w:val="0"/>
          <w:sz w:val="20"/>
          <w:szCs w:val="20"/>
        </w:rPr>
        <w:t xml:space="preserve"> </w:t>
      </w:r>
      <w:r w:rsidR="00A754E6">
        <w:rPr>
          <w:rFonts w:ascii="Segoe UI" w:eastAsia="Calibri" w:hAnsi="Segoe UI" w:cs="Segoe UI"/>
          <w:b w:val="0"/>
          <w:sz w:val="20"/>
          <w:szCs w:val="20"/>
        </w:rPr>
        <w:t>m</w:t>
      </w:r>
      <w:r w:rsidRPr="006C3EE3">
        <w:rPr>
          <w:rFonts w:ascii="Segoe UI" w:eastAsia="Calibri" w:hAnsi="Segoe UI" w:cs="Segoe UI"/>
          <w:b w:val="0"/>
          <w:sz w:val="20"/>
          <w:szCs w:val="20"/>
        </w:rPr>
        <w:t>a</w:t>
      </w:r>
      <w:r w:rsidR="00A754E6">
        <w:rPr>
          <w:rFonts w:ascii="Segoe UI" w:eastAsia="Calibri" w:hAnsi="Segoe UI" w:cs="Segoe UI"/>
          <w:b w:val="0"/>
          <w:sz w:val="20"/>
          <w:szCs w:val="20"/>
        </w:rPr>
        <w:t>teria</w:t>
      </w:r>
      <w:r w:rsidRPr="006C3EE3">
        <w:rPr>
          <w:rFonts w:ascii="Segoe UI" w:eastAsia="Calibri" w:hAnsi="Segoe UI" w:cs="Segoe UI"/>
          <w:b w:val="0"/>
          <w:sz w:val="20"/>
          <w:szCs w:val="20"/>
        </w:rPr>
        <w:t xml:space="preserve"> y su contexto.</w:t>
      </w:r>
    </w:p>
    <w:p w14:paraId="744CEE15" w14:textId="77777777" w:rsidR="004242C8" w:rsidRPr="006C3EE3" w:rsidRDefault="004242C8" w:rsidP="004242C8">
      <w:pPr>
        <w:spacing w:before="120" w:after="120" w:line="264" w:lineRule="auto"/>
        <w:ind w:right="-2"/>
        <w:jc w:val="both"/>
        <w:rPr>
          <w:rFonts w:ascii="Segoe UI" w:eastAsia="Calibri" w:hAnsi="Segoe UI" w:cs="Segoe UI"/>
          <w:bCs/>
          <w:color w:val="808080"/>
          <w:sz w:val="20"/>
          <w:szCs w:val="20"/>
        </w:rPr>
      </w:pPr>
      <w:r w:rsidRPr="006C3EE3">
        <w:rPr>
          <w:rFonts w:ascii="Segoe UI" w:eastAsia="Calibri" w:hAnsi="Segoe UI" w:cs="Segoe UI"/>
          <w:bCs/>
          <w:color w:val="808080"/>
          <w:sz w:val="20"/>
          <w:szCs w:val="20"/>
        </w:rPr>
        <w:t>a.1. Identificación de las características de los desastres</w:t>
      </w:r>
    </w:p>
    <w:p w14:paraId="395E240D" w14:textId="1B8CF32C" w:rsidR="004242C8" w:rsidRDefault="004242C8" w:rsidP="00BA55F0">
      <w:pPr>
        <w:spacing w:before="120" w:after="120" w:line="264" w:lineRule="auto"/>
        <w:ind w:right="-2"/>
        <w:jc w:val="both"/>
        <w:rPr>
          <w:rFonts w:ascii="Segoe UI" w:eastAsia="Calibri" w:hAnsi="Segoe UI" w:cs="Segoe UI"/>
          <w:b w:val="0"/>
          <w:sz w:val="20"/>
          <w:szCs w:val="20"/>
        </w:rPr>
      </w:pPr>
      <w:r w:rsidRPr="006C3EE3">
        <w:rPr>
          <w:rFonts w:ascii="Segoe UI" w:eastAsia="Calibri" w:hAnsi="Segoe UI" w:cs="Segoe UI"/>
          <w:b w:val="0"/>
          <w:sz w:val="20"/>
          <w:szCs w:val="20"/>
        </w:rPr>
        <w:t xml:space="preserve">La identificación de las características de los potenciales desastres que pueden afectar a la zona auditada (en caso de auditorías de las </w:t>
      </w:r>
      <w:r w:rsidRPr="006C3EE3">
        <w:rPr>
          <w:rFonts w:ascii="Segoe UI" w:eastAsia="Calibri" w:hAnsi="Segoe UI" w:cs="Segoe UI"/>
          <w:b w:val="0"/>
          <w:i/>
          <w:iCs/>
          <w:color w:val="2664B0"/>
          <w:sz w:val="20"/>
          <w:szCs w:val="20"/>
        </w:rPr>
        <w:t>actividades previas</w:t>
      </w:r>
      <w:r w:rsidRPr="006C3EE3">
        <w:rPr>
          <w:rFonts w:ascii="Segoe UI" w:eastAsia="Calibri" w:hAnsi="Segoe UI" w:cs="Segoe UI"/>
          <w:b w:val="0"/>
          <w:color w:val="2664B0"/>
          <w:sz w:val="20"/>
          <w:szCs w:val="20"/>
        </w:rPr>
        <w:t xml:space="preserve"> </w:t>
      </w:r>
      <w:r w:rsidRPr="006C3EE3">
        <w:rPr>
          <w:rFonts w:ascii="Segoe UI" w:eastAsia="Calibri" w:hAnsi="Segoe UI" w:cs="Segoe UI"/>
          <w:b w:val="0"/>
          <w:sz w:val="20"/>
          <w:szCs w:val="20"/>
        </w:rPr>
        <w:t xml:space="preserve">del ciclo de gestión de desastres) o de las características concretas del desastre acontecido (en el caso de auditorías realizadas en las fases de </w:t>
      </w:r>
      <w:r w:rsidRPr="006C3EE3">
        <w:rPr>
          <w:rFonts w:ascii="Segoe UI" w:eastAsia="Calibri" w:hAnsi="Segoe UI" w:cs="Segoe UI"/>
          <w:b w:val="0"/>
          <w:i/>
          <w:iCs/>
          <w:color w:val="CC0000"/>
          <w:sz w:val="20"/>
          <w:szCs w:val="20"/>
        </w:rPr>
        <w:t>actividades de emergencia</w:t>
      </w:r>
      <w:r w:rsidRPr="006C3EE3">
        <w:rPr>
          <w:rFonts w:ascii="Segoe UI" w:eastAsia="Calibri" w:hAnsi="Segoe UI" w:cs="Segoe UI"/>
          <w:b w:val="0"/>
          <w:color w:val="CC0000"/>
          <w:sz w:val="20"/>
          <w:szCs w:val="20"/>
        </w:rPr>
        <w:t xml:space="preserve"> </w:t>
      </w:r>
      <w:r w:rsidRPr="006C3EE3">
        <w:rPr>
          <w:rFonts w:ascii="Segoe UI" w:eastAsia="Calibri" w:hAnsi="Segoe UI" w:cs="Segoe UI"/>
          <w:b w:val="0"/>
          <w:sz w:val="20"/>
          <w:szCs w:val="20"/>
        </w:rPr>
        <w:t xml:space="preserve">y </w:t>
      </w:r>
      <w:r w:rsidRPr="006C3EE3">
        <w:rPr>
          <w:rFonts w:ascii="Segoe UI" w:eastAsia="Calibri" w:hAnsi="Segoe UI" w:cs="Segoe UI"/>
          <w:b w:val="0"/>
          <w:i/>
          <w:iCs/>
          <w:color w:val="00B050"/>
          <w:sz w:val="20"/>
          <w:szCs w:val="20"/>
        </w:rPr>
        <w:t>actividades posteriores</w:t>
      </w:r>
      <w:r w:rsidRPr="006C3EE3">
        <w:rPr>
          <w:rFonts w:ascii="Segoe UI" w:eastAsia="Calibri" w:hAnsi="Segoe UI" w:cs="Segoe UI"/>
          <w:b w:val="0"/>
          <w:sz w:val="20"/>
          <w:szCs w:val="20"/>
        </w:rPr>
        <w:t xml:space="preserve">), debe ser el punto de partida de la comprensión del </w:t>
      </w:r>
      <w:r w:rsidR="00A754E6">
        <w:rPr>
          <w:rFonts w:ascii="Segoe UI" w:eastAsia="Calibri" w:hAnsi="Segoe UI" w:cs="Segoe UI"/>
          <w:b w:val="0"/>
          <w:sz w:val="20"/>
          <w:szCs w:val="20"/>
        </w:rPr>
        <w:t>asunto</w:t>
      </w:r>
      <w:r w:rsidRPr="006C3EE3">
        <w:rPr>
          <w:rFonts w:ascii="Segoe UI" w:eastAsia="Calibri" w:hAnsi="Segoe UI" w:cs="Segoe UI"/>
          <w:b w:val="0"/>
          <w:sz w:val="20"/>
          <w:szCs w:val="20"/>
        </w:rPr>
        <w:t>.</w:t>
      </w:r>
    </w:p>
    <w:p w14:paraId="6A32847A" w14:textId="77777777" w:rsidR="00E61871" w:rsidRPr="00E61871" w:rsidRDefault="00E61871" w:rsidP="00E61871">
      <w:pPr>
        <w:spacing w:before="120" w:after="120" w:line="264" w:lineRule="auto"/>
        <w:ind w:left="142" w:right="388"/>
        <w:jc w:val="both"/>
        <w:rPr>
          <w:rFonts w:ascii="Segoe UI" w:eastAsia="Calibri" w:hAnsi="Segoe UI" w:cs="Segoe UI"/>
          <w:b w:val="0"/>
          <w:color w:val="auto"/>
          <w:sz w:val="20"/>
          <w:szCs w:val="20"/>
        </w:rPr>
      </w:pPr>
      <w:r w:rsidRPr="00E61871">
        <w:rPr>
          <w:rFonts w:ascii="Segoe UI" w:eastAsia="Calibri" w:hAnsi="Segoe UI" w:cs="Segoe UI"/>
          <w:b w:val="0"/>
          <w:noProof/>
          <w:color w:val="auto"/>
          <w:sz w:val="20"/>
          <w:szCs w:val="20"/>
          <w14:ligatures w14:val="standardContextual"/>
        </w:rPr>
        <mc:AlternateContent>
          <mc:Choice Requires="wpg">
            <w:drawing>
              <wp:inline distT="0" distB="0" distL="0" distR="0" wp14:anchorId="35A42727" wp14:editId="757ECD1F">
                <wp:extent cx="5532573" cy="2412467"/>
                <wp:effectExtent l="0" t="0" r="11430" b="6985"/>
                <wp:docPr id="2089679573" name="Grupo 188"/>
                <wp:cNvGraphicFramePr/>
                <a:graphic xmlns:a="http://schemas.openxmlformats.org/drawingml/2006/main">
                  <a:graphicData uri="http://schemas.microsoft.com/office/word/2010/wordprocessingGroup">
                    <wpg:wgp>
                      <wpg:cNvGrpSpPr/>
                      <wpg:grpSpPr>
                        <a:xfrm>
                          <a:off x="0" y="0"/>
                          <a:ext cx="5532573" cy="2412467"/>
                          <a:chOff x="0" y="0"/>
                          <a:chExt cx="5532573" cy="2412467"/>
                        </a:xfrm>
                      </wpg:grpSpPr>
                      <wpg:grpSp>
                        <wpg:cNvPr id="1006809637" name="Grupo 258"/>
                        <wpg:cNvGrpSpPr/>
                        <wpg:grpSpPr>
                          <a:xfrm>
                            <a:off x="563270" y="65837"/>
                            <a:ext cx="4969303" cy="2329372"/>
                            <a:chOff x="555955" y="58521"/>
                            <a:chExt cx="4969303" cy="2329372"/>
                          </a:xfrm>
                        </wpg:grpSpPr>
                        <wps:wsp>
                          <wps:cNvPr id="1865858411" name="Rectángulo: esquinas redondeadas 75"/>
                          <wps:cNvSpPr/>
                          <wps:spPr>
                            <a:xfrm>
                              <a:off x="555955" y="58521"/>
                              <a:ext cx="4968874" cy="450000"/>
                            </a:xfrm>
                            <a:prstGeom prst="roundRect">
                              <a:avLst/>
                            </a:prstGeom>
                            <a:noFill/>
                            <a:ln w="12700" cap="flat" cmpd="sng" algn="ctr">
                              <a:solidFill>
                                <a:srgbClr val="2A70C4"/>
                              </a:solidFill>
                              <a:prstDash val="solid"/>
                            </a:ln>
                            <a:effectLst/>
                          </wps:spPr>
                          <wps:txbx>
                            <w:txbxContent>
                              <w:p w14:paraId="506D895A" w14:textId="77777777" w:rsidR="00E61871" w:rsidRPr="00F0646E" w:rsidRDefault="00E61871" w:rsidP="00E61871">
                                <w:pPr>
                                  <w:spacing w:line="240" w:lineRule="auto"/>
                                  <w:rPr>
                                    <w:rFonts w:ascii="Segoe UI Semibold" w:hAnsi="Segoe UI Semibold" w:cs="Segoe UI Semibold"/>
                                    <w:b w:val="0"/>
                                    <w:bCs/>
                                    <w:sz w:val="19"/>
                                    <w:szCs w:val="19"/>
                                  </w:rPr>
                                </w:pPr>
                                <w:r w:rsidRPr="00F0646E">
                                  <w:rPr>
                                    <w:rFonts w:ascii="Segoe UI Semibold" w:hAnsi="Segoe UI Semibold" w:cs="Segoe UI Semibold"/>
                                    <w:b w:val="0"/>
                                    <w:bCs/>
                                    <w:sz w:val="19"/>
                                    <w:szCs w:val="19"/>
                                  </w:rPr>
                                  <w:t>¿Qué tipos de desastres pueden afectar a la región</w:t>
                                </w:r>
                                <w:r>
                                  <w:rPr>
                                    <w:rFonts w:ascii="Segoe UI Semibold" w:hAnsi="Segoe UI Semibold" w:cs="Segoe UI Semibold"/>
                                    <w:b w:val="0"/>
                                    <w:bCs/>
                                    <w:sz w:val="19"/>
                                    <w:szCs w:val="19"/>
                                  </w:rPr>
                                  <w:t xml:space="preserve"> o zona</w:t>
                                </w:r>
                                <w:r w:rsidRPr="00F0646E">
                                  <w:rPr>
                                    <w:rFonts w:ascii="Segoe UI Semibold" w:hAnsi="Segoe UI Semibold" w:cs="Segoe UI Semibold"/>
                                    <w:b w:val="0"/>
                                    <w:bCs/>
                                    <w:sz w:val="19"/>
                                    <w:szCs w:val="19"/>
                                  </w:rPr>
                                  <w:t xml:space="preserve"> objeto de auditoría?</w:t>
                                </w:r>
                                <w:r>
                                  <w:rPr>
                                    <w:rFonts w:ascii="Segoe UI Semibold" w:hAnsi="Segoe UI Semibold" w:cs="Segoe UI Semibold"/>
                                    <w:b w:val="0"/>
                                    <w:bCs/>
                                    <w:sz w:val="19"/>
                                    <w:szCs w:val="19"/>
                                  </w:rPr>
                                  <w:t xml:space="preserve"> ¿Está identificada</w:t>
                                </w:r>
                                <w:r w:rsidRPr="008D7BC5">
                                  <w:rPr>
                                    <w:rFonts w:ascii="Segoe UI Semibold" w:hAnsi="Segoe UI Semibold" w:cs="Segoe UI Semibold"/>
                                    <w:b w:val="0"/>
                                    <w:bCs/>
                                    <w:sz w:val="19"/>
                                    <w:szCs w:val="19"/>
                                  </w:rPr>
                                  <w:t xml:space="preserve"> la probabilidad y frecuencia de cada tipo de </w:t>
                                </w:r>
                                <w:r>
                                  <w:rPr>
                                    <w:rFonts w:ascii="Segoe UI Semibold" w:hAnsi="Segoe UI Semibold" w:cs="Segoe UI Semibold"/>
                                    <w:b w:val="0"/>
                                    <w:bCs/>
                                    <w:sz w:val="19"/>
                                    <w:szCs w:val="19"/>
                                  </w:rPr>
                                  <w:t>desastre</w:t>
                                </w:r>
                                <w:r w:rsidRPr="008D7BC5">
                                  <w:rPr>
                                    <w:rFonts w:ascii="Segoe UI Semibold" w:hAnsi="Segoe UI Semibold" w:cs="Segoe UI Semibold"/>
                                    <w:b w:val="0"/>
                                    <w:bCs/>
                                    <w:sz w:val="19"/>
                                    <w:szCs w:val="19"/>
                                  </w:rPr>
                                  <w:t>?</w:t>
                                </w:r>
                              </w:p>
                              <w:p w14:paraId="153B2474"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798244122" name="Rectángulo: esquinas redondeadas 75"/>
                          <wps:cNvSpPr/>
                          <wps:spPr>
                            <a:xfrm>
                              <a:off x="555955" y="592175"/>
                              <a:ext cx="4969303" cy="321794"/>
                            </a:xfrm>
                            <a:prstGeom prst="roundRect">
                              <a:avLst/>
                            </a:prstGeom>
                            <a:noFill/>
                            <a:ln w="12700" cap="flat" cmpd="sng" algn="ctr">
                              <a:solidFill>
                                <a:srgbClr val="2A70C4"/>
                              </a:solidFill>
                              <a:prstDash val="solid"/>
                            </a:ln>
                            <a:effectLst/>
                          </wps:spPr>
                          <wps:txbx>
                            <w:txbxContent>
                              <w:p w14:paraId="18F2390E" w14:textId="77777777" w:rsidR="00E61871" w:rsidRPr="009578BA" w:rsidRDefault="00E61871" w:rsidP="00E61871">
                                <w:pPr>
                                  <w:rPr>
                                    <w:rFonts w:ascii="Segoe UI Semibold" w:hAnsi="Segoe UI Semibold" w:cs="Segoe UI Semibold"/>
                                    <w:b w:val="0"/>
                                    <w:bCs/>
                                    <w:sz w:val="19"/>
                                    <w:szCs w:val="19"/>
                                  </w:rPr>
                                </w:pPr>
                                <w:r w:rsidRPr="009578BA">
                                  <w:rPr>
                                    <w:rFonts w:ascii="Segoe UI Semibold" w:hAnsi="Segoe UI Semibold" w:cs="Segoe UI Semibold"/>
                                    <w:b w:val="0"/>
                                    <w:bCs/>
                                    <w:sz w:val="19"/>
                                    <w:szCs w:val="19"/>
                                  </w:rPr>
                                  <w:t xml:space="preserve">¿Existen mapas y/o análisis de </w:t>
                                </w:r>
                                <w:r>
                                  <w:rPr>
                                    <w:rFonts w:ascii="Segoe UI Semibold" w:hAnsi="Segoe UI Semibold" w:cs="Segoe UI Semibold"/>
                                    <w:b w:val="0"/>
                                    <w:bCs/>
                                    <w:sz w:val="19"/>
                                    <w:szCs w:val="19"/>
                                  </w:rPr>
                                  <w:t xml:space="preserve">riesgos </w:t>
                                </w:r>
                                <w:r w:rsidRPr="009578BA">
                                  <w:rPr>
                                    <w:rFonts w:ascii="Segoe UI Semibold" w:hAnsi="Segoe UI Semibold" w:cs="Segoe UI Semibold"/>
                                    <w:b w:val="0"/>
                                    <w:bCs/>
                                    <w:sz w:val="19"/>
                                    <w:szCs w:val="19"/>
                                  </w:rPr>
                                  <w:t>actualizados?</w:t>
                                </w:r>
                              </w:p>
                              <w:p w14:paraId="1F83896E" w14:textId="77777777" w:rsidR="00E61871" w:rsidRDefault="00E61871" w:rsidP="00E618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06074" name="Rectángulo: esquinas redondeadas 75"/>
                          <wps:cNvSpPr/>
                          <wps:spPr>
                            <a:xfrm>
                              <a:off x="555955" y="998042"/>
                              <a:ext cx="4969303" cy="321794"/>
                            </a:xfrm>
                            <a:prstGeom prst="roundRect">
                              <a:avLst/>
                            </a:prstGeom>
                            <a:noFill/>
                            <a:ln w="12700" cap="flat" cmpd="sng" algn="ctr">
                              <a:solidFill>
                                <a:srgbClr val="2A70C4"/>
                              </a:solidFill>
                              <a:prstDash val="solid"/>
                            </a:ln>
                            <a:effectLst/>
                          </wps:spPr>
                          <wps:txbx>
                            <w:txbxContent>
                              <w:p w14:paraId="143C1568" w14:textId="77777777" w:rsidR="00E61871" w:rsidRPr="009578BA" w:rsidRDefault="00E61871" w:rsidP="00E61871">
                                <w:pPr>
                                  <w:rPr>
                                    <w:rFonts w:ascii="Segoe UI Semibold" w:hAnsi="Segoe UI Semibold" w:cs="Segoe UI Semibold"/>
                                    <w:b w:val="0"/>
                                    <w:bCs/>
                                    <w:sz w:val="19"/>
                                    <w:szCs w:val="19"/>
                                  </w:rPr>
                                </w:pPr>
                                <w:r w:rsidRPr="009578BA">
                                  <w:rPr>
                                    <w:rFonts w:ascii="Segoe UI Semibold" w:hAnsi="Segoe UI Semibold" w:cs="Segoe UI Semibold"/>
                                    <w:b w:val="0"/>
                                    <w:bCs/>
                                    <w:sz w:val="19"/>
                                    <w:szCs w:val="19"/>
                                  </w:rPr>
                                  <w:t>¿Cuáles son l</w:t>
                                </w:r>
                                <w:r>
                                  <w:rPr>
                                    <w:rFonts w:ascii="Segoe UI Semibold" w:hAnsi="Segoe UI Semibold" w:cs="Segoe UI Semibold"/>
                                    <w:b w:val="0"/>
                                    <w:bCs/>
                                    <w:sz w:val="19"/>
                                    <w:szCs w:val="19"/>
                                  </w:rPr>
                                  <w:t>o</w:t>
                                </w:r>
                                <w:r w:rsidRPr="009578BA">
                                  <w:rPr>
                                    <w:rFonts w:ascii="Segoe UI Semibold" w:hAnsi="Segoe UI Semibold" w:cs="Segoe UI Semibold"/>
                                    <w:b w:val="0"/>
                                    <w:bCs/>
                                    <w:sz w:val="19"/>
                                    <w:szCs w:val="19"/>
                                  </w:rPr>
                                  <w:t xml:space="preserve">s peores </w:t>
                                </w:r>
                                <w:r>
                                  <w:rPr>
                                    <w:rFonts w:ascii="Segoe UI Semibold" w:hAnsi="Segoe UI Semibold" w:cs="Segoe UI Semibold"/>
                                    <w:b w:val="0"/>
                                    <w:bCs/>
                                    <w:sz w:val="19"/>
                                    <w:szCs w:val="19"/>
                                  </w:rPr>
                                  <w:t>desastres</w:t>
                                </w:r>
                                <w:r w:rsidRPr="009578BA">
                                  <w:rPr>
                                    <w:rFonts w:ascii="Segoe UI Semibold" w:hAnsi="Segoe UI Semibold" w:cs="Segoe UI Semibold"/>
                                    <w:b w:val="0"/>
                                    <w:bCs/>
                                    <w:sz w:val="19"/>
                                    <w:szCs w:val="19"/>
                                  </w:rPr>
                                  <w:t xml:space="preserve"> experimentad</w:t>
                                </w:r>
                                <w:r>
                                  <w:rPr>
                                    <w:rFonts w:ascii="Segoe UI Semibold" w:hAnsi="Segoe UI Semibold" w:cs="Segoe UI Semibold"/>
                                    <w:b w:val="0"/>
                                    <w:bCs/>
                                    <w:sz w:val="19"/>
                                    <w:szCs w:val="19"/>
                                  </w:rPr>
                                  <w:t>o</w:t>
                                </w:r>
                                <w:r w:rsidRPr="009578BA">
                                  <w:rPr>
                                    <w:rFonts w:ascii="Segoe UI Semibold" w:hAnsi="Segoe UI Semibold" w:cs="Segoe UI Semibold"/>
                                    <w:b w:val="0"/>
                                    <w:bCs/>
                                    <w:sz w:val="19"/>
                                    <w:szCs w:val="19"/>
                                  </w:rPr>
                                  <w:t>s en los últimos años?</w:t>
                                </w:r>
                              </w:p>
                              <w:p w14:paraId="600E0574" w14:textId="77777777" w:rsidR="00E61871" w:rsidRDefault="00E61871" w:rsidP="00E618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752119" name="Rectángulo: esquinas redondeadas 75"/>
                          <wps:cNvSpPr/>
                          <wps:spPr>
                            <a:xfrm>
                              <a:off x="968146" y="1403909"/>
                              <a:ext cx="4556851" cy="450000"/>
                            </a:xfrm>
                            <a:prstGeom prst="roundRect">
                              <a:avLst/>
                            </a:prstGeom>
                            <a:noFill/>
                            <a:ln w="12700" cap="flat" cmpd="sng" algn="ctr">
                              <a:solidFill>
                                <a:srgbClr val="C00000"/>
                              </a:solidFill>
                              <a:prstDash val="solid"/>
                            </a:ln>
                            <a:effectLst/>
                          </wps:spPr>
                          <wps:txbx>
                            <w:txbxContent>
                              <w:p w14:paraId="14F428B5" w14:textId="77777777" w:rsidR="00E61871" w:rsidRPr="00185A3E" w:rsidRDefault="00E61871" w:rsidP="00E61871">
                                <w:pPr>
                                  <w:rPr>
                                    <w:sz w:val="20"/>
                                    <w:szCs w:val="20"/>
                                  </w:rPr>
                                </w:pPr>
                                <w:r w:rsidRPr="009578BA">
                                  <w:rPr>
                                    <w:rFonts w:ascii="Segoe UI Semibold" w:hAnsi="Segoe UI Semibold" w:cs="Segoe UI Semibold"/>
                                    <w:b w:val="0"/>
                                    <w:bCs/>
                                    <w:sz w:val="19"/>
                                    <w:szCs w:val="19"/>
                                  </w:rPr>
                                  <w:t>¿</w:t>
                                </w:r>
                                <w:r>
                                  <w:rPr>
                                    <w:rFonts w:ascii="Segoe UI Semibold" w:hAnsi="Segoe UI Semibold" w:cs="Segoe UI Semibold"/>
                                    <w:b w:val="0"/>
                                    <w:bCs/>
                                    <w:sz w:val="19"/>
                                    <w:szCs w:val="19"/>
                                  </w:rPr>
                                  <w:t>Cómo se ha desencadenado el desastre</w:t>
                                </w:r>
                                <w:r w:rsidRPr="009578BA">
                                  <w:rPr>
                                    <w:rFonts w:ascii="Segoe UI Semibold" w:hAnsi="Segoe UI Semibold" w:cs="Segoe UI Semibold"/>
                                    <w:b w:val="0"/>
                                    <w:bCs/>
                                    <w:sz w:val="19"/>
                                    <w:szCs w:val="19"/>
                                  </w:rPr>
                                  <w:t>?</w:t>
                                </w:r>
                                <w:r>
                                  <w:rPr>
                                    <w:rFonts w:ascii="Segoe UI Semibold" w:hAnsi="Segoe UI Semibold" w:cs="Segoe UI Semibold"/>
                                    <w:b w:val="0"/>
                                    <w:bCs/>
                                    <w:sz w:val="19"/>
                                    <w:szCs w:val="19"/>
                                  </w:rPr>
                                  <w:t xml:space="preserve"> ¿Ha sucedido por causas naturales, humanas o ambos?</w:t>
                                </w:r>
                              </w:p>
                              <w:p w14:paraId="75CA5B00" w14:textId="77777777" w:rsidR="00E61871" w:rsidRDefault="00E61871" w:rsidP="00E61871">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1150430208" name="Rectángulo: esquinas redondeadas 75"/>
                          <wps:cNvSpPr/>
                          <wps:spPr>
                            <a:xfrm>
                              <a:off x="968146" y="1937893"/>
                              <a:ext cx="4556851" cy="450000"/>
                            </a:xfrm>
                            <a:prstGeom prst="roundRect">
                              <a:avLst/>
                            </a:prstGeom>
                            <a:noFill/>
                            <a:ln w="12700" cap="flat" cmpd="sng" algn="ctr">
                              <a:solidFill>
                                <a:srgbClr val="C00000"/>
                              </a:solidFill>
                              <a:prstDash val="solid"/>
                            </a:ln>
                            <a:effectLst/>
                          </wps:spPr>
                          <wps:txbx>
                            <w:txbxContent>
                              <w:p w14:paraId="6F12187E" w14:textId="77777777" w:rsidR="00E61871" w:rsidRPr="00185A3E" w:rsidRDefault="00E61871" w:rsidP="00E61871">
                                <w:pPr>
                                  <w:rPr>
                                    <w:sz w:val="20"/>
                                    <w:szCs w:val="20"/>
                                  </w:rPr>
                                </w:pPr>
                                <w:r>
                                  <w:rPr>
                                    <w:rFonts w:ascii="Segoe UI Semibold" w:hAnsi="Segoe UI Semibold" w:cs="Segoe UI Semibold"/>
                                    <w:b w:val="0"/>
                                    <w:bCs/>
                                    <w:sz w:val="19"/>
                                    <w:szCs w:val="19"/>
                                  </w:rPr>
                                  <w:t>¿Cuándo fue la última vez que se produjo un desastre de características similares?</w:t>
                                </w:r>
                              </w:p>
                              <w:p w14:paraId="24427F9A" w14:textId="77777777" w:rsidR="00E61871" w:rsidRDefault="00E61871" w:rsidP="00E61871">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g:grpSp>
                      <wpg:grpSp>
                        <wpg:cNvPr id="1235347962" name="Grupo 4"/>
                        <wpg:cNvGrpSpPr/>
                        <wpg:grpSpPr>
                          <a:xfrm>
                            <a:off x="0" y="1389888"/>
                            <a:ext cx="950595" cy="525145"/>
                            <a:chOff x="13266" y="-1"/>
                            <a:chExt cx="951264" cy="525145"/>
                          </a:xfrm>
                        </wpg:grpSpPr>
                        <wpg:grpSp>
                          <wpg:cNvPr id="930871992" name="Grupo 2"/>
                          <wpg:cNvGrpSpPr/>
                          <wpg:grpSpPr>
                            <a:xfrm>
                              <a:off x="13266" y="-1"/>
                              <a:ext cx="518160" cy="525145"/>
                              <a:chOff x="-37940" y="-58522"/>
                              <a:chExt cx="518160" cy="525145"/>
                            </a:xfrm>
                          </wpg:grpSpPr>
                          <wps:wsp>
                            <wps:cNvPr id="1124104052" name="Elipse 60"/>
                            <wps:cNvSpPr/>
                            <wps:spPr>
                              <a:xfrm>
                                <a:off x="0" y="0"/>
                                <a:ext cx="413991"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0465009" name="Imagen 65" descr="Icono&#10;&#10;El contenido generado por IA puede ser incorrecto."/>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7940" y="-58522"/>
                                <a:ext cx="518160" cy="525145"/>
                              </a:xfrm>
                              <a:prstGeom prst="rect">
                                <a:avLst/>
                              </a:prstGeom>
                              <a:noFill/>
                              <a:ln>
                                <a:noFill/>
                              </a:ln>
                            </pic:spPr>
                          </pic:pic>
                        </wpg:grpSp>
                        <wpg:grpSp>
                          <wpg:cNvPr id="997459406" name="Grupo 3"/>
                          <wpg:cNvGrpSpPr/>
                          <wpg:grpSpPr>
                            <a:xfrm>
                              <a:off x="504749" y="21945"/>
                              <a:ext cx="459781" cy="451485"/>
                              <a:chOff x="0" y="-37479"/>
                              <a:chExt cx="459781" cy="451485"/>
                            </a:xfrm>
                          </wpg:grpSpPr>
                          <wps:wsp>
                            <wps:cNvPr id="727299088" name="Elipse 60"/>
                            <wps:cNvSpPr/>
                            <wps:spPr>
                              <a:xfrm>
                                <a:off x="0" y="0"/>
                                <a:ext cx="413533" cy="41198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21316744"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 y="-37479"/>
                                <a:ext cx="459740" cy="451485"/>
                              </a:xfrm>
                              <a:prstGeom prst="rect">
                                <a:avLst/>
                              </a:prstGeom>
                              <a:noFill/>
                              <a:ln>
                                <a:noFill/>
                              </a:ln>
                            </pic:spPr>
                          </pic:pic>
                        </wpg:grpSp>
                      </wpg:grpSp>
                      <wpg:grpSp>
                        <wpg:cNvPr id="1306426476" name="Grupo 4"/>
                        <wpg:cNvGrpSpPr/>
                        <wpg:grpSpPr>
                          <a:xfrm>
                            <a:off x="0" y="1887322"/>
                            <a:ext cx="950595" cy="525145"/>
                            <a:chOff x="13266" y="-1"/>
                            <a:chExt cx="951264" cy="525145"/>
                          </a:xfrm>
                        </wpg:grpSpPr>
                        <wpg:grpSp>
                          <wpg:cNvPr id="1752203700" name="Grupo 2"/>
                          <wpg:cNvGrpSpPr/>
                          <wpg:grpSpPr>
                            <a:xfrm>
                              <a:off x="13266" y="-1"/>
                              <a:ext cx="518160" cy="525145"/>
                              <a:chOff x="-37940" y="-58522"/>
                              <a:chExt cx="518160" cy="525145"/>
                            </a:xfrm>
                          </wpg:grpSpPr>
                          <wps:wsp>
                            <wps:cNvPr id="904865457" name="Elipse 60"/>
                            <wps:cNvSpPr/>
                            <wps:spPr>
                              <a:xfrm>
                                <a:off x="0" y="0"/>
                                <a:ext cx="413991"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24757385" name="Imagen 65" descr="Icono&#10;&#10;El contenido generado por IA puede ser incorrecto."/>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7940" y="-58522"/>
                                <a:ext cx="518160" cy="525145"/>
                              </a:xfrm>
                              <a:prstGeom prst="rect">
                                <a:avLst/>
                              </a:prstGeom>
                              <a:noFill/>
                              <a:ln>
                                <a:noFill/>
                              </a:ln>
                            </pic:spPr>
                          </pic:pic>
                        </wpg:grpSp>
                        <wpg:grpSp>
                          <wpg:cNvPr id="755052055" name="Grupo 3"/>
                          <wpg:cNvGrpSpPr/>
                          <wpg:grpSpPr>
                            <a:xfrm>
                              <a:off x="504749" y="21945"/>
                              <a:ext cx="459781" cy="451485"/>
                              <a:chOff x="0" y="-37479"/>
                              <a:chExt cx="459781" cy="451485"/>
                            </a:xfrm>
                          </wpg:grpSpPr>
                          <wps:wsp>
                            <wps:cNvPr id="342163422" name="Elipse 60"/>
                            <wps:cNvSpPr/>
                            <wps:spPr>
                              <a:xfrm>
                                <a:off x="0" y="0"/>
                                <a:ext cx="413533" cy="41198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68283634"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 y="-37479"/>
                                <a:ext cx="459740" cy="451485"/>
                              </a:xfrm>
                              <a:prstGeom prst="rect">
                                <a:avLst/>
                              </a:prstGeom>
                              <a:noFill/>
                              <a:ln>
                                <a:noFill/>
                              </a:ln>
                            </pic:spPr>
                          </pic:pic>
                        </wpg:grpSp>
                      </wpg:grpSp>
                      <wpg:grpSp>
                        <wpg:cNvPr id="1392871769" name="Grupo 1"/>
                        <wpg:cNvGrpSpPr/>
                        <wpg:grpSpPr>
                          <a:xfrm>
                            <a:off x="0" y="0"/>
                            <a:ext cx="518160" cy="517525"/>
                            <a:chOff x="-14630" y="-58521"/>
                            <a:chExt cx="518160" cy="517525"/>
                          </a:xfrm>
                        </wpg:grpSpPr>
                        <pic:pic xmlns:pic="http://schemas.openxmlformats.org/drawingml/2006/picture">
                          <pic:nvPicPr>
                            <pic:cNvPr id="523877004"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630622017"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29612845" name="Grupo 1"/>
                        <wpg:cNvGrpSpPr/>
                        <wpg:grpSpPr>
                          <a:xfrm>
                            <a:off x="0" y="460858"/>
                            <a:ext cx="518160" cy="517525"/>
                            <a:chOff x="-14630" y="-58521"/>
                            <a:chExt cx="518160" cy="517525"/>
                          </a:xfrm>
                        </wpg:grpSpPr>
                        <pic:pic xmlns:pic="http://schemas.openxmlformats.org/drawingml/2006/picture">
                          <pic:nvPicPr>
                            <pic:cNvPr id="1304739950"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889625150"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5833302" name="Grupo 1"/>
                        <wpg:cNvGrpSpPr/>
                        <wpg:grpSpPr>
                          <a:xfrm>
                            <a:off x="0" y="921716"/>
                            <a:ext cx="518160" cy="517525"/>
                            <a:chOff x="-14630" y="-58521"/>
                            <a:chExt cx="518160" cy="517525"/>
                          </a:xfrm>
                        </wpg:grpSpPr>
                        <pic:pic xmlns:pic="http://schemas.openxmlformats.org/drawingml/2006/picture">
                          <pic:nvPicPr>
                            <pic:cNvPr id="596434307"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762522969"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5A42727" id="Grupo 188" o:spid="_x0000_s1149" style="width:435.65pt;height:189.95pt;mso-position-horizontal-relative:char;mso-position-vertical-relative:line" coordsize="55325,2412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">
                <v:group id="Grupo 258" o:spid="_x0000_s1150" style="position:absolute;left:5632;top:658;width:49693;height:23294" coordorigin="5559,585" coordsize="49693,2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">
                  <v:roundrect id="Rectángulo: esquinas redondeadas 75" o:spid="_x0000_s1151" style="position:absolute;left:5559;top:585;width:49689;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" filled="f" strokecolor="#2a70c4" strokeweight="1pt">
                    <v:textbox inset=",.5mm">
                      <w:txbxContent>
                        <w:p w14:paraId="506D895A" w14:textId="77777777" w:rsidR="00E61871" w:rsidRPr="00F0646E" w:rsidRDefault="00E61871" w:rsidP="00E61871">
                          <w:pPr>
                            <w:spacing w:line="240" w:lineRule="auto"/>
                            <w:rPr>
                              <w:rFonts w:ascii="Segoe UI Semibold" w:hAnsi="Segoe UI Semibold" w:cs="Segoe UI Semibold"/>
                              <w:b w:val="0"/>
                              <w:bCs/>
                              <w:sz w:val="19"/>
                              <w:szCs w:val="19"/>
                            </w:rPr>
                          </w:pPr>
                          <w:r w:rsidRPr="00F0646E">
                            <w:rPr>
                              <w:rFonts w:ascii="Segoe UI Semibold" w:hAnsi="Segoe UI Semibold" w:cs="Segoe UI Semibold"/>
                              <w:b w:val="0"/>
                              <w:bCs/>
                              <w:sz w:val="19"/>
                              <w:szCs w:val="19"/>
                            </w:rPr>
                            <w:t>¿Qué tipos de desastres pueden afectar a la región</w:t>
                          </w:r>
                          <w:r>
                            <w:rPr>
                              <w:rFonts w:ascii="Segoe UI Semibold" w:hAnsi="Segoe UI Semibold" w:cs="Segoe UI Semibold"/>
                              <w:b w:val="0"/>
                              <w:bCs/>
                              <w:sz w:val="19"/>
                              <w:szCs w:val="19"/>
                            </w:rPr>
                            <w:t xml:space="preserve"> o zona</w:t>
                          </w:r>
                          <w:r w:rsidRPr="00F0646E">
                            <w:rPr>
                              <w:rFonts w:ascii="Segoe UI Semibold" w:hAnsi="Segoe UI Semibold" w:cs="Segoe UI Semibold"/>
                              <w:b w:val="0"/>
                              <w:bCs/>
                              <w:sz w:val="19"/>
                              <w:szCs w:val="19"/>
                            </w:rPr>
                            <w:t xml:space="preserve"> objeto de auditoría?</w:t>
                          </w:r>
                          <w:r>
                            <w:rPr>
                              <w:rFonts w:ascii="Segoe UI Semibold" w:hAnsi="Segoe UI Semibold" w:cs="Segoe UI Semibold"/>
                              <w:b w:val="0"/>
                              <w:bCs/>
                              <w:sz w:val="19"/>
                              <w:szCs w:val="19"/>
                            </w:rPr>
                            <w:t xml:space="preserve"> ¿Está identificada</w:t>
                          </w:r>
                          <w:r w:rsidRPr="008D7BC5">
                            <w:rPr>
                              <w:rFonts w:ascii="Segoe UI Semibold" w:hAnsi="Segoe UI Semibold" w:cs="Segoe UI Semibold"/>
                              <w:b w:val="0"/>
                              <w:bCs/>
                              <w:sz w:val="19"/>
                              <w:szCs w:val="19"/>
                            </w:rPr>
                            <w:t xml:space="preserve"> la probabilidad y frecuencia de cada tipo de </w:t>
                          </w:r>
                          <w:r>
                            <w:rPr>
                              <w:rFonts w:ascii="Segoe UI Semibold" w:hAnsi="Segoe UI Semibold" w:cs="Segoe UI Semibold"/>
                              <w:b w:val="0"/>
                              <w:bCs/>
                              <w:sz w:val="19"/>
                              <w:szCs w:val="19"/>
                            </w:rPr>
                            <w:t>desastre</w:t>
                          </w:r>
                          <w:r w:rsidRPr="008D7BC5">
                            <w:rPr>
                              <w:rFonts w:ascii="Segoe UI Semibold" w:hAnsi="Segoe UI Semibold" w:cs="Segoe UI Semibold"/>
                              <w:b w:val="0"/>
                              <w:bCs/>
                              <w:sz w:val="19"/>
                              <w:szCs w:val="19"/>
                            </w:rPr>
                            <w:t>?</w:t>
                          </w:r>
                        </w:p>
                        <w:p w14:paraId="153B2474" w14:textId="77777777" w:rsidR="00E61871" w:rsidRDefault="00E61871" w:rsidP="00E61871">
                          <w:pPr>
                            <w:jc w:val="center"/>
                          </w:pPr>
                        </w:p>
                      </w:txbxContent>
                    </v:textbox>
                  </v:roundrect>
                  <v:roundrect id="Rectángulo: esquinas redondeadas 75" o:spid="_x0000_s1152" style="position:absolute;left:5559;top:5921;width:49693;height:32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" filled="f" strokecolor="#2a70c4" strokeweight="1pt">
                    <v:textbox>
                      <w:txbxContent>
                        <w:p w14:paraId="18F2390E" w14:textId="77777777" w:rsidR="00E61871" w:rsidRPr="009578BA" w:rsidRDefault="00E61871" w:rsidP="00E61871">
                          <w:pPr>
                            <w:rPr>
                              <w:rFonts w:ascii="Segoe UI Semibold" w:hAnsi="Segoe UI Semibold" w:cs="Segoe UI Semibold"/>
                              <w:b w:val="0"/>
                              <w:bCs/>
                              <w:sz w:val="19"/>
                              <w:szCs w:val="19"/>
                            </w:rPr>
                          </w:pPr>
                          <w:r w:rsidRPr="009578BA">
                            <w:rPr>
                              <w:rFonts w:ascii="Segoe UI Semibold" w:hAnsi="Segoe UI Semibold" w:cs="Segoe UI Semibold"/>
                              <w:b w:val="0"/>
                              <w:bCs/>
                              <w:sz w:val="19"/>
                              <w:szCs w:val="19"/>
                            </w:rPr>
                            <w:t xml:space="preserve">¿Existen mapas y/o análisis de </w:t>
                          </w:r>
                          <w:r>
                            <w:rPr>
                              <w:rFonts w:ascii="Segoe UI Semibold" w:hAnsi="Segoe UI Semibold" w:cs="Segoe UI Semibold"/>
                              <w:b w:val="0"/>
                              <w:bCs/>
                              <w:sz w:val="19"/>
                              <w:szCs w:val="19"/>
                            </w:rPr>
                            <w:t xml:space="preserve">riesgos </w:t>
                          </w:r>
                          <w:r w:rsidRPr="009578BA">
                            <w:rPr>
                              <w:rFonts w:ascii="Segoe UI Semibold" w:hAnsi="Segoe UI Semibold" w:cs="Segoe UI Semibold"/>
                              <w:b w:val="0"/>
                              <w:bCs/>
                              <w:sz w:val="19"/>
                              <w:szCs w:val="19"/>
                            </w:rPr>
                            <w:t>actualizados?</w:t>
                          </w:r>
                        </w:p>
                        <w:p w14:paraId="1F83896E" w14:textId="77777777" w:rsidR="00E61871" w:rsidRDefault="00E61871" w:rsidP="00E61871">
                          <w:pPr>
                            <w:jc w:val="center"/>
                          </w:pPr>
                        </w:p>
                      </w:txbxContent>
                    </v:textbox>
                  </v:roundrect>
                  <v:roundrect id="Rectángulo: esquinas redondeadas 75" o:spid="_x0000_s1153" style="position:absolute;left:5559;top:9980;width:49693;height:32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" filled="f" strokecolor="#2a70c4" strokeweight="1pt">
                    <v:textbox>
                      <w:txbxContent>
                        <w:p w14:paraId="143C1568" w14:textId="77777777" w:rsidR="00E61871" w:rsidRPr="009578BA" w:rsidRDefault="00E61871" w:rsidP="00E61871">
                          <w:pPr>
                            <w:rPr>
                              <w:rFonts w:ascii="Segoe UI Semibold" w:hAnsi="Segoe UI Semibold" w:cs="Segoe UI Semibold"/>
                              <w:b w:val="0"/>
                              <w:bCs/>
                              <w:sz w:val="19"/>
                              <w:szCs w:val="19"/>
                            </w:rPr>
                          </w:pPr>
                          <w:r w:rsidRPr="009578BA">
                            <w:rPr>
                              <w:rFonts w:ascii="Segoe UI Semibold" w:hAnsi="Segoe UI Semibold" w:cs="Segoe UI Semibold"/>
                              <w:b w:val="0"/>
                              <w:bCs/>
                              <w:sz w:val="19"/>
                              <w:szCs w:val="19"/>
                            </w:rPr>
                            <w:t>¿Cuáles son l</w:t>
                          </w:r>
                          <w:r>
                            <w:rPr>
                              <w:rFonts w:ascii="Segoe UI Semibold" w:hAnsi="Segoe UI Semibold" w:cs="Segoe UI Semibold"/>
                              <w:b w:val="0"/>
                              <w:bCs/>
                              <w:sz w:val="19"/>
                              <w:szCs w:val="19"/>
                            </w:rPr>
                            <w:t>o</w:t>
                          </w:r>
                          <w:r w:rsidRPr="009578BA">
                            <w:rPr>
                              <w:rFonts w:ascii="Segoe UI Semibold" w:hAnsi="Segoe UI Semibold" w:cs="Segoe UI Semibold"/>
                              <w:b w:val="0"/>
                              <w:bCs/>
                              <w:sz w:val="19"/>
                              <w:szCs w:val="19"/>
                            </w:rPr>
                            <w:t xml:space="preserve">s peores </w:t>
                          </w:r>
                          <w:r>
                            <w:rPr>
                              <w:rFonts w:ascii="Segoe UI Semibold" w:hAnsi="Segoe UI Semibold" w:cs="Segoe UI Semibold"/>
                              <w:b w:val="0"/>
                              <w:bCs/>
                              <w:sz w:val="19"/>
                              <w:szCs w:val="19"/>
                            </w:rPr>
                            <w:t>desastres</w:t>
                          </w:r>
                          <w:r w:rsidRPr="009578BA">
                            <w:rPr>
                              <w:rFonts w:ascii="Segoe UI Semibold" w:hAnsi="Segoe UI Semibold" w:cs="Segoe UI Semibold"/>
                              <w:b w:val="0"/>
                              <w:bCs/>
                              <w:sz w:val="19"/>
                              <w:szCs w:val="19"/>
                            </w:rPr>
                            <w:t xml:space="preserve"> experimentad</w:t>
                          </w:r>
                          <w:r>
                            <w:rPr>
                              <w:rFonts w:ascii="Segoe UI Semibold" w:hAnsi="Segoe UI Semibold" w:cs="Segoe UI Semibold"/>
                              <w:b w:val="0"/>
                              <w:bCs/>
                              <w:sz w:val="19"/>
                              <w:szCs w:val="19"/>
                            </w:rPr>
                            <w:t>o</w:t>
                          </w:r>
                          <w:r w:rsidRPr="009578BA">
                            <w:rPr>
                              <w:rFonts w:ascii="Segoe UI Semibold" w:hAnsi="Segoe UI Semibold" w:cs="Segoe UI Semibold"/>
                              <w:b w:val="0"/>
                              <w:bCs/>
                              <w:sz w:val="19"/>
                              <w:szCs w:val="19"/>
                            </w:rPr>
                            <w:t>s en los últimos años?</w:t>
                          </w:r>
                        </w:p>
                        <w:p w14:paraId="600E0574" w14:textId="77777777" w:rsidR="00E61871" w:rsidRDefault="00E61871" w:rsidP="00E61871">
                          <w:pPr>
                            <w:jc w:val="center"/>
                          </w:pPr>
                        </w:p>
                      </w:txbxContent>
                    </v:textbox>
                  </v:roundrect>
                  <v:roundrect id="Rectángulo: esquinas redondeadas 75" o:spid="_x0000_s1154" style="position:absolute;left:9681;top:14039;width:45568;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" filled="f" strokecolor="#c00000" strokeweight="1pt">
                    <v:textbox inset=",0">
                      <w:txbxContent>
                        <w:p w14:paraId="14F428B5" w14:textId="77777777" w:rsidR="00E61871" w:rsidRPr="00185A3E" w:rsidRDefault="00E61871" w:rsidP="00E61871">
                          <w:pPr>
                            <w:rPr>
                              <w:sz w:val="20"/>
                              <w:szCs w:val="20"/>
                            </w:rPr>
                          </w:pPr>
                          <w:r w:rsidRPr="009578BA">
                            <w:rPr>
                              <w:rFonts w:ascii="Segoe UI Semibold" w:hAnsi="Segoe UI Semibold" w:cs="Segoe UI Semibold"/>
                              <w:b w:val="0"/>
                              <w:bCs/>
                              <w:sz w:val="19"/>
                              <w:szCs w:val="19"/>
                            </w:rPr>
                            <w:t>¿</w:t>
                          </w:r>
                          <w:r>
                            <w:rPr>
                              <w:rFonts w:ascii="Segoe UI Semibold" w:hAnsi="Segoe UI Semibold" w:cs="Segoe UI Semibold"/>
                              <w:b w:val="0"/>
                              <w:bCs/>
                              <w:sz w:val="19"/>
                              <w:szCs w:val="19"/>
                            </w:rPr>
                            <w:t>Cómo se ha desencadenado el desastre</w:t>
                          </w:r>
                          <w:r w:rsidRPr="009578BA">
                            <w:rPr>
                              <w:rFonts w:ascii="Segoe UI Semibold" w:hAnsi="Segoe UI Semibold" w:cs="Segoe UI Semibold"/>
                              <w:b w:val="0"/>
                              <w:bCs/>
                              <w:sz w:val="19"/>
                              <w:szCs w:val="19"/>
                            </w:rPr>
                            <w:t>?</w:t>
                          </w:r>
                          <w:r>
                            <w:rPr>
                              <w:rFonts w:ascii="Segoe UI Semibold" w:hAnsi="Segoe UI Semibold" w:cs="Segoe UI Semibold"/>
                              <w:b w:val="0"/>
                              <w:bCs/>
                              <w:sz w:val="19"/>
                              <w:szCs w:val="19"/>
                            </w:rPr>
                            <w:t xml:space="preserve"> ¿Ha sucedido por causas naturales, humanas o ambos?</w:t>
                          </w:r>
                        </w:p>
                        <w:p w14:paraId="75CA5B00" w14:textId="77777777" w:rsidR="00E61871" w:rsidRDefault="00E61871" w:rsidP="00E61871">
                          <w:pPr>
                            <w:jc w:val="center"/>
                          </w:pPr>
                        </w:p>
                      </w:txbxContent>
                    </v:textbox>
                  </v:roundrect>
                  <v:roundrect id="Rectángulo: esquinas redondeadas 75" o:spid="_x0000_s1155" style="position:absolute;left:9681;top:19378;width:45568;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" filled="f" strokecolor="#c00000" strokeweight="1pt">
                    <v:textbox inset=",0">
                      <w:txbxContent>
                        <w:p w14:paraId="6F12187E" w14:textId="77777777" w:rsidR="00E61871" w:rsidRPr="00185A3E" w:rsidRDefault="00E61871" w:rsidP="00E61871">
                          <w:pPr>
                            <w:rPr>
                              <w:sz w:val="20"/>
                              <w:szCs w:val="20"/>
                            </w:rPr>
                          </w:pPr>
                          <w:r>
                            <w:rPr>
                              <w:rFonts w:ascii="Segoe UI Semibold" w:hAnsi="Segoe UI Semibold" w:cs="Segoe UI Semibold"/>
                              <w:b w:val="0"/>
                              <w:bCs/>
                              <w:sz w:val="19"/>
                              <w:szCs w:val="19"/>
                            </w:rPr>
                            <w:t>¿Cuándo fue la última vez que se produjo un desastre de características similares?</w:t>
                          </w:r>
                        </w:p>
                        <w:p w14:paraId="24427F9A" w14:textId="77777777" w:rsidR="00E61871" w:rsidRDefault="00E61871" w:rsidP="00E61871">
                          <w:pPr>
                            <w:jc w:val="center"/>
                          </w:pPr>
                        </w:p>
                      </w:txbxContent>
                    </v:textbox>
                  </v:roundrect>
                </v:group>
                <v:group id="_x0000_s1156" style="position:absolute;top:13898;width:9505;height:5252" coordorigin="132" coordsize="9512,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">
                  <v:group id="Grupo 2" o:spid="_x0000_s1157" style="position:absolute;left:132;width:5182;height:5251" coordorigin="-379,-585" coordsize="51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">
                    <v:oval id="Elipse 60" o:spid="_x0000_s1158" style="position:absolute;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" filled="f" strokecolor="#c00" strokeweight="1.5pt"/>
                    <v:shape id="Imagen 65" o:spid="_x0000_s1159" type="#_x0000_t75" alt="Icono&#10;&#10;El contenido generado por IA puede ser incorrecto." style="position:absolute;left:-379;top:-585;width:51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">
                      <v:imagedata r:id="rId82" o:title="Icono&#10;&#10;El contenido generado por IA puede ser incorrecto"/>
                    </v:shape>
                  </v:group>
                  <v:group id="Grupo 3" o:spid="_x0000_s1160" style="position:absolute;left:5047;top:219;width:4598;height:4515" coordorigin=",-37479" coordsize="45978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">
                    <v:oval id="Elipse 60" o:spid="_x0000_s1161" style="position:absolute;width:413533;height:4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" filled="f" strokecolor="#00c057" strokeweight="1.5pt"/>
                    <v:shape id="Imagen 68" o:spid="_x0000_s1162" type="#_x0000_t75" alt="Icono&#10;&#10;El contenido generado por IA puede ser incorrecto." style="position:absolute;left:41;top:-37479;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">
                      <v:imagedata r:id="rId83" o:title="Icono&#10;&#10;El contenido generado por IA puede ser incorrecto"/>
                    </v:shape>
                  </v:group>
                </v:group>
                <v:group id="_x0000_s1163" style="position:absolute;top:18873;width:9505;height:5251" coordorigin="132" coordsize="9512,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">
                  <v:group id="Grupo 2" o:spid="_x0000_s1164" style="position:absolute;left:132;width:5182;height:5251" coordorigin="-379,-585" coordsize="51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">
                    <v:oval id="Elipse 60" o:spid="_x0000_s1165" style="position:absolute;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" filled="f" strokecolor="#c00" strokeweight="1.5pt"/>
                    <v:shape id="Imagen 65" o:spid="_x0000_s1166" type="#_x0000_t75" alt="Icono&#10;&#10;El contenido generado por IA puede ser incorrecto." style="position:absolute;left:-379;top:-585;width:51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">
                      <v:imagedata r:id="rId82" o:title="Icono&#10;&#10;El contenido generado por IA puede ser incorrecto"/>
                    </v:shape>
                  </v:group>
                  <v:group id="Grupo 3" o:spid="_x0000_s1167" style="position:absolute;left:5047;top:219;width:4598;height:4515" coordorigin=",-37479" coordsize="45978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">
                    <v:oval id="Elipse 60" o:spid="_x0000_s1168" style="position:absolute;width:413533;height:4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" filled="f" strokecolor="#00c057" strokeweight="1.5pt"/>
                    <v:shape id="Imagen 68" o:spid="_x0000_s1169" type="#_x0000_t75" alt="Icono&#10;&#10;El contenido generado por IA puede ser incorrecto." style="position:absolute;left:41;top:-37479;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">
                      <v:imagedata r:id="rId83" o:title="Icono&#10;&#10;El contenido generado por IA puede ser incorrecto"/>
                    </v:shape>
                  </v:group>
                </v:group>
                <v:group id="Grupo 1" o:spid="_x0000_s1170" style="position:absolute;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">
                  <v:shape id="Imagen 59" o:spid="_x0000_s1171"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">
                    <v:imagedata r:id="rId84" o:title="Icono&#10;&#10;El contenido generado por IA puede ser incorrecto" recolortarget="black"/>
                  </v:shape>
                  <v:oval id="Elipse 60" o:spid="_x0000_s1172"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" filled="f" strokecolor="#6da0df" strokeweight="1.5pt"/>
                </v:group>
                <v:group id="Grupo 1" o:spid="_x0000_s1173" style="position:absolute;top:4608;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">
                  <v:shape id="Imagen 59" o:spid="_x0000_s1174"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">
                    <v:imagedata r:id="rId84" o:title="Icono&#10;&#10;El contenido generado por IA puede ser incorrecto" recolortarget="black"/>
                  </v:shape>
                  <v:oval id="Elipse 60" o:spid="_x0000_s1175"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" filled="f" strokecolor="#6da0df" strokeweight="1.5pt"/>
                </v:group>
                <v:group id="Grupo 1" o:spid="_x0000_s1176" style="position:absolute;top:9217;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">
                  <v:shape id="Imagen 59" o:spid="_x0000_s1177"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">
                    <v:imagedata r:id="rId84" o:title="Icono&#10;&#10;El contenido generado por IA puede ser incorrecto" recolortarget="black"/>
                  </v:shape>
                  <v:oval id="Elipse 60" o:spid="_x0000_s1178"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" filled="f" strokecolor="#6da0df" strokeweight="1.5pt"/>
                </v:group>
                <w10:anchorlock/>
              </v:group>
            </w:pict>
          </mc:Fallback>
        </mc:AlternateContent>
      </w:r>
    </w:p>
    <w:p w14:paraId="2F112F43" w14:textId="77777777" w:rsidR="00E61871" w:rsidRPr="00E61871" w:rsidRDefault="00E61871" w:rsidP="00E61871">
      <w:pPr>
        <w:spacing w:before="120" w:after="120" w:line="264" w:lineRule="auto"/>
        <w:ind w:left="142" w:right="388"/>
        <w:jc w:val="both"/>
        <w:rPr>
          <w:rFonts w:ascii="Segoe UI" w:eastAsia="Calibri" w:hAnsi="Segoe UI" w:cs="Segoe UI"/>
          <w:b w:val="0"/>
          <w:color w:val="auto"/>
          <w:sz w:val="20"/>
          <w:szCs w:val="20"/>
        </w:rPr>
      </w:pPr>
    </w:p>
    <w:p w14:paraId="1B7AA655" w14:textId="77777777" w:rsidR="00E61871" w:rsidRPr="00E61871" w:rsidRDefault="00E61871" w:rsidP="00E61871">
      <w:pPr>
        <w:spacing w:before="120" w:after="120" w:line="264" w:lineRule="auto"/>
        <w:ind w:right="388"/>
        <w:jc w:val="both"/>
        <w:rPr>
          <w:rFonts w:ascii="Segoe UI" w:eastAsia="Calibri" w:hAnsi="Segoe UI" w:cs="Segoe UI"/>
          <w:b w:val="0"/>
          <w:color w:val="auto"/>
          <w:sz w:val="20"/>
          <w:szCs w:val="20"/>
        </w:rPr>
      </w:pPr>
    </w:p>
    <w:p w14:paraId="4B4BB9C9" w14:textId="77777777" w:rsidR="00E61871" w:rsidRPr="00E61871" w:rsidRDefault="00E61871" w:rsidP="00E61871">
      <w:pPr>
        <w:tabs>
          <w:tab w:val="left" w:pos="4216"/>
        </w:tabs>
        <w:spacing w:before="120" w:after="120" w:line="264" w:lineRule="auto"/>
        <w:ind w:left="142"/>
        <w:rPr>
          <w:rFonts w:ascii="Calibri" w:eastAsia="MS Mincho" w:hAnsi="Calibri" w:cs="Times New Roman"/>
          <w:color w:val="0F0F3F"/>
          <w:sz w:val="20"/>
          <w:szCs w:val="20"/>
        </w:rPr>
      </w:pPr>
      <w:r w:rsidRPr="00E61871">
        <w:rPr>
          <w:rFonts w:ascii="Calibri" w:eastAsia="MS Mincho" w:hAnsi="Calibri" w:cs="Times New Roman"/>
          <w:noProof/>
          <w:color w:val="0F0F3F"/>
          <w:sz w:val="20"/>
          <w:szCs w:val="20"/>
          <w14:ligatures w14:val="standardContextual"/>
        </w:rPr>
        <w:lastRenderedPageBreak/>
        <mc:AlternateContent>
          <mc:Choice Requires="wpg">
            <w:drawing>
              <wp:inline distT="0" distB="0" distL="0" distR="0" wp14:anchorId="1C9002D1" wp14:editId="2889F454">
                <wp:extent cx="5531436" cy="1002278"/>
                <wp:effectExtent l="0" t="0" r="12700" b="26670"/>
                <wp:docPr id="1606918072" name="Grupo 260"/>
                <wp:cNvGraphicFramePr/>
                <a:graphic xmlns:a="http://schemas.openxmlformats.org/drawingml/2006/main">
                  <a:graphicData uri="http://schemas.microsoft.com/office/word/2010/wordprocessingGroup">
                    <wpg:wgp>
                      <wpg:cNvGrpSpPr/>
                      <wpg:grpSpPr>
                        <a:xfrm>
                          <a:off x="0" y="0"/>
                          <a:ext cx="5531436" cy="1002278"/>
                          <a:chOff x="0" y="0"/>
                          <a:chExt cx="5531436" cy="1002278"/>
                        </a:xfrm>
                      </wpg:grpSpPr>
                      <wpg:grpSp>
                        <wpg:cNvPr id="260078296" name="Grupo 5"/>
                        <wpg:cNvGrpSpPr/>
                        <wpg:grpSpPr>
                          <a:xfrm>
                            <a:off x="0" y="0"/>
                            <a:ext cx="1381497" cy="525145"/>
                            <a:chOff x="0" y="0"/>
                            <a:chExt cx="1381497" cy="525145"/>
                          </a:xfrm>
                        </wpg:grpSpPr>
                        <wpg:grpSp>
                          <wpg:cNvPr id="721736435" name="Grupo 4"/>
                          <wpg:cNvGrpSpPr/>
                          <wpg:grpSpPr>
                            <a:xfrm>
                              <a:off x="416967" y="0"/>
                              <a:ext cx="964530" cy="525145"/>
                              <a:chOff x="0" y="0"/>
                              <a:chExt cx="964530" cy="525145"/>
                            </a:xfrm>
                          </wpg:grpSpPr>
                          <wpg:grpSp>
                            <wpg:cNvPr id="1100000111" name="Grupo 2"/>
                            <wpg:cNvGrpSpPr/>
                            <wpg:grpSpPr>
                              <a:xfrm>
                                <a:off x="0" y="0"/>
                                <a:ext cx="518160" cy="525145"/>
                                <a:chOff x="-51206" y="-58521"/>
                                <a:chExt cx="518160" cy="525145"/>
                              </a:xfrm>
                            </wpg:grpSpPr>
                            <wps:wsp>
                              <wps:cNvPr id="544823907" name="Elipse 60"/>
                              <wps:cNvSpPr/>
                              <wps:spPr>
                                <a:xfrm>
                                  <a:off x="0" y="0"/>
                                  <a:ext cx="413991"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960470" name="Imagen 65" descr="Icono&#10;&#10;El contenido generado por IA puede ser incorrecto."/>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1206" y="-58521"/>
                                  <a:ext cx="518160" cy="525145"/>
                                </a:xfrm>
                                <a:prstGeom prst="rect">
                                  <a:avLst/>
                                </a:prstGeom>
                                <a:noFill/>
                                <a:ln>
                                  <a:noFill/>
                                </a:ln>
                              </pic:spPr>
                            </pic:pic>
                          </wpg:grpSp>
                          <wpg:grpSp>
                            <wpg:cNvPr id="2037969808" name="Grupo 3"/>
                            <wpg:cNvGrpSpPr/>
                            <wpg:grpSpPr>
                              <a:xfrm>
                                <a:off x="504749" y="21945"/>
                                <a:ext cx="459781" cy="451485"/>
                                <a:chOff x="0" y="-37479"/>
                                <a:chExt cx="459781" cy="451485"/>
                              </a:xfrm>
                            </wpg:grpSpPr>
                            <wps:wsp>
                              <wps:cNvPr id="985425199" name="Elipse 60"/>
                              <wps:cNvSpPr/>
                              <wps:spPr>
                                <a:xfrm>
                                  <a:off x="0" y="0"/>
                                  <a:ext cx="413533" cy="41198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9435380"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 y="-37479"/>
                                  <a:ext cx="459740" cy="451485"/>
                                </a:xfrm>
                                <a:prstGeom prst="rect">
                                  <a:avLst/>
                                </a:prstGeom>
                                <a:noFill/>
                                <a:ln>
                                  <a:noFill/>
                                </a:ln>
                              </pic:spPr>
                            </pic:pic>
                          </wpg:grpSp>
                        </wpg:grpSp>
                        <wpg:grpSp>
                          <wpg:cNvPr id="1028295660" name="Grupo 1"/>
                          <wpg:cNvGrpSpPr/>
                          <wpg:grpSpPr>
                            <a:xfrm>
                              <a:off x="0" y="7316"/>
                              <a:ext cx="518160" cy="517525"/>
                              <a:chOff x="-14630" y="-58521"/>
                              <a:chExt cx="518160" cy="517525"/>
                            </a:xfrm>
                          </wpg:grpSpPr>
                          <pic:pic xmlns:pic="http://schemas.openxmlformats.org/drawingml/2006/picture">
                            <pic:nvPicPr>
                              <pic:cNvPr id="1053341405"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881994627"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491890103" name="Grupo 213"/>
                        <wpg:cNvGrpSpPr/>
                        <wpg:grpSpPr>
                          <a:xfrm>
                            <a:off x="563905" y="117042"/>
                            <a:ext cx="4967531" cy="885236"/>
                            <a:chOff x="635471" y="125226"/>
                            <a:chExt cx="4968000" cy="885753"/>
                          </a:xfrm>
                        </wpg:grpSpPr>
                        <wps:wsp>
                          <wps:cNvPr id="1222314597" name="Rectángulo: esquinas redondeadas 75"/>
                          <wps:cNvSpPr/>
                          <wps:spPr>
                            <a:xfrm>
                              <a:off x="1455725" y="125226"/>
                              <a:ext cx="4147185" cy="324189"/>
                            </a:xfrm>
                            <a:prstGeom prst="roundRect">
                              <a:avLst/>
                            </a:prstGeom>
                            <a:noFill/>
                            <a:ln w="12700" cap="flat" cmpd="sng" algn="ctr">
                              <a:solidFill>
                                <a:srgbClr val="0070C0"/>
                              </a:solidFill>
                              <a:prstDash val="solid"/>
                            </a:ln>
                            <a:effectLst/>
                          </wps:spPr>
                          <wps:txbx>
                            <w:txbxContent>
                              <w:p w14:paraId="26260B17" w14:textId="77777777" w:rsidR="00E61871" w:rsidRPr="00E223B6" w:rsidRDefault="00E61871" w:rsidP="00E61871">
                                <w:pPr>
                                  <w:rPr>
                                    <w:rFonts w:ascii="Segoe UI Semibold" w:hAnsi="Segoe UI Semibold" w:cs="Segoe UI Semibold"/>
                                    <w:b w:val="0"/>
                                    <w:bCs/>
                                    <w:sz w:val="19"/>
                                    <w:szCs w:val="19"/>
                                  </w:rPr>
                                </w:pPr>
                                <w:r w:rsidRPr="00E223B6">
                                  <w:rPr>
                                    <w:rFonts w:ascii="Segoe UI Semibold" w:hAnsi="Segoe UI Semibold" w:cs="Segoe UI Semibold"/>
                                    <w:b w:val="0"/>
                                    <w:bCs/>
                                    <w:sz w:val="19"/>
                                    <w:szCs w:val="19"/>
                                  </w:rPr>
                                  <w:t>¿Existe un registro de lecciones aprendidas de l</w:t>
                                </w:r>
                                <w:r>
                                  <w:rPr>
                                    <w:rFonts w:ascii="Segoe UI Semibold" w:hAnsi="Segoe UI Semibold" w:cs="Segoe UI Semibold"/>
                                    <w:b w:val="0"/>
                                    <w:bCs/>
                                    <w:sz w:val="19"/>
                                    <w:szCs w:val="19"/>
                                  </w:rPr>
                                  <w:t>o</w:t>
                                </w:r>
                                <w:r w:rsidRPr="00E223B6">
                                  <w:rPr>
                                    <w:rFonts w:ascii="Segoe UI Semibold" w:hAnsi="Segoe UI Semibold" w:cs="Segoe UI Semibold"/>
                                    <w:b w:val="0"/>
                                    <w:bCs/>
                                    <w:sz w:val="19"/>
                                    <w:szCs w:val="19"/>
                                  </w:rPr>
                                  <w:t>s últim</w:t>
                                </w:r>
                                <w:r>
                                  <w:rPr>
                                    <w:rFonts w:ascii="Segoe UI Semibold" w:hAnsi="Segoe UI Semibold" w:cs="Segoe UI Semibold"/>
                                    <w:b w:val="0"/>
                                    <w:bCs/>
                                    <w:sz w:val="19"/>
                                    <w:szCs w:val="19"/>
                                  </w:rPr>
                                  <w:t>o</w:t>
                                </w:r>
                                <w:r w:rsidRPr="00E223B6">
                                  <w:rPr>
                                    <w:rFonts w:ascii="Segoe UI Semibold" w:hAnsi="Segoe UI Semibold" w:cs="Segoe UI Semibold"/>
                                    <w:b w:val="0"/>
                                    <w:bCs/>
                                    <w:sz w:val="19"/>
                                    <w:szCs w:val="19"/>
                                  </w:rPr>
                                  <w:t xml:space="preserve">s </w:t>
                                </w:r>
                                <w:r>
                                  <w:rPr>
                                    <w:rFonts w:ascii="Segoe UI Semibold" w:hAnsi="Segoe UI Semibold" w:cs="Segoe UI Semibold"/>
                                    <w:b w:val="0"/>
                                    <w:bCs/>
                                    <w:sz w:val="19"/>
                                    <w:szCs w:val="19"/>
                                  </w:rPr>
                                  <w:t>desastres</w:t>
                                </w:r>
                                <w:r w:rsidRPr="00E223B6">
                                  <w:rPr>
                                    <w:rFonts w:ascii="Segoe UI Semibold" w:hAnsi="Segoe UI Semibold" w:cs="Segoe UI Semibold"/>
                                    <w:b w:val="0"/>
                                    <w:bCs/>
                                    <w:sz w:val="19"/>
                                    <w:szCs w:val="19"/>
                                  </w:rPr>
                                  <w:t>?</w:t>
                                </w:r>
                              </w:p>
                              <w:p w14:paraId="1C844A86" w14:textId="77777777" w:rsidR="00E61871" w:rsidRDefault="00E61871" w:rsidP="00E618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5783340" name="Rectángulo: esquinas redondeadas 75"/>
                          <wps:cNvSpPr/>
                          <wps:spPr>
                            <a:xfrm>
                              <a:off x="635471" y="560716"/>
                              <a:ext cx="4968000" cy="450263"/>
                            </a:xfrm>
                            <a:prstGeom prst="roundRect">
                              <a:avLst/>
                            </a:prstGeom>
                            <a:noFill/>
                            <a:ln w="12700" cap="flat" cmpd="sng" algn="ctr">
                              <a:solidFill>
                                <a:srgbClr val="00B050"/>
                              </a:solidFill>
                              <a:prstDash val="solid"/>
                            </a:ln>
                            <a:effectLst/>
                          </wps:spPr>
                          <wps:txbx>
                            <w:txbxContent>
                              <w:p w14:paraId="1A2BB001" w14:textId="77777777" w:rsidR="00E61871" w:rsidRPr="00185A3E" w:rsidRDefault="00E61871" w:rsidP="00E61871">
                                <w:pPr>
                                  <w:rPr>
                                    <w:sz w:val="20"/>
                                    <w:szCs w:val="20"/>
                                  </w:rPr>
                                </w:pPr>
                                <w:r w:rsidRPr="009578BA">
                                  <w:rPr>
                                    <w:rFonts w:ascii="Segoe UI Semibold" w:hAnsi="Segoe UI Semibold" w:cs="Segoe UI Semibold"/>
                                    <w:b w:val="0"/>
                                    <w:bCs/>
                                    <w:sz w:val="19"/>
                                    <w:szCs w:val="19"/>
                                  </w:rPr>
                                  <w:t>¿</w:t>
                                </w:r>
                                <w:r>
                                  <w:rPr>
                                    <w:rFonts w:ascii="Segoe UI Semibold" w:hAnsi="Segoe UI Semibold" w:cs="Segoe UI Semibold"/>
                                    <w:b w:val="0"/>
                                    <w:bCs/>
                                    <w:sz w:val="19"/>
                                    <w:szCs w:val="19"/>
                                  </w:rPr>
                                  <w:t>Cuál es la magnitud del desastre? ¿Qué cantidad de infraestructuras necesitan ser reconstruidas o rehabilitadas?</w:t>
                                </w:r>
                              </w:p>
                              <w:p w14:paraId="190BC81E"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g:grpSp>
                      <wpg:grpSp>
                        <wpg:cNvPr id="2103465180" name="Grupo 6"/>
                        <wpg:cNvGrpSpPr/>
                        <wpg:grpSpPr>
                          <a:xfrm>
                            <a:off x="36576" y="526694"/>
                            <a:ext cx="459740" cy="451485"/>
                            <a:chOff x="0" y="0"/>
                            <a:chExt cx="459740" cy="451485"/>
                          </a:xfrm>
                        </wpg:grpSpPr>
                        <pic:pic xmlns:pic="http://schemas.openxmlformats.org/drawingml/2006/picture">
                          <pic:nvPicPr>
                            <pic:cNvPr id="362342462" name="Imagen 68" descr="Icono&#10;&#10;El contenido generado por IA puede ser incorrecto."/>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9740" cy="451485"/>
                            </a:xfrm>
                            <a:prstGeom prst="rect">
                              <a:avLst/>
                            </a:prstGeom>
                            <a:noFill/>
                            <a:ln>
                              <a:noFill/>
                            </a:ln>
                          </pic:spPr>
                        </pic:pic>
                        <wps:wsp>
                          <wps:cNvPr id="1441362422" name="Elipse 60"/>
                          <wps:cNvSpPr/>
                          <wps:spPr>
                            <a:xfrm>
                              <a:off x="0" y="36576"/>
                              <a:ext cx="414000" cy="414000"/>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C9002D1" id="Grupo 260" o:spid="_x0000_s1179" style="width:435.55pt;height:78.9pt;mso-position-horizontal-relative:char;mso-position-vertical-relative:line" coordsize="55314,1002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">
                <v:group id="Grupo 5" o:spid="_x0000_s1180" style="position:absolute;width:13814;height:5251" coordsize="1381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">
                  <v:group id="_x0000_s1181" style="position:absolute;left:4169;width:9645;height:5251" coordsize="964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">
                    <v:group id="Grupo 2" o:spid="_x0000_s1182" style="position:absolute;width:5181;height:5251" coordorigin="-512,-585" coordsize="51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">
                      <v:oval id="Elipse 60" o:spid="_x0000_s1183" style="position:absolute;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" filled="f" strokecolor="#c00" strokeweight="1.5pt"/>
                      <v:shape id="Imagen 65" o:spid="_x0000_s1184" type="#_x0000_t75" alt="Icono&#10;&#10;El contenido generado por IA puede ser incorrecto." style="position:absolute;left:-512;top:-585;width:51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">
                        <v:imagedata r:id="rId82" o:title="Icono&#10;&#10;El contenido generado por IA puede ser incorrecto"/>
                      </v:shape>
                    </v:group>
                    <v:group id="Grupo 3" o:spid="_x0000_s1185" style="position:absolute;left:5047;top:219;width:4598;height:4515" coordorigin=",-37479" coordsize="45978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">
                      <v:oval id="Elipse 60" o:spid="_x0000_s1186" style="position:absolute;width:413533;height:4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" filled="f" strokecolor="#00c057" strokeweight="1.5pt"/>
                      <v:shape id="Imagen 68" o:spid="_x0000_s1187" type="#_x0000_t75" alt="Icono&#10;&#10;El contenido generado por IA puede ser incorrecto." style="position:absolute;left:41;top:-37479;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">
                        <v:imagedata r:id="rId83" o:title="Icono&#10;&#10;El contenido generado por IA puede ser incorrecto"/>
                      </v:shape>
                    </v:group>
                  </v:group>
                  <v:group id="Grupo 1" o:spid="_x0000_s1188" style="position:absolute;top:73;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">
                    <v:shape id="Imagen 59" o:spid="_x0000_s1189"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">
                      <v:imagedata r:id="rId84" o:title="Icono&#10;&#10;El contenido generado por IA puede ser incorrecto" recolortarget="black"/>
                    </v:shape>
                    <v:oval id="Elipse 60" o:spid="_x0000_s1190"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" filled="f" strokecolor="#6da0df" strokeweight="1.5pt"/>
                  </v:group>
                </v:group>
                <v:group id="Grupo 213" o:spid="_x0000_s1191" style="position:absolute;left:5639;top:1170;width:49675;height:8852" coordorigin="6354,1252" coordsize="49680,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">
                  <v:roundrect id="Rectángulo: esquinas redondeadas 75" o:spid="_x0000_s1192" style="position:absolute;left:14557;top:1252;width:41472;height:3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" filled="f" strokecolor="#0070c0" strokeweight="1pt">
                    <v:textbox>
                      <w:txbxContent>
                        <w:p w14:paraId="26260B17" w14:textId="77777777" w:rsidR="00E61871" w:rsidRPr="00E223B6" w:rsidRDefault="00E61871" w:rsidP="00E61871">
                          <w:pPr>
                            <w:rPr>
                              <w:rFonts w:ascii="Segoe UI Semibold" w:hAnsi="Segoe UI Semibold" w:cs="Segoe UI Semibold"/>
                              <w:b w:val="0"/>
                              <w:bCs/>
                              <w:sz w:val="19"/>
                              <w:szCs w:val="19"/>
                            </w:rPr>
                          </w:pPr>
                          <w:r w:rsidRPr="00E223B6">
                            <w:rPr>
                              <w:rFonts w:ascii="Segoe UI Semibold" w:hAnsi="Segoe UI Semibold" w:cs="Segoe UI Semibold"/>
                              <w:b w:val="0"/>
                              <w:bCs/>
                              <w:sz w:val="19"/>
                              <w:szCs w:val="19"/>
                            </w:rPr>
                            <w:t>¿Existe un registro de lecciones aprendidas de l</w:t>
                          </w:r>
                          <w:r>
                            <w:rPr>
                              <w:rFonts w:ascii="Segoe UI Semibold" w:hAnsi="Segoe UI Semibold" w:cs="Segoe UI Semibold"/>
                              <w:b w:val="0"/>
                              <w:bCs/>
                              <w:sz w:val="19"/>
                              <w:szCs w:val="19"/>
                            </w:rPr>
                            <w:t>o</w:t>
                          </w:r>
                          <w:r w:rsidRPr="00E223B6">
                            <w:rPr>
                              <w:rFonts w:ascii="Segoe UI Semibold" w:hAnsi="Segoe UI Semibold" w:cs="Segoe UI Semibold"/>
                              <w:b w:val="0"/>
                              <w:bCs/>
                              <w:sz w:val="19"/>
                              <w:szCs w:val="19"/>
                            </w:rPr>
                            <w:t>s últim</w:t>
                          </w:r>
                          <w:r>
                            <w:rPr>
                              <w:rFonts w:ascii="Segoe UI Semibold" w:hAnsi="Segoe UI Semibold" w:cs="Segoe UI Semibold"/>
                              <w:b w:val="0"/>
                              <w:bCs/>
                              <w:sz w:val="19"/>
                              <w:szCs w:val="19"/>
                            </w:rPr>
                            <w:t>o</w:t>
                          </w:r>
                          <w:r w:rsidRPr="00E223B6">
                            <w:rPr>
                              <w:rFonts w:ascii="Segoe UI Semibold" w:hAnsi="Segoe UI Semibold" w:cs="Segoe UI Semibold"/>
                              <w:b w:val="0"/>
                              <w:bCs/>
                              <w:sz w:val="19"/>
                              <w:szCs w:val="19"/>
                            </w:rPr>
                            <w:t xml:space="preserve">s </w:t>
                          </w:r>
                          <w:r>
                            <w:rPr>
                              <w:rFonts w:ascii="Segoe UI Semibold" w:hAnsi="Segoe UI Semibold" w:cs="Segoe UI Semibold"/>
                              <w:b w:val="0"/>
                              <w:bCs/>
                              <w:sz w:val="19"/>
                              <w:szCs w:val="19"/>
                            </w:rPr>
                            <w:t>desastres</w:t>
                          </w:r>
                          <w:r w:rsidRPr="00E223B6">
                            <w:rPr>
                              <w:rFonts w:ascii="Segoe UI Semibold" w:hAnsi="Segoe UI Semibold" w:cs="Segoe UI Semibold"/>
                              <w:b w:val="0"/>
                              <w:bCs/>
                              <w:sz w:val="19"/>
                              <w:szCs w:val="19"/>
                            </w:rPr>
                            <w:t>?</w:t>
                          </w:r>
                        </w:p>
                        <w:p w14:paraId="1C844A86" w14:textId="77777777" w:rsidR="00E61871" w:rsidRDefault="00E61871" w:rsidP="00E61871">
                          <w:pPr>
                            <w:jc w:val="center"/>
                          </w:pPr>
                        </w:p>
                      </w:txbxContent>
                    </v:textbox>
                  </v:roundrect>
                  <v:roundrect id="Rectángulo: esquinas redondeadas 75" o:spid="_x0000_s1193" style="position:absolute;left:6354;top:5607;width:49680;height:45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" filled="f" strokecolor="#00b050" strokeweight="1pt">
                    <v:textbox inset=",.5mm">
                      <w:txbxContent>
                        <w:p w14:paraId="1A2BB001" w14:textId="77777777" w:rsidR="00E61871" w:rsidRPr="00185A3E" w:rsidRDefault="00E61871" w:rsidP="00E61871">
                          <w:pPr>
                            <w:rPr>
                              <w:sz w:val="20"/>
                              <w:szCs w:val="20"/>
                            </w:rPr>
                          </w:pPr>
                          <w:r w:rsidRPr="009578BA">
                            <w:rPr>
                              <w:rFonts w:ascii="Segoe UI Semibold" w:hAnsi="Segoe UI Semibold" w:cs="Segoe UI Semibold"/>
                              <w:b w:val="0"/>
                              <w:bCs/>
                              <w:sz w:val="19"/>
                              <w:szCs w:val="19"/>
                            </w:rPr>
                            <w:t>¿</w:t>
                          </w:r>
                          <w:r>
                            <w:rPr>
                              <w:rFonts w:ascii="Segoe UI Semibold" w:hAnsi="Segoe UI Semibold" w:cs="Segoe UI Semibold"/>
                              <w:b w:val="0"/>
                              <w:bCs/>
                              <w:sz w:val="19"/>
                              <w:szCs w:val="19"/>
                            </w:rPr>
                            <w:t>Cuál es la magnitud del desastre? ¿Qué cantidad de infraestructuras necesitan ser reconstruidas o rehabilitadas?</w:t>
                          </w:r>
                        </w:p>
                        <w:p w14:paraId="190BC81E" w14:textId="77777777" w:rsidR="00E61871" w:rsidRDefault="00E61871" w:rsidP="00E61871">
                          <w:pPr>
                            <w:jc w:val="center"/>
                          </w:pPr>
                        </w:p>
                      </w:txbxContent>
                    </v:textbox>
                  </v:roundrect>
                </v:group>
                <v:group id="_x0000_s1194" style="position:absolute;left:365;top:5266;width:4598;height:4515" coordsize="459740,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">
                  <v:shape id="Imagen 68" o:spid="_x0000_s1195" type="#_x0000_t75" alt="Icono&#10;&#10;El contenido generado por IA puede ser incorrecto." style="position:absolute;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">
                    <v:imagedata r:id="rId86" o:title="Icono&#10;&#10;El contenido generado por IA puede ser incorrecto"/>
                  </v:shape>
                  <v:oval id="Elipse 60" o:spid="_x0000_s1196" style="position:absolute;top:36576;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" filled="f" strokecolor="#00c057" strokeweight="1.5pt"/>
                </v:group>
                <w10:anchorlock/>
              </v:group>
            </w:pict>
          </mc:Fallback>
        </mc:AlternateContent>
      </w:r>
    </w:p>
    <w:p w14:paraId="7F4E027A" w14:textId="77777777" w:rsidR="00E61871" w:rsidRPr="00E61871" w:rsidRDefault="00E61871" w:rsidP="00E61871">
      <w:pPr>
        <w:spacing w:before="120" w:after="120" w:line="264" w:lineRule="auto"/>
        <w:ind w:left="720" w:right="388"/>
        <w:jc w:val="both"/>
        <w:rPr>
          <w:rFonts w:ascii="Segoe UI" w:eastAsia="Calibri" w:hAnsi="Segoe UI" w:cs="Segoe UI"/>
          <w:bCs/>
          <w:color w:val="808080"/>
          <w:sz w:val="20"/>
          <w:szCs w:val="20"/>
        </w:rPr>
      </w:pPr>
    </w:p>
    <w:p w14:paraId="6EC211F5" w14:textId="77777777" w:rsidR="00E61871" w:rsidRPr="00E61871" w:rsidRDefault="00E61871" w:rsidP="00E61871">
      <w:pPr>
        <w:spacing w:before="120" w:after="120" w:line="264" w:lineRule="auto"/>
        <w:ind w:left="720" w:right="388"/>
        <w:jc w:val="both"/>
        <w:rPr>
          <w:rFonts w:ascii="Segoe UI" w:eastAsia="Calibri" w:hAnsi="Segoe UI" w:cs="Segoe UI"/>
          <w:bCs/>
          <w:color w:val="808080"/>
          <w:sz w:val="20"/>
          <w:szCs w:val="20"/>
        </w:rPr>
      </w:pPr>
      <w:r w:rsidRPr="00E61871">
        <w:rPr>
          <w:rFonts w:ascii="Segoe UI" w:eastAsia="Calibri" w:hAnsi="Segoe UI" w:cs="Segoe UI"/>
          <w:bCs/>
          <w:color w:val="808080"/>
          <w:sz w:val="20"/>
          <w:szCs w:val="20"/>
        </w:rPr>
        <w:t>a.2.</w:t>
      </w:r>
      <w:bookmarkStart w:id="113" w:name="_Hlk192580110"/>
      <w:r w:rsidRPr="00E61871">
        <w:rPr>
          <w:rFonts w:ascii="Segoe UI" w:eastAsia="Calibri" w:hAnsi="Segoe UI" w:cs="Segoe UI"/>
          <w:bCs/>
          <w:color w:val="808080"/>
          <w:sz w:val="20"/>
          <w:szCs w:val="20"/>
        </w:rPr>
        <w:t xml:space="preserve"> Marco legal y políticas de gobernanza</w:t>
      </w:r>
      <w:bookmarkEnd w:id="113"/>
    </w:p>
    <w:p w14:paraId="2637C5CA" w14:textId="77777777" w:rsidR="00E61871" w:rsidRPr="00E61871" w:rsidRDefault="00E61871" w:rsidP="00E61871">
      <w:pPr>
        <w:spacing w:before="120" w:after="120" w:line="264" w:lineRule="auto"/>
        <w:ind w:right="-2"/>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La comprensión del marco de gobernanza y las políticas de gestión del riesgo de desastres es la base para evaluar si las mismas cubren adecuadamente los riesgos o responden adecuadamente al desastre ocurrido.</w:t>
      </w:r>
      <w:r w:rsidRPr="00E61871">
        <w:rPr>
          <w:rFonts w:ascii="Segoe UI" w:eastAsia="Calibri" w:hAnsi="Segoe UI" w:cs="Segoe UI"/>
          <w:b w:val="0"/>
          <w:noProof/>
          <w:color w:val="auto"/>
          <w:sz w:val="20"/>
          <w:szCs w:val="20"/>
          <w14:ligatures w14:val="standardContextual"/>
        </w:rPr>
        <w:t xml:space="preserve"> </w:t>
      </w:r>
      <w:r w:rsidRPr="00E61871">
        <w:rPr>
          <w:rFonts w:ascii="Segoe UI" w:eastAsia="Calibri" w:hAnsi="Segoe UI" w:cs="Segoe UI"/>
          <w:b w:val="0"/>
          <w:noProof/>
          <w:color w:val="auto"/>
          <w:sz w:val="20"/>
          <w:szCs w:val="20"/>
          <w14:ligatures w14:val="standardContextual"/>
        </w:rPr>
        <mc:AlternateContent>
          <mc:Choice Requires="wpg">
            <w:drawing>
              <wp:inline distT="0" distB="0" distL="0" distR="0" wp14:anchorId="43CA7165" wp14:editId="486D04E2">
                <wp:extent cx="5564077" cy="4926330"/>
                <wp:effectExtent l="0" t="0" r="17780" b="26670"/>
                <wp:docPr id="938721115" name="Grupo 262"/>
                <wp:cNvGraphicFramePr/>
                <a:graphic xmlns:a="http://schemas.openxmlformats.org/drawingml/2006/main">
                  <a:graphicData uri="http://schemas.microsoft.com/office/word/2010/wordprocessingGroup">
                    <wpg:wgp>
                      <wpg:cNvGrpSpPr/>
                      <wpg:grpSpPr>
                        <a:xfrm>
                          <a:off x="0" y="0"/>
                          <a:ext cx="5564077" cy="4926330"/>
                          <a:chOff x="0" y="0"/>
                          <a:chExt cx="5564077" cy="4926330"/>
                        </a:xfrm>
                      </wpg:grpSpPr>
                      <wpg:grpSp>
                        <wpg:cNvPr id="2099169756" name="Grupo 261"/>
                        <wpg:cNvGrpSpPr/>
                        <wpg:grpSpPr>
                          <a:xfrm>
                            <a:off x="0" y="0"/>
                            <a:ext cx="5564077" cy="4926330"/>
                            <a:chOff x="0" y="0"/>
                            <a:chExt cx="5564077" cy="4926330"/>
                          </a:xfrm>
                        </wpg:grpSpPr>
                        <wpg:grpSp>
                          <wpg:cNvPr id="1660832650" name="Grupo 5"/>
                          <wpg:cNvGrpSpPr/>
                          <wpg:grpSpPr>
                            <a:xfrm>
                              <a:off x="0" y="0"/>
                              <a:ext cx="1381497" cy="525145"/>
                              <a:chOff x="0" y="0"/>
                              <a:chExt cx="1381497" cy="525145"/>
                            </a:xfrm>
                          </wpg:grpSpPr>
                          <wpg:grpSp>
                            <wpg:cNvPr id="2036482868" name="Grupo 4"/>
                            <wpg:cNvGrpSpPr/>
                            <wpg:grpSpPr>
                              <a:xfrm>
                                <a:off x="416967" y="0"/>
                                <a:ext cx="964530" cy="525145"/>
                                <a:chOff x="0" y="0"/>
                                <a:chExt cx="964530" cy="525145"/>
                              </a:xfrm>
                            </wpg:grpSpPr>
                            <wpg:grpSp>
                              <wpg:cNvPr id="807843150" name="Grupo 2"/>
                              <wpg:cNvGrpSpPr/>
                              <wpg:grpSpPr>
                                <a:xfrm>
                                  <a:off x="0" y="0"/>
                                  <a:ext cx="518160" cy="525145"/>
                                  <a:chOff x="-51206" y="-58521"/>
                                  <a:chExt cx="518160" cy="525145"/>
                                </a:xfrm>
                              </wpg:grpSpPr>
                              <wps:wsp>
                                <wps:cNvPr id="166540170" name="Elipse 60"/>
                                <wps:cNvSpPr/>
                                <wps:spPr>
                                  <a:xfrm>
                                    <a:off x="0" y="0"/>
                                    <a:ext cx="413991"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6219246" name="Imagen 65" descr="Icono&#10;&#10;El contenido generado por IA puede ser incorrecto."/>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1206" y="-58521"/>
                                    <a:ext cx="518160" cy="525145"/>
                                  </a:xfrm>
                                  <a:prstGeom prst="rect">
                                    <a:avLst/>
                                  </a:prstGeom>
                                  <a:noFill/>
                                  <a:ln>
                                    <a:noFill/>
                                  </a:ln>
                                </pic:spPr>
                              </pic:pic>
                            </wpg:grpSp>
                            <wpg:grpSp>
                              <wpg:cNvPr id="958059191" name="Grupo 3"/>
                              <wpg:cNvGrpSpPr/>
                              <wpg:grpSpPr>
                                <a:xfrm>
                                  <a:off x="504749" y="21945"/>
                                  <a:ext cx="459781" cy="451485"/>
                                  <a:chOff x="0" y="-37479"/>
                                  <a:chExt cx="459781" cy="451485"/>
                                </a:xfrm>
                              </wpg:grpSpPr>
                              <wps:wsp>
                                <wps:cNvPr id="709504710" name="Elipse 60"/>
                                <wps:cNvSpPr/>
                                <wps:spPr>
                                  <a:xfrm>
                                    <a:off x="0" y="0"/>
                                    <a:ext cx="413533" cy="41198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9627291"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 y="-37479"/>
                                    <a:ext cx="459740" cy="451485"/>
                                  </a:xfrm>
                                  <a:prstGeom prst="rect">
                                    <a:avLst/>
                                  </a:prstGeom>
                                  <a:noFill/>
                                  <a:ln>
                                    <a:noFill/>
                                  </a:ln>
                                </pic:spPr>
                              </pic:pic>
                            </wpg:grpSp>
                          </wpg:grpSp>
                          <wpg:grpSp>
                            <wpg:cNvPr id="224206224" name="Grupo 1"/>
                            <wpg:cNvGrpSpPr/>
                            <wpg:grpSpPr>
                              <a:xfrm>
                                <a:off x="0" y="7316"/>
                                <a:ext cx="518160" cy="517525"/>
                                <a:chOff x="-14630" y="-58521"/>
                                <a:chExt cx="518160" cy="517525"/>
                              </a:xfrm>
                            </wpg:grpSpPr>
                            <pic:pic xmlns:pic="http://schemas.openxmlformats.org/drawingml/2006/picture">
                              <pic:nvPicPr>
                                <pic:cNvPr id="1680757457"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389606944"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497662533" name="Grupo 1"/>
                          <wpg:cNvGrpSpPr/>
                          <wpg:grpSpPr>
                            <a:xfrm>
                              <a:off x="0" y="444500"/>
                              <a:ext cx="518160" cy="517525"/>
                              <a:chOff x="-14630" y="-58521"/>
                              <a:chExt cx="518160" cy="517525"/>
                            </a:xfrm>
                          </wpg:grpSpPr>
                          <pic:pic xmlns:pic="http://schemas.openxmlformats.org/drawingml/2006/picture">
                            <pic:nvPicPr>
                              <pic:cNvPr id="2069587418"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933829738"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1575733" name="Grupo 1"/>
                          <wpg:cNvGrpSpPr/>
                          <wpg:grpSpPr>
                            <a:xfrm>
                              <a:off x="0" y="914400"/>
                              <a:ext cx="518160" cy="517525"/>
                              <a:chOff x="-14630" y="-58521"/>
                              <a:chExt cx="518160" cy="517525"/>
                            </a:xfrm>
                          </wpg:grpSpPr>
                          <pic:pic xmlns:pic="http://schemas.openxmlformats.org/drawingml/2006/picture">
                            <pic:nvPicPr>
                              <pic:cNvPr id="1007024323"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701896333"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4986311" name="Grupo 7"/>
                          <wpg:cNvGrpSpPr/>
                          <wpg:grpSpPr>
                            <a:xfrm>
                              <a:off x="0" y="1460500"/>
                              <a:ext cx="935228" cy="517525"/>
                              <a:chOff x="0" y="0"/>
                              <a:chExt cx="935228" cy="517525"/>
                            </a:xfrm>
                          </wpg:grpSpPr>
                          <wpg:grpSp>
                            <wpg:cNvPr id="406825534" name="Grupo 1"/>
                            <wpg:cNvGrpSpPr/>
                            <wpg:grpSpPr>
                              <a:xfrm>
                                <a:off x="0" y="0"/>
                                <a:ext cx="518160" cy="517525"/>
                                <a:chOff x="-14630" y="-58521"/>
                                <a:chExt cx="518160" cy="517525"/>
                              </a:xfrm>
                            </wpg:grpSpPr>
                            <pic:pic xmlns:pic="http://schemas.openxmlformats.org/drawingml/2006/picture">
                              <pic:nvPicPr>
                                <pic:cNvPr id="1271131080" name="Imagen 59" descr="Icono&#10;&#10;El contenido generado por IA puede ser incorrecto."/>
                                <pic:cNvPicPr>
                                  <a:picLocks noChangeAspect="1"/>
                                </pic:cNvPicPr>
                              </pic:nvPicPr>
                              <pic:blipFill>
                                <a:blip r:embed="rId87" cstate="print">
                                  <a:duotone>
                                    <a:prstClr val="black"/>
                                    <a:srgbClr val="0189F9">
                                      <a:tint val="45000"/>
                                      <a:satMod val="400000"/>
                                    </a:srgbClr>
                                  </a:duotone>
                                  <a:extLst>
                                    <a:ext uri="{BEBA8EAE-BF5A-486C-A8C5-ECC9F3942E4B}">
                                      <a14:imgProps xmlns:a14="http://schemas.microsoft.com/office/drawing/2010/main">
                                        <a14:imgLayer r:embed="rId88">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689735165"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65926959" name="Grupo 6"/>
                            <wpg:cNvGrpSpPr/>
                            <wpg:grpSpPr>
                              <a:xfrm>
                                <a:off x="475488" y="21945"/>
                                <a:ext cx="459740" cy="451485"/>
                                <a:chOff x="0" y="0"/>
                                <a:chExt cx="459740" cy="451485"/>
                              </a:xfrm>
                            </wpg:grpSpPr>
                            <pic:pic xmlns:pic="http://schemas.openxmlformats.org/drawingml/2006/picture">
                              <pic:nvPicPr>
                                <pic:cNvPr id="873214360" name="Imagen 68" descr="Icono&#10;&#10;El contenido generado por IA puede ser incorrecto."/>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9740" cy="451485"/>
                                </a:xfrm>
                                <a:prstGeom prst="rect">
                                  <a:avLst/>
                                </a:prstGeom>
                                <a:noFill/>
                                <a:ln>
                                  <a:noFill/>
                                </a:ln>
                              </pic:spPr>
                            </pic:pic>
                            <wps:wsp>
                              <wps:cNvPr id="117397452" name="Elipse 60"/>
                              <wps:cNvSpPr/>
                              <wps:spPr>
                                <a:xfrm>
                                  <a:off x="0" y="36576"/>
                                  <a:ext cx="419668" cy="41181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61535532" name="Grupo 4"/>
                          <wpg:cNvGrpSpPr/>
                          <wpg:grpSpPr>
                            <a:xfrm>
                              <a:off x="0" y="1981200"/>
                              <a:ext cx="964530" cy="525145"/>
                              <a:chOff x="0" y="0"/>
                              <a:chExt cx="964530" cy="525145"/>
                            </a:xfrm>
                          </wpg:grpSpPr>
                          <wpg:grpSp>
                            <wpg:cNvPr id="1092802596" name="Grupo 2"/>
                            <wpg:cNvGrpSpPr/>
                            <wpg:grpSpPr>
                              <a:xfrm>
                                <a:off x="0" y="0"/>
                                <a:ext cx="518160" cy="525145"/>
                                <a:chOff x="-51206" y="-58521"/>
                                <a:chExt cx="518160" cy="525145"/>
                              </a:xfrm>
                            </wpg:grpSpPr>
                            <wps:wsp>
                              <wps:cNvPr id="1372604408" name="Elipse 60"/>
                              <wps:cNvSpPr/>
                              <wps:spPr>
                                <a:xfrm>
                                  <a:off x="0" y="0"/>
                                  <a:ext cx="413991"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0342204" name="Imagen 65" descr="Icono&#10;&#10;El contenido generado por IA puede ser incorrecto."/>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1206" y="-58521"/>
                                  <a:ext cx="518160" cy="525145"/>
                                </a:xfrm>
                                <a:prstGeom prst="rect">
                                  <a:avLst/>
                                </a:prstGeom>
                                <a:noFill/>
                                <a:ln>
                                  <a:noFill/>
                                </a:ln>
                              </pic:spPr>
                            </pic:pic>
                          </wpg:grpSp>
                          <wpg:grpSp>
                            <wpg:cNvPr id="1756655606" name="Grupo 3"/>
                            <wpg:cNvGrpSpPr/>
                            <wpg:grpSpPr>
                              <a:xfrm>
                                <a:off x="504749" y="21945"/>
                                <a:ext cx="459781" cy="451485"/>
                                <a:chOff x="0" y="-37479"/>
                                <a:chExt cx="459781" cy="451485"/>
                              </a:xfrm>
                            </wpg:grpSpPr>
                            <wps:wsp>
                              <wps:cNvPr id="439296602" name="Elipse 60"/>
                              <wps:cNvSpPr/>
                              <wps:spPr>
                                <a:xfrm>
                                  <a:off x="0" y="0"/>
                                  <a:ext cx="413533" cy="41198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6573287"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 y="-37479"/>
                                  <a:ext cx="459740" cy="451485"/>
                                </a:xfrm>
                                <a:prstGeom prst="rect">
                                  <a:avLst/>
                                </a:prstGeom>
                                <a:noFill/>
                                <a:ln>
                                  <a:noFill/>
                                </a:ln>
                              </pic:spPr>
                            </pic:pic>
                          </wpg:grpSp>
                        </wpg:grpSp>
                        <wpg:grpSp>
                          <wpg:cNvPr id="545697420" name="Grupo 1"/>
                          <wpg:cNvGrpSpPr/>
                          <wpg:grpSpPr>
                            <a:xfrm>
                              <a:off x="0" y="2552700"/>
                              <a:ext cx="518160" cy="517525"/>
                              <a:chOff x="-14630" y="-58521"/>
                              <a:chExt cx="518160" cy="517525"/>
                            </a:xfrm>
                          </wpg:grpSpPr>
                          <pic:pic xmlns:pic="http://schemas.openxmlformats.org/drawingml/2006/picture">
                            <pic:nvPicPr>
                              <pic:cNvPr id="258603603"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723815156"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653089" name="Grupo 4"/>
                          <wpg:cNvGrpSpPr/>
                          <wpg:grpSpPr>
                            <a:xfrm>
                              <a:off x="0" y="3111500"/>
                              <a:ext cx="964530" cy="525145"/>
                              <a:chOff x="0" y="0"/>
                              <a:chExt cx="964530" cy="525145"/>
                            </a:xfrm>
                          </wpg:grpSpPr>
                          <wpg:grpSp>
                            <wpg:cNvPr id="320009529" name="Grupo 2"/>
                            <wpg:cNvGrpSpPr/>
                            <wpg:grpSpPr>
                              <a:xfrm>
                                <a:off x="0" y="0"/>
                                <a:ext cx="518160" cy="525145"/>
                                <a:chOff x="-51206" y="-58521"/>
                                <a:chExt cx="518160" cy="525145"/>
                              </a:xfrm>
                            </wpg:grpSpPr>
                            <wps:wsp>
                              <wps:cNvPr id="518869954" name="Elipse 60"/>
                              <wps:cNvSpPr/>
                              <wps:spPr>
                                <a:xfrm>
                                  <a:off x="0" y="0"/>
                                  <a:ext cx="413991"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5517035" name="Imagen 65" descr="Icono&#10;&#10;El contenido generado por IA puede ser incorrecto."/>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1206" y="-58521"/>
                                  <a:ext cx="518160" cy="525145"/>
                                </a:xfrm>
                                <a:prstGeom prst="rect">
                                  <a:avLst/>
                                </a:prstGeom>
                                <a:noFill/>
                                <a:ln>
                                  <a:noFill/>
                                </a:ln>
                              </pic:spPr>
                            </pic:pic>
                          </wpg:grpSp>
                          <wpg:grpSp>
                            <wpg:cNvPr id="1623016117" name="Grupo 3"/>
                            <wpg:cNvGrpSpPr/>
                            <wpg:grpSpPr>
                              <a:xfrm>
                                <a:off x="504749" y="21945"/>
                                <a:ext cx="459781" cy="451485"/>
                                <a:chOff x="0" y="-37479"/>
                                <a:chExt cx="459781" cy="451485"/>
                              </a:xfrm>
                            </wpg:grpSpPr>
                            <wps:wsp>
                              <wps:cNvPr id="1191646836" name="Elipse 60"/>
                              <wps:cNvSpPr/>
                              <wps:spPr>
                                <a:xfrm>
                                  <a:off x="0" y="0"/>
                                  <a:ext cx="413533" cy="41198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8565751"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 y="-37479"/>
                                  <a:ext cx="459740" cy="451485"/>
                                </a:xfrm>
                                <a:prstGeom prst="rect">
                                  <a:avLst/>
                                </a:prstGeom>
                                <a:noFill/>
                                <a:ln>
                                  <a:noFill/>
                                </a:ln>
                              </pic:spPr>
                            </pic:pic>
                          </wpg:grpSp>
                        </wpg:grpSp>
                        <wpg:grpSp>
                          <wpg:cNvPr id="354232059" name="Grupo 1"/>
                          <wpg:cNvGrpSpPr/>
                          <wpg:grpSpPr>
                            <a:xfrm>
                              <a:off x="0" y="4400550"/>
                              <a:ext cx="518160" cy="517525"/>
                              <a:chOff x="-14630" y="-58521"/>
                              <a:chExt cx="518160" cy="517525"/>
                            </a:xfrm>
                          </wpg:grpSpPr>
                          <pic:pic xmlns:pic="http://schemas.openxmlformats.org/drawingml/2006/picture">
                            <pic:nvPicPr>
                              <pic:cNvPr id="1056824587"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026722015"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5645204" name="Rectángulo: esquinas redondeadas 75"/>
                          <wps:cNvSpPr/>
                          <wps:spPr>
                            <a:xfrm>
                              <a:off x="590550" y="4476750"/>
                              <a:ext cx="4967605" cy="449580"/>
                            </a:xfrm>
                            <a:prstGeom prst="roundRect">
                              <a:avLst/>
                            </a:prstGeom>
                            <a:noFill/>
                            <a:ln w="12700" cap="flat" cmpd="sng" algn="ctr">
                              <a:solidFill>
                                <a:srgbClr val="0070C0"/>
                              </a:solidFill>
                              <a:prstDash val="solid"/>
                            </a:ln>
                            <a:effectLst/>
                          </wps:spPr>
                          <wps:txbx>
                            <w:txbxContent>
                              <w:p w14:paraId="7408F1C0" w14:textId="77777777" w:rsidR="00E61871" w:rsidRPr="002B7269" w:rsidRDefault="00E61871" w:rsidP="00E61871">
                                <w:pPr>
                                  <w:rPr>
                                    <w:rFonts w:ascii="Segoe UI Semibold" w:hAnsi="Segoe UI Semibold" w:cs="Segoe UI Semibold"/>
                                    <w:b w:val="0"/>
                                    <w:sz w:val="19"/>
                                    <w:szCs w:val="19"/>
                                  </w:rPr>
                                </w:pPr>
                                <w:r w:rsidRPr="00615895">
                                  <w:rPr>
                                    <w:rFonts w:ascii="Segoe UI Semibold" w:hAnsi="Segoe UI Semibold" w:cs="Segoe UI Semibold"/>
                                    <w:b w:val="0"/>
                                    <w:sz w:val="19"/>
                                    <w:szCs w:val="19"/>
                                  </w:rPr>
                                  <w:t>¿Hay especificaciones previas para garantizar la calidad de los servicios y bienes que se entreguen en circunstancias de emergencia?</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922956736" name="Rectángulo: esquinas redondeadas 75"/>
                          <wps:cNvSpPr/>
                          <wps:spPr>
                            <a:xfrm>
                              <a:off x="1416050" y="114300"/>
                              <a:ext cx="4146498" cy="323962"/>
                            </a:xfrm>
                            <a:prstGeom prst="roundRect">
                              <a:avLst/>
                            </a:prstGeom>
                            <a:noFill/>
                            <a:ln w="12700" cap="flat" cmpd="sng" algn="ctr">
                              <a:solidFill>
                                <a:srgbClr val="0070C0"/>
                              </a:solidFill>
                              <a:prstDash val="solid"/>
                            </a:ln>
                            <a:effectLst/>
                          </wps:spPr>
                          <wps:txbx>
                            <w:txbxContent>
                              <w:p w14:paraId="162F3E33" w14:textId="77777777" w:rsidR="00E61871" w:rsidRPr="00A922CD" w:rsidRDefault="00E61871" w:rsidP="00E61871">
                                <w:pPr>
                                  <w:rPr>
                                    <w:rFonts w:ascii="Segoe UI Semibold" w:hAnsi="Segoe UI Semibold" w:cs="Segoe UI Semibold"/>
                                    <w:b w:val="0"/>
                                    <w:bCs/>
                                    <w:sz w:val="19"/>
                                    <w:szCs w:val="19"/>
                                  </w:rPr>
                                </w:pPr>
                                <w:r w:rsidRPr="00A922CD">
                                  <w:rPr>
                                    <w:rFonts w:ascii="Segoe UI Semibold" w:hAnsi="Segoe UI Semibold" w:cs="Segoe UI Semibold"/>
                                    <w:b w:val="0"/>
                                    <w:bCs/>
                                    <w:sz w:val="19"/>
                                    <w:szCs w:val="19"/>
                                  </w:rPr>
                                  <w:t xml:space="preserve">¿Cuáles son el marco legal y las políticas vigentes? </w:t>
                                </w:r>
                              </w:p>
                              <w:p w14:paraId="2D71F049" w14:textId="77777777" w:rsidR="00E61871" w:rsidRDefault="00E61871" w:rsidP="00E618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431422" name="Rectángulo: esquinas redondeadas 75"/>
                          <wps:cNvSpPr/>
                          <wps:spPr>
                            <a:xfrm>
                              <a:off x="596900" y="533400"/>
                              <a:ext cx="4967177" cy="323962"/>
                            </a:xfrm>
                            <a:prstGeom prst="roundRect">
                              <a:avLst/>
                            </a:prstGeom>
                            <a:noFill/>
                            <a:ln w="12700" cap="flat" cmpd="sng" algn="ctr">
                              <a:solidFill>
                                <a:srgbClr val="0070C0"/>
                              </a:solidFill>
                              <a:prstDash val="solid"/>
                            </a:ln>
                            <a:effectLst/>
                          </wps:spPr>
                          <wps:txbx>
                            <w:txbxContent>
                              <w:p w14:paraId="071BFE7C" w14:textId="77777777" w:rsidR="00E61871" w:rsidRPr="00CB0D65" w:rsidRDefault="00E61871" w:rsidP="00E61871">
                                <w:pPr>
                                  <w:rPr>
                                    <w:rFonts w:ascii="Segoe UI Semibold" w:hAnsi="Segoe UI Semibold" w:cs="Segoe UI Semibold"/>
                                    <w:b w:val="0"/>
                                    <w:bCs/>
                                    <w:sz w:val="19"/>
                                    <w:szCs w:val="19"/>
                                  </w:rPr>
                                </w:pPr>
                                <w:r w:rsidRPr="00CB0D65">
                                  <w:rPr>
                                    <w:rFonts w:ascii="Segoe UI Semibold" w:hAnsi="Segoe UI Semibold" w:cs="Segoe UI Semibold"/>
                                    <w:b w:val="0"/>
                                    <w:bCs/>
                                    <w:sz w:val="19"/>
                                    <w:szCs w:val="19"/>
                                  </w:rPr>
                                  <w:t xml:space="preserve">¿Prevé el marco un enfoque integral basado en análisis de riesgos? </w:t>
                                </w:r>
                              </w:p>
                              <w:p w14:paraId="57FE85FB" w14:textId="77777777" w:rsidR="00E61871" w:rsidRDefault="00E61871" w:rsidP="00E618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3295717" name="Rectángulo: esquinas redondeadas 75"/>
                          <wps:cNvSpPr/>
                          <wps:spPr>
                            <a:xfrm>
                              <a:off x="590550" y="965200"/>
                              <a:ext cx="4967177" cy="449947"/>
                            </a:xfrm>
                            <a:prstGeom prst="roundRect">
                              <a:avLst/>
                            </a:prstGeom>
                            <a:noFill/>
                            <a:ln w="12700" cap="flat" cmpd="sng" algn="ctr">
                              <a:solidFill>
                                <a:srgbClr val="0070C0"/>
                              </a:solidFill>
                              <a:prstDash val="solid"/>
                            </a:ln>
                            <a:effectLst/>
                          </wps:spPr>
                          <wps:txbx>
                            <w:txbxContent>
                              <w:p w14:paraId="5A66CB18" w14:textId="77777777" w:rsidR="00E61871" w:rsidRPr="00625066" w:rsidRDefault="00E61871" w:rsidP="00E61871">
                                <w:pPr>
                                  <w:rPr>
                                    <w:rFonts w:ascii="Segoe UI Semibold" w:hAnsi="Segoe UI Semibold" w:cs="Segoe UI Semibold"/>
                                    <w:b w:val="0"/>
                                    <w:bCs/>
                                    <w:sz w:val="19"/>
                                    <w:szCs w:val="19"/>
                                  </w:rPr>
                                </w:pPr>
                                <w:r w:rsidRPr="00625066">
                                  <w:rPr>
                                    <w:rFonts w:ascii="Segoe UI Semibold" w:hAnsi="Segoe UI Semibold" w:cs="Segoe UI Semibold"/>
                                    <w:b w:val="0"/>
                                    <w:bCs/>
                                    <w:sz w:val="19"/>
                                    <w:szCs w:val="19"/>
                                  </w:rPr>
                                  <w:t>¿Existen procedimientos para revisar sistemáticamente los planes con las directrices existentes y la utilidad general?</w:t>
                                </w:r>
                              </w:p>
                              <w:p w14:paraId="348A3A8D"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529509116" name="Rectángulo: esquinas redondeadas 75"/>
                          <wps:cNvSpPr/>
                          <wps:spPr>
                            <a:xfrm>
                              <a:off x="1003300" y="1511300"/>
                              <a:ext cx="4556845" cy="449947"/>
                            </a:xfrm>
                            <a:prstGeom prst="roundRect">
                              <a:avLst/>
                            </a:prstGeom>
                            <a:noFill/>
                            <a:ln w="12700" cap="flat" cmpd="sng" algn="ctr">
                              <a:solidFill>
                                <a:srgbClr val="00B050"/>
                              </a:solidFill>
                              <a:prstDash val="solid"/>
                            </a:ln>
                            <a:effectLst/>
                          </wps:spPr>
                          <wps:txbx>
                            <w:txbxContent>
                              <w:p w14:paraId="35F4FD1A" w14:textId="77777777" w:rsidR="00E61871" w:rsidRPr="0034193E" w:rsidRDefault="00E61871" w:rsidP="00E61871">
                                <w:pPr>
                                  <w:rPr>
                                    <w:rFonts w:ascii="Segoe UI Semibold" w:hAnsi="Segoe UI Semibold" w:cs="Segoe UI Semibold"/>
                                    <w:b w:val="0"/>
                                    <w:bCs/>
                                    <w:sz w:val="19"/>
                                    <w:szCs w:val="19"/>
                                  </w:rPr>
                                </w:pPr>
                                <w:r w:rsidRPr="0034193E">
                                  <w:rPr>
                                    <w:rFonts w:ascii="Segoe UI Semibold" w:hAnsi="Segoe UI Semibold" w:cs="Segoe UI Semibold"/>
                                    <w:b w:val="0"/>
                                    <w:bCs/>
                                    <w:sz w:val="19"/>
                                    <w:szCs w:val="19"/>
                                  </w:rPr>
                                  <w:t>¿En qué medida los planes de prevenció</w:t>
                                </w:r>
                                <w:r>
                                  <w:rPr>
                                    <w:rFonts w:ascii="Segoe UI Semibold" w:hAnsi="Segoe UI Semibold" w:cs="Segoe UI Semibold"/>
                                    <w:b w:val="0"/>
                                    <w:bCs/>
                                    <w:sz w:val="19"/>
                                    <w:szCs w:val="19"/>
                                  </w:rPr>
                                  <w:t>n o de reconstrucción</w:t>
                                </w:r>
                                <w:r w:rsidRPr="0034193E">
                                  <w:rPr>
                                    <w:rFonts w:ascii="Segoe UI Semibold" w:hAnsi="Segoe UI Semibold" w:cs="Segoe UI Semibold"/>
                                    <w:b w:val="0"/>
                                    <w:bCs/>
                                    <w:sz w:val="19"/>
                                    <w:szCs w:val="19"/>
                                  </w:rPr>
                                  <w:t xml:space="preserve"> tienen prioridad sobre otras leyes? (</w:t>
                                </w:r>
                                <w:r>
                                  <w:rPr>
                                    <w:rFonts w:ascii="Segoe UI Semibold" w:hAnsi="Segoe UI Semibold" w:cs="Segoe UI Semibold"/>
                                    <w:b w:val="0"/>
                                    <w:bCs/>
                                    <w:sz w:val="19"/>
                                    <w:szCs w:val="19"/>
                                  </w:rPr>
                                  <w:t>p.</w:t>
                                </w:r>
                                <w:r w:rsidRPr="0034193E">
                                  <w:rPr>
                                    <w:rFonts w:ascii="Segoe UI Semibold" w:hAnsi="Segoe UI Semibold" w:cs="Segoe UI Semibold"/>
                                    <w:b w:val="0"/>
                                    <w:bCs/>
                                    <w:sz w:val="19"/>
                                    <w:szCs w:val="19"/>
                                  </w:rPr>
                                  <w:t>e</w:t>
                                </w:r>
                                <w:r>
                                  <w:rPr>
                                    <w:rFonts w:ascii="Segoe UI Semibold" w:hAnsi="Segoe UI Semibold" w:cs="Segoe UI Semibold"/>
                                    <w:b w:val="0"/>
                                    <w:bCs/>
                                    <w:sz w:val="19"/>
                                    <w:szCs w:val="19"/>
                                  </w:rPr>
                                  <w:t>.</w:t>
                                </w:r>
                                <w:r w:rsidRPr="0034193E">
                                  <w:rPr>
                                    <w:rFonts w:ascii="Segoe UI Semibold" w:hAnsi="Segoe UI Semibold" w:cs="Segoe UI Semibold"/>
                                    <w:b w:val="0"/>
                                    <w:bCs/>
                                    <w:sz w:val="19"/>
                                    <w:szCs w:val="19"/>
                                  </w:rPr>
                                  <w:t xml:space="preserve"> limitaciones de construcciones en zonas de alto riesgo)</w:t>
                                </w:r>
                              </w:p>
                              <w:p w14:paraId="129EAC09"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wps:wsp>
                          <wps:cNvPr id="809699062" name="Rectángulo: esquinas redondeadas 75"/>
                          <wps:cNvSpPr/>
                          <wps:spPr>
                            <a:xfrm>
                              <a:off x="1003300" y="3162300"/>
                              <a:ext cx="4556846" cy="449947"/>
                            </a:xfrm>
                            <a:prstGeom prst="roundRect">
                              <a:avLst/>
                            </a:prstGeom>
                            <a:noFill/>
                            <a:ln w="12700" cap="flat" cmpd="sng" algn="ctr">
                              <a:solidFill>
                                <a:srgbClr val="C00000"/>
                              </a:solidFill>
                              <a:prstDash val="solid"/>
                            </a:ln>
                            <a:effectLst/>
                          </wps:spPr>
                          <wps:txbx>
                            <w:txbxContent>
                              <w:p w14:paraId="6C3A83B9" w14:textId="77777777" w:rsidR="00E61871" w:rsidRDefault="00E61871" w:rsidP="00E61871">
                                <w:pPr>
                                  <w:rPr>
                                    <w:rFonts w:ascii="Segoe UI Semibold" w:hAnsi="Segoe UI Semibold" w:cs="Segoe UI Semibold"/>
                                    <w:b w:val="0"/>
                                    <w:bCs/>
                                    <w:sz w:val="19"/>
                                    <w:szCs w:val="19"/>
                                  </w:rPr>
                                </w:pPr>
                                <w:r>
                                  <w:rPr>
                                    <w:rFonts w:ascii="Segoe UI Semibold" w:hAnsi="Segoe UI Semibold" w:cs="Segoe UI Semibold"/>
                                    <w:b w:val="0"/>
                                    <w:bCs/>
                                    <w:sz w:val="19"/>
                                    <w:szCs w:val="19"/>
                                  </w:rPr>
                                  <w:t xml:space="preserve">¿Ya se están ejecutando las medidas necesarias para prevenir que vuelva a ocurrir la misma catástrofe? </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113100147" name="Rectángulo: esquinas redondeadas 75"/>
                          <wps:cNvSpPr/>
                          <wps:spPr>
                            <a:xfrm>
                              <a:off x="590550" y="2616200"/>
                              <a:ext cx="4967178" cy="449947"/>
                            </a:xfrm>
                            <a:prstGeom prst="roundRect">
                              <a:avLst/>
                            </a:prstGeom>
                            <a:noFill/>
                            <a:ln w="12700" cap="flat" cmpd="sng" algn="ctr">
                              <a:solidFill>
                                <a:srgbClr val="0070C0"/>
                              </a:solidFill>
                              <a:prstDash val="solid"/>
                            </a:ln>
                            <a:effectLst/>
                          </wps:spPr>
                          <wps:txbx>
                            <w:txbxContent>
                              <w:p w14:paraId="1BDC41BA" w14:textId="77777777" w:rsidR="00E61871" w:rsidRPr="006A486B" w:rsidRDefault="00E61871" w:rsidP="00E61871">
                                <w:pPr>
                                  <w:rPr>
                                    <w:rFonts w:ascii="Segoe UI Semibold" w:hAnsi="Segoe UI Semibold" w:cs="Segoe UI Semibold"/>
                                    <w:b w:val="0"/>
                                    <w:bCs/>
                                    <w:sz w:val="19"/>
                                    <w:szCs w:val="19"/>
                                  </w:rPr>
                                </w:pPr>
                                <w:r w:rsidRPr="006A486B">
                                  <w:rPr>
                                    <w:rFonts w:ascii="Segoe UI Semibold" w:hAnsi="Segoe UI Semibold" w:cs="Segoe UI Semibold"/>
                                    <w:b w:val="0"/>
                                    <w:bCs/>
                                    <w:sz w:val="19"/>
                                    <w:szCs w:val="19"/>
                                  </w:rPr>
                                  <w:t>¿Existe un fondo de prevención de emergencias? ¿Cuántos recursos económicos se han destinado a la prevención en los últimos años por tipo de catástrofe?</w:t>
                                </w:r>
                              </w:p>
                              <w:p w14:paraId="6BD2373D" w14:textId="77777777" w:rsidR="00E61871" w:rsidRPr="006A486B" w:rsidRDefault="00E61871" w:rsidP="00E61871">
                                <w:pPr>
                                  <w:rPr>
                                    <w:rFonts w:ascii="Segoe UI Semibold" w:hAnsi="Segoe UI Semibold" w:cs="Segoe UI Semibold"/>
                                    <w:b w:val="0"/>
                                    <w:bCs/>
                                    <w:sz w:val="19"/>
                                    <w:szCs w:val="19"/>
                                  </w:rP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836092788" name="Rectángulo: esquinas redondeadas 75"/>
                          <wps:cNvSpPr/>
                          <wps:spPr>
                            <a:xfrm>
                              <a:off x="1003300" y="2057400"/>
                              <a:ext cx="4556845" cy="449947"/>
                            </a:xfrm>
                            <a:prstGeom prst="roundRect">
                              <a:avLst/>
                            </a:prstGeom>
                            <a:noFill/>
                            <a:ln w="12700" cap="flat" cmpd="sng" algn="ctr">
                              <a:solidFill>
                                <a:srgbClr val="C00000"/>
                              </a:solidFill>
                              <a:prstDash val="solid"/>
                            </a:ln>
                            <a:effectLst/>
                          </wps:spPr>
                          <wps:txbx>
                            <w:txbxContent>
                              <w:p w14:paraId="7A9E019D" w14:textId="77777777" w:rsidR="00E61871" w:rsidRPr="00940113" w:rsidRDefault="00E61871" w:rsidP="00E61871">
                                <w:pPr>
                                  <w:rPr>
                                    <w:rFonts w:ascii="Segoe UI Semibold" w:hAnsi="Segoe UI Semibold" w:cs="Segoe UI Semibold"/>
                                    <w:b w:val="0"/>
                                    <w:bCs/>
                                    <w:sz w:val="19"/>
                                    <w:szCs w:val="19"/>
                                  </w:rPr>
                                </w:pPr>
                                <w:r w:rsidRPr="00940113">
                                  <w:rPr>
                                    <w:rFonts w:ascii="Segoe UI Semibold" w:hAnsi="Segoe UI Semibold" w:cs="Segoe UI Semibold"/>
                                    <w:b w:val="0"/>
                                    <w:bCs/>
                                    <w:sz w:val="19"/>
                                    <w:szCs w:val="19"/>
                                  </w:rPr>
                                  <w:t>¿Se ha aprobado normativa específica para la gestión de la emergencia?</w:t>
                                </w:r>
                                <w:r>
                                  <w:rPr>
                                    <w:rFonts w:ascii="Segoe UI Semibold" w:hAnsi="Segoe UI Semibold" w:cs="Segoe UI Semibold"/>
                                    <w:b w:val="0"/>
                                    <w:bCs/>
                                    <w:sz w:val="19"/>
                                    <w:szCs w:val="19"/>
                                  </w:rPr>
                                  <w:t xml:space="preserve"> ¿y para la </w:t>
                                </w:r>
                                <w:r w:rsidRPr="00940113">
                                  <w:rPr>
                                    <w:rFonts w:ascii="Segoe UI Semibold" w:hAnsi="Segoe UI Semibold" w:cs="Segoe UI Semibold"/>
                                    <w:b w:val="0"/>
                                    <w:bCs/>
                                    <w:sz w:val="19"/>
                                    <w:szCs w:val="19"/>
                                  </w:rPr>
                                  <w:t>reconstrucción y rehabilitación?</w:t>
                                </w:r>
                              </w:p>
                              <w:p w14:paraId="1AB0D7F4"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wps:wsp>
                          <wps:cNvPr id="46929236" name="Rectángulo: esquinas redondeadas 75"/>
                          <wps:cNvSpPr/>
                          <wps:spPr>
                            <a:xfrm>
                              <a:off x="1416050" y="3714750"/>
                              <a:ext cx="4146500" cy="668649"/>
                            </a:xfrm>
                            <a:prstGeom prst="roundRect">
                              <a:avLst/>
                            </a:prstGeom>
                            <a:noFill/>
                            <a:ln w="12700" cap="flat" cmpd="sng" algn="ctr">
                              <a:solidFill>
                                <a:srgbClr val="0070C0"/>
                              </a:solidFill>
                              <a:prstDash val="solid"/>
                            </a:ln>
                            <a:effectLst/>
                          </wps:spPr>
                          <wps:txbx>
                            <w:txbxContent>
                              <w:p w14:paraId="0D595F1F" w14:textId="77777777" w:rsidR="00E61871" w:rsidRPr="002F1F44" w:rsidRDefault="00E61871" w:rsidP="00E61871">
                                <w:pPr>
                                  <w:rPr>
                                    <w:rFonts w:ascii="Segoe UI Semibold" w:hAnsi="Segoe UI Semibold" w:cs="Segoe UI Semibold"/>
                                    <w:b w:val="0"/>
                                    <w:bCs/>
                                    <w:sz w:val="19"/>
                                    <w:szCs w:val="19"/>
                                  </w:rPr>
                                </w:pPr>
                                <w:r w:rsidRPr="002F1F44">
                                  <w:rPr>
                                    <w:rFonts w:ascii="Segoe UI Semibold" w:hAnsi="Segoe UI Semibold" w:cs="Segoe UI Semibold"/>
                                    <w:b w:val="0"/>
                                    <w:bCs/>
                                    <w:sz w:val="19"/>
                                    <w:szCs w:val="19"/>
                                  </w:rPr>
                                  <w:t>¿El marco de gobernanza identifica responsabilidades y funciones de las</w:t>
                                </w:r>
                                <w:r w:rsidRPr="002F1F44">
                                  <w:rPr>
                                    <w:rFonts w:ascii="Segoe UI Semibold" w:hAnsi="Segoe UI Semibold" w:cs="Segoe UI Semibold"/>
                                    <w:bCs/>
                                    <w:sz w:val="19"/>
                                    <w:szCs w:val="19"/>
                                  </w:rPr>
                                  <w:t xml:space="preserve"> </w:t>
                                </w:r>
                                <w:r w:rsidRPr="002F1F44">
                                  <w:rPr>
                                    <w:rFonts w:ascii="Segoe UI Semibold" w:hAnsi="Segoe UI Semibold" w:cs="Segoe UI Semibold"/>
                                    <w:b w:val="0"/>
                                    <w:bCs/>
                                    <w:sz w:val="19"/>
                                    <w:szCs w:val="19"/>
                                  </w:rPr>
                                  <w:t>instituciones que participan en la gestión de desastres y las</w:t>
                                </w:r>
                                <w:r w:rsidRPr="002F1F44">
                                  <w:rPr>
                                    <w:rFonts w:ascii="Segoe UI Semibold" w:hAnsi="Segoe UI Semibold" w:cs="Segoe UI Semibold"/>
                                    <w:bCs/>
                                    <w:sz w:val="19"/>
                                    <w:szCs w:val="19"/>
                                  </w:rPr>
                                  <w:t xml:space="preserve"> </w:t>
                                </w:r>
                                <w:r w:rsidRPr="002F1F44">
                                  <w:rPr>
                                    <w:rFonts w:ascii="Segoe UI Semibold" w:hAnsi="Segoe UI Semibold" w:cs="Segoe UI Semibold"/>
                                    <w:b w:val="0"/>
                                    <w:bCs/>
                                    <w:sz w:val="19"/>
                                    <w:szCs w:val="19"/>
                                  </w:rPr>
                                  <w:t>disposiciones para la coordinación entre ellas?</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g:grpSp>
                      <wpg:grpSp>
                        <wpg:cNvPr id="918230220" name="Grupo 5"/>
                        <wpg:cNvGrpSpPr/>
                        <wpg:grpSpPr>
                          <a:xfrm>
                            <a:off x="13648" y="3759958"/>
                            <a:ext cx="1381497" cy="525145"/>
                            <a:chOff x="0" y="0"/>
                            <a:chExt cx="1381497" cy="525145"/>
                          </a:xfrm>
                        </wpg:grpSpPr>
                        <wpg:grpSp>
                          <wpg:cNvPr id="175235377" name="Grupo 4"/>
                          <wpg:cNvGrpSpPr/>
                          <wpg:grpSpPr>
                            <a:xfrm>
                              <a:off x="416967" y="0"/>
                              <a:ext cx="964530" cy="525145"/>
                              <a:chOff x="0" y="0"/>
                              <a:chExt cx="964530" cy="525145"/>
                            </a:xfrm>
                          </wpg:grpSpPr>
                          <wpg:grpSp>
                            <wpg:cNvPr id="253203976" name="Grupo 2"/>
                            <wpg:cNvGrpSpPr/>
                            <wpg:grpSpPr>
                              <a:xfrm>
                                <a:off x="0" y="0"/>
                                <a:ext cx="518160" cy="525145"/>
                                <a:chOff x="-51206" y="-58521"/>
                                <a:chExt cx="518160" cy="525145"/>
                              </a:xfrm>
                            </wpg:grpSpPr>
                            <wps:wsp>
                              <wps:cNvPr id="546858672" name="Elipse 60"/>
                              <wps:cNvSpPr/>
                              <wps:spPr>
                                <a:xfrm>
                                  <a:off x="0" y="0"/>
                                  <a:ext cx="413991"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32764739" name="Imagen 65" descr="Icono&#10;&#10;El contenido generado por IA puede ser incorrecto."/>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1206" y="-58521"/>
                                  <a:ext cx="518160" cy="525145"/>
                                </a:xfrm>
                                <a:prstGeom prst="rect">
                                  <a:avLst/>
                                </a:prstGeom>
                                <a:noFill/>
                                <a:ln>
                                  <a:noFill/>
                                </a:ln>
                              </pic:spPr>
                            </pic:pic>
                          </wpg:grpSp>
                          <wpg:grpSp>
                            <wpg:cNvPr id="177323003" name="Grupo 3"/>
                            <wpg:cNvGrpSpPr/>
                            <wpg:grpSpPr>
                              <a:xfrm>
                                <a:off x="504749" y="21945"/>
                                <a:ext cx="459781" cy="451485"/>
                                <a:chOff x="0" y="-37479"/>
                                <a:chExt cx="459781" cy="451485"/>
                              </a:xfrm>
                            </wpg:grpSpPr>
                            <wps:wsp>
                              <wps:cNvPr id="197775585" name="Elipse 60"/>
                              <wps:cNvSpPr/>
                              <wps:spPr>
                                <a:xfrm>
                                  <a:off x="0" y="0"/>
                                  <a:ext cx="413533" cy="41198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67040178"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 y="-37479"/>
                                  <a:ext cx="459740" cy="451485"/>
                                </a:xfrm>
                                <a:prstGeom prst="rect">
                                  <a:avLst/>
                                </a:prstGeom>
                                <a:noFill/>
                                <a:ln>
                                  <a:noFill/>
                                </a:ln>
                              </pic:spPr>
                            </pic:pic>
                          </wpg:grpSp>
                        </wpg:grpSp>
                        <wpg:grpSp>
                          <wpg:cNvPr id="1592421544" name="Grupo 1"/>
                          <wpg:cNvGrpSpPr/>
                          <wpg:grpSpPr>
                            <a:xfrm>
                              <a:off x="0" y="7316"/>
                              <a:ext cx="518160" cy="517525"/>
                              <a:chOff x="-14630" y="-58521"/>
                              <a:chExt cx="518160" cy="517525"/>
                            </a:xfrm>
                          </wpg:grpSpPr>
                          <pic:pic xmlns:pic="http://schemas.openxmlformats.org/drawingml/2006/picture">
                            <pic:nvPicPr>
                              <pic:cNvPr id="1277283996"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646974918"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43CA7165" id="Grupo 262" o:spid="_x0000_s1197" style="width:438.1pt;height:387.9pt;mso-position-horizontal-relative:char;mso-position-vertical-relative:line" coordsize="55640,4926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">
                <v:group id="Grupo 261" o:spid="_x0000_s1198" style="position:absolute;width:55640;height:49263" coordsize="55640,4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">
                  <v:group id="Grupo 5" o:spid="_x0000_s1199" style="position:absolute;width:13814;height:5251" coordsize="1381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">
                    <v:group id="_x0000_s1200" style="position:absolute;left:4169;width:9645;height:5251" coordsize="964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">
                      <v:group id="Grupo 2" o:spid="_x0000_s1201" style="position:absolute;width:5181;height:5251" coordorigin="-512,-585" coordsize="51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">
                        <v:oval id="Elipse 60" o:spid="_x0000_s1202" style="position:absolute;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" filled="f" strokecolor="#c00" strokeweight="1.5pt"/>
                        <v:shape id="Imagen 65" o:spid="_x0000_s1203" type="#_x0000_t75" alt="Icono&#10;&#10;El contenido generado por IA puede ser incorrecto." style="position:absolute;left:-512;top:-585;width:51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">
                          <v:imagedata r:id="rId82" o:title="Icono&#10;&#10;El contenido generado por IA puede ser incorrecto"/>
                        </v:shape>
                      </v:group>
                      <v:group id="Grupo 3" o:spid="_x0000_s1204" style="position:absolute;left:5047;top:219;width:4598;height:4515" coordorigin=",-37479" coordsize="45978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">
                        <v:oval id="Elipse 60" o:spid="_x0000_s1205" style="position:absolute;width:413533;height:4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" filled="f" strokecolor="#00c057" strokeweight="1.5pt"/>
                        <v:shape id="Imagen 68" o:spid="_x0000_s1206" type="#_x0000_t75" alt="Icono&#10;&#10;El contenido generado por IA puede ser incorrecto." style="position:absolute;left:41;top:-37479;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">
                          <v:imagedata r:id="rId83" o:title="Icono&#10;&#10;El contenido generado por IA puede ser incorrecto"/>
                        </v:shape>
                      </v:group>
                    </v:group>
                    <v:group id="Grupo 1" o:spid="_x0000_s1207" style="position:absolute;top:73;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">
                      <v:shape id="Imagen 59" o:spid="_x0000_s1208"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">
                        <v:imagedata r:id="rId84" o:title="Icono&#10;&#10;El contenido generado por IA puede ser incorrecto" recolortarget="black"/>
                      </v:shape>
                      <v:oval id="Elipse 60" o:spid="_x0000_s1209"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" filled="f" strokecolor="#6da0df" strokeweight="1.5pt"/>
                    </v:group>
                  </v:group>
                  <v:group id="Grupo 1" o:spid="_x0000_s1210" style="position:absolute;top:4445;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">
                    <v:shape id="Imagen 59" o:spid="_x0000_s1211"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">
                      <v:imagedata r:id="rId84" o:title="Icono&#10;&#10;El contenido generado por IA puede ser incorrecto" recolortarget="black"/>
                    </v:shape>
                    <v:oval id="Elipse 60" o:spid="_x0000_s1212"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" filled="f" strokecolor="#6da0df" strokeweight="1.5pt"/>
                  </v:group>
                  <v:group id="Grupo 1" o:spid="_x0000_s1213" style="position:absolute;top:9144;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">
                    <v:shape id="Imagen 59" o:spid="_x0000_s1214"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">
                      <v:imagedata r:id="rId84" o:title="Icono&#10;&#10;El contenido generado por IA puede ser incorrecto" recolortarget="black"/>
                    </v:shape>
                    <v:oval id="Elipse 60" o:spid="_x0000_s1215"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" filled="f" strokecolor="#6da0df" strokeweight="1.5pt"/>
                  </v:group>
                  <v:group id="Grupo 7" o:spid="_x0000_s1216" style="position:absolute;top:14605;width:9352;height:5175" coordsize="9352,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">
                    <v:group id="Grupo 1" o:spid="_x0000_s1217" style="position:absolute;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">
                      <v:shape id="Imagen 59" o:spid="_x0000_s1218"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">
                        <v:imagedata r:id="rId89" o:title="Icono&#10;&#10;El contenido generado por IA puede ser incorrecto" recolortarget="black"/>
                      </v:shape>
                      <v:oval id="Elipse 60" o:spid="_x0000_s1219"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" filled="f" strokecolor="#6da0df" strokeweight="1.5pt"/>
                    </v:group>
                    <v:group id="_x0000_s1220" style="position:absolute;left:4754;top:219;width:4598;height:4515" coordsize="459740,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">
                      <v:shape id="Imagen 68" o:spid="_x0000_s1221" type="#_x0000_t75" alt="Icono&#10;&#10;El contenido generado por IA puede ser incorrecto." style="position:absolute;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">
                        <v:imagedata r:id="rId86" o:title="Icono&#10;&#10;El contenido generado por IA puede ser incorrecto"/>
                      </v:shape>
                      <v:oval id="Elipse 60" o:spid="_x0000_s1222" style="position:absolute;top:36576;width:419668;height:41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" filled="f" strokecolor="#00c057" strokeweight="1.5pt"/>
                    </v:group>
                  </v:group>
                  <v:group id="_x0000_s1223" style="position:absolute;top:19812;width:9645;height:5251" coordsize="964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">
                    <v:group id="Grupo 2" o:spid="_x0000_s1224" style="position:absolute;width:5181;height:5251" coordorigin="-512,-585" coordsize="51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">
                      <v:oval id="Elipse 60" o:spid="_x0000_s1225" style="position:absolute;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" filled="f" strokecolor="#c00" strokeweight="1.5pt"/>
                      <v:shape id="Imagen 65" o:spid="_x0000_s1226" type="#_x0000_t75" alt="Icono&#10;&#10;El contenido generado por IA puede ser incorrecto." style="position:absolute;left:-512;top:-585;width:51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">
                        <v:imagedata r:id="rId82" o:title="Icono&#10;&#10;El contenido generado por IA puede ser incorrecto"/>
                      </v:shape>
                    </v:group>
                    <v:group id="Grupo 3" o:spid="_x0000_s1227" style="position:absolute;left:5047;top:219;width:4598;height:4515" coordorigin=",-37479" coordsize="45978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">
                      <v:oval id="Elipse 60" o:spid="_x0000_s1228" style="position:absolute;width:413533;height:4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" filled="f" strokecolor="#00c057" strokeweight="1.5pt"/>
                      <v:shape id="Imagen 68" o:spid="_x0000_s1229" type="#_x0000_t75" alt="Icono&#10;&#10;El contenido generado por IA puede ser incorrecto." style="position:absolute;left:41;top:-37479;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">
                        <v:imagedata r:id="rId83" o:title="Icono&#10;&#10;El contenido generado por IA puede ser incorrecto"/>
                      </v:shape>
                    </v:group>
                  </v:group>
                  <v:group id="Grupo 1" o:spid="_x0000_s1230" style="position:absolute;top:25527;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">
                    <v:shape id="Imagen 59" o:spid="_x0000_s1231"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">
                      <v:imagedata r:id="rId84" o:title="Icono&#10;&#10;El contenido generado por IA puede ser incorrecto" recolortarget="black"/>
                    </v:shape>
                    <v:oval id="Elipse 60" o:spid="_x0000_s1232"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" filled="f" strokecolor="#6da0df" strokeweight="1.5pt"/>
                  </v:group>
                  <v:group id="_x0000_s1233" style="position:absolute;top:31115;width:9645;height:5251" coordsize="964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">
                    <v:group id="Grupo 2" o:spid="_x0000_s1234" style="position:absolute;width:5181;height:5251" coordorigin="-512,-585" coordsize="51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">
                      <v:oval id="Elipse 60" o:spid="_x0000_s1235" style="position:absolute;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" filled="f" strokecolor="#c00" strokeweight="1.5pt"/>
                      <v:shape id="Imagen 65" o:spid="_x0000_s1236" type="#_x0000_t75" alt="Icono&#10;&#10;El contenido generado por IA puede ser incorrecto." style="position:absolute;left:-512;top:-585;width:51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">
                        <v:imagedata r:id="rId82" o:title="Icono&#10;&#10;El contenido generado por IA puede ser incorrecto"/>
                      </v:shape>
                    </v:group>
                    <v:group id="Grupo 3" o:spid="_x0000_s1237" style="position:absolute;left:5047;top:219;width:4598;height:4515" coordorigin=",-37479" coordsize="45978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">
                      <v:oval id="Elipse 60" o:spid="_x0000_s1238" style="position:absolute;width:413533;height:4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" filled="f" strokecolor="#00c057" strokeweight="1.5pt"/>
                      <v:shape id="Imagen 68" o:spid="_x0000_s1239" type="#_x0000_t75" alt="Icono&#10;&#10;El contenido generado por IA puede ser incorrecto." style="position:absolute;left:41;top:-37479;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">
                        <v:imagedata r:id="rId83" o:title="Icono&#10;&#10;El contenido generado por IA puede ser incorrecto"/>
                      </v:shape>
                    </v:group>
                  </v:group>
                  <v:group id="Grupo 1" o:spid="_x0000_s1240" style="position:absolute;top:44005;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">
                    <v:shape id="Imagen 59" o:spid="_x0000_s1241"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">
                      <v:imagedata r:id="rId84" o:title="Icono&#10;&#10;El contenido generado por IA puede ser incorrecto" recolortarget="black"/>
                    </v:shape>
                    <v:oval id="Elipse 60" o:spid="_x0000_s1242"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" filled="f" strokecolor="#6da0df" strokeweight="1.5pt"/>
                  </v:group>
                  <v:roundrect id="Rectángulo: esquinas redondeadas 75" o:spid="_x0000_s1243" style="position:absolute;left:5905;top:44767;width:49676;height:44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" filled="f" strokecolor="#0070c0" strokeweight="1pt">
                    <v:textbox inset=",.5mm">
                      <w:txbxContent>
                        <w:p w14:paraId="7408F1C0" w14:textId="77777777" w:rsidR="00E61871" w:rsidRPr="002B7269" w:rsidRDefault="00E61871" w:rsidP="00E61871">
                          <w:pPr>
                            <w:rPr>
                              <w:rFonts w:ascii="Segoe UI Semibold" w:hAnsi="Segoe UI Semibold" w:cs="Segoe UI Semibold"/>
                              <w:b w:val="0"/>
                              <w:sz w:val="19"/>
                              <w:szCs w:val="19"/>
                            </w:rPr>
                          </w:pPr>
                          <w:r w:rsidRPr="00615895">
                            <w:rPr>
                              <w:rFonts w:ascii="Segoe UI Semibold" w:hAnsi="Segoe UI Semibold" w:cs="Segoe UI Semibold"/>
                              <w:b w:val="0"/>
                              <w:sz w:val="19"/>
                              <w:szCs w:val="19"/>
                            </w:rPr>
                            <w:t>¿Hay especificaciones previas para garantizar la calidad de los servicios y bienes que se entreguen en circunstancias de emergencia?</w:t>
                          </w:r>
                        </w:p>
                      </w:txbxContent>
                    </v:textbox>
                  </v:roundrect>
                  <v:roundrect id="Rectángulo: esquinas redondeadas 75" o:spid="_x0000_s1244" style="position:absolute;left:14160;top:1143;width:41465;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" filled="f" strokecolor="#0070c0" strokeweight="1pt">
                    <v:textbox>
                      <w:txbxContent>
                        <w:p w14:paraId="162F3E33" w14:textId="77777777" w:rsidR="00E61871" w:rsidRPr="00A922CD" w:rsidRDefault="00E61871" w:rsidP="00E61871">
                          <w:pPr>
                            <w:rPr>
                              <w:rFonts w:ascii="Segoe UI Semibold" w:hAnsi="Segoe UI Semibold" w:cs="Segoe UI Semibold"/>
                              <w:b w:val="0"/>
                              <w:bCs/>
                              <w:sz w:val="19"/>
                              <w:szCs w:val="19"/>
                            </w:rPr>
                          </w:pPr>
                          <w:r w:rsidRPr="00A922CD">
                            <w:rPr>
                              <w:rFonts w:ascii="Segoe UI Semibold" w:hAnsi="Segoe UI Semibold" w:cs="Segoe UI Semibold"/>
                              <w:b w:val="0"/>
                              <w:bCs/>
                              <w:sz w:val="19"/>
                              <w:szCs w:val="19"/>
                            </w:rPr>
                            <w:t xml:space="preserve">¿Cuáles son el marco legal y las políticas vigentes? </w:t>
                          </w:r>
                        </w:p>
                        <w:p w14:paraId="2D71F049" w14:textId="77777777" w:rsidR="00E61871" w:rsidRDefault="00E61871" w:rsidP="00E61871">
                          <w:pPr>
                            <w:jc w:val="center"/>
                          </w:pPr>
                        </w:p>
                      </w:txbxContent>
                    </v:textbox>
                  </v:roundrect>
                  <v:roundrect id="Rectángulo: esquinas redondeadas 75" o:spid="_x0000_s1245" style="position:absolute;left:5969;top:5334;width:49671;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" filled="f" strokecolor="#0070c0" strokeweight="1pt">
                    <v:textbox>
                      <w:txbxContent>
                        <w:p w14:paraId="071BFE7C" w14:textId="77777777" w:rsidR="00E61871" w:rsidRPr="00CB0D65" w:rsidRDefault="00E61871" w:rsidP="00E61871">
                          <w:pPr>
                            <w:rPr>
                              <w:rFonts w:ascii="Segoe UI Semibold" w:hAnsi="Segoe UI Semibold" w:cs="Segoe UI Semibold"/>
                              <w:b w:val="0"/>
                              <w:bCs/>
                              <w:sz w:val="19"/>
                              <w:szCs w:val="19"/>
                            </w:rPr>
                          </w:pPr>
                          <w:r w:rsidRPr="00CB0D65">
                            <w:rPr>
                              <w:rFonts w:ascii="Segoe UI Semibold" w:hAnsi="Segoe UI Semibold" w:cs="Segoe UI Semibold"/>
                              <w:b w:val="0"/>
                              <w:bCs/>
                              <w:sz w:val="19"/>
                              <w:szCs w:val="19"/>
                            </w:rPr>
                            <w:t xml:space="preserve">¿Prevé el marco un enfoque integral basado en análisis de riesgos? </w:t>
                          </w:r>
                        </w:p>
                        <w:p w14:paraId="57FE85FB" w14:textId="77777777" w:rsidR="00E61871" w:rsidRDefault="00E61871" w:rsidP="00E61871">
                          <w:pPr>
                            <w:jc w:val="center"/>
                          </w:pPr>
                        </w:p>
                      </w:txbxContent>
                    </v:textbox>
                  </v:roundrect>
                  <v:roundrect id="Rectángulo: esquinas redondeadas 75" o:spid="_x0000_s1246" style="position:absolute;left:5905;top:9652;width:49672;height:4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" filled="f" strokecolor="#0070c0" strokeweight="1pt">
                    <v:textbox inset=",.5mm">
                      <w:txbxContent>
                        <w:p w14:paraId="5A66CB18" w14:textId="77777777" w:rsidR="00E61871" w:rsidRPr="00625066" w:rsidRDefault="00E61871" w:rsidP="00E61871">
                          <w:pPr>
                            <w:rPr>
                              <w:rFonts w:ascii="Segoe UI Semibold" w:hAnsi="Segoe UI Semibold" w:cs="Segoe UI Semibold"/>
                              <w:b w:val="0"/>
                              <w:bCs/>
                              <w:sz w:val="19"/>
                              <w:szCs w:val="19"/>
                            </w:rPr>
                          </w:pPr>
                          <w:r w:rsidRPr="00625066">
                            <w:rPr>
                              <w:rFonts w:ascii="Segoe UI Semibold" w:hAnsi="Segoe UI Semibold" w:cs="Segoe UI Semibold"/>
                              <w:b w:val="0"/>
                              <w:bCs/>
                              <w:sz w:val="19"/>
                              <w:szCs w:val="19"/>
                            </w:rPr>
                            <w:t>¿Existen procedimientos para revisar sistemáticamente los planes con las directrices existentes y la utilidad general?</w:t>
                          </w:r>
                        </w:p>
                        <w:p w14:paraId="348A3A8D" w14:textId="77777777" w:rsidR="00E61871" w:rsidRDefault="00E61871" w:rsidP="00E61871">
                          <w:pPr>
                            <w:jc w:val="center"/>
                          </w:pPr>
                        </w:p>
                      </w:txbxContent>
                    </v:textbox>
                  </v:roundrect>
                  <v:roundrect id="Rectángulo: esquinas redondeadas 75" o:spid="_x0000_s1247" style="position:absolute;left:10033;top:15113;width:45568;height:44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" filled="f" strokecolor="#00b050" strokeweight="1pt">
                    <v:textbox inset=",.5mm">
                      <w:txbxContent>
                        <w:p w14:paraId="35F4FD1A" w14:textId="77777777" w:rsidR="00E61871" w:rsidRPr="0034193E" w:rsidRDefault="00E61871" w:rsidP="00E61871">
                          <w:pPr>
                            <w:rPr>
                              <w:rFonts w:ascii="Segoe UI Semibold" w:hAnsi="Segoe UI Semibold" w:cs="Segoe UI Semibold"/>
                              <w:b w:val="0"/>
                              <w:bCs/>
                              <w:sz w:val="19"/>
                              <w:szCs w:val="19"/>
                            </w:rPr>
                          </w:pPr>
                          <w:r w:rsidRPr="0034193E">
                            <w:rPr>
                              <w:rFonts w:ascii="Segoe UI Semibold" w:hAnsi="Segoe UI Semibold" w:cs="Segoe UI Semibold"/>
                              <w:b w:val="0"/>
                              <w:bCs/>
                              <w:sz w:val="19"/>
                              <w:szCs w:val="19"/>
                            </w:rPr>
                            <w:t>¿En qué medida los planes de prevenció</w:t>
                          </w:r>
                          <w:r>
                            <w:rPr>
                              <w:rFonts w:ascii="Segoe UI Semibold" w:hAnsi="Segoe UI Semibold" w:cs="Segoe UI Semibold"/>
                              <w:b w:val="0"/>
                              <w:bCs/>
                              <w:sz w:val="19"/>
                              <w:szCs w:val="19"/>
                            </w:rPr>
                            <w:t>n o de reconstrucción</w:t>
                          </w:r>
                          <w:r w:rsidRPr="0034193E">
                            <w:rPr>
                              <w:rFonts w:ascii="Segoe UI Semibold" w:hAnsi="Segoe UI Semibold" w:cs="Segoe UI Semibold"/>
                              <w:b w:val="0"/>
                              <w:bCs/>
                              <w:sz w:val="19"/>
                              <w:szCs w:val="19"/>
                            </w:rPr>
                            <w:t xml:space="preserve"> tienen prioridad sobre otras leyes? (</w:t>
                          </w:r>
                          <w:r>
                            <w:rPr>
                              <w:rFonts w:ascii="Segoe UI Semibold" w:hAnsi="Segoe UI Semibold" w:cs="Segoe UI Semibold"/>
                              <w:b w:val="0"/>
                              <w:bCs/>
                              <w:sz w:val="19"/>
                              <w:szCs w:val="19"/>
                            </w:rPr>
                            <w:t>p.</w:t>
                          </w:r>
                          <w:r w:rsidRPr="0034193E">
                            <w:rPr>
                              <w:rFonts w:ascii="Segoe UI Semibold" w:hAnsi="Segoe UI Semibold" w:cs="Segoe UI Semibold"/>
                              <w:b w:val="0"/>
                              <w:bCs/>
                              <w:sz w:val="19"/>
                              <w:szCs w:val="19"/>
                            </w:rPr>
                            <w:t>e</w:t>
                          </w:r>
                          <w:r>
                            <w:rPr>
                              <w:rFonts w:ascii="Segoe UI Semibold" w:hAnsi="Segoe UI Semibold" w:cs="Segoe UI Semibold"/>
                              <w:b w:val="0"/>
                              <w:bCs/>
                              <w:sz w:val="19"/>
                              <w:szCs w:val="19"/>
                            </w:rPr>
                            <w:t>.</w:t>
                          </w:r>
                          <w:r w:rsidRPr="0034193E">
                            <w:rPr>
                              <w:rFonts w:ascii="Segoe UI Semibold" w:hAnsi="Segoe UI Semibold" w:cs="Segoe UI Semibold"/>
                              <w:b w:val="0"/>
                              <w:bCs/>
                              <w:sz w:val="19"/>
                              <w:szCs w:val="19"/>
                            </w:rPr>
                            <w:t xml:space="preserve"> limitaciones de construcciones en zonas de alto riesgo)</w:t>
                          </w:r>
                        </w:p>
                        <w:p w14:paraId="129EAC09" w14:textId="77777777" w:rsidR="00E61871" w:rsidRDefault="00E61871" w:rsidP="00E61871">
                          <w:pPr>
                            <w:jc w:val="center"/>
                          </w:pPr>
                        </w:p>
                      </w:txbxContent>
                    </v:textbox>
                  </v:roundrect>
                  <v:roundrect id="Rectángulo: esquinas redondeadas 75" o:spid="_x0000_s1248" style="position:absolute;left:10033;top:31623;width:45568;height:4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" filled="f" strokecolor="#c00000" strokeweight="1pt">
                    <v:textbox inset=",.5mm">
                      <w:txbxContent>
                        <w:p w14:paraId="6C3A83B9" w14:textId="77777777" w:rsidR="00E61871" w:rsidRDefault="00E61871" w:rsidP="00E61871">
                          <w:pPr>
                            <w:rPr>
                              <w:rFonts w:ascii="Segoe UI Semibold" w:hAnsi="Segoe UI Semibold" w:cs="Segoe UI Semibold"/>
                              <w:b w:val="0"/>
                              <w:bCs/>
                              <w:sz w:val="19"/>
                              <w:szCs w:val="19"/>
                            </w:rPr>
                          </w:pPr>
                          <w:r>
                            <w:rPr>
                              <w:rFonts w:ascii="Segoe UI Semibold" w:hAnsi="Segoe UI Semibold" w:cs="Segoe UI Semibold"/>
                              <w:b w:val="0"/>
                              <w:bCs/>
                              <w:sz w:val="19"/>
                              <w:szCs w:val="19"/>
                            </w:rPr>
                            <w:t xml:space="preserve">¿Ya se están ejecutando las medidas necesarias para prevenir que vuelva a ocurrir la misma catástrofe? </w:t>
                          </w:r>
                        </w:p>
                      </w:txbxContent>
                    </v:textbox>
                  </v:roundrect>
                  <v:roundrect id="Rectángulo: esquinas redondeadas 75" o:spid="_x0000_s1249" style="position:absolute;left:5905;top:26162;width:49672;height:4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" filled="f" strokecolor="#0070c0" strokeweight="1pt">
                    <v:textbox inset=",.5mm">
                      <w:txbxContent>
                        <w:p w14:paraId="1BDC41BA" w14:textId="77777777" w:rsidR="00E61871" w:rsidRPr="006A486B" w:rsidRDefault="00E61871" w:rsidP="00E61871">
                          <w:pPr>
                            <w:rPr>
                              <w:rFonts w:ascii="Segoe UI Semibold" w:hAnsi="Segoe UI Semibold" w:cs="Segoe UI Semibold"/>
                              <w:b w:val="0"/>
                              <w:bCs/>
                              <w:sz w:val="19"/>
                              <w:szCs w:val="19"/>
                            </w:rPr>
                          </w:pPr>
                          <w:r w:rsidRPr="006A486B">
                            <w:rPr>
                              <w:rFonts w:ascii="Segoe UI Semibold" w:hAnsi="Segoe UI Semibold" w:cs="Segoe UI Semibold"/>
                              <w:b w:val="0"/>
                              <w:bCs/>
                              <w:sz w:val="19"/>
                              <w:szCs w:val="19"/>
                            </w:rPr>
                            <w:t>¿Existe un fondo de prevención de emergencias? ¿Cuántos recursos económicos se han destinado a la prevención en los últimos años por tipo de catástrofe?</w:t>
                          </w:r>
                        </w:p>
                        <w:p w14:paraId="6BD2373D" w14:textId="77777777" w:rsidR="00E61871" w:rsidRPr="006A486B" w:rsidRDefault="00E61871" w:rsidP="00E61871">
                          <w:pPr>
                            <w:rPr>
                              <w:rFonts w:ascii="Segoe UI Semibold" w:hAnsi="Segoe UI Semibold" w:cs="Segoe UI Semibold"/>
                              <w:b w:val="0"/>
                              <w:bCs/>
                              <w:sz w:val="19"/>
                              <w:szCs w:val="19"/>
                            </w:rPr>
                          </w:pPr>
                        </w:p>
                      </w:txbxContent>
                    </v:textbox>
                  </v:roundrect>
                  <v:roundrect id="Rectángulo: esquinas redondeadas 75" o:spid="_x0000_s1250" style="position:absolute;left:10033;top:20574;width:45568;height:44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" filled="f" strokecolor="#c00000" strokeweight="1pt">
                    <v:textbox inset=",.5mm">
                      <w:txbxContent>
                        <w:p w14:paraId="7A9E019D" w14:textId="77777777" w:rsidR="00E61871" w:rsidRPr="00940113" w:rsidRDefault="00E61871" w:rsidP="00E61871">
                          <w:pPr>
                            <w:rPr>
                              <w:rFonts w:ascii="Segoe UI Semibold" w:hAnsi="Segoe UI Semibold" w:cs="Segoe UI Semibold"/>
                              <w:b w:val="0"/>
                              <w:bCs/>
                              <w:sz w:val="19"/>
                              <w:szCs w:val="19"/>
                            </w:rPr>
                          </w:pPr>
                          <w:r w:rsidRPr="00940113">
                            <w:rPr>
                              <w:rFonts w:ascii="Segoe UI Semibold" w:hAnsi="Segoe UI Semibold" w:cs="Segoe UI Semibold"/>
                              <w:b w:val="0"/>
                              <w:bCs/>
                              <w:sz w:val="19"/>
                              <w:szCs w:val="19"/>
                            </w:rPr>
                            <w:t>¿Se ha aprobado normativa específica para la gestión de la emergencia?</w:t>
                          </w:r>
                          <w:r>
                            <w:rPr>
                              <w:rFonts w:ascii="Segoe UI Semibold" w:hAnsi="Segoe UI Semibold" w:cs="Segoe UI Semibold"/>
                              <w:b w:val="0"/>
                              <w:bCs/>
                              <w:sz w:val="19"/>
                              <w:szCs w:val="19"/>
                            </w:rPr>
                            <w:t xml:space="preserve"> ¿y para la </w:t>
                          </w:r>
                          <w:r w:rsidRPr="00940113">
                            <w:rPr>
                              <w:rFonts w:ascii="Segoe UI Semibold" w:hAnsi="Segoe UI Semibold" w:cs="Segoe UI Semibold"/>
                              <w:b w:val="0"/>
                              <w:bCs/>
                              <w:sz w:val="19"/>
                              <w:szCs w:val="19"/>
                            </w:rPr>
                            <w:t>reconstrucción y rehabilitación?</w:t>
                          </w:r>
                        </w:p>
                        <w:p w14:paraId="1AB0D7F4" w14:textId="77777777" w:rsidR="00E61871" w:rsidRDefault="00E61871" w:rsidP="00E61871">
                          <w:pPr>
                            <w:jc w:val="center"/>
                          </w:pPr>
                        </w:p>
                      </w:txbxContent>
                    </v:textbox>
                  </v:roundrect>
                  <v:roundrect id="Rectángulo: esquinas redondeadas 75" o:spid="_x0000_s1251" style="position:absolute;left:14160;top:37147;width:41465;height:66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" filled="f" strokecolor="#0070c0" strokeweight="1pt">
                    <v:textbox inset=",0">
                      <w:txbxContent>
                        <w:p w14:paraId="0D595F1F" w14:textId="77777777" w:rsidR="00E61871" w:rsidRPr="002F1F44" w:rsidRDefault="00E61871" w:rsidP="00E61871">
                          <w:pPr>
                            <w:rPr>
                              <w:rFonts w:ascii="Segoe UI Semibold" w:hAnsi="Segoe UI Semibold" w:cs="Segoe UI Semibold"/>
                              <w:b w:val="0"/>
                              <w:bCs/>
                              <w:sz w:val="19"/>
                              <w:szCs w:val="19"/>
                            </w:rPr>
                          </w:pPr>
                          <w:r w:rsidRPr="002F1F44">
                            <w:rPr>
                              <w:rFonts w:ascii="Segoe UI Semibold" w:hAnsi="Segoe UI Semibold" w:cs="Segoe UI Semibold"/>
                              <w:b w:val="0"/>
                              <w:bCs/>
                              <w:sz w:val="19"/>
                              <w:szCs w:val="19"/>
                            </w:rPr>
                            <w:t>¿El marco de gobernanza identifica responsabilidades y funciones de las</w:t>
                          </w:r>
                          <w:r w:rsidRPr="002F1F44">
                            <w:rPr>
                              <w:rFonts w:ascii="Segoe UI Semibold" w:hAnsi="Segoe UI Semibold" w:cs="Segoe UI Semibold"/>
                              <w:bCs/>
                              <w:sz w:val="19"/>
                              <w:szCs w:val="19"/>
                            </w:rPr>
                            <w:t xml:space="preserve"> </w:t>
                          </w:r>
                          <w:r w:rsidRPr="002F1F44">
                            <w:rPr>
                              <w:rFonts w:ascii="Segoe UI Semibold" w:hAnsi="Segoe UI Semibold" w:cs="Segoe UI Semibold"/>
                              <w:b w:val="0"/>
                              <w:bCs/>
                              <w:sz w:val="19"/>
                              <w:szCs w:val="19"/>
                            </w:rPr>
                            <w:t>instituciones que participan en la gestión de desastres y las</w:t>
                          </w:r>
                          <w:r w:rsidRPr="002F1F44">
                            <w:rPr>
                              <w:rFonts w:ascii="Segoe UI Semibold" w:hAnsi="Segoe UI Semibold" w:cs="Segoe UI Semibold"/>
                              <w:bCs/>
                              <w:sz w:val="19"/>
                              <w:szCs w:val="19"/>
                            </w:rPr>
                            <w:t xml:space="preserve"> </w:t>
                          </w:r>
                          <w:r w:rsidRPr="002F1F44">
                            <w:rPr>
                              <w:rFonts w:ascii="Segoe UI Semibold" w:hAnsi="Segoe UI Semibold" w:cs="Segoe UI Semibold"/>
                              <w:b w:val="0"/>
                              <w:bCs/>
                              <w:sz w:val="19"/>
                              <w:szCs w:val="19"/>
                            </w:rPr>
                            <w:t>disposiciones para la coordinación entre ellas?</w:t>
                          </w:r>
                        </w:p>
                      </w:txbxContent>
                    </v:textbox>
                  </v:roundrect>
                </v:group>
                <v:group id="Grupo 5" o:spid="_x0000_s1252" style="position:absolute;left:136;top:37599;width:13815;height:5252" coordsize="1381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">
                  <v:group id="_x0000_s1253" style="position:absolute;left:4169;width:9645;height:5251" coordsize="964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">
                    <v:group id="Grupo 2" o:spid="_x0000_s1254" style="position:absolute;width:5181;height:5251" coordorigin="-512,-585" coordsize="51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">
                      <v:oval id="Elipse 60" o:spid="_x0000_s1255" style="position:absolute;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" filled="f" strokecolor="#c00" strokeweight="1.5pt"/>
                      <v:shape id="Imagen 65" o:spid="_x0000_s1256" type="#_x0000_t75" alt="Icono&#10;&#10;El contenido generado por IA puede ser incorrecto." style="position:absolute;left:-512;top:-585;width:51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">
                        <v:imagedata r:id="rId82" o:title="Icono&#10;&#10;El contenido generado por IA puede ser incorrecto"/>
                      </v:shape>
                    </v:group>
                    <v:group id="Grupo 3" o:spid="_x0000_s1257" style="position:absolute;left:5047;top:219;width:4598;height:4515" coordorigin=",-37479" coordsize="45978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">
                      <v:oval id="Elipse 60" o:spid="_x0000_s1258" style="position:absolute;width:413533;height:4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" filled="f" strokecolor="#00c057" strokeweight="1.5pt"/>
                      <v:shape id="Imagen 68" o:spid="_x0000_s1259" type="#_x0000_t75" alt="Icono&#10;&#10;El contenido generado por IA puede ser incorrecto." style="position:absolute;left:41;top:-37479;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">
                        <v:imagedata r:id="rId83" o:title="Icono&#10;&#10;El contenido generado por IA puede ser incorrecto"/>
                      </v:shape>
                    </v:group>
                  </v:group>
                  <v:group id="Grupo 1" o:spid="_x0000_s1260" style="position:absolute;top:73;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">
                    <v:shape id="Imagen 59" o:spid="_x0000_s1261"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">
                      <v:imagedata r:id="rId84" o:title="Icono&#10;&#10;El contenido generado por IA puede ser incorrecto" recolortarget="black"/>
                    </v:shape>
                    <v:oval id="Elipse 60" o:spid="_x0000_s1262"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" filled="f" strokecolor="#6da0df" strokeweight="1.5pt"/>
                  </v:group>
                </v:group>
                <w10:anchorlock/>
              </v:group>
            </w:pict>
          </mc:Fallback>
        </mc:AlternateContent>
      </w:r>
    </w:p>
    <w:p w14:paraId="44AB8B82" w14:textId="77777777" w:rsidR="00E61871" w:rsidRPr="00E61871" w:rsidRDefault="00E61871" w:rsidP="00E61871">
      <w:pPr>
        <w:spacing w:before="120" w:line="264" w:lineRule="auto"/>
        <w:ind w:left="142" w:right="386"/>
        <w:jc w:val="both"/>
        <w:rPr>
          <w:rFonts w:ascii="Segoe UI" w:eastAsia="Calibri" w:hAnsi="Segoe UI" w:cs="Segoe UI"/>
          <w:b w:val="0"/>
          <w:color w:val="auto"/>
          <w:sz w:val="20"/>
          <w:szCs w:val="20"/>
        </w:rPr>
      </w:pPr>
    </w:p>
    <w:p w14:paraId="0413CBC1" w14:textId="77777777" w:rsidR="00E61871" w:rsidRPr="00E61871" w:rsidRDefault="00E61871" w:rsidP="00E61871">
      <w:pPr>
        <w:spacing w:after="120" w:line="264" w:lineRule="auto"/>
        <w:ind w:left="142" w:right="386"/>
        <w:jc w:val="both"/>
        <w:rPr>
          <w:rFonts w:ascii="Segoe UI" w:eastAsia="Calibri" w:hAnsi="Segoe UI" w:cs="Segoe UI"/>
          <w:bCs/>
          <w:color w:val="808080"/>
          <w:sz w:val="20"/>
          <w:szCs w:val="20"/>
        </w:rPr>
      </w:pPr>
    </w:p>
    <w:p w14:paraId="067C5035" w14:textId="77777777" w:rsidR="00E61871" w:rsidRPr="00E61871" w:rsidRDefault="00E61871" w:rsidP="00E61871">
      <w:pPr>
        <w:spacing w:after="200"/>
        <w:rPr>
          <w:rFonts w:ascii="Segoe UI" w:eastAsia="Calibri" w:hAnsi="Segoe UI" w:cs="Segoe UI"/>
          <w:bCs/>
          <w:color w:val="808080"/>
          <w:sz w:val="20"/>
          <w:szCs w:val="20"/>
        </w:rPr>
      </w:pPr>
      <w:r w:rsidRPr="00E61871">
        <w:rPr>
          <w:rFonts w:ascii="Segoe UI" w:eastAsia="Calibri" w:hAnsi="Segoe UI" w:cs="Segoe UI"/>
          <w:bCs/>
          <w:color w:val="808080"/>
          <w:sz w:val="20"/>
          <w:szCs w:val="20"/>
        </w:rPr>
        <w:br w:type="page"/>
      </w:r>
    </w:p>
    <w:p w14:paraId="6A1DB15B" w14:textId="77777777" w:rsidR="00E61871" w:rsidRPr="00E61871" w:rsidRDefault="00E61871" w:rsidP="00E61871">
      <w:pPr>
        <w:spacing w:before="120" w:after="120" w:line="264" w:lineRule="auto"/>
        <w:ind w:right="-2"/>
        <w:jc w:val="both"/>
        <w:rPr>
          <w:rFonts w:ascii="Segoe UI" w:eastAsia="Calibri" w:hAnsi="Segoe UI" w:cs="Segoe UI"/>
          <w:bCs/>
          <w:color w:val="808080"/>
          <w:sz w:val="20"/>
          <w:szCs w:val="20"/>
        </w:rPr>
      </w:pPr>
      <w:r w:rsidRPr="00E61871">
        <w:rPr>
          <w:rFonts w:ascii="Segoe UI" w:eastAsia="Calibri" w:hAnsi="Segoe UI" w:cs="Segoe UI"/>
          <w:bCs/>
          <w:color w:val="808080"/>
          <w:sz w:val="20"/>
          <w:szCs w:val="20"/>
        </w:rPr>
        <w:lastRenderedPageBreak/>
        <w:t>a.3. Entidades participantes</w:t>
      </w:r>
    </w:p>
    <w:p w14:paraId="1029E16E" w14:textId="77777777" w:rsidR="00E61871" w:rsidRPr="00E61871" w:rsidRDefault="00E61871" w:rsidP="00E61871">
      <w:pPr>
        <w:spacing w:before="120" w:after="120" w:line="264" w:lineRule="auto"/>
        <w:ind w:right="-2"/>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Una adecuada identificación de las entidades que participan en las </w:t>
      </w:r>
      <w:r w:rsidRPr="00E61871">
        <w:rPr>
          <w:rFonts w:ascii="Segoe UI" w:eastAsia="Calibri" w:hAnsi="Segoe UI" w:cs="Segoe UI"/>
          <w:b w:val="0"/>
          <w:i/>
          <w:iCs/>
          <w:color w:val="2664B0"/>
          <w:sz w:val="20"/>
          <w:szCs w:val="20"/>
        </w:rPr>
        <w:t>actividades previas</w:t>
      </w:r>
      <w:r w:rsidRPr="00E61871">
        <w:rPr>
          <w:rFonts w:ascii="Segoe UI" w:eastAsia="Calibri" w:hAnsi="Segoe UI" w:cs="Segoe UI"/>
          <w:b w:val="0"/>
          <w:color w:val="auto"/>
          <w:sz w:val="20"/>
          <w:szCs w:val="20"/>
        </w:rPr>
        <w:t xml:space="preserve"> al desastre y en las </w:t>
      </w:r>
      <w:r w:rsidRPr="00E61871">
        <w:rPr>
          <w:rFonts w:ascii="Segoe UI" w:eastAsia="Calibri" w:hAnsi="Segoe UI" w:cs="Segoe UI"/>
          <w:b w:val="0"/>
          <w:i/>
          <w:iCs/>
          <w:color w:val="CC0000"/>
          <w:sz w:val="20"/>
          <w:szCs w:val="20"/>
        </w:rPr>
        <w:t>actividades de emergencia</w:t>
      </w:r>
      <w:r w:rsidRPr="00E61871">
        <w:rPr>
          <w:rFonts w:ascii="Segoe UI" w:eastAsia="Calibri" w:hAnsi="Segoe UI" w:cs="Segoe UI"/>
          <w:b w:val="0"/>
          <w:color w:val="auto"/>
          <w:sz w:val="20"/>
          <w:szCs w:val="20"/>
        </w:rPr>
        <w:t xml:space="preserve"> y </w:t>
      </w:r>
      <w:r w:rsidRPr="00E61871">
        <w:rPr>
          <w:rFonts w:ascii="Segoe UI" w:eastAsia="Calibri" w:hAnsi="Segoe UI" w:cs="Segoe UI"/>
          <w:b w:val="0"/>
          <w:i/>
          <w:iCs/>
          <w:color w:val="00B050"/>
          <w:sz w:val="20"/>
          <w:szCs w:val="20"/>
        </w:rPr>
        <w:t>posteriores</w:t>
      </w:r>
      <w:r w:rsidRPr="00E61871">
        <w:rPr>
          <w:rFonts w:ascii="Segoe UI" w:eastAsia="Calibri" w:hAnsi="Segoe UI" w:cs="Segoe UI"/>
          <w:b w:val="0"/>
          <w:color w:val="auto"/>
          <w:sz w:val="20"/>
          <w:szCs w:val="20"/>
        </w:rPr>
        <w:t xml:space="preserve"> y las disposiciones de </w:t>
      </w:r>
      <w:r w:rsidRPr="00E61871">
        <w:rPr>
          <w:rFonts w:ascii="Segoe UI Semibold" w:eastAsia="Calibri" w:hAnsi="Segoe UI Semibold" w:cs="Segoe UI Semibold"/>
          <w:b w:val="0"/>
          <w:color w:val="292561"/>
          <w:sz w:val="20"/>
          <w:szCs w:val="20"/>
        </w:rPr>
        <w:t>coordinación</w:t>
      </w:r>
      <w:r w:rsidRPr="00E61871">
        <w:rPr>
          <w:rFonts w:ascii="Segoe UI" w:eastAsia="Calibri" w:hAnsi="Segoe UI" w:cs="Segoe UI"/>
          <w:b w:val="0"/>
          <w:color w:val="auto"/>
          <w:sz w:val="20"/>
          <w:szCs w:val="20"/>
        </w:rPr>
        <w:t xml:space="preserve"> entre ellas ayuda al auditor a evaluar la </w:t>
      </w:r>
      <w:r w:rsidRPr="00E61871">
        <w:rPr>
          <w:rFonts w:ascii="Segoe UI Semibold" w:eastAsia="Calibri" w:hAnsi="Segoe UI Semibold" w:cs="Segoe UI Semibold"/>
          <w:b w:val="0"/>
          <w:color w:val="292561"/>
          <w:sz w:val="20"/>
          <w:szCs w:val="20"/>
        </w:rPr>
        <w:t>eficiencia</w:t>
      </w:r>
      <w:r w:rsidRPr="00E61871">
        <w:rPr>
          <w:rFonts w:ascii="Segoe UI" w:eastAsia="Calibri" w:hAnsi="Segoe UI" w:cs="Segoe UI"/>
          <w:b w:val="0"/>
          <w:color w:val="auto"/>
          <w:sz w:val="20"/>
          <w:szCs w:val="20"/>
        </w:rPr>
        <w:t xml:space="preserve"> </w:t>
      </w:r>
      <w:r w:rsidRPr="00E61871">
        <w:rPr>
          <w:rFonts w:ascii="Segoe UI Semibold" w:eastAsia="Calibri" w:hAnsi="Segoe UI Semibold" w:cs="Segoe UI Semibold"/>
          <w:b w:val="0"/>
          <w:color w:val="292561"/>
          <w:sz w:val="20"/>
          <w:szCs w:val="20"/>
        </w:rPr>
        <w:t>en</w:t>
      </w:r>
      <w:r w:rsidRPr="00E61871">
        <w:rPr>
          <w:rFonts w:ascii="Segoe UI" w:eastAsia="Calibri" w:hAnsi="Segoe UI" w:cs="Segoe UI"/>
          <w:b w:val="0"/>
          <w:color w:val="auto"/>
          <w:sz w:val="20"/>
          <w:szCs w:val="20"/>
        </w:rPr>
        <w:t xml:space="preserve"> </w:t>
      </w:r>
      <w:r w:rsidRPr="00E61871">
        <w:rPr>
          <w:rFonts w:ascii="Segoe UI Semibold" w:eastAsia="Calibri" w:hAnsi="Segoe UI Semibold" w:cs="Segoe UI Semibold"/>
          <w:b w:val="0"/>
          <w:color w:val="292561"/>
          <w:sz w:val="20"/>
          <w:szCs w:val="20"/>
        </w:rPr>
        <w:t>la</w:t>
      </w:r>
      <w:r w:rsidRPr="00E61871">
        <w:rPr>
          <w:rFonts w:ascii="Segoe UI" w:eastAsia="Calibri" w:hAnsi="Segoe UI" w:cs="Segoe UI"/>
          <w:b w:val="0"/>
          <w:color w:val="auto"/>
          <w:sz w:val="20"/>
          <w:szCs w:val="20"/>
        </w:rPr>
        <w:t xml:space="preserve"> </w:t>
      </w:r>
      <w:r w:rsidRPr="00E61871">
        <w:rPr>
          <w:rFonts w:ascii="Segoe UI Semibold" w:eastAsia="Calibri" w:hAnsi="Segoe UI Semibold" w:cs="Segoe UI Semibold"/>
          <w:b w:val="0"/>
          <w:color w:val="292561"/>
          <w:sz w:val="20"/>
          <w:szCs w:val="20"/>
        </w:rPr>
        <w:t>gestión</w:t>
      </w:r>
      <w:r w:rsidRPr="00E61871">
        <w:rPr>
          <w:rFonts w:ascii="Segoe UI" w:eastAsia="Calibri" w:hAnsi="Segoe UI" w:cs="Segoe UI"/>
          <w:b w:val="0"/>
          <w:color w:val="auto"/>
          <w:sz w:val="20"/>
          <w:szCs w:val="20"/>
        </w:rPr>
        <w:t xml:space="preserve"> e identificar posibles duplicidades en las funciones o aspectos que no son gestionados por ninguna entidad.</w:t>
      </w:r>
    </w:p>
    <w:p w14:paraId="31B9E59F" w14:textId="77777777" w:rsidR="00E61871" w:rsidRPr="00E61871" w:rsidRDefault="00E61871" w:rsidP="00E61871">
      <w:pPr>
        <w:tabs>
          <w:tab w:val="left" w:pos="9214"/>
        </w:tabs>
        <w:spacing w:before="120" w:after="120" w:line="264" w:lineRule="auto"/>
        <w:ind w:right="-2"/>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Adicionalmente, identificar sus roles, responsabilidades y cooperación entre ellos ayudará al auditor a evaluar dónde y cómo recopilar datos, quién es responsable de qué acciones, etc.</w:t>
      </w:r>
    </w:p>
    <w:p w14:paraId="43AAC221" w14:textId="77777777" w:rsidR="00E61871" w:rsidRPr="00E61871" w:rsidRDefault="00E61871" w:rsidP="00E61871">
      <w:pPr>
        <w:tabs>
          <w:tab w:val="left" w:pos="9214"/>
        </w:tabs>
        <w:spacing w:before="120" w:after="120" w:line="264" w:lineRule="auto"/>
        <w:ind w:right="-2"/>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La elaboración de un </w:t>
      </w:r>
      <w:r w:rsidRPr="00E61871">
        <w:rPr>
          <w:rFonts w:ascii="Segoe UI Semibold" w:eastAsia="Calibri" w:hAnsi="Segoe UI Semibold" w:cs="Segoe UI Semibold"/>
          <w:b w:val="0"/>
          <w:color w:val="292561"/>
          <w:sz w:val="20"/>
          <w:szCs w:val="20"/>
        </w:rPr>
        <w:t>mapa organizativo</w:t>
      </w:r>
      <w:r w:rsidRPr="00E61871">
        <w:rPr>
          <w:rFonts w:ascii="Segoe UI" w:eastAsia="Calibri" w:hAnsi="Segoe UI" w:cs="Segoe UI"/>
          <w:b w:val="0"/>
          <w:color w:val="auto"/>
          <w:sz w:val="20"/>
          <w:szCs w:val="20"/>
        </w:rPr>
        <w:t xml:space="preserve"> puede facilitar la adquisición de una visión global de los organismos con competencias en estas actividades y sus funciones.</w:t>
      </w:r>
    </w:p>
    <w:p w14:paraId="08E63CC4" w14:textId="77777777" w:rsidR="00E61871" w:rsidRPr="00E61871" w:rsidRDefault="00E61871" w:rsidP="00E61871">
      <w:pPr>
        <w:tabs>
          <w:tab w:val="left" w:pos="9214"/>
        </w:tabs>
        <w:spacing w:before="120" w:after="120" w:line="264" w:lineRule="auto"/>
        <w:ind w:left="142" w:right="388"/>
        <w:rPr>
          <w:rFonts w:ascii="Segoe UI" w:eastAsia="Calibri" w:hAnsi="Segoe UI" w:cs="Segoe UI"/>
          <w:b w:val="0"/>
          <w:color w:val="auto"/>
          <w:sz w:val="20"/>
          <w:szCs w:val="20"/>
        </w:rPr>
      </w:pPr>
      <w:r w:rsidRPr="00E61871">
        <w:rPr>
          <w:rFonts w:ascii="Segoe UI" w:eastAsia="Calibri" w:hAnsi="Segoe UI" w:cs="Segoe UI"/>
          <w:b w:val="0"/>
          <w:noProof/>
          <w:color w:val="auto"/>
          <w:sz w:val="20"/>
          <w:szCs w:val="20"/>
          <w14:ligatures w14:val="standardContextual"/>
        </w:rPr>
        <mc:AlternateContent>
          <mc:Choice Requires="wpg">
            <w:drawing>
              <wp:inline distT="0" distB="0" distL="0" distR="0" wp14:anchorId="19614019" wp14:editId="42E4CB6F">
                <wp:extent cx="5560531" cy="4350658"/>
                <wp:effectExtent l="0" t="0" r="21590" b="12065"/>
                <wp:docPr id="573672847" name="Grupo 264"/>
                <wp:cNvGraphicFramePr/>
                <a:graphic xmlns:a="http://schemas.openxmlformats.org/drawingml/2006/main">
                  <a:graphicData uri="http://schemas.microsoft.com/office/word/2010/wordprocessingGroup">
                    <wpg:wgp>
                      <wpg:cNvGrpSpPr/>
                      <wpg:grpSpPr>
                        <a:xfrm>
                          <a:off x="0" y="0"/>
                          <a:ext cx="5560531" cy="4350658"/>
                          <a:chOff x="0" y="0"/>
                          <a:chExt cx="5560531" cy="4350658"/>
                        </a:xfrm>
                      </wpg:grpSpPr>
                      <wps:wsp>
                        <wps:cNvPr id="7975875" name="Rectángulo: esquinas redondeadas 75"/>
                        <wps:cNvSpPr/>
                        <wps:spPr>
                          <a:xfrm>
                            <a:off x="1411834" y="0"/>
                            <a:ext cx="4147186" cy="669600"/>
                          </a:xfrm>
                          <a:prstGeom prst="roundRect">
                            <a:avLst/>
                          </a:prstGeom>
                          <a:noFill/>
                          <a:ln w="12700" cap="flat" cmpd="sng" algn="ctr">
                            <a:solidFill>
                              <a:srgbClr val="0070C0"/>
                            </a:solidFill>
                            <a:prstDash val="solid"/>
                          </a:ln>
                          <a:effectLst/>
                        </wps:spPr>
                        <wps:txbx>
                          <w:txbxContent>
                            <w:p w14:paraId="38A2D392" w14:textId="77777777" w:rsidR="00E61871" w:rsidRPr="00BC709D" w:rsidRDefault="00E61871" w:rsidP="00E61871">
                              <w:pPr>
                                <w:rPr>
                                  <w:rFonts w:ascii="Segoe UI Semibold" w:hAnsi="Segoe UI Semibold" w:cs="Segoe UI Semibold"/>
                                  <w:b w:val="0"/>
                                  <w:bCs/>
                                  <w:sz w:val="19"/>
                                  <w:szCs w:val="19"/>
                                </w:rPr>
                              </w:pPr>
                              <w:r w:rsidRPr="00BC709D">
                                <w:rPr>
                                  <w:rFonts w:ascii="Segoe UI Semibold" w:hAnsi="Segoe UI Semibold" w:cs="Segoe UI Semibold"/>
                                  <w:b w:val="0"/>
                                  <w:bCs/>
                                  <w:sz w:val="19"/>
                                  <w:szCs w:val="19"/>
                                </w:rPr>
                                <w:t>¿Qué organismo es responsable de coordinar la planificación y gestión del riesgo de desastres o del desastre acontecido? ¿Cuál es la cadena de mando?</w:t>
                              </w:r>
                            </w:p>
                            <w:p w14:paraId="599B616D"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148694491" name="Rectángulo: esquinas redondeadas 75"/>
                        <wps:cNvSpPr/>
                        <wps:spPr>
                          <a:xfrm>
                            <a:off x="490118" y="760781"/>
                            <a:ext cx="5069078" cy="669600"/>
                          </a:xfrm>
                          <a:prstGeom prst="roundRect">
                            <a:avLst/>
                          </a:prstGeom>
                          <a:noFill/>
                          <a:ln w="12700" cap="flat" cmpd="sng" algn="ctr">
                            <a:solidFill>
                              <a:srgbClr val="0070C0"/>
                            </a:solidFill>
                            <a:prstDash val="solid"/>
                          </a:ln>
                          <a:effectLst/>
                        </wps:spPr>
                        <wps:txbx>
                          <w:txbxContent>
                            <w:p w14:paraId="38F58730" w14:textId="77777777" w:rsidR="00E61871" w:rsidRPr="00BC709D" w:rsidRDefault="00E61871" w:rsidP="00E61871">
                              <w:pPr>
                                <w:rPr>
                                  <w:rFonts w:ascii="Segoe UI Semibold" w:hAnsi="Segoe UI Semibold" w:cs="Segoe UI Semibold"/>
                                  <w:b w:val="0"/>
                                  <w:bCs/>
                                  <w:sz w:val="19"/>
                                  <w:szCs w:val="19"/>
                                </w:rPr>
                              </w:pPr>
                              <w:r w:rsidRPr="00BC709D">
                                <w:rPr>
                                  <w:rFonts w:ascii="Segoe UI Semibold" w:hAnsi="Segoe UI Semibold" w:cs="Segoe UI Semibold"/>
                                  <w:b w:val="0"/>
                                  <w:bCs/>
                                  <w:sz w:val="19"/>
                                  <w:szCs w:val="19"/>
                                </w:rPr>
                                <w:t>¿La estructura y sistema organizativo está bien definido y diseñado para facilitar una rápida respuesta en caso de que ocurra una catástrofe? ¿Existe un equipo de respuesta rápida?</w:t>
                              </w:r>
                            </w:p>
                            <w:p w14:paraId="3E500831"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286182582" name="Rectángulo: esquinas redondeadas 75"/>
                        <wps:cNvSpPr/>
                        <wps:spPr>
                          <a:xfrm>
                            <a:off x="592531" y="2618842"/>
                            <a:ext cx="4968000" cy="450000"/>
                          </a:xfrm>
                          <a:prstGeom prst="roundRect">
                            <a:avLst/>
                          </a:prstGeom>
                          <a:noFill/>
                          <a:ln w="12700" cap="flat" cmpd="sng" algn="ctr">
                            <a:solidFill>
                              <a:srgbClr val="0070C0"/>
                            </a:solidFill>
                            <a:prstDash val="solid"/>
                          </a:ln>
                          <a:effectLst/>
                        </wps:spPr>
                        <wps:txbx>
                          <w:txbxContent>
                            <w:p w14:paraId="1F570BC8" w14:textId="77777777" w:rsidR="00E61871" w:rsidRPr="00BC709D" w:rsidRDefault="00E61871" w:rsidP="00E61871">
                              <w:pPr>
                                <w:rPr>
                                  <w:rFonts w:ascii="Segoe UI Semibold" w:hAnsi="Segoe UI Semibold" w:cs="Segoe UI Semibold"/>
                                  <w:b w:val="0"/>
                                  <w:bCs/>
                                  <w:sz w:val="19"/>
                                  <w:szCs w:val="19"/>
                                </w:rPr>
                              </w:pPr>
                              <w:r w:rsidRPr="00BC709D">
                                <w:rPr>
                                  <w:rFonts w:ascii="Segoe UI Semibold" w:hAnsi="Segoe UI Semibold" w:cs="Segoe UI Semibold"/>
                                  <w:b w:val="0"/>
                                  <w:bCs/>
                                  <w:sz w:val="19"/>
                                  <w:szCs w:val="19"/>
                                </w:rPr>
                                <w:t>¿Cuáles son las entidades revisoras de los planes territoriales y especiales de Protección Civil? ¿Son independientes con puntos de vista objetivos?</w:t>
                              </w:r>
                            </w:p>
                            <w:p w14:paraId="696BB22C"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27639143" name="Rectángulo: esquinas redondeadas 75"/>
                        <wps:cNvSpPr/>
                        <wps:spPr>
                          <a:xfrm>
                            <a:off x="1002182" y="3167482"/>
                            <a:ext cx="4557600" cy="450000"/>
                          </a:xfrm>
                          <a:prstGeom prst="roundRect">
                            <a:avLst/>
                          </a:prstGeom>
                          <a:noFill/>
                          <a:ln w="12700" cap="flat" cmpd="sng" algn="ctr">
                            <a:solidFill>
                              <a:srgbClr val="00B050"/>
                            </a:solidFill>
                            <a:prstDash val="solid"/>
                          </a:ln>
                          <a:effectLst/>
                        </wps:spPr>
                        <wps:txbx>
                          <w:txbxContent>
                            <w:p w14:paraId="639F3CDD" w14:textId="77777777" w:rsidR="00E61871" w:rsidRPr="00BC709D" w:rsidRDefault="00E61871" w:rsidP="00E61871">
                              <w:pPr>
                                <w:rPr>
                                  <w:rFonts w:ascii="Segoe UI Semibold" w:hAnsi="Segoe UI Semibold" w:cs="Segoe UI Semibold"/>
                                  <w:b w:val="0"/>
                                  <w:bCs/>
                                  <w:sz w:val="19"/>
                                  <w:szCs w:val="19"/>
                                </w:rPr>
                              </w:pPr>
                              <w:r w:rsidRPr="00BC709D">
                                <w:rPr>
                                  <w:rFonts w:ascii="Segoe UI Semibold" w:hAnsi="Segoe UI Semibold" w:cs="Segoe UI Semibold"/>
                                  <w:b w:val="0"/>
                                  <w:bCs/>
                                  <w:sz w:val="19"/>
                                  <w:szCs w:val="19"/>
                                </w:rPr>
                                <w:t>¿Se han reflejado las lecciones aprendidas a través de la reorganización y el fortalecimiento de las autoridades responsables?</w:t>
                              </w:r>
                            </w:p>
                            <w:p w14:paraId="6EEEE64A"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517766900" name="Rectángulo: esquinas redondeadas 75"/>
                        <wps:cNvSpPr/>
                        <wps:spPr>
                          <a:xfrm>
                            <a:off x="519379" y="1528877"/>
                            <a:ext cx="5038812" cy="460541"/>
                          </a:xfrm>
                          <a:prstGeom prst="roundRect">
                            <a:avLst/>
                          </a:prstGeom>
                          <a:noFill/>
                          <a:ln w="12700" cap="flat" cmpd="sng" algn="ctr">
                            <a:solidFill>
                              <a:srgbClr val="C00000"/>
                            </a:solidFill>
                            <a:prstDash val="solid"/>
                          </a:ln>
                          <a:effectLst/>
                        </wps:spPr>
                        <wps:txbx>
                          <w:txbxContent>
                            <w:p w14:paraId="5E059653" w14:textId="77777777" w:rsidR="00E61871" w:rsidRPr="00BC709D" w:rsidRDefault="00E61871" w:rsidP="00E61871">
                              <w:pPr>
                                <w:rPr>
                                  <w:rFonts w:ascii="Segoe UI Semibold" w:hAnsi="Segoe UI Semibold" w:cs="Segoe UI Semibold"/>
                                  <w:b w:val="0"/>
                                  <w:bCs/>
                                  <w:sz w:val="19"/>
                                  <w:szCs w:val="19"/>
                                </w:rPr>
                              </w:pPr>
                              <w:r w:rsidRPr="00BC709D">
                                <w:rPr>
                                  <w:rFonts w:ascii="Segoe UI Semibold" w:hAnsi="Segoe UI Semibold" w:cs="Segoe UI Semibold"/>
                                  <w:b w:val="0"/>
                                  <w:bCs/>
                                  <w:sz w:val="19"/>
                                  <w:szCs w:val="19"/>
                                </w:rPr>
                                <w:t xml:space="preserve">¿Qué entidades intervinieron en las actividades de emergencia? ¿Cuánto tiempo pasó desde que se produjo el desastre hasta que intervino cada una de ellas? </w:t>
                              </w:r>
                            </w:p>
                            <w:p w14:paraId="1764C84B"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997411852" name="Rectángulo: esquinas redondeadas 75"/>
                        <wps:cNvSpPr/>
                        <wps:spPr>
                          <a:xfrm>
                            <a:off x="1411834" y="2077517"/>
                            <a:ext cx="4147186" cy="450000"/>
                          </a:xfrm>
                          <a:prstGeom prst="roundRect">
                            <a:avLst/>
                          </a:prstGeom>
                          <a:noFill/>
                          <a:ln w="12700" cap="flat" cmpd="sng" algn="ctr">
                            <a:solidFill>
                              <a:srgbClr val="00B050"/>
                            </a:solidFill>
                            <a:prstDash val="solid"/>
                          </a:ln>
                          <a:effectLst/>
                        </wps:spPr>
                        <wps:txbx>
                          <w:txbxContent>
                            <w:p w14:paraId="1064AC6E" w14:textId="77777777" w:rsidR="00E61871" w:rsidRPr="00BC709D" w:rsidRDefault="00E61871" w:rsidP="00E61871">
                              <w:pPr>
                                <w:rPr>
                                  <w:rFonts w:ascii="Segoe UI Semibold" w:hAnsi="Segoe UI Semibold" w:cs="Segoe UI Semibold"/>
                                  <w:b w:val="0"/>
                                  <w:bCs/>
                                  <w:sz w:val="19"/>
                                  <w:szCs w:val="19"/>
                                </w:rPr>
                              </w:pPr>
                              <w:r w:rsidRPr="00BC709D">
                                <w:rPr>
                                  <w:rFonts w:ascii="Segoe UI Semibold" w:hAnsi="Segoe UI Semibold" w:cs="Segoe UI Semibold"/>
                                  <w:b w:val="0"/>
                                  <w:bCs/>
                                  <w:sz w:val="19"/>
                                  <w:szCs w:val="19"/>
                                </w:rPr>
                                <w:t>¿Cuáles son los mecanismos de comunicación entre los distintos actores gubernamentales y no gubernamentales?</w:t>
                              </w:r>
                            </w:p>
                            <w:p w14:paraId="0137C0DF"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168612207" name="Rectángulo: esquinas redondeadas 75"/>
                        <wps:cNvSpPr/>
                        <wps:spPr>
                          <a:xfrm>
                            <a:off x="592531" y="3708807"/>
                            <a:ext cx="4968000" cy="641851"/>
                          </a:xfrm>
                          <a:prstGeom prst="roundRect">
                            <a:avLst/>
                          </a:prstGeom>
                          <a:noFill/>
                          <a:ln w="12700" cap="flat" cmpd="sng" algn="ctr">
                            <a:solidFill>
                              <a:srgbClr val="00B050"/>
                            </a:solidFill>
                            <a:prstDash val="solid"/>
                          </a:ln>
                          <a:effectLst/>
                        </wps:spPr>
                        <wps:txbx>
                          <w:txbxContent>
                            <w:p w14:paraId="52EED45F" w14:textId="77777777" w:rsidR="00E61871" w:rsidRPr="00185A3E" w:rsidRDefault="00E61871" w:rsidP="00E61871">
                              <w:pPr>
                                <w:rPr>
                                  <w:sz w:val="20"/>
                                  <w:szCs w:val="20"/>
                                </w:rPr>
                              </w:pPr>
                              <w:r>
                                <w:rPr>
                                  <w:sz w:val="20"/>
                                  <w:szCs w:val="20"/>
                                </w:rPr>
                                <w:t>¿</w:t>
                              </w:r>
                              <w:r w:rsidRPr="00BC709D">
                                <w:rPr>
                                  <w:rFonts w:ascii="Segoe UI Semibold" w:hAnsi="Segoe UI Semibold" w:cs="Segoe UI Semibold"/>
                                  <w:b w:val="0"/>
                                  <w:bCs/>
                                  <w:sz w:val="19"/>
                                  <w:szCs w:val="19"/>
                                </w:rPr>
                                <w:t>Cómo se coordinan las entidades encargadas de la rehabilitación y reconstrucción con las encargadas de diseñar la estrategia de reconstrucción de forma que se realice de manera más resiliente?</w:t>
                              </w:r>
                            </w:p>
                            <w:p w14:paraId="2F56248B"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g:grpSp>
                        <wpg:cNvPr id="539482183" name="Grupo 6"/>
                        <wpg:cNvGrpSpPr/>
                        <wpg:grpSpPr>
                          <a:xfrm>
                            <a:off x="0" y="3774643"/>
                            <a:ext cx="459740" cy="450925"/>
                            <a:chOff x="0" y="0"/>
                            <a:chExt cx="459740" cy="451485"/>
                          </a:xfrm>
                        </wpg:grpSpPr>
                        <pic:pic xmlns:pic="http://schemas.openxmlformats.org/drawingml/2006/picture">
                          <pic:nvPicPr>
                            <pic:cNvPr id="228627130" name="Imagen 68" descr="Icono&#10;&#10;El contenido generado por IA puede ser incorrecto."/>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9740" cy="451485"/>
                            </a:xfrm>
                            <a:prstGeom prst="rect">
                              <a:avLst/>
                            </a:prstGeom>
                            <a:noFill/>
                            <a:ln>
                              <a:noFill/>
                            </a:ln>
                          </pic:spPr>
                        </pic:pic>
                        <wps:wsp>
                          <wps:cNvPr id="1215219211" name="Elipse 60"/>
                          <wps:cNvSpPr/>
                          <wps:spPr>
                            <a:xfrm>
                              <a:off x="0" y="36576"/>
                              <a:ext cx="414000" cy="414514"/>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7333109" name="Grupo 7"/>
                        <wpg:cNvGrpSpPr/>
                        <wpg:grpSpPr>
                          <a:xfrm>
                            <a:off x="0" y="3130906"/>
                            <a:ext cx="935228" cy="517525"/>
                            <a:chOff x="0" y="0"/>
                            <a:chExt cx="935228" cy="517525"/>
                          </a:xfrm>
                        </wpg:grpSpPr>
                        <wpg:grpSp>
                          <wpg:cNvPr id="1592103118" name="Grupo 1"/>
                          <wpg:cNvGrpSpPr/>
                          <wpg:grpSpPr>
                            <a:xfrm>
                              <a:off x="0" y="0"/>
                              <a:ext cx="518160" cy="517525"/>
                              <a:chOff x="-14630" y="-58521"/>
                              <a:chExt cx="518160" cy="517525"/>
                            </a:xfrm>
                          </wpg:grpSpPr>
                          <pic:pic xmlns:pic="http://schemas.openxmlformats.org/drawingml/2006/picture">
                            <pic:nvPicPr>
                              <pic:cNvPr id="907700904" name="Imagen 59" descr="Icono&#10;&#10;El contenido generado por IA puede ser incorrecto."/>
                              <pic:cNvPicPr>
                                <a:picLocks noChangeAspect="1"/>
                              </pic:cNvPicPr>
                            </pic:nvPicPr>
                            <pic:blipFill>
                              <a:blip r:embed="rId87" cstate="print">
                                <a:duotone>
                                  <a:prstClr val="black"/>
                                  <a:srgbClr val="0189F9">
                                    <a:tint val="45000"/>
                                    <a:satMod val="400000"/>
                                  </a:srgbClr>
                                </a:duotone>
                                <a:extLst>
                                  <a:ext uri="{BEBA8EAE-BF5A-486C-A8C5-ECC9F3942E4B}">
                                    <a14:imgProps xmlns:a14="http://schemas.microsoft.com/office/drawing/2010/main">
                                      <a14:imgLayer r:embed="rId88">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874068013"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4193821" name="Grupo 6"/>
                          <wpg:cNvGrpSpPr/>
                          <wpg:grpSpPr>
                            <a:xfrm>
                              <a:off x="475488" y="21945"/>
                              <a:ext cx="459740" cy="451485"/>
                              <a:chOff x="0" y="0"/>
                              <a:chExt cx="459740" cy="451485"/>
                            </a:xfrm>
                          </wpg:grpSpPr>
                          <pic:pic xmlns:pic="http://schemas.openxmlformats.org/drawingml/2006/picture">
                            <pic:nvPicPr>
                              <pic:cNvPr id="1718515629" name="Imagen 68" descr="Icono&#10;&#10;El contenido generado por IA puede ser incorrecto."/>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9740" cy="451485"/>
                              </a:xfrm>
                              <a:prstGeom prst="rect">
                                <a:avLst/>
                              </a:prstGeom>
                              <a:noFill/>
                              <a:ln>
                                <a:noFill/>
                              </a:ln>
                            </pic:spPr>
                          </pic:pic>
                          <wps:wsp>
                            <wps:cNvPr id="1168672990" name="Elipse 60"/>
                            <wps:cNvSpPr/>
                            <wps:spPr>
                              <a:xfrm>
                                <a:off x="0" y="36576"/>
                                <a:ext cx="419668" cy="41181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6890377" name="Grupo 1"/>
                        <wpg:cNvGrpSpPr/>
                        <wpg:grpSpPr>
                          <a:xfrm>
                            <a:off x="0" y="2553005"/>
                            <a:ext cx="518160" cy="517525"/>
                            <a:chOff x="-14630" y="-58521"/>
                            <a:chExt cx="518160" cy="517525"/>
                          </a:xfrm>
                        </wpg:grpSpPr>
                        <pic:pic xmlns:pic="http://schemas.openxmlformats.org/drawingml/2006/picture">
                          <pic:nvPicPr>
                            <pic:cNvPr id="1010137480"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2124485915"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39625342" name="Grupo 5"/>
                        <wpg:cNvGrpSpPr/>
                        <wpg:grpSpPr>
                          <a:xfrm>
                            <a:off x="0" y="2026311"/>
                            <a:ext cx="1381497" cy="525145"/>
                            <a:chOff x="0" y="0"/>
                            <a:chExt cx="1381497" cy="525145"/>
                          </a:xfrm>
                        </wpg:grpSpPr>
                        <wpg:grpSp>
                          <wpg:cNvPr id="1314511679" name="Grupo 4"/>
                          <wpg:cNvGrpSpPr/>
                          <wpg:grpSpPr>
                            <a:xfrm>
                              <a:off x="416967" y="0"/>
                              <a:ext cx="964530" cy="525145"/>
                              <a:chOff x="0" y="0"/>
                              <a:chExt cx="964530" cy="525145"/>
                            </a:xfrm>
                          </wpg:grpSpPr>
                          <wpg:grpSp>
                            <wpg:cNvPr id="740445533" name="Grupo 2"/>
                            <wpg:cNvGrpSpPr/>
                            <wpg:grpSpPr>
                              <a:xfrm>
                                <a:off x="0" y="0"/>
                                <a:ext cx="518160" cy="525145"/>
                                <a:chOff x="-51206" y="-58521"/>
                                <a:chExt cx="518160" cy="525145"/>
                              </a:xfrm>
                            </wpg:grpSpPr>
                            <wps:wsp>
                              <wps:cNvPr id="696500367" name="Elipse 60"/>
                              <wps:cNvSpPr/>
                              <wps:spPr>
                                <a:xfrm>
                                  <a:off x="0" y="0"/>
                                  <a:ext cx="413991"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3048673" name="Imagen 65" descr="Icono&#10;&#10;El contenido generado por IA puede ser incorrecto."/>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1206" y="-58521"/>
                                  <a:ext cx="518160" cy="525145"/>
                                </a:xfrm>
                                <a:prstGeom prst="rect">
                                  <a:avLst/>
                                </a:prstGeom>
                                <a:noFill/>
                                <a:ln>
                                  <a:noFill/>
                                </a:ln>
                              </pic:spPr>
                            </pic:pic>
                          </wpg:grpSp>
                          <wpg:grpSp>
                            <wpg:cNvPr id="1871443578" name="Grupo 3"/>
                            <wpg:cNvGrpSpPr/>
                            <wpg:grpSpPr>
                              <a:xfrm>
                                <a:off x="504749" y="21945"/>
                                <a:ext cx="459781" cy="451485"/>
                                <a:chOff x="0" y="-37479"/>
                                <a:chExt cx="459781" cy="451485"/>
                              </a:xfrm>
                            </wpg:grpSpPr>
                            <wps:wsp>
                              <wps:cNvPr id="1906380432" name="Elipse 60"/>
                              <wps:cNvSpPr/>
                              <wps:spPr>
                                <a:xfrm>
                                  <a:off x="0" y="0"/>
                                  <a:ext cx="413533" cy="41198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1920929"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 y="-37479"/>
                                  <a:ext cx="459740" cy="451485"/>
                                </a:xfrm>
                                <a:prstGeom prst="rect">
                                  <a:avLst/>
                                </a:prstGeom>
                                <a:noFill/>
                                <a:ln>
                                  <a:noFill/>
                                </a:ln>
                              </pic:spPr>
                            </pic:pic>
                          </wpg:grpSp>
                        </wpg:grpSp>
                        <wpg:grpSp>
                          <wpg:cNvPr id="1790598085" name="Grupo 1"/>
                          <wpg:cNvGrpSpPr/>
                          <wpg:grpSpPr>
                            <a:xfrm>
                              <a:off x="0" y="7316"/>
                              <a:ext cx="518160" cy="517525"/>
                              <a:chOff x="-14630" y="-58521"/>
                              <a:chExt cx="518160" cy="517525"/>
                            </a:xfrm>
                          </wpg:grpSpPr>
                          <pic:pic xmlns:pic="http://schemas.openxmlformats.org/drawingml/2006/picture">
                            <pic:nvPicPr>
                              <pic:cNvPr id="1123978088"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243073853"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85718354" name="Grupo 8"/>
                        <wpg:cNvGrpSpPr/>
                        <wpg:grpSpPr>
                          <a:xfrm>
                            <a:off x="0" y="1499616"/>
                            <a:ext cx="517525" cy="525145"/>
                            <a:chOff x="-3082" y="-58498"/>
                            <a:chExt cx="517525" cy="525145"/>
                          </a:xfrm>
                        </wpg:grpSpPr>
                        <pic:pic xmlns:pic="http://schemas.openxmlformats.org/drawingml/2006/picture">
                          <pic:nvPicPr>
                            <pic:cNvPr id="1323129486" name="Imagen 65" descr="Icono&#10;&#10;El contenido generado por IA puede ser incorrecto."/>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082" y="-58498"/>
                              <a:ext cx="517525" cy="525145"/>
                            </a:xfrm>
                            <a:prstGeom prst="rect">
                              <a:avLst/>
                            </a:prstGeom>
                            <a:noFill/>
                            <a:ln>
                              <a:noFill/>
                            </a:ln>
                          </pic:spPr>
                        </pic:pic>
                        <wps:wsp>
                          <wps:cNvPr id="1693674402" name="Elipse 60"/>
                          <wps:cNvSpPr/>
                          <wps:spPr>
                            <a:xfrm>
                              <a:off x="43891" y="0"/>
                              <a:ext cx="413886"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32030000" name="Grupo 1"/>
                        <wpg:cNvGrpSpPr/>
                        <wpg:grpSpPr>
                          <a:xfrm>
                            <a:off x="0" y="768096"/>
                            <a:ext cx="518160" cy="517525"/>
                            <a:chOff x="-14630" y="-58521"/>
                            <a:chExt cx="518160" cy="517525"/>
                          </a:xfrm>
                        </wpg:grpSpPr>
                        <pic:pic xmlns:pic="http://schemas.openxmlformats.org/drawingml/2006/picture">
                          <pic:nvPicPr>
                            <pic:cNvPr id="732390128"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719207443"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75158744" name="Grupo 5"/>
                        <wpg:cNvGrpSpPr/>
                        <wpg:grpSpPr>
                          <a:xfrm>
                            <a:off x="0" y="51207"/>
                            <a:ext cx="1381497" cy="525145"/>
                            <a:chOff x="0" y="0"/>
                            <a:chExt cx="1381497" cy="525145"/>
                          </a:xfrm>
                        </wpg:grpSpPr>
                        <wpg:grpSp>
                          <wpg:cNvPr id="1296516930" name="Grupo 4"/>
                          <wpg:cNvGrpSpPr/>
                          <wpg:grpSpPr>
                            <a:xfrm>
                              <a:off x="416967" y="0"/>
                              <a:ext cx="964530" cy="525145"/>
                              <a:chOff x="0" y="0"/>
                              <a:chExt cx="964530" cy="525145"/>
                            </a:xfrm>
                          </wpg:grpSpPr>
                          <wpg:grpSp>
                            <wpg:cNvPr id="49581762" name="Grupo 2"/>
                            <wpg:cNvGrpSpPr/>
                            <wpg:grpSpPr>
                              <a:xfrm>
                                <a:off x="0" y="0"/>
                                <a:ext cx="518160" cy="525145"/>
                                <a:chOff x="-51206" y="-58521"/>
                                <a:chExt cx="518160" cy="525145"/>
                              </a:xfrm>
                            </wpg:grpSpPr>
                            <wps:wsp>
                              <wps:cNvPr id="329551489" name="Elipse 60"/>
                              <wps:cNvSpPr/>
                              <wps:spPr>
                                <a:xfrm>
                                  <a:off x="0" y="0"/>
                                  <a:ext cx="413991"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9823004" name="Imagen 65" descr="Icono&#10;&#10;El contenido generado por IA puede ser incorrecto."/>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1206" y="-58521"/>
                                  <a:ext cx="518160" cy="525145"/>
                                </a:xfrm>
                                <a:prstGeom prst="rect">
                                  <a:avLst/>
                                </a:prstGeom>
                                <a:noFill/>
                                <a:ln>
                                  <a:noFill/>
                                </a:ln>
                              </pic:spPr>
                            </pic:pic>
                          </wpg:grpSp>
                          <wpg:grpSp>
                            <wpg:cNvPr id="675007679" name="Grupo 3"/>
                            <wpg:cNvGrpSpPr/>
                            <wpg:grpSpPr>
                              <a:xfrm>
                                <a:off x="504749" y="21945"/>
                                <a:ext cx="459781" cy="451485"/>
                                <a:chOff x="0" y="-37479"/>
                                <a:chExt cx="459781" cy="451485"/>
                              </a:xfrm>
                            </wpg:grpSpPr>
                            <wps:wsp>
                              <wps:cNvPr id="382775714" name="Elipse 60"/>
                              <wps:cNvSpPr/>
                              <wps:spPr>
                                <a:xfrm>
                                  <a:off x="0" y="0"/>
                                  <a:ext cx="413533" cy="41198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57034789"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 y="-37479"/>
                                  <a:ext cx="459740" cy="451485"/>
                                </a:xfrm>
                                <a:prstGeom prst="rect">
                                  <a:avLst/>
                                </a:prstGeom>
                                <a:noFill/>
                                <a:ln>
                                  <a:noFill/>
                                </a:ln>
                              </pic:spPr>
                            </pic:pic>
                          </wpg:grpSp>
                        </wpg:grpSp>
                        <wpg:grpSp>
                          <wpg:cNvPr id="13339288" name="Grupo 1"/>
                          <wpg:cNvGrpSpPr/>
                          <wpg:grpSpPr>
                            <a:xfrm>
                              <a:off x="0" y="7316"/>
                              <a:ext cx="518160" cy="517525"/>
                              <a:chOff x="-14630" y="-58521"/>
                              <a:chExt cx="518160" cy="517525"/>
                            </a:xfrm>
                          </wpg:grpSpPr>
                          <pic:pic xmlns:pic="http://schemas.openxmlformats.org/drawingml/2006/picture">
                            <pic:nvPicPr>
                              <pic:cNvPr id="1188066305"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353834060"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19614019" id="Grupo 264" o:spid="_x0000_s1263" style="width:437.85pt;height:342.55pt;mso-position-horizontal-relative:char;mso-position-vertical-relative:line" coordsize="55605,4350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">
                <v:roundrect id="Rectángulo: esquinas redondeadas 75" o:spid="_x0000_s1264" style="position:absolute;left:14118;width:41472;height:66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" filled="f" strokecolor="#0070c0" strokeweight="1pt">
                  <v:textbox inset=",.5mm">
                    <w:txbxContent>
                      <w:p w14:paraId="38A2D392" w14:textId="77777777" w:rsidR="00E61871" w:rsidRPr="00BC709D" w:rsidRDefault="00E61871" w:rsidP="00E61871">
                        <w:pPr>
                          <w:rPr>
                            <w:rFonts w:ascii="Segoe UI Semibold" w:hAnsi="Segoe UI Semibold" w:cs="Segoe UI Semibold"/>
                            <w:b w:val="0"/>
                            <w:bCs/>
                            <w:sz w:val="19"/>
                            <w:szCs w:val="19"/>
                          </w:rPr>
                        </w:pPr>
                        <w:r w:rsidRPr="00BC709D">
                          <w:rPr>
                            <w:rFonts w:ascii="Segoe UI Semibold" w:hAnsi="Segoe UI Semibold" w:cs="Segoe UI Semibold"/>
                            <w:b w:val="0"/>
                            <w:bCs/>
                            <w:sz w:val="19"/>
                            <w:szCs w:val="19"/>
                          </w:rPr>
                          <w:t>¿Qué organismo es responsable de coordinar la planificación y gestión del riesgo de desastres o del desastre acontecido? ¿Cuál es la cadena de mando?</w:t>
                        </w:r>
                      </w:p>
                      <w:p w14:paraId="599B616D" w14:textId="77777777" w:rsidR="00E61871" w:rsidRDefault="00E61871" w:rsidP="00E61871">
                        <w:pPr>
                          <w:jc w:val="center"/>
                        </w:pPr>
                      </w:p>
                    </w:txbxContent>
                  </v:textbox>
                </v:roundrect>
                <v:roundrect id="Rectángulo: esquinas redondeadas 75" o:spid="_x0000_s1265" style="position:absolute;left:4901;top:7607;width:50690;height:66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" filled="f" strokecolor="#0070c0" strokeweight="1pt">
                  <v:textbox inset=",.5mm">
                    <w:txbxContent>
                      <w:p w14:paraId="38F58730" w14:textId="77777777" w:rsidR="00E61871" w:rsidRPr="00BC709D" w:rsidRDefault="00E61871" w:rsidP="00E61871">
                        <w:pPr>
                          <w:rPr>
                            <w:rFonts w:ascii="Segoe UI Semibold" w:hAnsi="Segoe UI Semibold" w:cs="Segoe UI Semibold"/>
                            <w:b w:val="0"/>
                            <w:bCs/>
                            <w:sz w:val="19"/>
                            <w:szCs w:val="19"/>
                          </w:rPr>
                        </w:pPr>
                        <w:r w:rsidRPr="00BC709D">
                          <w:rPr>
                            <w:rFonts w:ascii="Segoe UI Semibold" w:hAnsi="Segoe UI Semibold" w:cs="Segoe UI Semibold"/>
                            <w:b w:val="0"/>
                            <w:bCs/>
                            <w:sz w:val="19"/>
                            <w:szCs w:val="19"/>
                          </w:rPr>
                          <w:t>¿La estructura y sistema organizativo está bien definido y diseñado para facilitar una rápida respuesta en caso de que ocurra una catástrofe? ¿Existe un equipo de respuesta rápida?</w:t>
                        </w:r>
                      </w:p>
                      <w:p w14:paraId="3E500831" w14:textId="77777777" w:rsidR="00E61871" w:rsidRDefault="00E61871" w:rsidP="00E61871">
                        <w:pPr>
                          <w:jc w:val="center"/>
                        </w:pPr>
                      </w:p>
                    </w:txbxContent>
                  </v:textbox>
                </v:roundrect>
                <v:roundrect id="Rectángulo: esquinas redondeadas 75" o:spid="_x0000_s1266" style="position:absolute;left:5925;top:26188;width:49680;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" filled="f" strokecolor="#0070c0" strokeweight="1pt">
                  <v:textbox inset=",.5mm">
                    <w:txbxContent>
                      <w:p w14:paraId="1F570BC8" w14:textId="77777777" w:rsidR="00E61871" w:rsidRPr="00BC709D" w:rsidRDefault="00E61871" w:rsidP="00E61871">
                        <w:pPr>
                          <w:rPr>
                            <w:rFonts w:ascii="Segoe UI Semibold" w:hAnsi="Segoe UI Semibold" w:cs="Segoe UI Semibold"/>
                            <w:b w:val="0"/>
                            <w:bCs/>
                            <w:sz w:val="19"/>
                            <w:szCs w:val="19"/>
                          </w:rPr>
                        </w:pPr>
                        <w:r w:rsidRPr="00BC709D">
                          <w:rPr>
                            <w:rFonts w:ascii="Segoe UI Semibold" w:hAnsi="Segoe UI Semibold" w:cs="Segoe UI Semibold"/>
                            <w:b w:val="0"/>
                            <w:bCs/>
                            <w:sz w:val="19"/>
                            <w:szCs w:val="19"/>
                          </w:rPr>
                          <w:t>¿Cuáles son las entidades revisoras de los planes territoriales y especiales de Protección Civil? ¿Son independientes con puntos de vista objetivos?</w:t>
                        </w:r>
                      </w:p>
                      <w:p w14:paraId="696BB22C" w14:textId="77777777" w:rsidR="00E61871" w:rsidRDefault="00E61871" w:rsidP="00E61871">
                        <w:pPr>
                          <w:jc w:val="center"/>
                        </w:pPr>
                      </w:p>
                    </w:txbxContent>
                  </v:textbox>
                </v:roundrect>
                <v:roundrect id="Rectángulo: esquinas redondeadas 75" o:spid="_x0000_s1267" style="position:absolute;left:10021;top:31674;width:45576;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" filled="f" strokecolor="#00b050" strokeweight="1pt">
                  <v:textbox inset=",.5mm">
                    <w:txbxContent>
                      <w:p w14:paraId="639F3CDD" w14:textId="77777777" w:rsidR="00E61871" w:rsidRPr="00BC709D" w:rsidRDefault="00E61871" w:rsidP="00E61871">
                        <w:pPr>
                          <w:rPr>
                            <w:rFonts w:ascii="Segoe UI Semibold" w:hAnsi="Segoe UI Semibold" w:cs="Segoe UI Semibold"/>
                            <w:b w:val="0"/>
                            <w:bCs/>
                            <w:sz w:val="19"/>
                            <w:szCs w:val="19"/>
                          </w:rPr>
                        </w:pPr>
                        <w:r w:rsidRPr="00BC709D">
                          <w:rPr>
                            <w:rFonts w:ascii="Segoe UI Semibold" w:hAnsi="Segoe UI Semibold" w:cs="Segoe UI Semibold"/>
                            <w:b w:val="0"/>
                            <w:bCs/>
                            <w:sz w:val="19"/>
                            <w:szCs w:val="19"/>
                          </w:rPr>
                          <w:t>¿Se han reflejado las lecciones aprendidas a través de la reorganización y el fortalecimiento de las autoridades responsables?</w:t>
                        </w:r>
                      </w:p>
                      <w:p w14:paraId="6EEEE64A" w14:textId="77777777" w:rsidR="00E61871" w:rsidRDefault="00E61871" w:rsidP="00E61871">
                        <w:pPr>
                          <w:jc w:val="center"/>
                        </w:pPr>
                      </w:p>
                    </w:txbxContent>
                  </v:textbox>
                </v:roundrect>
                <v:roundrect id="Rectángulo: esquinas redondeadas 75" o:spid="_x0000_s1268" style="position:absolute;left:5193;top:15288;width:50388;height:46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" filled="f" strokecolor="#c00000" strokeweight="1pt">
                  <v:textbox inset=",.5mm">
                    <w:txbxContent>
                      <w:p w14:paraId="5E059653" w14:textId="77777777" w:rsidR="00E61871" w:rsidRPr="00BC709D" w:rsidRDefault="00E61871" w:rsidP="00E61871">
                        <w:pPr>
                          <w:rPr>
                            <w:rFonts w:ascii="Segoe UI Semibold" w:hAnsi="Segoe UI Semibold" w:cs="Segoe UI Semibold"/>
                            <w:b w:val="0"/>
                            <w:bCs/>
                            <w:sz w:val="19"/>
                            <w:szCs w:val="19"/>
                          </w:rPr>
                        </w:pPr>
                        <w:r w:rsidRPr="00BC709D">
                          <w:rPr>
                            <w:rFonts w:ascii="Segoe UI Semibold" w:hAnsi="Segoe UI Semibold" w:cs="Segoe UI Semibold"/>
                            <w:b w:val="0"/>
                            <w:bCs/>
                            <w:sz w:val="19"/>
                            <w:szCs w:val="19"/>
                          </w:rPr>
                          <w:t xml:space="preserve">¿Qué entidades intervinieron en las actividades de emergencia? ¿Cuánto tiempo pasó desde que se produjo el desastre hasta que intervino cada una de ellas? </w:t>
                        </w:r>
                      </w:p>
                      <w:p w14:paraId="1764C84B" w14:textId="77777777" w:rsidR="00E61871" w:rsidRDefault="00E61871" w:rsidP="00E61871">
                        <w:pPr>
                          <w:jc w:val="center"/>
                        </w:pPr>
                      </w:p>
                    </w:txbxContent>
                  </v:textbox>
                </v:roundrect>
                <v:roundrect id="Rectángulo: esquinas redondeadas 75" o:spid="_x0000_s1269" style="position:absolute;left:14118;top:20775;width:41472;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" filled="f" strokecolor="#00b050" strokeweight="1pt">
                  <v:textbox inset=",.5mm">
                    <w:txbxContent>
                      <w:p w14:paraId="1064AC6E" w14:textId="77777777" w:rsidR="00E61871" w:rsidRPr="00BC709D" w:rsidRDefault="00E61871" w:rsidP="00E61871">
                        <w:pPr>
                          <w:rPr>
                            <w:rFonts w:ascii="Segoe UI Semibold" w:hAnsi="Segoe UI Semibold" w:cs="Segoe UI Semibold"/>
                            <w:b w:val="0"/>
                            <w:bCs/>
                            <w:sz w:val="19"/>
                            <w:szCs w:val="19"/>
                          </w:rPr>
                        </w:pPr>
                        <w:r w:rsidRPr="00BC709D">
                          <w:rPr>
                            <w:rFonts w:ascii="Segoe UI Semibold" w:hAnsi="Segoe UI Semibold" w:cs="Segoe UI Semibold"/>
                            <w:b w:val="0"/>
                            <w:bCs/>
                            <w:sz w:val="19"/>
                            <w:szCs w:val="19"/>
                          </w:rPr>
                          <w:t>¿Cuáles son los mecanismos de comunicación entre los distintos actores gubernamentales y no gubernamentales?</w:t>
                        </w:r>
                      </w:p>
                      <w:p w14:paraId="0137C0DF" w14:textId="77777777" w:rsidR="00E61871" w:rsidRDefault="00E61871" w:rsidP="00E61871">
                        <w:pPr>
                          <w:jc w:val="center"/>
                        </w:pPr>
                      </w:p>
                    </w:txbxContent>
                  </v:textbox>
                </v:roundrect>
                <v:roundrect id="Rectángulo: esquinas redondeadas 75" o:spid="_x0000_s1270" style="position:absolute;left:5925;top:37088;width:49680;height:64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" filled="f" strokecolor="#00b050" strokeweight="1pt">
                  <v:textbox inset=",.5mm">
                    <w:txbxContent>
                      <w:p w14:paraId="52EED45F" w14:textId="77777777" w:rsidR="00E61871" w:rsidRPr="00185A3E" w:rsidRDefault="00E61871" w:rsidP="00E61871">
                        <w:pPr>
                          <w:rPr>
                            <w:sz w:val="20"/>
                            <w:szCs w:val="20"/>
                          </w:rPr>
                        </w:pPr>
                        <w:r>
                          <w:rPr>
                            <w:sz w:val="20"/>
                            <w:szCs w:val="20"/>
                          </w:rPr>
                          <w:t>¿</w:t>
                        </w:r>
                        <w:r w:rsidRPr="00BC709D">
                          <w:rPr>
                            <w:rFonts w:ascii="Segoe UI Semibold" w:hAnsi="Segoe UI Semibold" w:cs="Segoe UI Semibold"/>
                            <w:b w:val="0"/>
                            <w:bCs/>
                            <w:sz w:val="19"/>
                            <w:szCs w:val="19"/>
                          </w:rPr>
                          <w:t>Cómo se coordinan las entidades encargadas de la rehabilitación y reconstrucción con las encargadas de diseñar la estrategia de reconstrucción de forma que se realice de manera más resiliente?</w:t>
                        </w:r>
                      </w:p>
                      <w:p w14:paraId="2F56248B" w14:textId="77777777" w:rsidR="00E61871" w:rsidRDefault="00E61871" w:rsidP="00E61871">
                        <w:pPr>
                          <w:jc w:val="center"/>
                        </w:pPr>
                      </w:p>
                    </w:txbxContent>
                  </v:textbox>
                </v:roundrect>
                <v:group id="_x0000_s1271" style="position:absolute;top:37746;width:4597;height:4509" coordsize="459740,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">
                  <v:shape id="Imagen 68" o:spid="_x0000_s1272" type="#_x0000_t75" alt="Icono&#10;&#10;El contenido generado por IA puede ser incorrecto." style="position:absolute;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">
                    <v:imagedata r:id="rId86" o:title="Icono&#10;&#10;El contenido generado por IA puede ser incorrecto"/>
                  </v:shape>
                  <v:oval id="Elipse 60" o:spid="_x0000_s1273" style="position:absolute;top:36576;width:414000;height:414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" filled="f" strokecolor="#00c057" strokeweight="1.5pt"/>
                </v:group>
                <v:group id="Grupo 7" o:spid="_x0000_s1274" style="position:absolute;top:31309;width:9352;height:5175" coordsize="9352,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">
                  <v:group id="Grupo 1" o:spid="_x0000_s1275" style="position:absolute;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">
                    <v:shape id="Imagen 59" o:spid="_x0000_s1276"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">
                      <v:imagedata r:id="rId89" o:title="Icono&#10;&#10;El contenido generado por IA puede ser incorrecto" recolortarget="black"/>
                    </v:shape>
                    <v:oval id="Elipse 60" o:spid="_x0000_s1277"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" filled="f" strokecolor="#6da0df" strokeweight="1.5pt"/>
                  </v:group>
                  <v:group id="_x0000_s1278" style="position:absolute;left:4754;top:219;width:4598;height:4515" coordsize="459740,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">
                    <v:shape id="Imagen 68" o:spid="_x0000_s1279" type="#_x0000_t75" alt="Icono&#10;&#10;El contenido generado por IA puede ser incorrecto." style="position:absolute;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">
                      <v:imagedata r:id="rId86" o:title="Icono&#10;&#10;El contenido generado por IA puede ser incorrecto"/>
                    </v:shape>
                    <v:oval id="Elipse 60" o:spid="_x0000_s1280" style="position:absolute;top:36576;width:419668;height:41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" filled="f" strokecolor="#00c057" strokeweight="1.5pt"/>
                  </v:group>
                </v:group>
                <v:group id="Grupo 1" o:spid="_x0000_s1281" style="position:absolute;top:25530;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">
                  <v:shape id="Imagen 59" o:spid="_x0000_s1282"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">
                    <v:imagedata r:id="rId84" o:title="Icono&#10;&#10;El contenido generado por IA puede ser incorrecto" recolortarget="black"/>
                  </v:shape>
                  <v:oval id="Elipse 60" o:spid="_x0000_s1283"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" filled="f" strokecolor="#6da0df" strokeweight="1.5pt"/>
                </v:group>
                <v:group id="Grupo 5" o:spid="_x0000_s1284" style="position:absolute;top:20263;width:13814;height:5251" coordsize="1381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">
                  <v:group id="_x0000_s1285" style="position:absolute;left:4169;width:9645;height:5251" coordsize="964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">
                    <v:group id="Grupo 2" o:spid="_x0000_s1286" style="position:absolute;width:5181;height:5251" coordorigin="-512,-585" coordsize="51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">
                      <v:oval id="Elipse 60" o:spid="_x0000_s1287" style="position:absolute;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" filled="f" strokecolor="#c00" strokeweight="1.5pt"/>
                      <v:shape id="Imagen 65" o:spid="_x0000_s1288" type="#_x0000_t75" alt="Icono&#10;&#10;El contenido generado por IA puede ser incorrecto." style="position:absolute;left:-512;top:-585;width:51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">
                        <v:imagedata r:id="rId82" o:title="Icono&#10;&#10;El contenido generado por IA puede ser incorrecto"/>
                      </v:shape>
                    </v:group>
                    <v:group id="Grupo 3" o:spid="_x0000_s1289" style="position:absolute;left:5047;top:219;width:4598;height:4515" coordorigin=",-37479" coordsize="45978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">
                      <v:oval id="Elipse 60" o:spid="_x0000_s1290" style="position:absolute;width:413533;height:4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" filled="f" strokecolor="#00c057" strokeweight="1.5pt"/>
                      <v:shape id="Imagen 68" o:spid="_x0000_s1291" type="#_x0000_t75" alt="Icono&#10;&#10;El contenido generado por IA puede ser incorrecto." style="position:absolute;left:41;top:-37479;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">
                        <v:imagedata r:id="rId83" o:title="Icono&#10;&#10;El contenido generado por IA puede ser incorrecto"/>
                      </v:shape>
                    </v:group>
                  </v:group>
                  <v:group id="Grupo 1" o:spid="_x0000_s1292" style="position:absolute;top:73;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">
                    <v:shape id="Imagen 59" o:spid="_x0000_s1293"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">
                      <v:imagedata r:id="rId84" o:title="Icono&#10;&#10;El contenido generado por IA puede ser incorrecto" recolortarget="black"/>
                    </v:shape>
                    <v:oval id="Elipse 60" o:spid="_x0000_s1294"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" filled="f" strokecolor="#6da0df" strokeweight="1.5pt"/>
                  </v:group>
                </v:group>
                <v:group id="Grupo 8" o:spid="_x0000_s1295" style="position:absolute;top:14996;width:5175;height:5251" coordorigin="-30,-584" coordsize="517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">
                  <v:shape id="Imagen 65" o:spid="_x0000_s1296" type="#_x0000_t75" alt="Icono&#10;&#10;El contenido generado por IA puede ser incorrecto." style="position:absolute;left:-30;top:-584;width:5174;height: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">
                    <v:imagedata r:id="rId82" o:title="Icono&#10;&#10;El contenido generado por IA puede ser incorrecto"/>
                  </v:shape>
                  <v:oval id="Elipse 60" o:spid="_x0000_s1297" style="position:absolute;left:438;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" filled="f" strokecolor="#c00" strokeweight="1.5pt"/>
                </v:group>
                <v:group id="Grupo 1" o:spid="_x0000_s1298" style="position:absolute;top:7680;width:5181;height:5176"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">
                  <v:shape id="Imagen 59" o:spid="_x0000_s1299"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">
                    <v:imagedata r:id="rId84" o:title="Icono&#10;&#10;El contenido generado por IA puede ser incorrecto" recolortarget="black"/>
                  </v:shape>
                  <v:oval id="Elipse 60" o:spid="_x0000_s1300"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" filled="f" strokecolor="#6da0df" strokeweight="1.5pt"/>
                </v:group>
                <v:group id="Grupo 5" o:spid="_x0000_s1301" style="position:absolute;top:512;width:13814;height:5251" coordsize="1381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">
                  <v:group id="_x0000_s1302" style="position:absolute;left:4169;width:9645;height:5251" coordsize="964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">
                    <v:group id="Grupo 2" o:spid="_x0000_s1303" style="position:absolute;width:5181;height:5251" coordorigin="-512,-585" coordsize="51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">
                      <v:oval id="Elipse 60" o:spid="_x0000_s1304" style="position:absolute;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" filled="f" strokecolor="#c00" strokeweight="1.5pt"/>
                      <v:shape id="Imagen 65" o:spid="_x0000_s1305" type="#_x0000_t75" alt="Icono&#10;&#10;El contenido generado por IA puede ser incorrecto." style="position:absolute;left:-512;top:-585;width:51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">
                        <v:imagedata r:id="rId82" o:title="Icono&#10;&#10;El contenido generado por IA puede ser incorrecto"/>
                      </v:shape>
                    </v:group>
                    <v:group id="Grupo 3" o:spid="_x0000_s1306" style="position:absolute;left:5047;top:219;width:4598;height:4515" coordorigin=",-37479" coordsize="45978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">
                      <v:oval id="Elipse 60" o:spid="_x0000_s1307" style="position:absolute;width:413533;height:4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" filled="f" strokecolor="#00c057" strokeweight="1.5pt"/>
                      <v:shape id="Imagen 68" o:spid="_x0000_s1308" type="#_x0000_t75" alt="Icono&#10;&#10;El contenido generado por IA puede ser incorrecto." style="position:absolute;left:41;top:-37479;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">
                        <v:imagedata r:id="rId83" o:title="Icono&#10;&#10;El contenido generado por IA puede ser incorrecto"/>
                      </v:shape>
                    </v:group>
                  </v:group>
                  <v:group id="Grupo 1" o:spid="_x0000_s1309" style="position:absolute;top:73;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">
                    <v:shape id="Imagen 59" o:spid="_x0000_s1310"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">
                      <v:imagedata r:id="rId84" o:title="Icono&#10;&#10;El contenido generado por IA puede ser incorrecto" recolortarget="black"/>
                    </v:shape>
                    <v:oval id="Elipse 60" o:spid="_x0000_s1311"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" filled="f" strokecolor="#6da0df" strokeweight="1.5pt"/>
                  </v:group>
                </v:group>
                <w10:anchorlock/>
              </v:group>
            </w:pict>
          </mc:Fallback>
        </mc:AlternateContent>
      </w:r>
    </w:p>
    <w:p w14:paraId="03B5D757" w14:textId="77777777" w:rsidR="00E61871" w:rsidRPr="00E61871" w:rsidRDefault="00E61871" w:rsidP="00E61871">
      <w:pPr>
        <w:spacing w:before="120" w:after="120" w:line="264" w:lineRule="auto"/>
        <w:ind w:right="-2"/>
        <w:jc w:val="both"/>
        <w:rPr>
          <w:rFonts w:ascii="Segoe UI" w:eastAsia="Calibri" w:hAnsi="Segoe UI" w:cs="Segoe UI"/>
          <w:bCs/>
          <w:color w:val="808080"/>
          <w:sz w:val="20"/>
          <w:szCs w:val="20"/>
        </w:rPr>
      </w:pPr>
      <w:r w:rsidRPr="00E61871">
        <w:rPr>
          <w:rFonts w:ascii="Segoe UI" w:eastAsia="Calibri" w:hAnsi="Segoe UI" w:cs="Segoe UI"/>
          <w:bCs/>
          <w:color w:val="808080"/>
          <w:sz w:val="20"/>
          <w:szCs w:val="20"/>
        </w:rPr>
        <w:t>a.4. Evaluaciones de riesgos de desastres y evaluaciones de daños y necesidades</w:t>
      </w:r>
    </w:p>
    <w:p w14:paraId="7212D78E" w14:textId="77777777" w:rsidR="00E61871" w:rsidRPr="00E61871" w:rsidRDefault="00E61871" w:rsidP="00E61871">
      <w:pPr>
        <w:spacing w:before="120" w:after="120" w:line="264" w:lineRule="auto"/>
        <w:ind w:right="-2"/>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Las evaluaciones de riesgos como </w:t>
      </w:r>
      <w:r w:rsidRPr="00E61871">
        <w:rPr>
          <w:rFonts w:ascii="Segoe UI" w:eastAsia="Calibri" w:hAnsi="Segoe UI" w:cs="Segoe UI"/>
          <w:b w:val="0"/>
          <w:i/>
          <w:iCs/>
          <w:color w:val="2664B0"/>
          <w:sz w:val="20"/>
          <w:szCs w:val="20"/>
        </w:rPr>
        <w:t>actividad previa</w:t>
      </w:r>
      <w:r w:rsidRPr="00E61871">
        <w:rPr>
          <w:rFonts w:ascii="Segoe UI" w:eastAsia="Calibri" w:hAnsi="Segoe UI" w:cs="Segoe UI"/>
          <w:b w:val="0"/>
          <w:color w:val="auto"/>
          <w:sz w:val="20"/>
          <w:szCs w:val="20"/>
        </w:rPr>
        <w:t xml:space="preserve"> al desastre permiten identificar las amenazas potenciales y las vulnerabilidades específicas de una comunidad, infraestructura o sistema y a priorizar las acciones preventivas y de respuesta.</w:t>
      </w:r>
    </w:p>
    <w:p w14:paraId="57E45034" w14:textId="77777777" w:rsidR="00E61871" w:rsidRPr="00E61871" w:rsidRDefault="00E61871" w:rsidP="00E61871">
      <w:pPr>
        <w:spacing w:before="120" w:after="120" w:line="264" w:lineRule="auto"/>
        <w:ind w:right="-2"/>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Adicionalmente, como parte de las </w:t>
      </w:r>
      <w:r w:rsidRPr="00E61871">
        <w:rPr>
          <w:rFonts w:ascii="Segoe UI" w:eastAsia="Calibri" w:hAnsi="Segoe UI" w:cs="Segoe UI"/>
          <w:b w:val="0"/>
          <w:i/>
          <w:iCs/>
          <w:color w:val="CC0000"/>
          <w:sz w:val="20"/>
          <w:szCs w:val="20"/>
        </w:rPr>
        <w:t>actividades de emergencia</w:t>
      </w:r>
      <w:r w:rsidRPr="00E61871">
        <w:rPr>
          <w:rFonts w:ascii="Segoe UI" w:eastAsia="Calibri" w:hAnsi="Segoe UI" w:cs="Segoe UI"/>
          <w:b w:val="0"/>
          <w:color w:val="auto"/>
          <w:sz w:val="20"/>
          <w:szCs w:val="20"/>
        </w:rPr>
        <w:t xml:space="preserve"> durante la catástrofe, tener un conocimiento claro de los daños y necesidades existentes facilita la toma de decisiones rápidas, bien informadas y permite a los equipos de respuesta priorizar las áreas más afectadas y distribuir la ayuda de manera efectiva, minimizando los efectos de la catástrofe.</w:t>
      </w:r>
    </w:p>
    <w:p w14:paraId="6CE5D133" w14:textId="77777777" w:rsidR="00E61871" w:rsidRPr="00E61871" w:rsidRDefault="00E61871" w:rsidP="00E61871">
      <w:pPr>
        <w:spacing w:before="120" w:after="120" w:line="264" w:lineRule="auto"/>
        <w:ind w:right="-2"/>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Como parte de las </w:t>
      </w:r>
      <w:r w:rsidRPr="00E61871">
        <w:rPr>
          <w:rFonts w:ascii="Segoe UI" w:eastAsia="Calibri" w:hAnsi="Segoe UI" w:cs="Segoe UI"/>
          <w:b w:val="0"/>
          <w:i/>
          <w:iCs/>
          <w:color w:val="00B050"/>
          <w:sz w:val="20"/>
          <w:szCs w:val="20"/>
        </w:rPr>
        <w:t>actividades</w:t>
      </w:r>
      <w:r w:rsidRPr="00E61871">
        <w:rPr>
          <w:rFonts w:ascii="Segoe UI" w:eastAsia="Calibri" w:hAnsi="Segoe UI" w:cs="Segoe UI"/>
          <w:b w:val="0"/>
          <w:color w:val="auto"/>
          <w:sz w:val="20"/>
          <w:szCs w:val="20"/>
        </w:rPr>
        <w:t xml:space="preserve"> </w:t>
      </w:r>
      <w:r w:rsidRPr="00E61871">
        <w:rPr>
          <w:rFonts w:ascii="Segoe UI" w:eastAsia="Calibri" w:hAnsi="Segoe UI" w:cs="Segoe UI"/>
          <w:b w:val="0"/>
          <w:i/>
          <w:iCs/>
          <w:color w:val="00B050"/>
          <w:sz w:val="20"/>
          <w:szCs w:val="20"/>
        </w:rPr>
        <w:t xml:space="preserve">posteriores </w:t>
      </w:r>
      <w:r w:rsidRPr="00E61871">
        <w:rPr>
          <w:rFonts w:ascii="Segoe UI" w:eastAsia="Calibri" w:hAnsi="Segoe UI" w:cs="Segoe UI"/>
          <w:b w:val="0"/>
          <w:color w:val="auto"/>
          <w:sz w:val="20"/>
          <w:szCs w:val="20"/>
        </w:rPr>
        <w:t>las evaluaciones de riesgos permiten establecer medidas a largo plazo que favorezcan la reconstrucción de comunidades más resistentes, resilientes y sostenibles que reduzcan la exposición futura a riesgos.</w:t>
      </w:r>
    </w:p>
    <w:p w14:paraId="47978A76" w14:textId="77777777" w:rsidR="00E61871" w:rsidRPr="00E61871" w:rsidRDefault="00E61871" w:rsidP="00E61871">
      <w:pPr>
        <w:spacing w:before="120" w:after="120" w:line="264" w:lineRule="auto"/>
        <w:ind w:right="-2"/>
        <w:jc w:val="both"/>
        <w:rPr>
          <w:rFonts w:ascii="Segoe UI" w:eastAsia="Calibri" w:hAnsi="Segoe UI" w:cs="Segoe UI"/>
          <w:bCs/>
          <w:color w:val="808080"/>
          <w:sz w:val="20"/>
          <w:szCs w:val="20"/>
        </w:rPr>
      </w:pPr>
      <w:r w:rsidRPr="00E61871">
        <w:rPr>
          <w:rFonts w:ascii="Segoe UI" w:eastAsia="Calibri" w:hAnsi="Segoe UI" w:cs="Segoe UI"/>
          <w:bCs/>
          <w:noProof/>
          <w:color w:val="808080"/>
          <w:sz w:val="20"/>
          <w:szCs w:val="20"/>
          <w14:ligatures w14:val="standardContextual"/>
        </w:rPr>
        <w:lastRenderedPageBreak/>
        <mc:AlternateContent>
          <mc:Choice Requires="wpg">
            <w:drawing>
              <wp:inline distT="0" distB="0" distL="0" distR="0" wp14:anchorId="5E5D3EAF" wp14:editId="3A3AA5DA">
                <wp:extent cx="5553221" cy="5389448"/>
                <wp:effectExtent l="0" t="0" r="28575" b="1905"/>
                <wp:docPr id="1199330149" name="Grupo 265"/>
                <wp:cNvGraphicFramePr/>
                <a:graphic xmlns:a="http://schemas.openxmlformats.org/drawingml/2006/main">
                  <a:graphicData uri="http://schemas.microsoft.com/office/word/2010/wordprocessingGroup">
                    <wpg:wgp>
                      <wpg:cNvGrpSpPr/>
                      <wpg:grpSpPr>
                        <a:xfrm>
                          <a:off x="0" y="0"/>
                          <a:ext cx="5553221" cy="5389448"/>
                          <a:chOff x="0" y="0"/>
                          <a:chExt cx="5553221" cy="5389448"/>
                        </a:xfrm>
                      </wpg:grpSpPr>
                      <wps:wsp>
                        <wps:cNvPr id="820051450" name="Rectángulo: esquinas redondeadas 75"/>
                        <wps:cNvSpPr/>
                        <wps:spPr>
                          <a:xfrm>
                            <a:off x="585216" y="0"/>
                            <a:ext cx="4968005" cy="669601"/>
                          </a:xfrm>
                          <a:prstGeom prst="roundRect">
                            <a:avLst/>
                          </a:prstGeom>
                          <a:noFill/>
                          <a:ln w="12700" cap="flat" cmpd="sng" algn="ctr">
                            <a:solidFill>
                              <a:srgbClr val="0070C0"/>
                            </a:solidFill>
                            <a:prstDash val="solid"/>
                          </a:ln>
                          <a:effectLst/>
                        </wps:spPr>
                        <wps:txbx>
                          <w:txbxContent>
                            <w:p w14:paraId="16C4BA3F" w14:textId="77777777" w:rsidR="00E61871" w:rsidRPr="005212C9" w:rsidRDefault="00E61871" w:rsidP="00E61871">
                              <w:pPr>
                                <w:spacing w:line="240" w:lineRule="auto"/>
                                <w:rPr>
                                  <w:rFonts w:ascii="Segoe UI Semibold" w:hAnsi="Segoe UI Semibold" w:cs="Segoe UI Semibold"/>
                                  <w:b w:val="0"/>
                                  <w:bCs/>
                                  <w:sz w:val="19"/>
                                  <w:szCs w:val="19"/>
                                </w:rPr>
                              </w:pPr>
                              <w:r w:rsidRPr="005212C9">
                                <w:rPr>
                                  <w:rFonts w:ascii="Segoe UI Semibold" w:hAnsi="Segoe UI Semibold" w:cs="Segoe UI Semibold"/>
                                  <w:b w:val="0"/>
                                  <w:bCs/>
                                  <w:sz w:val="19"/>
                                  <w:szCs w:val="19"/>
                                </w:rPr>
                                <w:t>¿Realiza el Gobierno (nacional, regional o local) evaluaciones de riesgos considerando todos los tipos de catástrofes del territorio, su probabilidad de ocurrencia y las vulnerabilidades que les afectan?</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wps:wsp>
                        <wps:cNvPr id="1637192877" name="Rectángulo: esquinas redondeadas 75"/>
                        <wps:cNvSpPr/>
                        <wps:spPr>
                          <a:xfrm>
                            <a:off x="994867" y="4930444"/>
                            <a:ext cx="4557600" cy="450000"/>
                          </a:xfrm>
                          <a:prstGeom prst="roundRect">
                            <a:avLst/>
                          </a:prstGeom>
                          <a:noFill/>
                          <a:ln w="12700" cap="flat" cmpd="sng" algn="ctr">
                            <a:solidFill>
                              <a:srgbClr val="00B050"/>
                            </a:solidFill>
                            <a:prstDash val="solid"/>
                          </a:ln>
                          <a:effectLst/>
                        </wps:spPr>
                        <wps:txbx>
                          <w:txbxContent>
                            <w:p w14:paraId="1429BCE2" w14:textId="77777777" w:rsidR="00E61871" w:rsidRPr="002F4CCD" w:rsidRDefault="00E61871" w:rsidP="00E61871">
                              <w:pPr>
                                <w:rPr>
                                  <w:rFonts w:ascii="Segoe UI Semibold" w:hAnsi="Segoe UI Semibold" w:cs="Segoe UI Semibold"/>
                                  <w:b w:val="0"/>
                                  <w:bCs/>
                                  <w:sz w:val="19"/>
                                  <w:szCs w:val="19"/>
                                </w:rPr>
                              </w:pPr>
                              <w:r w:rsidRPr="002F4CCD">
                                <w:rPr>
                                  <w:rFonts w:ascii="Segoe UI Semibold" w:hAnsi="Segoe UI Semibold" w:cs="Segoe UI Semibold"/>
                                  <w:b w:val="0"/>
                                  <w:bCs/>
                                  <w:sz w:val="19"/>
                                  <w:szCs w:val="19"/>
                                </w:rPr>
                                <w:t>¿Las evaluaciones de riesgo contemplan las lecciones aprendidas de la experiencia reciente de grandes catástrofes?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09513377" name="Rectángulo: esquinas redondeadas 75"/>
                        <wps:cNvSpPr/>
                        <wps:spPr>
                          <a:xfrm>
                            <a:off x="1404519" y="2377440"/>
                            <a:ext cx="4146711" cy="450000"/>
                          </a:xfrm>
                          <a:prstGeom prst="roundRect">
                            <a:avLst/>
                          </a:prstGeom>
                          <a:noFill/>
                          <a:ln w="12700" cap="flat" cmpd="sng" algn="ctr">
                            <a:solidFill>
                              <a:srgbClr val="C00000"/>
                            </a:solidFill>
                            <a:prstDash val="solid"/>
                          </a:ln>
                          <a:effectLst/>
                        </wps:spPr>
                        <wps:txbx>
                          <w:txbxContent>
                            <w:p w14:paraId="203FF435" w14:textId="77777777" w:rsidR="00E61871" w:rsidRPr="00D27309" w:rsidRDefault="00E61871" w:rsidP="00E61871">
                              <w:pPr>
                                <w:rPr>
                                  <w:rFonts w:ascii="Segoe UI Semibold" w:hAnsi="Segoe UI Semibold" w:cs="Segoe UI Semibold"/>
                                  <w:b w:val="0"/>
                                  <w:bCs/>
                                  <w:sz w:val="19"/>
                                  <w:szCs w:val="19"/>
                                </w:rPr>
                              </w:pPr>
                              <w:r w:rsidRPr="00D27309">
                                <w:rPr>
                                  <w:rFonts w:ascii="Segoe UI Semibold" w:hAnsi="Segoe UI Semibold" w:cs="Segoe UI Semibold"/>
                                  <w:b w:val="0"/>
                                  <w:bCs/>
                                  <w:sz w:val="19"/>
                                  <w:szCs w:val="19"/>
                                </w:rPr>
                                <w:t>¿Las evaluaciones consideran la vulnerabilidad de las personas que viven en zonas de riesgo (identificación de necesidades e intereses)?</w:t>
                              </w:r>
                            </w:p>
                            <w:p w14:paraId="50886161"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865645397" name="Rectángulo: esquinas redondeadas 75"/>
                        <wps:cNvSpPr/>
                        <wps:spPr>
                          <a:xfrm>
                            <a:off x="577901" y="3942892"/>
                            <a:ext cx="4968000" cy="864001"/>
                          </a:xfrm>
                          <a:prstGeom prst="roundRect">
                            <a:avLst/>
                          </a:prstGeom>
                          <a:noFill/>
                          <a:ln w="12700" cap="flat" cmpd="sng" algn="ctr">
                            <a:solidFill>
                              <a:srgbClr val="00B050"/>
                            </a:solidFill>
                            <a:prstDash val="solid"/>
                          </a:ln>
                          <a:effectLst/>
                        </wps:spPr>
                        <wps:txbx>
                          <w:txbxContent>
                            <w:p w14:paraId="1B0CB50F" w14:textId="77777777" w:rsidR="00E61871" w:rsidRPr="009479DC" w:rsidRDefault="00E61871" w:rsidP="00E61871">
                              <w:pPr>
                                <w:rPr>
                                  <w:rFonts w:ascii="Segoe UI Semibold" w:hAnsi="Segoe UI Semibold" w:cs="Segoe UI Semibold"/>
                                  <w:b w:val="0"/>
                                  <w:bCs/>
                                  <w:sz w:val="19"/>
                                  <w:szCs w:val="19"/>
                                </w:rPr>
                              </w:pPr>
                              <w:r w:rsidRPr="009479DC">
                                <w:rPr>
                                  <w:rFonts w:ascii="Segoe UI Semibold" w:hAnsi="Segoe UI Semibold" w:cs="Segoe UI Semibold"/>
                                  <w:b w:val="0"/>
                                  <w:bCs/>
                                  <w:sz w:val="19"/>
                                  <w:szCs w:val="19"/>
                                </w:rPr>
                                <w:t>¿Las actividades de rehabilitación y reconstrucción se están ejecutando de acuerdo con un orden de prioridades de forma que se estén asignando los recursos de una manera eficiente y priorizando las intervenciones donde el impacto de la reconstrucción es mayor?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97227279" name="Rectángulo: esquinas redondeadas 75"/>
                        <wps:cNvSpPr/>
                        <wps:spPr>
                          <a:xfrm>
                            <a:off x="585216" y="790041"/>
                            <a:ext cx="4968004" cy="450001"/>
                          </a:xfrm>
                          <a:prstGeom prst="roundRect">
                            <a:avLst/>
                          </a:prstGeom>
                          <a:noFill/>
                          <a:ln w="12700" cap="flat" cmpd="sng" algn="ctr">
                            <a:solidFill>
                              <a:srgbClr val="0070C0"/>
                            </a:solidFill>
                            <a:prstDash val="solid"/>
                          </a:ln>
                          <a:effectLst/>
                        </wps:spPr>
                        <wps:txbx>
                          <w:txbxContent>
                            <w:p w14:paraId="518ACCBA" w14:textId="77777777" w:rsidR="00E61871" w:rsidRPr="00C66B24" w:rsidRDefault="00E61871" w:rsidP="00E61871">
                              <w:pPr>
                                <w:rPr>
                                  <w:rFonts w:ascii="Segoe UI Semibold" w:hAnsi="Segoe UI Semibold" w:cs="Segoe UI Semibold"/>
                                  <w:b w:val="0"/>
                                  <w:bCs/>
                                  <w:sz w:val="19"/>
                                  <w:szCs w:val="19"/>
                                </w:rPr>
                              </w:pPr>
                              <w:r w:rsidRPr="00C66B24">
                                <w:rPr>
                                  <w:rFonts w:ascii="Segoe UI Semibold" w:hAnsi="Segoe UI Semibold" w:cs="Segoe UI Semibold"/>
                                  <w:b w:val="0"/>
                                  <w:bCs/>
                                  <w:sz w:val="19"/>
                                  <w:szCs w:val="19"/>
                                </w:rPr>
                                <w:t>¿Existe el riesgo de que las evaluaciones del riesgo a nivel nacional/autonómico/local no se realicen de forma periódica?</w:t>
                              </w:r>
                            </w:p>
                            <w:p w14:paraId="54DCD1F6"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669804131" name="Rectángulo: esquinas redondeadas 75"/>
                        <wps:cNvSpPr/>
                        <wps:spPr>
                          <a:xfrm>
                            <a:off x="585216" y="1367942"/>
                            <a:ext cx="4968005" cy="323937"/>
                          </a:xfrm>
                          <a:prstGeom prst="roundRect">
                            <a:avLst/>
                          </a:prstGeom>
                          <a:noFill/>
                          <a:ln w="12700" cap="flat" cmpd="sng" algn="ctr">
                            <a:solidFill>
                              <a:srgbClr val="0070C0"/>
                            </a:solidFill>
                            <a:prstDash val="solid"/>
                          </a:ln>
                          <a:effectLst/>
                        </wps:spPr>
                        <wps:txbx>
                          <w:txbxContent>
                            <w:p w14:paraId="366FB4C4" w14:textId="77777777" w:rsidR="00E61871" w:rsidRPr="00020FC4" w:rsidRDefault="00E61871" w:rsidP="00E61871">
                              <w:pPr>
                                <w:rPr>
                                  <w:rFonts w:ascii="Segoe UI Semibold" w:hAnsi="Segoe UI Semibold" w:cs="Segoe UI Semibold"/>
                                  <w:b w:val="0"/>
                                  <w:bCs/>
                                  <w:sz w:val="19"/>
                                  <w:szCs w:val="19"/>
                                </w:rPr>
                              </w:pPr>
                              <w:r w:rsidRPr="00C66B24">
                                <w:rPr>
                                  <w:rFonts w:ascii="Segoe UI Semibold" w:hAnsi="Segoe UI Semibold" w:cs="Segoe UI Semibold"/>
                                  <w:b w:val="0"/>
                                  <w:bCs/>
                                  <w:sz w:val="19"/>
                                  <w:szCs w:val="19"/>
                                </w:rPr>
                                <w:t>¿</w:t>
                              </w:r>
                              <w:r>
                                <w:rPr>
                                  <w:rFonts w:ascii="Segoe UI Semibold" w:hAnsi="Segoe UI Semibold" w:cs="Segoe UI Semibold"/>
                                  <w:b w:val="0"/>
                                  <w:bCs/>
                                  <w:sz w:val="19"/>
                                  <w:szCs w:val="19"/>
                                </w:rPr>
                                <w:t>La evaluación de riesgos se utiliza como guía en la asignación de recursos?</w:t>
                              </w:r>
                            </w:p>
                            <w:p w14:paraId="76769A57"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2120658252" name="Rectángulo: esquinas redondeadas 75"/>
                        <wps:cNvSpPr/>
                        <wps:spPr>
                          <a:xfrm>
                            <a:off x="585216" y="2955340"/>
                            <a:ext cx="4968004" cy="864000"/>
                          </a:xfrm>
                          <a:prstGeom prst="roundRect">
                            <a:avLst/>
                          </a:prstGeom>
                          <a:noFill/>
                          <a:ln w="12700" cap="flat" cmpd="sng" algn="ctr">
                            <a:solidFill>
                              <a:srgbClr val="C00000"/>
                            </a:solidFill>
                            <a:prstDash val="solid"/>
                          </a:ln>
                          <a:effectLst/>
                        </wps:spPr>
                        <wps:txbx>
                          <w:txbxContent>
                            <w:p w14:paraId="3F0C0553" w14:textId="77777777" w:rsidR="00E61871" w:rsidRPr="006900B0" w:rsidRDefault="00E61871" w:rsidP="00E61871">
                              <w:pPr>
                                <w:rPr>
                                  <w:rFonts w:ascii="Segoe UI Semibold" w:hAnsi="Segoe UI Semibold" w:cs="Segoe UI Semibold"/>
                                  <w:b w:val="0"/>
                                  <w:bCs/>
                                  <w:sz w:val="19"/>
                                  <w:szCs w:val="19"/>
                                </w:rPr>
                              </w:pPr>
                              <w:r w:rsidRPr="006900B0">
                                <w:rPr>
                                  <w:rFonts w:ascii="Segoe UI Semibold" w:hAnsi="Segoe UI Semibold" w:cs="Segoe UI Semibold"/>
                                  <w:b w:val="0"/>
                                  <w:bCs/>
                                  <w:sz w:val="19"/>
                                  <w:szCs w:val="19"/>
                                </w:rPr>
                                <w:t>¿Se realiza</w:t>
                              </w:r>
                              <w:r>
                                <w:rPr>
                                  <w:rFonts w:ascii="Segoe UI Semibold" w:hAnsi="Segoe UI Semibold" w:cs="Segoe UI Semibold"/>
                                  <w:b w:val="0"/>
                                  <w:bCs/>
                                  <w:sz w:val="19"/>
                                  <w:szCs w:val="19"/>
                                </w:rPr>
                                <w:t>ro</w:t>
                              </w:r>
                              <w:r w:rsidRPr="006900B0">
                                <w:rPr>
                                  <w:rFonts w:ascii="Segoe UI Semibold" w:hAnsi="Segoe UI Semibold" w:cs="Segoe UI Semibold"/>
                                  <w:b w:val="0"/>
                                  <w:bCs/>
                                  <w:sz w:val="19"/>
                                  <w:szCs w:val="19"/>
                                </w:rPr>
                                <w:t xml:space="preserve">n evaluaciones de daños y necesidades para identificar la destrucción causada por la catástrofe, la ubicación de las víctimas y sus </w:t>
                              </w:r>
                              <w:r>
                                <w:rPr>
                                  <w:rFonts w:ascii="Segoe UI Semibold" w:hAnsi="Segoe UI Semibold" w:cs="Segoe UI Semibold"/>
                                  <w:b w:val="0"/>
                                  <w:bCs/>
                                  <w:sz w:val="19"/>
                                  <w:szCs w:val="19"/>
                                </w:rPr>
                                <w:t>necesidades</w:t>
                              </w:r>
                              <w:r w:rsidRPr="006900B0">
                                <w:rPr>
                                  <w:rFonts w:ascii="Segoe UI Semibold" w:hAnsi="Segoe UI Semibold" w:cs="Segoe UI Semibold"/>
                                  <w:b w:val="0"/>
                                  <w:bCs/>
                                  <w:sz w:val="19"/>
                                  <w:szCs w:val="19"/>
                                </w:rPr>
                                <w:t xml:space="preserve"> para seleccionar efectivamente la ayuda necesaria?</w:t>
                              </w:r>
                              <w:r>
                                <w:rPr>
                                  <w:rFonts w:ascii="Segoe UI Semibold" w:hAnsi="Segoe UI Semibold" w:cs="Segoe UI Semibold"/>
                                  <w:b w:val="0"/>
                                  <w:bCs/>
                                  <w:sz w:val="19"/>
                                  <w:szCs w:val="19"/>
                                </w:rPr>
                                <w:t xml:space="preserve"> ¿Fueron esas evaluaciones la base para proporcionar refugio, agua, alimentos y cualquier otro apoyo a las víctimas?</w:t>
                              </w:r>
                            </w:p>
                            <w:p w14:paraId="4B351599"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629119445" name="Rectángulo: esquinas redondeadas 75"/>
                        <wps:cNvSpPr/>
                        <wps:spPr>
                          <a:xfrm>
                            <a:off x="577901" y="1806854"/>
                            <a:ext cx="4968005" cy="450000"/>
                          </a:xfrm>
                          <a:prstGeom prst="roundRect">
                            <a:avLst/>
                          </a:prstGeom>
                          <a:noFill/>
                          <a:ln w="12700" cap="flat" cmpd="sng" algn="ctr">
                            <a:solidFill>
                              <a:srgbClr val="0070C0"/>
                            </a:solidFill>
                            <a:prstDash val="solid"/>
                          </a:ln>
                          <a:effectLst/>
                        </wps:spPr>
                        <wps:txbx>
                          <w:txbxContent>
                            <w:p w14:paraId="4E8A5D42" w14:textId="77777777" w:rsidR="00E61871" w:rsidRPr="00020FC4" w:rsidRDefault="00E61871" w:rsidP="00C83429">
                              <w:pPr>
                                <w:spacing w:line="240" w:lineRule="auto"/>
                                <w:rPr>
                                  <w:rFonts w:ascii="Segoe UI Semibold" w:hAnsi="Segoe UI Semibold" w:cs="Segoe UI Semibold"/>
                                  <w:b w:val="0"/>
                                  <w:bCs/>
                                  <w:sz w:val="19"/>
                                  <w:szCs w:val="19"/>
                                </w:rPr>
                              </w:pPr>
                              <w:r w:rsidRPr="00C66B24">
                                <w:rPr>
                                  <w:rFonts w:ascii="Segoe UI Semibold" w:hAnsi="Segoe UI Semibold" w:cs="Segoe UI Semibold"/>
                                  <w:b w:val="0"/>
                                  <w:bCs/>
                                  <w:sz w:val="19"/>
                                  <w:szCs w:val="19"/>
                                </w:rPr>
                                <w:t>¿</w:t>
                              </w:r>
                              <w:r>
                                <w:rPr>
                                  <w:rFonts w:ascii="Segoe UI Semibold" w:hAnsi="Segoe UI Semibold" w:cs="Segoe UI Semibold"/>
                                  <w:b w:val="0"/>
                                  <w:bCs/>
                                  <w:sz w:val="19"/>
                                  <w:szCs w:val="19"/>
                                </w:rPr>
                                <w:t>Las evaluaciones de riesgos se basan en información recogida a través de sistemas de información geográfica (SIG)?</w:t>
                              </w:r>
                            </w:p>
                            <w:p w14:paraId="2D287C2D"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g:grpSp>
                        <wpg:cNvPr id="192462388" name="Grupo 7"/>
                        <wpg:cNvGrpSpPr/>
                        <wpg:grpSpPr>
                          <a:xfrm>
                            <a:off x="0" y="4871923"/>
                            <a:ext cx="935228" cy="517525"/>
                            <a:chOff x="0" y="0"/>
                            <a:chExt cx="935228" cy="517525"/>
                          </a:xfrm>
                        </wpg:grpSpPr>
                        <wpg:grpSp>
                          <wpg:cNvPr id="1008840703" name="Grupo 1"/>
                          <wpg:cNvGrpSpPr/>
                          <wpg:grpSpPr>
                            <a:xfrm>
                              <a:off x="0" y="0"/>
                              <a:ext cx="518160" cy="517525"/>
                              <a:chOff x="-14630" y="-58521"/>
                              <a:chExt cx="518160" cy="517525"/>
                            </a:xfrm>
                          </wpg:grpSpPr>
                          <pic:pic xmlns:pic="http://schemas.openxmlformats.org/drawingml/2006/picture">
                            <pic:nvPicPr>
                              <pic:cNvPr id="1117160719"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026408054"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90435701" name="Grupo 6"/>
                          <wpg:cNvGrpSpPr/>
                          <wpg:grpSpPr>
                            <a:xfrm>
                              <a:off x="475488" y="21945"/>
                              <a:ext cx="459740" cy="451485"/>
                              <a:chOff x="0" y="0"/>
                              <a:chExt cx="459740" cy="451485"/>
                            </a:xfrm>
                          </wpg:grpSpPr>
                          <pic:pic xmlns:pic="http://schemas.openxmlformats.org/drawingml/2006/picture">
                            <pic:nvPicPr>
                              <pic:cNvPr id="410821394" name="Imagen 68" descr="Icono&#10;&#10;El contenido generado por IA puede ser incorrecto."/>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9740" cy="451485"/>
                              </a:xfrm>
                              <a:prstGeom prst="rect">
                                <a:avLst/>
                              </a:prstGeom>
                              <a:noFill/>
                              <a:ln>
                                <a:noFill/>
                              </a:ln>
                            </pic:spPr>
                          </pic:pic>
                          <wps:wsp>
                            <wps:cNvPr id="1990674422" name="Elipse 60"/>
                            <wps:cNvSpPr/>
                            <wps:spPr>
                              <a:xfrm>
                                <a:off x="0" y="36576"/>
                                <a:ext cx="419668" cy="41181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498992867" name="Grupo 6"/>
                        <wpg:cNvGrpSpPr/>
                        <wpg:grpSpPr>
                          <a:xfrm>
                            <a:off x="0" y="4074566"/>
                            <a:ext cx="459740" cy="450925"/>
                            <a:chOff x="0" y="0"/>
                            <a:chExt cx="459740" cy="451485"/>
                          </a:xfrm>
                        </wpg:grpSpPr>
                        <pic:pic xmlns:pic="http://schemas.openxmlformats.org/drawingml/2006/picture">
                          <pic:nvPicPr>
                            <pic:cNvPr id="762183056" name="Imagen 68" descr="Icono&#10;&#10;El contenido generado por IA puede ser incorrecto."/>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9740" cy="451485"/>
                            </a:xfrm>
                            <a:prstGeom prst="rect">
                              <a:avLst/>
                            </a:prstGeom>
                            <a:noFill/>
                            <a:ln>
                              <a:noFill/>
                            </a:ln>
                          </pic:spPr>
                        </pic:pic>
                        <wps:wsp>
                          <wps:cNvPr id="1694573956" name="Elipse 60"/>
                          <wps:cNvSpPr/>
                          <wps:spPr>
                            <a:xfrm>
                              <a:off x="0" y="36576"/>
                              <a:ext cx="414000" cy="414514"/>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54758878" name="Grupo 8"/>
                        <wpg:cNvGrpSpPr/>
                        <wpg:grpSpPr>
                          <a:xfrm>
                            <a:off x="0" y="3057753"/>
                            <a:ext cx="517525" cy="525145"/>
                            <a:chOff x="-3082" y="-58498"/>
                            <a:chExt cx="517525" cy="525145"/>
                          </a:xfrm>
                        </wpg:grpSpPr>
                        <pic:pic xmlns:pic="http://schemas.openxmlformats.org/drawingml/2006/picture">
                          <pic:nvPicPr>
                            <pic:cNvPr id="675055914" name="Imagen 65" descr="Icono&#10;&#10;El contenido generado por IA puede ser incorrecto."/>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082" y="-58498"/>
                              <a:ext cx="517525" cy="525145"/>
                            </a:xfrm>
                            <a:prstGeom prst="rect">
                              <a:avLst/>
                            </a:prstGeom>
                            <a:noFill/>
                            <a:ln>
                              <a:noFill/>
                            </a:ln>
                          </pic:spPr>
                        </pic:pic>
                        <wps:wsp>
                          <wps:cNvPr id="1013502324" name="Elipse 60"/>
                          <wps:cNvSpPr/>
                          <wps:spPr>
                            <a:xfrm>
                              <a:off x="43891" y="0"/>
                              <a:ext cx="413886"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1332675" name="Grupo 5"/>
                        <wpg:cNvGrpSpPr/>
                        <wpg:grpSpPr>
                          <a:xfrm>
                            <a:off x="0" y="2318918"/>
                            <a:ext cx="1381497" cy="525145"/>
                            <a:chOff x="0" y="0"/>
                            <a:chExt cx="1381497" cy="525145"/>
                          </a:xfrm>
                        </wpg:grpSpPr>
                        <wpg:grpSp>
                          <wpg:cNvPr id="961993759" name="Grupo 4"/>
                          <wpg:cNvGrpSpPr/>
                          <wpg:grpSpPr>
                            <a:xfrm>
                              <a:off x="416967" y="0"/>
                              <a:ext cx="964530" cy="525145"/>
                              <a:chOff x="0" y="0"/>
                              <a:chExt cx="964530" cy="525145"/>
                            </a:xfrm>
                          </wpg:grpSpPr>
                          <wpg:grpSp>
                            <wpg:cNvPr id="314940681" name="Grupo 2"/>
                            <wpg:cNvGrpSpPr/>
                            <wpg:grpSpPr>
                              <a:xfrm>
                                <a:off x="0" y="0"/>
                                <a:ext cx="518160" cy="525145"/>
                                <a:chOff x="-51206" y="-58521"/>
                                <a:chExt cx="518160" cy="525145"/>
                              </a:xfrm>
                            </wpg:grpSpPr>
                            <wps:wsp>
                              <wps:cNvPr id="1441960931" name="Elipse 60"/>
                              <wps:cNvSpPr/>
                              <wps:spPr>
                                <a:xfrm>
                                  <a:off x="0" y="0"/>
                                  <a:ext cx="413991"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8620682" name="Imagen 65" descr="Icono&#10;&#10;El contenido generado por IA puede ser incorrecto."/>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1206" y="-58521"/>
                                  <a:ext cx="518160" cy="525145"/>
                                </a:xfrm>
                                <a:prstGeom prst="rect">
                                  <a:avLst/>
                                </a:prstGeom>
                                <a:noFill/>
                                <a:ln>
                                  <a:noFill/>
                                </a:ln>
                              </pic:spPr>
                            </pic:pic>
                          </wpg:grpSp>
                          <wpg:grpSp>
                            <wpg:cNvPr id="1040740314" name="Grupo 3"/>
                            <wpg:cNvGrpSpPr/>
                            <wpg:grpSpPr>
                              <a:xfrm>
                                <a:off x="504749" y="21945"/>
                                <a:ext cx="459781" cy="451485"/>
                                <a:chOff x="0" y="-37479"/>
                                <a:chExt cx="459781" cy="451485"/>
                              </a:xfrm>
                            </wpg:grpSpPr>
                            <wps:wsp>
                              <wps:cNvPr id="1564914507" name="Elipse 60"/>
                              <wps:cNvSpPr/>
                              <wps:spPr>
                                <a:xfrm>
                                  <a:off x="0" y="0"/>
                                  <a:ext cx="413533" cy="41198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3633634"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 y="-37479"/>
                                  <a:ext cx="459740" cy="451485"/>
                                </a:xfrm>
                                <a:prstGeom prst="rect">
                                  <a:avLst/>
                                </a:prstGeom>
                                <a:noFill/>
                                <a:ln>
                                  <a:noFill/>
                                </a:ln>
                              </pic:spPr>
                            </pic:pic>
                          </wpg:grpSp>
                        </wpg:grpSp>
                        <wpg:grpSp>
                          <wpg:cNvPr id="262104693" name="Grupo 1"/>
                          <wpg:cNvGrpSpPr/>
                          <wpg:grpSpPr>
                            <a:xfrm>
                              <a:off x="0" y="7316"/>
                              <a:ext cx="518160" cy="517525"/>
                              <a:chOff x="-14630" y="-58521"/>
                              <a:chExt cx="518160" cy="517525"/>
                            </a:xfrm>
                          </wpg:grpSpPr>
                          <pic:pic xmlns:pic="http://schemas.openxmlformats.org/drawingml/2006/picture">
                            <pic:nvPicPr>
                              <pic:cNvPr id="989495701"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965727765"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75827376" name="Grupo 1"/>
                        <wpg:cNvGrpSpPr/>
                        <wpg:grpSpPr>
                          <a:xfrm>
                            <a:off x="0" y="1755648"/>
                            <a:ext cx="518160" cy="517525"/>
                            <a:chOff x="-14630" y="-58521"/>
                            <a:chExt cx="518160" cy="517525"/>
                          </a:xfrm>
                        </wpg:grpSpPr>
                        <pic:pic xmlns:pic="http://schemas.openxmlformats.org/drawingml/2006/picture">
                          <pic:nvPicPr>
                            <pic:cNvPr id="2047653320"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94712629"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18575973" name="Grupo 1"/>
                        <wpg:cNvGrpSpPr/>
                        <wpg:grpSpPr>
                          <a:xfrm>
                            <a:off x="0" y="1250899"/>
                            <a:ext cx="518160" cy="517525"/>
                            <a:chOff x="-14630" y="-58521"/>
                            <a:chExt cx="518160" cy="517525"/>
                          </a:xfrm>
                        </wpg:grpSpPr>
                        <pic:pic xmlns:pic="http://schemas.openxmlformats.org/drawingml/2006/picture">
                          <pic:nvPicPr>
                            <pic:cNvPr id="435646913"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561629255"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613343" name="Grupo 1"/>
                        <wpg:cNvGrpSpPr/>
                        <wpg:grpSpPr>
                          <a:xfrm>
                            <a:off x="0" y="731520"/>
                            <a:ext cx="518160" cy="517525"/>
                            <a:chOff x="-14630" y="-58521"/>
                            <a:chExt cx="518160" cy="517525"/>
                          </a:xfrm>
                        </wpg:grpSpPr>
                        <pic:pic xmlns:pic="http://schemas.openxmlformats.org/drawingml/2006/picture">
                          <pic:nvPicPr>
                            <pic:cNvPr id="831149897"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725544562"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3300738" name="Grupo 1"/>
                        <wpg:cNvGrpSpPr/>
                        <wpg:grpSpPr>
                          <a:xfrm>
                            <a:off x="0" y="7315"/>
                            <a:ext cx="518160" cy="517525"/>
                            <a:chOff x="-14630" y="-58521"/>
                            <a:chExt cx="518160" cy="517525"/>
                          </a:xfrm>
                        </wpg:grpSpPr>
                        <pic:pic xmlns:pic="http://schemas.openxmlformats.org/drawingml/2006/picture">
                          <pic:nvPicPr>
                            <pic:cNvPr id="1691428780"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2009772802"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E5D3EAF" id="Grupo 265" o:spid="_x0000_s1312" style="width:437.25pt;height:424.35pt;mso-position-horizontal-relative:char;mso-position-vertical-relative:line" coordsize="55532,5389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">
                <v:roundrect id="Rectángulo: esquinas redondeadas 75" o:spid="_x0000_s1313" style="position:absolute;left:5852;width:49680;height:66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" filled="f" strokecolor="#0070c0" strokeweight="1pt">
                  <v:textbox inset=",.5mm,,0">
                    <w:txbxContent>
                      <w:p w14:paraId="16C4BA3F" w14:textId="77777777" w:rsidR="00E61871" w:rsidRPr="005212C9" w:rsidRDefault="00E61871" w:rsidP="00E61871">
                        <w:pPr>
                          <w:spacing w:line="240" w:lineRule="auto"/>
                          <w:rPr>
                            <w:rFonts w:ascii="Segoe UI Semibold" w:hAnsi="Segoe UI Semibold" w:cs="Segoe UI Semibold"/>
                            <w:b w:val="0"/>
                            <w:bCs/>
                            <w:sz w:val="19"/>
                            <w:szCs w:val="19"/>
                          </w:rPr>
                        </w:pPr>
                        <w:r w:rsidRPr="005212C9">
                          <w:rPr>
                            <w:rFonts w:ascii="Segoe UI Semibold" w:hAnsi="Segoe UI Semibold" w:cs="Segoe UI Semibold"/>
                            <w:b w:val="0"/>
                            <w:bCs/>
                            <w:sz w:val="19"/>
                            <w:szCs w:val="19"/>
                          </w:rPr>
                          <w:t>¿Realiza el Gobierno (nacional, regional o local) evaluaciones de riesgos considerando todos los tipos de catástrofes del territorio, su probabilidad de ocurrencia y las vulnerabilidades que les afectan?</w:t>
                        </w:r>
                      </w:p>
                    </w:txbxContent>
                  </v:textbox>
                </v:roundrect>
                <v:roundrect id="Rectángulo: esquinas redondeadas 75" o:spid="_x0000_s1314" style="position:absolute;left:9948;top:49304;width:45576;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" filled="f" strokecolor="#00b050" strokeweight="1pt">
                  <v:textbox inset=",0,,0">
                    <w:txbxContent>
                      <w:p w14:paraId="1429BCE2" w14:textId="77777777" w:rsidR="00E61871" w:rsidRPr="002F4CCD" w:rsidRDefault="00E61871" w:rsidP="00E61871">
                        <w:pPr>
                          <w:rPr>
                            <w:rFonts w:ascii="Segoe UI Semibold" w:hAnsi="Segoe UI Semibold" w:cs="Segoe UI Semibold"/>
                            <w:b w:val="0"/>
                            <w:bCs/>
                            <w:sz w:val="19"/>
                            <w:szCs w:val="19"/>
                          </w:rPr>
                        </w:pPr>
                        <w:r w:rsidRPr="002F4CCD">
                          <w:rPr>
                            <w:rFonts w:ascii="Segoe UI Semibold" w:hAnsi="Segoe UI Semibold" w:cs="Segoe UI Semibold"/>
                            <w:b w:val="0"/>
                            <w:bCs/>
                            <w:sz w:val="19"/>
                            <w:szCs w:val="19"/>
                          </w:rPr>
                          <w:t>¿Las evaluaciones de riesgo contemplan las lecciones aprendidas de la experiencia reciente de grandes catástrofes?</w:t>
                        </w:r>
                      </w:p>
                    </w:txbxContent>
                  </v:textbox>
                </v:roundrect>
                <v:roundrect id="Rectángulo: esquinas redondeadas 75" o:spid="_x0000_s1315" style="position:absolute;left:14045;top:23774;width:41467;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" filled="f" strokecolor="#c00000" strokeweight="1pt">
                  <v:textbox inset=",.5mm">
                    <w:txbxContent>
                      <w:p w14:paraId="203FF435" w14:textId="77777777" w:rsidR="00E61871" w:rsidRPr="00D27309" w:rsidRDefault="00E61871" w:rsidP="00E61871">
                        <w:pPr>
                          <w:rPr>
                            <w:rFonts w:ascii="Segoe UI Semibold" w:hAnsi="Segoe UI Semibold" w:cs="Segoe UI Semibold"/>
                            <w:b w:val="0"/>
                            <w:bCs/>
                            <w:sz w:val="19"/>
                            <w:szCs w:val="19"/>
                          </w:rPr>
                        </w:pPr>
                        <w:r w:rsidRPr="00D27309">
                          <w:rPr>
                            <w:rFonts w:ascii="Segoe UI Semibold" w:hAnsi="Segoe UI Semibold" w:cs="Segoe UI Semibold"/>
                            <w:b w:val="0"/>
                            <w:bCs/>
                            <w:sz w:val="19"/>
                            <w:szCs w:val="19"/>
                          </w:rPr>
                          <w:t>¿Las evaluaciones consideran la vulnerabilidad de las personas que viven en zonas de riesgo (identificación de necesidades e intereses)?</w:t>
                        </w:r>
                      </w:p>
                      <w:p w14:paraId="50886161" w14:textId="77777777" w:rsidR="00E61871" w:rsidRDefault="00E61871" w:rsidP="00E61871">
                        <w:pPr>
                          <w:jc w:val="center"/>
                        </w:pPr>
                      </w:p>
                    </w:txbxContent>
                  </v:textbox>
                </v:roundrect>
                <v:roundrect id="Rectángulo: esquinas redondeadas 75" o:spid="_x0000_s1316" style="position:absolute;left:5779;top:39428;width:49680;height:8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" filled="f" strokecolor="#00b050" strokeweight="1pt">
                  <v:textbox inset=",0,,0">
                    <w:txbxContent>
                      <w:p w14:paraId="1B0CB50F" w14:textId="77777777" w:rsidR="00E61871" w:rsidRPr="009479DC" w:rsidRDefault="00E61871" w:rsidP="00E61871">
                        <w:pPr>
                          <w:rPr>
                            <w:rFonts w:ascii="Segoe UI Semibold" w:hAnsi="Segoe UI Semibold" w:cs="Segoe UI Semibold"/>
                            <w:b w:val="0"/>
                            <w:bCs/>
                            <w:sz w:val="19"/>
                            <w:szCs w:val="19"/>
                          </w:rPr>
                        </w:pPr>
                        <w:r w:rsidRPr="009479DC">
                          <w:rPr>
                            <w:rFonts w:ascii="Segoe UI Semibold" w:hAnsi="Segoe UI Semibold" w:cs="Segoe UI Semibold"/>
                            <w:b w:val="0"/>
                            <w:bCs/>
                            <w:sz w:val="19"/>
                            <w:szCs w:val="19"/>
                          </w:rPr>
                          <w:t>¿Las actividades de rehabilitación y reconstrucción se están ejecutando de acuerdo con un orden de prioridades de forma que se estén asignando los recursos de una manera eficiente y priorizando las intervenciones donde el impacto de la reconstrucción es mayor?</w:t>
                        </w:r>
                      </w:p>
                    </w:txbxContent>
                  </v:textbox>
                </v:roundrect>
                <v:roundrect id="Rectángulo: esquinas redondeadas 75" o:spid="_x0000_s1317" style="position:absolute;left:5852;top:7900;width:49680;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" filled="f" strokecolor="#0070c0" strokeweight="1pt">
                  <v:textbox inset=",.5mm">
                    <w:txbxContent>
                      <w:p w14:paraId="518ACCBA" w14:textId="77777777" w:rsidR="00E61871" w:rsidRPr="00C66B24" w:rsidRDefault="00E61871" w:rsidP="00E61871">
                        <w:pPr>
                          <w:rPr>
                            <w:rFonts w:ascii="Segoe UI Semibold" w:hAnsi="Segoe UI Semibold" w:cs="Segoe UI Semibold"/>
                            <w:b w:val="0"/>
                            <w:bCs/>
                            <w:sz w:val="19"/>
                            <w:szCs w:val="19"/>
                          </w:rPr>
                        </w:pPr>
                        <w:r w:rsidRPr="00C66B24">
                          <w:rPr>
                            <w:rFonts w:ascii="Segoe UI Semibold" w:hAnsi="Segoe UI Semibold" w:cs="Segoe UI Semibold"/>
                            <w:b w:val="0"/>
                            <w:bCs/>
                            <w:sz w:val="19"/>
                            <w:szCs w:val="19"/>
                          </w:rPr>
                          <w:t>¿Existe el riesgo de que las evaluaciones del riesgo a nivel nacional/autonómico/local no se realicen de forma periódica?</w:t>
                        </w:r>
                      </w:p>
                      <w:p w14:paraId="54DCD1F6" w14:textId="77777777" w:rsidR="00E61871" w:rsidRDefault="00E61871" w:rsidP="00E61871">
                        <w:pPr>
                          <w:jc w:val="center"/>
                        </w:pPr>
                      </w:p>
                    </w:txbxContent>
                  </v:textbox>
                </v:roundrect>
                <v:roundrect id="Rectángulo: esquinas redondeadas 75" o:spid="_x0000_s1318" style="position:absolute;left:5852;top:13679;width:49680;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" filled="f" strokecolor="#0070c0" strokeweight="1pt">
                  <v:textbox inset=",.5mm">
                    <w:txbxContent>
                      <w:p w14:paraId="366FB4C4" w14:textId="77777777" w:rsidR="00E61871" w:rsidRPr="00020FC4" w:rsidRDefault="00E61871" w:rsidP="00E61871">
                        <w:pPr>
                          <w:rPr>
                            <w:rFonts w:ascii="Segoe UI Semibold" w:hAnsi="Segoe UI Semibold" w:cs="Segoe UI Semibold"/>
                            <w:b w:val="0"/>
                            <w:bCs/>
                            <w:sz w:val="19"/>
                            <w:szCs w:val="19"/>
                          </w:rPr>
                        </w:pPr>
                        <w:r w:rsidRPr="00C66B24">
                          <w:rPr>
                            <w:rFonts w:ascii="Segoe UI Semibold" w:hAnsi="Segoe UI Semibold" w:cs="Segoe UI Semibold"/>
                            <w:b w:val="0"/>
                            <w:bCs/>
                            <w:sz w:val="19"/>
                            <w:szCs w:val="19"/>
                          </w:rPr>
                          <w:t>¿</w:t>
                        </w:r>
                        <w:r>
                          <w:rPr>
                            <w:rFonts w:ascii="Segoe UI Semibold" w:hAnsi="Segoe UI Semibold" w:cs="Segoe UI Semibold"/>
                            <w:b w:val="0"/>
                            <w:bCs/>
                            <w:sz w:val="19"/>
                            <w:szCs w:val="19"/>
                          </w:rPr>
                          <w:t>La evaluación de riesgos se utiliza como guía en la asignación de recursos?</w:t>
                        </w:r>
                      </w:p>
                      <w:p w14:paraId="76769A57" w14:textId="77777777" w:rsidR="00E61871" w:rsidRDefault="00E61871" w:rsidP="00E61871">
                        <w:pPr>
                          <w:jc w:val="center"/>
                        </w:pPr>
                      </w:p>
                    </w:txbxContent>
                  </v:textbox>
                </v:roundrect>
                <v:roundrect id="Rectángulo: esquinas redondeadas 75" o:spid="_x0000_s1319" style="position:absolute;left:5852;top:29553;width:49680;height:8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" filled="f" strokecolor="#c00000" strokeweight="1pt">
                  <v:textbox inset=",.5mm">
                    <w:txbxContent>
                      <w:p w14:paraId="3F0C0553" w14:textId="77777777" w:rsidR="00E61871" w:rsidRPr="006900B0" w:rsidRDefault="00E61871" w:rsidP="00E61871">
                        <w:pPr>
                          <w:rPr>
                            <w:rFonts w:ascii="Segoe UI Semibold" w:hAnsi="Segoe UI Semibold" w:cs="Segoe UI Semibold"/>
                            <w:b w:val="0"/>
                            <w:bCs/>
                            <w:sz w:val="19"/>
                            <w:szCs w:val="19"/>
                          </w:rPr>
                        </w:pPr>
                        <w:r w:rsidRPr="006900B0">
                          <w:rPr>
                            <w:rFonts w:ascii="Segoe UI Semibold" w:hAnsi="Segoe UI Semibold" w:cs="Segoe UI Semibold"/>
                            <w:b w:val="0"/>
                            <w:bCs/>
                            <w:sz w:val="19"/>
                            <w:szCs w:val="19"/>
                          </w:rPr>
                          <w:t>¿Se realiza</w:t>
                        </w:r>
                        <w:r>
                          <w:rPr>
                            <w:rFonts w:ascii="Segoe UI Semibold" w:hAnsi="Segoe UI Semibold" w:cs="Segoe UI Semibold"/>
                            <w:b w:val="0"/>
                            <w:bCs/>
                            <w:sz w:val="19"/>
                            <w:szCs w:val="19"/>
                          </w:rPr>
                          <w:t>ro</w:t>
                        </w:r>
                        <w:r w:rsidRPr="006900B0">
                          <w:rPr>
                            <w:rFonts w:ascii="Segoe UI Semibold" w:hAnsi="Segoe UI Semibold" w:cs="Segoe UI Semibold"/>
                            <w:b w:val="0"/>
                            <w:bCs/>
                            <w:sz w:val="19"/>
                            <w:szCs w:val="19"/>
                          </w:rPr>
                          <w:t xml:space="preserve">n evaluaciones de daños y necesidades para identificar la destrucción causada por la catástrofe, la ubicación de las víctimas y sus </w:t>
                        </w:r>
                        <w:r>
                          <w:rPr>
                            <w:rFonts w:ascii="Segoe UI Semibold" w:hAnsi="Segoe UI Semibold" w:cs="Segoe UI Semibold"/>
                            <w:b w:val="0"/>
                            <w:bCs/>
                            <w:sz w:val="19"/>
                            <w:szCs w:val="19"/>
                          </w:rPr>
                          <w:t>necesidades</w:t>
                        </w:r>
                        <w:r w:rsidRPr="006900B0">
                          <w:rPr>
                            <w:rFonts w:ascii="Segoe UI Semibold" w:hAnsi="Segoe UI Semibold" w:cs="Segoe UI Semibold"/>
                            <w:b w:val="0"/>
                            <w:bCs/>
                            <w:sz w:val="19"/>
                            <w:szCs w:val="19"/>
                          </w:rPr>
                          <w:t xml:space="preserve"> para seleccionar efectivamente la ayuda necesaria?</w:t>
                        </w:r>
                        <w:r>
                          <w:rPr>
                            <w:rFonts w:ascii="Segoe UI Semibold" w:hAnsi="Segoe UI Semibold" w:cs="Segoe UI Semibold"/>
                            <w:b w:val="0"/>
                            <w:bCs/>
                            <w:sz w:val="19"/>
                            <w:szCs w:val="19"/>
                          </w:rPr>
                          <w:t xml:space="preserve"> ¿Fueron esas evaluaciones la base para proporcionar refugio, agua, alimentos y cualquier otro apoyo a las víctimas?</w:t>
                        </w:r>
                      </w:p>
                      <w:p w14:paraId="4B351599" w14:textId="77777777" w:rsidR="00E61871" w:rsidRDefault="00E61871" w:rsidP="00E61871">
                        <w:pPr>
                          <w:jc w:val="center"/>
                        </w:pPr>
                      </w:p>
                    </w:txbxContent>
                  </v:textbox>
                </v:roundrect>
                <v:roundrect id="Rectángulo: esquinas redondeadas 75" o:spid="_x0000_s1320" style="position:absolute;left:5779;top:18068;width:49680;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" filled="f" strokecolor="#0070c0" strokeweight="1pt">
                  <v:textbox inset=",.5mm">
                    <w:txbxContent>
                      <w:p w14:paraId="4E8A5D42" w14:textId="77777777" w:rsidR="00E61871" w:rsidRPr="00020FC4" w:rsidRDefault="00E61871" w:rsidP="00C83429">
                        <w:pPr>
                          <w:spacing w:line="240" w:lineRule="auto"/>
                          <w:rPr>
                            <w:rFonts w:ascii="Segoe UI Semibold" w:hAnsi="Segoe UI Semibold" w:cs="Segoe UI Semibold"/>
                            <w:b w:val="0"/>
                            <w:bCs/>
                            <w:sz w:val="19"/>
                            <w:szCs w:val="19"/>
                          </w:rPr>
                        </w:pPr>
                        <w:r w:rsidRPr="00C66B24">
                          <w:rPr>
                            <w:rFonts w:ascii="Segoe UI Semibold" w:hAnsi="Segoe UI Semibold" w:cs="Segoe UI Semibold"/>
                            <w:b w:val="0"/>
                            <w:bCs/>
                            <w:sz w:val="19"/>
                            <w:szCs w:val="19"/>
                          </w:rPr>
                          <w:t>¿</w:t>
                        </w:r>
                        <w:r>
                          <w:rPr>
                            <w:rFonts w:ascii="Segoe UI Semibold" w:hAnsi="Segoe UI Semibold" w:cs="Segoe UI Semibold"/>
                            <w:b w:val="0"/>
                            <w:bCs/>
                            <w:sz w:val="19"/>
                            <w:szCs w:val="19"/>
                          </w:rPr>
                          <w:t>Las evaluaciones de riesgos se basan en información recogida a través de sistemas de información geográfica (SIG)?</w:t>
                        </w:r>
                      </w:p>
                      <w:p w14:paraId="2D287C2D" w14:textId="77777777" w:rsidR="00E61871" w:rsidRDefault="00E61871" w:rsidP="00E61871">
                        <w:pPr>
                          <w:jc w:val="center"/>
                        </w:pPr>
                      </w:p>
                    </w:txbxContent>
                  </v:textbox>
                </v:roundrect>
                <v:group id="Grupo 7" o:spid="_x0000_s1321" style="position:absolute;top:48719;width:9352;height:5175" coordsize="9352,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">
                  <v:group id="Grupo 1" o:spid="_x0000_s1322" style="position:absolute;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">
                    <v:shape id="Imagen 59" o:spid="_x0000_s1323"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">
                      <v:imagedata r:id="rId84" o:title="Icono&#10;&#10;El contenido generado por IA puede ser incorrecto" recolortarget="black"/>
                    </v:shape>
                    <v:oval id="Elipse 60" o:spid="_x0000_s1324"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" filled="f" strokecolor="#6da0df" strokeweight="1.5pt"/>
                  </v:group>
                  <v:group id="_x0000_s1325" style="position:absolute;left:4754;top:219;width:4598;height:4515" coordsize="459740,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">
                    <v:shape id="Imagen 68" o:spid="_x0000_s1326" type="#_x0000_t75" alt="Icono&#10;&#10;El contenido generado por IA puede ser incorrecto." style="position:absolute;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">
                      <v:imagedata r:id="rId86" o:title="Icono&#10;&#10;El contenido generado por IA puede ser incorrecto"/>
                    </v:shape>
                    <v:oval id="Elipse 60" o:spid="_x0000_s1327" style="position:absolute;top:36576;width:419668;height:41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" filled="f" strokecolor="#00c057" strokeweight="1.5pt"/>
                  </v:group>
                </v:group>
                <v:group id="_x0000_s1328" style="position:absolute;top:40745;width:4597;height:4509" coordsize="459740,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">
                  <v:shape id="Imagen 68" o:spid="_x0000_s1329" type="#_x0000_t75" alt="Icono&#10;&#10;El contenido generado por IA puede ser incorrecto." style="position:absolute;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">
                    <v:imagedata r:id="rId86" o:title="Icono&#10;&#10;El contenido generado por IA puede ser incorrecto"/>
                  </v:shape>
                  <v:oval id="Elipse 60" o:spid="_x0000_s1330" style="position:absolute;top:36576;width:414000;height:414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" filled="f" strokecolor="#00c057" strokeweight="1.5pt"/>
                </v:group>
                <v:group id="Grupo 8" o:spid="_x0000_s1331" style="position:absolute;top:30577;width:5175;height:5251" coordorigin="-30,-584" coordsize="517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">
                  <v:shape id="Imagen 65" o:spid="_x0000_s1332" type="#_x0000_t75" alt="Icono&#10;&#10;El contenido generado por IA puede ser incorrecto." style="position:absolute;left:-30;top:-584;width:5174;height: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">
                    <v:imagedata r:id="rId82" o:title="Icono&#10;&#10;El contenido generado por IA puede ser incorrecto"/>
                  </v:shape>
                  <v:oval id="Elipse 60" o:spid="_x0000_s1333" style="position:absolute;left:438;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" filled="f" strokecolor="#c00" strokeweight="1.5pt"/>
                </v:group>
                <v:group id="Grupo 5" o:spid="_x0000_s1334" style="position:absolute;top:23189;width:13814;height:5251" coordsize="1381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">
                  <v:group id="_x0000_s1335" style="position:absolute;left:4169;width:9645;height:5251" coordsize="964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">
                    <v:group id="Grupo 2" o:spid="_x0000_s1336" style="position:absolute;width:5181;height:5251" coordorigin="-512,-585" coordsize="51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">
                      <v:oval id="Elipse 60" o:spid="_x0000_s1337" style="position:absolute;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" filled="f" strokecolor="#c00" strokeweight="1.5pt"/>
                      <v:shape id="Imagen 65" o:spid="_x0000_s1338" type="#_x0000_t75" alt="Icono&#10;&#10;El contenido generado por IA puede ser incorrecto." style="position:absolute;left:-512;top:-585;width:51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">
                        <v:imagedata r:id="rId82" o:title="Icono&#10;&#10;El contenido generado por IA puede ser incorrecto"/>
                      </v:shape>
                    </v:group>
                    <v:group id="Grupo 3" o:spid="_x0000_s1339" style="position:absolute;left:5047;top:219;width:4598;height:4515" coordorigin=",-37479" coordsize="45978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">
                      <v:oval id="Elipse 60" o:spid="_x0000_s1340" style="position:absolute;width:413533;height:4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" filled="f" strokecolor="#00c057" strokeweight="1.5pt"/>
                      <v:shape id="Imagen 68" o:spid="_x0000_s1341" type="#_x0000_t75" alt="Icono&#10;&#10;El contenido generado por IA puede ser incorrecto." style="position:absolute;left:41;top:-37479;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">
                        <v:imagedata r:id="rId83" o:title="Icono&#10;&#10;El contenido generado por IA puede ser incorrecto"/>
                      </v:shape>
                    </v:group>
                  </v:group>
                  <v:group id="Grupo 1" o:spid="_x0000_s1342" style="position:absolute;top:73;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">
                    <v:shape id="Imagen 59" o:spid="_x0000_s1343"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">
                      <v:imagedata r:id="rId84" o:title="Icono&#10;&#10;El contenido generado por IA puede ser incorrecto" recolortarget="black"/>
                    </v:shape>
                    <v:oval id="Elipse 60" o:spid="_x0000_s1344"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" filled="f" strokecolor="#6da0df" strokeweight="1.5pt"/>
                  </v:group>
                </v:group>
                <v:group id="Grupo 1" o:spid="_x0000_s1345" style="position:absolute;top:17556;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">
                  <v:shape id="Imagen 59" o:spid="_x0000_s1346"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">
                    <v:imagedata r:id="rId84" o:title="Icono&#10;&#10;El contenido generado por IA puede ser incorrecto" recolortarget="black"/>
                  </v:shape>
                  <v:oval id="Elipse 60" o:spid="_x0000_s1347"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" filled="f" strokecolor="#6da0df" strokeweight="1.5pt"/>
                </v:group>
                <v:group id="Grupo 1" o:spid="_x0000_s1348" style="position:absolute;top:12508;width:5181;height:5176"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">
                  <v:shape id="Imagen 59" o:spid="_x0000_s1349"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">
                    <v:imagedata r:id="rId84" o:title="Icono&#10;&#10;El contenido generado por IA puede ser incorrecto" recolortarget="black"/>
                  </v:shape>
                  <v:oval id="Elipse 60" o:spid="_x0000_s1350"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" filled="f" strokecolor="#6da0df" strokeweight="1.5pt"/>
                </v:group>
                <v:group id="Grupo 1" o:spid="_x0000_s1351" style="position:absolute;top:7315;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">
                  <v:shape id="Imagen 59" o:spid="_x0000_s1352"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">
                    <v:imagedata r:id="rId84" o:title="Icono&#10;&#10;El contenido generado por IA puede ser incorrecto" recolortarget="black"/>
                  </v:shape>
                  <v:oval id="Elipse 60" o:spid="_x0000_s1353"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" filled="f" strokecolor="#6da0df" strokeweight="1.5pt"/>
                </v:group>
                <v:group id="Grupo 1" o:spid="_x0000_s1354" style="position:absolute;top:73;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">
                  <v:shape id="Imagen 59" o:spid="_x0000_s1355"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">
                    <v:imagedata r:id="rId84" o:title="Icono&#10;&#10;El contenido generado por IA puede ser incorrecto" recolortarget="black"/>
                  </v:shape>
                  <v:oval id="Elipse 60" o:spid="_x0000_s1356"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" filled="f" strokecolor="#6da0df" strokeweight="1.5pt"/>
                </v:group>
                <w10:anchorlock/>
              </v:group>
            </w:pict>
          </mc:Fallback>
        </mc:AlternateContent>
      </w:r>
    </w:p>
    <w:p w14:paraId="1BA7B14D" w14:textId="77777777" w:rsidR="00E61871" w:rsidRPr="00E61871" w:rsidRDefault="00E61871" w:rsidP="00E61871">
      <w:pPr>
        <w:spacing w:before="120" w:after="120" w:line="264" w:lineRule="auto"/>
        <w:ind w:right="-2"/>
        <w:jc w:val="both"/>
        <w:rPr>
          <w:rFonts w:ascii="Segoe UI" w:eastAsia="Calibri" w:hAnsi="Segoe UI" w:cs="Segoe UI"/>
          <w:bCs/>
          <w:color w:val="808080"/>
          <w:sz w:val="20"/>
          <w:szCs w:val="20"/>
        </w:rPr>
      </w:pPr>
    </w:p>
    <w:p w14:paraId="0B49A80C" w14:textId="77777777" w:rsidR="00E61871" w:rsidRPr="00E61871" w:rsidRDefault="00E61871" w:rsidP="00E61871">
      <w:pPr>
        <w:spacing w:before="120" w:after="120" w:line="264" w:lineRule="auto"/>
        <w:ind w:right="-2"/>
        <w:jc w:val="both"/>
        <w:rPr>
          <w:rFonts w:ascii="Segoe UI" w:eastAsia="Calibri" w:hAnsi="Segoe UI" w:cs="Segoe UI"/>
          <w:bCs/>
          <w:color w:val="808080"/>
          <w:sz w:val="20"/>
          <w:szCs w:val="20"/>
        </w:rPr>
      </w:pPr>
      <w:r w:rsidRPr="00E61871">
        <w:rPr>
          <w:rFonts w:ascii="Segoe UI" w:eastAsia="Calibri" w:hAnsi="Segoe UI" w:cs="Segoe UI"/>
          <w:bCs/>
          <w:color w:val="808080"/>
          <w:sz w:val="20"/>
          <w:szCs w:val="20"/>
        </w:rPr>
        <w:t>a.5. Conocimiento del sistema de información de gestión de desastres</w:t>
      </w:r>
    </w:p>
    <w:p w14:paraId="23C09C5E" w14:textId="77777777" w:rsidR="00E61871" w:rsidRPr="00E61871" w:rsidRDefault="00E61871" w:rsidP="00E61871">
      <w:pPr>
        <w:spacing w:before="120" w:after="120" w:line="264" w:lineRule="auto"/>
        <w:ind w:right="-2"/>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El conocimiento del sistema de información de la gestión de desastres es importante para comprender el modo en que se recopilan, analizan y distribuyen los datos para una rápida y efectiva toma de decisiones. Un sistema de gestión adecuado debe permitir una comunicación y coordinación fluida entre las entidades involucradas y permitir el monitoreo y asignación de los recursos disponibles.</w:t>
      </w:r>
    </w:p>
    <w:p w14:paraId="2F3B8AFB" w14:textId="77777777" w:rsidR="00E61871" w:rsidRPr="00E61871" w:rsidRDefault="00E61871" w:rsidP="00E61871">
      <w:pPr>
        <w:spacing w:before="120" w:after="120" w:line="264" w:lineRule="auto"/>
        <w:ind w:right="388"/>
        <w:jc w:val="both"/>
        <w:rPr>
          <w:rFonts w:ascii="Segoe UI" w:eastAsia="Calibri" w:hAnsi="Segoe UI" w:cs="Segoe UI"/>
          <w:bCs/>
          <w:color w:val="808080"/>
          <w:sz w:val="20"/>
          <w:szCs w:val="20"/>
        </w:rPr>
      </w:pPr>
    </w:p>
    <w:p w14:paraId="1A4F87F1" w14:textId="77777777" w:rsidR="00E61871" w:rsidRPr="00E61871" w:rsidRDefault="00E61871" w:rsidP="00E61871">
      <w:pPr>
        <w:spacing w:before="120" w:after="120" w:line="264" w:lineRule="auto"/>
        <w:ind w:right="-2"/>
        <w:jc w:val="both"/>
        <w:rPr>
          <w:rFonts w:ascii="Segoe UI" w:eastAsia="Calibri" w:hAnsi="Segoe UI" w:cs="Segoe UI"/>
          <w:bCs/>
          <w:color w:val="808080"/>
          <w:sz w:val="20"/>
          <w:szCs w:val="20"/>
        </w:rPr>
      </w:pPr>
    </w:p>
    <w:p w14:paraId="781EEA56" w14:textId="77777777" w:rsidR="00E61871" w:rsidRPr="00E61871" w:rsidRDefault="00E61871" w:rsidP="00E61871">
      <w:pPr>
        <w:spacing w:before="120" w:after="120" w:line="264" w:lineRule="auto"/>
        <w:ind w:right="-2"/>
        <w:jc w:val="both"/>
        <w:rPr>
          <w:rFonts w:ascii="Segoe UI" w:eastAsia="Calibri" w:hAnsi="Segoe UI" w:cs="Segoe UI"/>
          <w:bCs/>
          <w:color w:val="808080"/>
          <w:sz w:val="20"/>
          <w:szCs w:val="20"/>
        </w:rPr>
      </w:pPr>
    </w:p>
    <w:p w14:paraId="5510D183" w14:textId="77777777" w:rsidR="00E61871" w:rsidRPr="00E61871" w:rsidRDefault="00E61871" w:rsidP="00E61871">
      <w:pPr>
        <w:spacing w:before="120" w:after="120" w:line="264" w:lineRule="auto"/>
        <w:ind w:right="-2"/>
        <w:jc w:val="both"/>
        <w:rPr>
          <w:rFonts w:ascii="Segoe UI" w:eastAsia="Calibri" w:hAnsi="Segoe UI" w:cs="Segoe UI"/>
          <w:bCs/>
          <w:color w:val="808080"/>
          <w:sz w:val="20"/>
          <w:szCs w:val="20"/>
        </w:rPr>
      </w:pPr>
    </w:p>
    <w:p w14:paraId="01427A91" w14:textId="77777777" w:rsidR="00E61871" w:rsidRPr="00E61871" w:rsidRDefault="00E61871" w:rsidP="00E61871">
      <w:pPr>
        <w:spacing w:before="120" w:after="120" w:line="264" w:lineRule="auto"/>
        <w:ind w:right="-2"/>
        <w:jc w:val="both"/>
        <w:rPr>
          <w:rFonts w:ascii="Segoe UI" w:eastAsia="Calibri" w:hAnsi="Segoe UI" w:cs="Segoe UI"/>
          <w:bCs/>
          <w:color w:val="808080"/>
          <w:sz w:val="20"/>
          <w:szCs w:val="20"/>
        </w:rPr>
      </w:pPr>
    </w:p>
    <w:p w14:paraId="6E64B655" w14:textId="77777777" w:rsidR="00E61871" w:rsidRPr="00E61871" w:rsidRDefault="00E61871" w:rsidP="00E61871">
      <w:pPr>
        <w:spacing w:before="120" w:after="120" w:line="264" w:lineRule="auto"/>
        <w:ind w:right="-2"/>
        <w:jc w:val="both"/>
        <w:rPr>
          <w:rFonts w:ascii="Segoe UI" w:eastAsia="Calibri" w:hAnsi="Segoe UI" w:cs="Segoe UI"/>
          <w:bCs/>
          <w:color w:val="808080"/>
          <w:sz w:val="20"/>
          <w:szCs w:val="20"/>
        </w:rPr>
      </w:pPr>
    </w:p>
    <w:p w14:paraId="28B3DAC9" w14:textId="77777777" w:rsidR="00E61871" w:rsidRPr="00E61871" w:rsidRDefault="00E61871" w:rsidP="00E61871">
      <w:pPr>
        <w:spacing w:before="120" w:after="120" w:line="264" w:lineRule="auto"/>
        <w:ind w:right="-2"/>
        <w:jc w:val="both"/>
        <w:rPr>
          <w:rFonts w:ascii="Segoe UI" w:eastAsia="Calibri" w:hAnsi="Segoe UI" w:cs="Segoe UI"/>
          <w:bCs/>
          <w:color w:val="808080"/>
          <w:sz w:val="20"/>
          <w:szCs w:val="20"/>
        </w:rPr>
      </w:pPr>
    </w:p>
    <w:p w14:paraId="16DD126F" w14:textId="77777777" w:rsidR="00E61871" w:rsidRPr="00E61871" w:rsidRDefault="00E61871" w:rsidP="00E61871">
      <w:pPr>
        <w:spacing w:before="120" w:after="120" w:line="264" w:lineRule="auto"/>
        <w:ind w:right="-2"/>
        <w:jc w:val="both"/>
        <w:rPr>
          <w:rFonts w:ascii="Segoe UI" w:eastAsia="Calibri" w:hAnsi="Segoe UI" w:cs="Segoe UI"/>
          <w:bCs/>
          <w:color w:val="808080"/>
          <w:sz w:val="20"/>
          <w:szCs w:val="20"/>
        </w:rPr>
      </w:pPr>
    </w:p>
    <w:p w14:paraId="3A18F5C1" w14:textId="77777777" w:rsidR="00E61871" w:rsidRPr="00E61871" w:rsidRDefault="00E61871" w:rsidP="00E61871">
      <w:pPr>
        <w:spacing w:before="120" w:after="120" w:line="264" w:lineRule="auto"/>
        <w:ind w:right="-2"/>
        <w:jc w:val="both"/>
        <w:rPr>
          <w:rFonts w:ascii="Segoe UI" w:eastAsia="Calibri" w:hAnsi="Segoe UI" w:cs="Segoe UI"/>
          <w:bCs/>
          <w:color w:val="808080"/>
          <w:sz w:val="20"/>
          <w:szCs w:val="20"/>
        </w:rPr>
      </w:pPr>
      <w:r w:rsidRPr="00E61871">
        <w:rPr>
          <w:rFonts w:ascii="Segoe UI" w:eastAsia="Calibri" w:hAnsi="Segoe UI" w:cs="Segoe UI"/>
          <w:bCs/>
          <w:noProof/>
          <w:color w:val="808080"/>
          <w:sz w:val="20"/>
          <w:szCs w:val="20"/>
          <w14:ligatures w14:val="standardContextual"/>
        </w:rPr>
        <w:lastRenderedPageBreak/>
        <mc:AlternateContent>
          <mc:Choice Requires="wpg">
            <w:drawing>
              <wp:inline distT="0" distB="0" distL="0" distR="0" wp14:anchorId="76F973B5" wp14:editId="5AD8ECF3">
                <wp:extent cx="5588868" cy="2893272"/>
                <wp:effectExtent l="0" t="0" r="12065" b="21590"/>
                <wp:docPr id="1930508456" name="Grupo 266"/>
                <wp:cNvGraphicFramePr/>
                <a:graphic xmlns:a="http://schemas.openxmlformats.org/drawingml/2006/main">
                  <a:graphicData uri="http://schemas.microsoft.com/office/word/2010/wordprocessingGroup">
                    <wpg:wgp>
                      <wpg:cNvGrpSpPr/>
                      <wpg:grpSpPr>
                        <a:xfrm>
                          <a:off x="0" y="0"/>
                          <a:ext cx="5588868" cy="2893272"/>
                          <a:chOff x="0" y="0"/>
                          <a:chExt cx="5588868" cy="2893272"/>
                        </a:xfrm>
                      </wpg:grpSpPr>
                      <wpg:grpSp>
                        <wpg:cNvPr id="1922499131" name="Grupo 1"/>
                        <wpg:cNvGrpSpPr/>
                        <wpg:grpSpPr>
                          <a:xfrm>
                            <a:off x="0" y="0"/>
                            <a:ext cx="518160" cy="517525"/>
                            <a:chOff x="-14630" y="-58521"/>
                            <a:chExt cx="518160" cy="517525"/>
                          </a:xfrm>
                        </wpg:grpSpPr>
                        <pic:pic xmlns:pic="http://schemas.openxmlformats.org/drawingml/2006/picture">
                          <pic:nvPicPr>
                            <pic:cNvPr id="327101516"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397943745"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19049736" name="Grupo 4"/>
                        <wpg:cNvGrpSpPr/>
                        <wpg:grpSpPr>
                          <a:xfrm>
                            <a:off x="0" y="548640"/>
                            <a:ext cx="950595" cy="525145"/>
                            <a:chOff x="13266" y="-1"/>
                            <a:chExt cx="951264" cy="525145"/>
                          </a:xfrm>
                        </wpg:grpSpPr>
                        <wpg:grpSp>
                          <wpg:cNvPr id="1734492039" name="Grupo 2"/>
                          <wpg:cNvGrpSpPr/>
                          <wpg:grpSpPr>
                            <a:xfrm>
                              <a:off x="13266" y="-1"/>
                              <a:ext cx="518160" cy="525145"/>
                              <a:chOff x="-37940" y="-58522"/>
                              <a:chExt cx="518160" cy="525145"/>
                            </a:xfrm>
                          </wpg:grpSpPr>
                          <wps:wsp>
                            <wps:cNvPr id="1859087002" name="Elipse 60"/>
                            <wps:cNvSpPr/>
                            <wps:spPr>
                              <a:xfrm>
                                <a:off x="0" y="0"/>
                                <a:ext cx="413991"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80869609" name="Imagen 65" descr="Icono&#10;&#10;El contenido generado por IA puede ser incorrecto."/>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7940" y="-58522"/>
                                <a:ext cx="518160" cy="525145"/>
                              </a:xfrm>
                              <a:prstGeom prst="rect">
                                <a:avLst/>
                              </a:prstGeom>
                              <a:noFill/>
                              <a:ln>
                                <a:noFill/>
                              </a:ln>
                            </pic:spPr>
                          </pic:pic>
                        </wpg:grpSp>
                        <wpg:grpSp>
                          <wpg:cNvPr id="186420611" name="Grupo 3"/>
                          <wpg:cNvGrpSpPr/>
                          <wpg:grpSpPr>
                            <a:xfrm>
                              <a:off x="504749" y="21945"/>
                              <a:ext cx="459781" cy="451485"/>
                              <a:chOff x="0" y="-37479"/>
                              <a:chExt cx="459781" cy="451485"/>
                            </a:xfrm>
                          </wpg:grpSpPr>
                          <wps:wsp>
                            <wps:cNvPr id="1858488257" name="Elipse 60"/>
                            <wps:cNvSpPr/>
                            <wps:spPr>
                              <a:xfrm>
                                <a:off x="0" y="0"/>
                                <a:ext cx="413533" cy="41198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554411"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 y="-37479"/>
                                <a:ext cx="459740" cy="451485"/>
                              </a:xfrm>
                              <a:prstGeom prst="rect">
                                <a:avLst/>
                              </a:prstGeom>
                              <a:noFill/>
                              <a:ln>
                                <a:noFill/>
                              </a:ln>
                            </pic:spPr>
                          </pic:pic>
                        </wpg:grpSp>
                      </wpg:grpSp>
                      <wpg:grpSp>
                        <wpg:cNvPr id="292319412" name="Grupo 5"/>
                        <wpg:cNvGrpSpPr/>
                        <wpg:grpSpPr>
                          <a:xfrm>
                            <a:off x="0" y="2355494"/>
                            <a:ext cx="1381125" cy="525145"/>
                            <a:chOff x="0" y="0"/>
                            <a:chExt cx="1381497" cy="525145"/>
                          </a:xfrm>
                        </wpg:grpSpPr>
                        <wpg:grpSp>
                          <wpg:cNvPr id="1440056252" name="Grupo 4"/>
                          <wpg:cNvGrpSpPr/>
                          <wpg:grpSpPr>
                            <a:xfrm>
                              <a:off x="416967" y="0"/>
                              <a:ext cx="964530" cy="525145"/>
                              <a:chOff x="0" y="0"/>
                              <a:chExt cx="964530" cy="525145"/>
                            </a:xfrm>
                          </wpg:grpSpPr>
                          <wpg:grpSp>
                            <wpg:cNvPr id="189267396" name="Grupo 2"/>
                            <wpg:cNvGrpSpPr/>
                            <wpg:grpSpPr>
                              <a:xfrm>
                                <a:off x="0" y="0"/>
                                <a:ext cx="518160" cy="525145"/>
                                <a:chOff x="-51206" y="-58521"/>
                                <a:chExt cx="518160" cy="525145"/>
                              </a:xfrm>
                            </wpg:grpSpPr>
                            <wps:wsp>
                              <wps:cNvPr id="529143960" name="Elipse 60"/>
                              <wps:cNvSpPr/>
                              <wps:spPr>
                                <a:xfrm>
                                  <a:off x="0" y="0"/>
                                  <a:ext cx="413991"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32253887" name="Imagen 65" descr="Icono&#10;&#10;El contenido generado por IA puede ser incorrecto."/>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1206" y="-58521"/>
                                  <a:ext cx="518160" cy="525145"/>
                                </a:xfrm>
                                <a:prstGeom prst="rect">
                                  <a:avLst/>
                                </a:prstGeom>
                                <a:noFill/>
                                <a:ln>
                                  <a:noFill/>
                                </a:ln>
                              </pic:spPr>
                            </pic:pic>
                          </wpg:grpSp>
                          <wpg:grpSp>
                            <wpg:cNvPr id="1316349465" name="Grupo 3"/>
                            <wpg:cNvGrpSpPr/>
                            <wpg:grpSpPr>
                              <a:xfrm>
                                <a:off x="504749" y="21945"/>
                                <a:ext cx="459781" cy="451485"/>
                                <a:chOff x="0" y="-37479"/>
                                <a:chExt cx="459781" cy="451485"/>
                              </a:xfrm>
                            </wpg:grpSpPr>
                            <wps:wsp>
                              <wps:cNvPr id="782831176" name="Elipse 60"/>
                              <wps:cNvSpPr/>
                              <wps:spPr>
                                <a:xfrm>
                                  <a:off x="0" y="0"/>
                                  <a:ext cx="413533" cy="41198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2036465"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 y="-37479"/>
                                  <a:ext cx="459740" cy="451485"/>
                                </a:xfrm>
                                <a:prstGeom prst="rect">
                                  <a:avLst/>
                                </a:prstGeom>
                                <a:noFill/>
                                <a:ln>
                                  <a:noFill/>
                                </a:ln>
                              </pic:spPr>
                            </pic:pic>
                          </wpg:grpSp>
                        </wpg:grpSp>
                        <wpg:grpSp>
                          <wpg:cNvPr id="461747312" name="Grupo 1"/>
                          <wpg:cNvGrpSpPr/>
                          <wpg:grpSpPr>
                            <a:xfrm>
                              <a:off x="0" y="7316"/>
                              <a:ext cx="518160" cy="517525"/>
                              <a:chOff x="-14630" y="-58521"/>
                              <a:chExt cx="518160" cy="517525"/>
                            </a:xfrm>
                          </wpg:grpSpPr>
                          <pic:pic xmlns:pic="http://schemas.openxmlformats.org/drawingml/2006/picture">
                            <pic:nvPicPr>
                              <pic:cNvPr id="17328367"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936615598"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7248760" name="Grupo 5"/>
                        <wpg:cNvGrpSpPr/>
                        <wpg:grpSpPr>
                          <a:xfrm>
                            <a:off x="0" y="1741017"/>
                            <a:ext cx="1381125" cy="525145"/>
                            <a:chOff x="0" y="0"/>
                            <a:chExt cx="1381497" cy="525145"/>
                          </a:xfrm>
                        </wpg:grpSpPr>
                        <wpg:grpSp>
                          <wpg:cNvPr id="1697023595" name="Grupo 4"/>
                          <wpg:cNvGrpSpPr/>
                          <wpg:grpSpPr>
                            <a:xfrm>
                              <a:off x="416967" y="0"/>
                              <a:ext cx="964530" cy="525145"/>
                              <a:chOff x="0" y="0"/>
                              <a:chExt cx="964530" cy="525145"/>
                            </a:xfrm>
                          </wpg:grpSpPr>
                          <wpg:grpSp>
                            <wpg:cNvPr id="360409435" name="Grupo 2"/>
                            <wpg:cNvGrpSpPr/>
                            <wpg:grpSpPr>
                              <a:xfrm>
                                <a:off x="0" y="0"/>
                                <a:ext cx="518160" cy="525145"/>
                                <a:chOff x="-51206" y="-58521"/>
                                <a:chExt cx="518160" cy="525145"/>
                              </a:xfrm>
                            </wpg:grpSpPr>
                            <wps:wsp>
                              <wps:cNvPr id="557067022" name="Elipse 60"/>
                              <wps:cNvSpPr/>
                              <wps:spPr>
                                <a:xfrm>
                                  <a:off x="0" y="0"/>
                                  <a:ext cx="413991"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8340637" name="Imagen 65" descr="Icono&#10;&#10;El contenido generado por IA puede ser incorrecto."/>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1206" y="-58521"/>
                                  <a:ext cx="518160" cy="525145"/>
                                </a:xfrm>
                                <a:prstGeom prst="rect">
                                  <a:avLst/>
                                </a:prstGeom>
                                <a:noFill/>
                                <a:ln>
                                  <a:noFill/>
                                </a:ln>
                              </pic:spPr>
                            </pic:pic>
                          </wpg:grpSp>
                          <wpg:grpSp>
                            <wpg:cNvPr id="586295225" name="Grupo 3"/>
                            <wpg:cNvGrpSpPr/>
                            <wpg:grpSpPr>
                              <a:xfrm>
                                <a:off x="504749" y="21945"/>
                                <a:ext cx="459781" cy="451485"/>
                                <a:chOff x="0" y="-37479"/>
                                <a:chExt cx="459781" cy="451485"/>
                              </a:xfrm>
                            </wpg:grpSpPr>
                            <wps:wsp>
                              <wps:cNvPr id="1242040336" name="Elipse 60"/>
                              <wps:cNvSpPr/>
                              <wps:spPr>
                                <a:xfrm>
                                  <a:off x="0" y="0"/>
                                  <a:ext cx="413533" cy="41198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6385843"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 y="-37479"/>
                                  <a:ext cx="459740" cy="451485"/>
                                </a:xfrm>
                                <a:prstGeom prst="rect">
                                  <a:avLst/>
                                </a:prstGeom>
                                <a:noFill/>
                                <a:ln>
                                  <a:noFill/>
                                </a:ln>
                              </pic:spPr>
                            </pic:pic>
                          </wpg:grpSp>
                        </wpg:grpSp>
                        <wpg:grpSp>
                          <wpg:cNvPr id="567548303" name="Grupo 1"/>
                          <wpg:cNvGrpSpPr/>
                          <wpg:grpSpPr>
                            <a:xfrm>
                              <a:off x="0" y="7316"/>
                              <a:ext cx="518160" cy="517525"/>
                              <a:chOff x="-14630" y="-58521"/>
                              <a:chExt cx="518160" cy="517525"/>
                            </a:xfrm>
                          </wpg:grpSpPr>
                          <pic:pic xmlns:pic="http://schemas.openxmlformats.org/drawingml/2006/picture">
                            <pic:nvPicPr>
                              <pic:cNvPr id="545238414"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211683305"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23398771" name="Grupo 5"/>
                        <wpg:cNvGrpSpPr/>
                        <wpg:grpSpPr>
                          <a:xfrm>
                            <a:off x="0" y="1089965"/>
                            <a:ext cx="1381125" cy="525145"/>
                            <a:chOff x="0" y="0"/>
                            <a:chExt cx="1381497" cy="525145"/>
                          </a:xfrm>
                        </wpg:grpSpPr>
                        <wpg:grpSp>
                          <wpg:cNvPr id="1841513217" name="Grupo 4"/>
                          <wpg:cNvGrpSpPr/>
                          <wpg:grpSpPr>
                            <a:xfrm>
                              <a:off x="416967" y="0"/>
                              <a:ext cx="964530" cy="525145"/>
                              <a:chOff x="0" y="0"/>
                              <a:chExt cx="964530" cy="525145"/>
                            </a:xfrm>
                          </wpg:grpSpPr>
                          <wpg:grpSp>
                            <wpg:cNvPr id="164622879" name="Grupo 2"/>
                            <wpg:cNvGrpSpPr/>
                            <wpg:grpSpPr>
                              <a:xfrm>
                                <a:off x="0" y="0"/>
                                <a:ext cx="518160" cy="525145"/>
                                <a:chOff x="-51206" y="-58521"/>
                                <a:chExt cx="518160" cy="525145"/>
                              </a:xfrm>
                            </wpg:grpSpPr>
                            <wps:wsp>
                              <wps:cNvPr id="1598846327" name="Elipse 60"/>
                              <wps:cNvSpPr/>
                              <wps:spPr>
                                <a:xfrm>
                                  <a:off x="0" y="0"/>
                                  <a:ext cx="413991"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98384955" name="Imagen 65" descr="Icono&#10;&#10;El contenido generado por IA puede ser incorrecto."/>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1206" y="-58521"/>
                                  <a:ext cx="518160" cy="525145"/>
                                </a:xfrm>
                                <a:prstGeom prst="rect">
                                  <a:avLst/>
                                </a:prstGeom>
                                <a:noFill/>
                                <a:ln>
                                  <a:noFill/>
                                </a:ln>
                              </pic:spPr>
                            </pic:pic>
                          </wpg:grpSp>
                          <wpg:grpSp>
                            <wpg:cNvPr id="1203136331" name="Grupo 3"/>
                            <wpg:cNvGrpSpPr/>
                            <wpg:grpSpPr>
                              <a:xfrm>
                                <a:off x="504749" y="21945"/>
                                <a:ext cx="459781" cy="451485"/>
                                <a:chOff x="0" y="-37479"/>
                                <a:chExt cx="459781" cy="451485"/>
                              </a:xfrm>
                            </wpg:grpSpPr>
                            <wps:wsp>
                              <wps:cNvPr id="843687717" name="Elipse 60"/>
                              <wps:cNvSpPr/>
                              <wps:spPr>
                                <a:xfrm>
                                  <a:off x="0" y="0"/>
                                  <a:ext cx="413533" cy="41198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6060856"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 y="-37479"/>
                                  <a:ext cx="459740" cy="451485"/>
                                </a:xfrm>
                                <a:prstGeom prst="rect">
                                  <a:avLst/>
                                </a:prstGeom>
                                <a:noFill/>
                                <a:ln>
                                  <a:noFill/>
                                </a:ln>
                              </pic:spPr>
                            </pic:pic>
                          </wpg:grpSp>
                        </wpg:grpSp>
                        <wpg:grpSp>
                          <wpg:cNvPr id="329006523" name="Grupo 1"/>
                          <wpg:cNvGrpSpPr/>
                          <wpg:grpSpPr>
                            <a:xfrm>
                              <a:off x="0" y="7316"/>
                              <a:ext cx="518160" cy="517525"/>
                              <a:chOff x="-14630" y="-58521"/>
                              <a:chExt cx="518160" cy="517525"/>
                            </a:xfrm>
                          </wpg:grpSpPr>
                          <pic:pic xmlns:pic="http://schemas.openxmlformats.org/drawingml/2006/picture">
                            <pic:nvPicPr>
                              <pic:cNvPr id="1069768088"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2037174656"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381730506" name="Rectángulo: esquinas redondeadas 75"/>
                        <wps:cNvSpPr/>
                        <wps:spPr>
                          <a:xfrm>
                            <a:off x="614477" y="36576"/>
                            <a:ext cx="4967808" cy="449995"/>
                          </a:xfrm>
                          <a:prstGeom prst="roundRect">
                            <a:avLst/>
                          </a:prstGeom>
                          <a:noFill/>
                          <a:ln w="12700" cap="flat" cmpd="sng" algn="ctr">
                            <a:solidFill>
                              <a:srgbClr val="0070C0"/>
                            </a:solidFill>
                            <a:prstDash val="solid"/>
                          </a:ln>
                          <a:effectLst/>
                        </wps:spPr>
                        <wps:txbx>
                          <w:txbxContent>
                            <w:p w14:paraId="0530A3F7" w14:textId="77777777" w:rsidR="00E61871" w:rsidRPr="00185A3E" w:rsidRDefault="00E61871" w:rsidP="00E61871">
                              <w:pPr>
                                <w:rPr>
                                  <w:sz w:val="20"/>
                                  <w:szCs w:val="20"/>
                                </w:rPr>
                              </w:pPr>
                              <w:r w:rsidRPr="00BF6427">
                                <w:rPr>
                                  <w:rFonts w:ascii="Segoe UI Semibold" w:hAnsi="Segoe UI Semibold" w:cs="Segoe UI Semibold"/>
                                  <w:b w:val="0"/>
                                  <w:bCs/>
                                  <w:sz w:val="19"/>
                                  <w:szCs w:val="19"/>
                                </w:rPr>
                                <w:t xml:space="preserve">¿Existe un sistema de </w:t>
                              </w:r>
                              <w:r>
                                <w:rPr>
                                  <w:rFonts w:ascii="Segoe UI Semibold" w:hAnsi="Segoe UI Semibold" w:cs="Segoe UI Semibold"/>
                                  <w:b w:val="0"/>
                                  <w:bCs/>
                                  <w:sz w:val="19"/>
                                  <w:szCs w:val="19"/>
                                </w:rPr>
                                <w:t xml:space="preserve">información sistematizado y actualizado que proporcione los datos necesarios para la toma de decisiones con relación al riesgo de desastres? </w:t>
                              </w:r>
                            </w:p>
                            <w:p w14:paraId="360EF780"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729237001" name="Rectángulo: esquinas redondeadas 75"/>
                        <wps:cNvSpPr/>
                        <wps:spPr>
                          <a:xfrm>
                            <a:off x="1441094" y="1126541"/>
                            <a:ext cx="4147038" cy="449994"/>
                          </a:xfrm>
                          <a:prstGeom prst="roundRect">
                            <a:avLst/>
                          </a:prstGeom>
                          <a:noFill/>
                          <a:ln w="12700" cap="flat" cmpd="sng" algn="ctr">
                            <a:solidFill>
                              <a:srgbClr val="0189F9">
                                <a:lumMod val="75000"/>
                              </a:srgbClr>
                            </a:solidFill>
                            <a:prstDash val="solid"/>
                          </a:ln>
                          <a:effectLst/>
                        </wps:spPr>
                        <wps:txbx>
                          <w:txbxContent>
                            <w:p w14:paraId="7739A8E3" w14:textId="77777777" w:rsidR="00E61871" w:rsidRPr="00416D48" w:rsidRDefault="00E61871" w:rsidP="00E61871">
                              <w:pPr>
                                <w:rPr>
                                  <w:rFonts w:ascii="Segoe UI Semibold" w:hAnsi="Segoe UI Semibold" w:cs="Segoe UI Semibold"/>
                                  <w:b w:val="0"/>
                                  <w:bCs/>
                                  <w:sz w:val="19"/>
                                  <w:szCs w:val="19"/>
                                </w:rPr>
                              </w:pPr>
                              <w:r w:rsidRPr="00416D48">
                                <w:rPr>
                                  <w:rFonts w:ascii="Segoe UI Semibold" w:hAnsi="Segoe UI Semibold" w:cs="Segoe UI Semibold"/>
                                  <w:b w:val="0"/>
                                  <w:bCs/>
                                  <w:sz w:val="19"/>
                                  <w:szCs w:val="19"/>
                                </w:rPr>
                                <w:t>¿Pueden acceder al sistema de información todas las entidades responsables de la gestión de catástrofes?</w:t>
                              </w:r>
                            </w:p>
                            <w:p w14:paraId="7A10FFED"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210969082" name="Rectángulo: esquinas redondeadas 75"/>
                        <wps:cNvSpPr/>
                        <wps:spPr>
                          <a:xfrm>
                            <a:off x="1441094" y="1675181"/>
                            <a:ext cx="4146785" cy="669592"/>
                          </a:xfrm>
                          <a:prstGeom prst="roundRect">
                            <a:avLst/>
                          </a:prstGeom>
                          <a:noFill/>
                          <a:ln w="12700" cap="flat" cmpd="sng" algn="ctr">
                            <a:solidFill>
                              <a:srgbClr val="C00000"/>
                            </a:solidFill>
                            <a:prstDash val="solid"/>
                          </a:ln>
                          <a:effectLst/>
                        </wps:spPr>
                        <wps:txbx>
                          <w:txbxContent>
                            <w:p w14:paraId="793723DA" w14:textId="77777777" w:rsidR="00E61871" w:rsidRPr="00416D48" w:rsidRDefault="00E61871" w:rsidP="00E61871">
                              <w:pPr>
                                <w:rPr>
                                  <w:rFonts w:ascii="Segoe UI Semibold" w:hAnsi="Segoe UI Semibold" w:cs="Segoe UI Semibold"/>
                                  <w:b w:val="0"/>
                                  <w:bCs/>
                                  <w:sz w:val="19"/>
                                  <w:szCs w:val="19"/>
                                </w:rPr>
                              </w:pPr>
                              <w:r w:rsidRPr="00416D48">
                                <w:rPr>
                                  <w:rFonts w:ascii="Segoe UI Semibold" w:hAnsi="Segoe UI Semibold" w:cs="Segoe UI Semibold"/>
                                  <w:b w:val="0"/>
                                  <w:bCs/>
                                  <w:sz w:val="19"/>
                                  <w:szCs w:val="19"/>
                                </w:rPr>
                                <w:t>¿El sistema de información garantiza una efectiva interoperabilidad de datos entre el Estado, las comunidades autónomas y l</w:t>
                              </w:r>
                              <w:r>
                                <w:rPr>
                                  <w:rFonts w:ascii="Segoe UI Semibold" w:hAnsi="Segoe UI Semibold" w:cs="Segoe UI Semibold"/>
                                  <w:b w:val="0"/>
                                  <w:bCs/>
                                  <w:sz w:val="19"/>
                                  <w:szCs w:val="19"/>
                                </w:rPr>
                                <w:t>a</w:t>
                              </w:r>
                              <w:r w:rsidRPr="00416D48">
                                <w:rPr>
                                  <w:rFonts w:ascii="Segoe UI Semibold" w:hAnsi="Segoe UI Semibold" w:cs="Segoe UI Semibold"/>
                                  <w:b w:val="0"/>
                                  <w:bCs/>
                                  <w:sz w:val="19"/>
                                  <w:szCs w:val="19"/>
                                </w:rPr>
                                <w:t xml:space="preserve">s </w:t>
                              </w:r>
                              <w:r>
                                <w:rPr>
                                  <w:rFonts w:ascii="Segoe UI Semibold" w:hAnsi="Segoe UI Semibold" w:cs="Segoe UI Semibold"/>
                                  <w:b w:val="0"/>
                                  <w:bCs/>
                                  <w:sz w:val="19"/>
                                  <w:szCs w:val="19"/>
                                </w:rPr>
                                <w:t>entidades locales</w:t>
                              </w:r>
                              <w:r w:rsidRPr="00416D48">
                                <w:rPr>
                                  <w:rFonts w:ascii="Segoe UI Semibold" w:hAnsi="Segoe UI Semibold" w:cs="Segoe UI Semibold"/>
                                  <w:b w:val="0"/>
                                  <w:bCs/>
                                  <w:sz w:val="19"/>
                                  <w:szCs w:val="19"/>
                                </w:rPr>
                                <w:t>?</w:t>
                              </w:r>
                            </w:p>
                            <w:p w14:paraId="53674CAB"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965039354" name="Rectángulo: esquinas redondeadas 75"/>
                        <wps:cNvSpPr/>
                        <wps:spPr>
                          <a:xfrm>
                            <a:off x="1441094" y="2443277"/>
                            <a:ext cx="4146786" cy="449995"/>
                          </a:xfrm>
                          <a:prstGeom prst="roundRect">
                            <a:avLst/>
                          </a:prstGeom>
                          <a:noFill/>
                          <a:ln w="12700" cap="flat" cmpd="sng" algn="ctr">
                            <a:solidFill>
                              <a:srgbClr val="00B050"/>
                            </a:solidFill>
                            <a:prstDash val="solid"/>
                          </a:ln>
                          <a:effectLst/>
                        </wps:spPr>
                        <wps:txbx>
                          <w:txbxContent>
                            <w:p w14:paraId="3CF51A4E" w14:textId="77777777" w:rsidR="00E61871" w:rsidRPr="00416D48" w:rsidRDefault="00E61871" w:rsidP="00E61871">
                              <w:pPr>
                                <w:rPr>
                                  <w:rFonts w:ascii="Segoe UI Semibold" w:hAnsi="Segoe UI Semibold" w:cs="Segoe UI Semibold"/>
                                  <w:b w:val="0"/>
                                  <w:bCs/>
                                  <w:sz w:val="19"/>
                                  <w:szCs w:val="19"/>
                                </w:rPr>
                              </w:pPr>
                              <w:r w:rsidRPr="00416D48">
                                <w:rPr>
                                  <w:rFonts w:ascii="Segoe UI Semibold" w:hAnsi="Segoe UI Semibold" w:cs="Segoe UI Semibold"/>
                                  <w:b w:val="0"/>
                                  <w:bCs/>
                                  <w:sz w:val="19"/>
                                  <w:szCs w:val="19"/>
                                </w:rPr>
                                <w:t>¿Existen medidas suficientes para garantizar la calidad de los datos utilizados proporcionados por el sistema de información?</w:t>
                              </w:r>
                            </w:p>
                            <w:p w14:paraId="21FF088A"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342656389" name="Rectángulo: esquinas redondeadas 75"/>
                        <wps:cNvSpPr/>
                        <wps:spPr>
                          <a:xfrm>
                            <a:off x="1031443" y="585216"/>
                            <a:ext cx="4557425" cy="449995"/>
                          </a:xfrm>
                          <a:prstGeom prst="roundRect">
                            <a:avLst/>
                          </a:prstGeom>
                          <a:noFill/>
                          <a:ln w="12700" cap="flat" cmpd="sng" algn="ctr">
                            <a:solidFill>
                              <a:srgbClr val="C00000"/>
                            </a:solidFill>
                            <a:prstDash val="solid"/>
                          </a:ln>
                          <a:effectLst/>
                        </wps:spPr>
                        <wps:txbx>
                          <w:txbxContent>
                            <w:p w14:paraId="4FF766AE" w14:textId="77777777" w:rsidR="00E61871" w:rsidRPr="00185A3E" w:rsidRDefault="00E61871" w:rsidP="00E61871">
                              <w:pPr>
                                <w:rPr>
                                  <w:sz w:val="20"/>
                                  <w:szCs w:val="20"/>
                                </w:rPr>
                              </w:pPr>
                              <w:r w:rsidRPr="00BF6427">
                                <w:rPr>
                                  <w:rFonts w:ascii="Segoe UI Semibold" w:hAnsi="Segoe UI Semibold" w:cs="Segoe UI Semibold"/>
                                  <w:b w:val="0"/>
                                  <w:bCs/>
                                  <w:sz w:val="19"/>
                                  <w:szCs w:val="19"/>
                                </w:rPr>
                                <w:t>¿Existe un sistema de seguimiento para determinar el alcance de la pérdida o daños después de una catástrofe?</w:t>
                              </w:r>
                              <w:r>
                                <w:rPr>
                                  <w:rFonts w:ascii="Segoe UI Semibold" w:hAnsi="Segoe UI Semibold" w:cs="Segoe UI Semibold"/>
                                  <w:b w:val="0"/>
                                  <w:bCs/>
                                  <w:sz w:val="19"/>
                                  <w:szCs w:val="19"/>
                                </w:rPr>
                                <w:t xml:space="preserve"> </w:t>
                              </w:r>
                            </w:p>
                            <w:p w14:paraId="612B052A"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g:wgp>
                  </a:graphicData>
                </a:graphic>
              </wp:inline>
            </w:drawing>
          </mc:Choice>
          <mc:Fallback>
            <w:pict>
              <v:group w14:anchorId="76F973B5" id="Grupo 266" o:spid="_x0000_s1357" style="width:440.05pt;height:227.8pt;mso-position-horizontal-relative:char;mso-position-vertical-relative:line" coordsize="55888,2893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">
                <v:group id="Grupo 1" o:spid="_x0000_s1358" style="position:absolute;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">
                  <v:shape id="Imagen 59" o:spid="_x0000_s1359"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">
                    <v:imagedata r:id="rId84" o:title="Icono&#10;&#10;El contenido generado por IA puede ser incorrecto" recolortarget="black"/>
                  </v:shape>
                  <v:oval id="Elipse 60" o:spid="_x0000_s1360"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" filled="f" strokecolor="#6da0df" strokeweight="1.5pt"/>
                </v:group>
                <v:group id="_x0000_s1361" style="position:absolute;top:5486;width:9505;height:5251" coordorigin="132" coordsize="9512,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">
                  <v:group id="Grupo 2" o:spid="_x0000_s1362" style="position:absolute;left:132;width:5182;height:5251" coordorigin="-379,-585" coordsize="51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">
                    <v:oval id="Elipse 60" o:spid="_x0000_s1363" style="position:absolute;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" filled="f" strokecolor="#c00" strokeweight="1.5pt"/>
                    <v:shape id="Imagen 65" o:spid="_x0000_s1364" type="#_x0000_t75" alt="Icono&#10;&#10;El contenido generado por IA puede ser incorrecto." style="position:absolute;left:-379;top:-585;width:51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">
                      <v:imagedata r:id="rId82" o:title="Icono&#10;&#10;El contenido generado por IA puede ser incorrecto"/>
                    </v:shape>
                  </v:group>
                  <v:group id="Grupo 3" o:spid="_x0000_s1365" style="position:absolute;left:5047;top:219;width:4598;height:4515" coordorigin=",-37479" coordsize="45978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">
                    <v:oval id="Elipse 60" o:spid="_x0000_s1366" style="position:absolute;width:413533;height:4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" filled="f" strokecolor="#00c057" strokeweight="1.5pt"/>
                    <v:shape id="Imagen 68" o:spid="_x0000_s1367" type="#_x0000_t75" alt="Icono&#10;&#10;El contenido generado por IA puede ser incorrecto." style="position:absolute;left:41;top:-37479;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">
                      <v:imagedata r:id="rId83" o:title="Icono&#10;&#10;El contenido generado por IA puede ser incorrecto"/>
                    </v:shape>
                  </v:group>
                </v:group>
                <v:group id="Grupo 5" o:spid="_x0000_s1368" style="position:absolute;top:23554;width:13811;height:5252" coordsize="1381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">
                  <v:group id="_x0000_s1369" style="position:absolute;left:4169;width:9645;height:5251" coordsize="964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">
                    <v:group id="Grupo 2" o:spid="_x0000_s1370" style="position:absolute;width:5181;height:5251" coordorigin="-512,-585" coordsize="51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">
                      <v:oval id="Elipse 60" o:spid="_x0000_s1371" style="position:absolute;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" filled="f" strokecolor="#c00" strokeweight="1.5pt"/>
                      <v:shape id="Imagen 65" o:spid="_x0000_s1372" type="#_x0000_t75" alt="Icono&#10;&#10;El contenido generado por IA puede ser incorrecto." style="position:absolute;left:-512;top:-585;width:51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">
                        <v:imagedata r:id="rId82" o:title="Icono&#10;&#10;El contenido generado por IA puede ser incorrecto"/>
                      </v:shape>
                    </v:group>
                    <v:group id="Grupo 3" o:spid="_x0000_s1373" style="position:absolute;left:5047;top:219;width:4598;height:4515" coordorigin=",-37479" coordsize="45978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">
                      <v:oval id="Elipse 60" o:spid="_x0000_s1374" style="position:absolute;width:413533;height:4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" filled="f" strokecolor="#00c057" strokeweight="1.5pt"/>
                      <v:shape id="Imagen 68" o:spid="_x0000_s1375" type="#_x0000_t75" alt="Icono&#10;&#10;El contenido generado por IA puede ser incorrecto." style="position:absolute;left:41;top:-37479;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">
                        <v:imagedata r:id="rId83" o:title="Icono&#10;&#10;El contenido generado por IA puede ser incorrecto"/>
                      </v:shape>
                    </v:group>
                  </v:group>
                  <v:group id="Grupo 1" o:spid="_x0000_s1376" style="position:absolute;top:73;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">
                    <v:shape id="Imagen 59" o:spid="_x0000_s1377"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">
                      <v:imagedata r:id="rId84" o:title="Icono&#10;&#10;El contenido generado por IA puede ser incorrecto" recolortarget="black"/>
                    </v:shape>
                    <v:oval id="Elipse 60" o:spid="_x0000_s1378"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" filled="f" strokecolor="#6da0df" strokeweight="1.5pt"/>
                  </v:group>
                </v:group>
                <v:group id="Grupo 5" o:spid="_x0000_s1379" style="position:absolute;top:17410;width:13811;height:5251" coordsize="1381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">
                  <v:group id="_x0000_s1380" style="position:absolute;left:4169;width:9645;height:5251" coordsize="964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">
                    <v:group id="Grupo 2" o:spid="_x0000_s1381" style="position:absolute;width:5181;height:5251" coordorigin="-512,-585" coordsize="51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">
                      <v:oval id="Elipse 60" o:spid="_x0000_s1382" style="position:absolute;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" filled="f" strokecolor="#c00" strokeweight="1.5pt"/>
                      <v:shape id="Imagen 65" o:spid="_x0000_s1383" type="#_x0000_t75" alt="Icono&#10;&#10;El contenido generado por IA puede ser incorrecto." style="position:absolute;left:-512;top:-585;width:51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">
                        <v:imagedata r:id="rId82" o:title="Icono&#10;&#10;El contenido generado por IA puede ser incorrecto"/>
                      </v:shape>
                    </v:group>
                    <v:group id="Grupo 3" o:spid="_x0000_s1384" style="position:absolute;left:5047;top:219;width:4598;height:4515" coordorigin=",-37479" coordsize="45978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">
                      <v:oval id="Elipse 60" o:spid="_x0000_s1385" style="position:absolute;width:413533;height:4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" filled="f" strokecolor="#00c057" strokeweight="1.5pt"/>
                      <v:shape id="Imagen 68" o:spid="_x0000_s1386" type="#_x0000_t75" alt="Icono&#10;&#10;El contenido generado por IA puede ser incorrecto." style="position:absolute;left:41;top:-37479;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">
                        <v:imagedata r:id="rId83" o:title="Icono&#10;&#10;El contenido generado por IA puede ser incorrecto"/>
                      </v:shape>
                    </v:group>
                  </v:group>
                  <v:group id="Grupo 1" o:spid="_x0000_s1387" style="position:absolute;top:73;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">
                    <v:shape id="Imagen 59" o:spid="_x0000_s1388"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">
                      <v:imagedata r:id="rId84" o:title="Icono&#10;&#10;El contenido generado por IA puede ser incorrecto" recolortarget="black"/>
                    </v:shape>
                    <v:oval id="Elipse 60" o:spid="_x0000_s1389"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" filled="f" strokecolor="#6da0df" strokeweight="1.5pt"/>
                  </v:group>
                </v:group>
                <v:group id="Grupo 5" o:spid="_x0000_s1390" style="position:absolute;top:10899;width:13811;height:5252" coordsize="1381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">
                  <v:group id="_x0000_s1391" style="position:absolute;left:4169;width:9645;height:5251" coordsize="964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">
                    <v:group id="Grupo 2" o:spid="_x0000_s1392" style="position:absolute;width:5181;height:5251" coordorigin="-512,-585" coordsize="51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">
                      <v:oval id="Elipse 60" o:spid="_x0000_s1393" style="position:absolute;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" filled="f" strokecolor="#c00" strokeweight="1.5pt"/>
                      <v:shape id="Imagen 65" o:spid="_x0000_s1394" type="#_x0000_t75" alt="Icono&#10;&#10;El contenido generado por IA puede ser incorrecto." style="position:absolute;left:-512;top:-585;width:51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">
                        <v:imagedata r:id="rId82" o:title="Icono&#10;&#10;El contenido generado por IA puede ser incorrecto"/>
                      </v:shape>
                    </v:group>
                    <v:group id="Grupo 3" o:spid="_x0000_s1395" style="position:absolute;left:5047;top:219;width:4598;height:4515" coordorigin=",-37479" coordsize="45978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">
                      <v:oval id="Elipse 60" o:spid="_x0000_s1396" style="position:absolute;width:413533;height:4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" filled="f" strokecolor="#00c057" strokeweight="1.5pt"/>
                      <v:shape id="Imagen 68" o:spid="_x0000_s1397" type="#_x0000_t75" alt="Icono&#10;&#10;El contenido generado por IA puede ser incorrecto." style="position:absolute;left:41;top:-37479;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">
                        <v:imagedata r:id="rId83" o:title="Icono&#10;&#10;El contenido generado por IA puede ser incorrecto"/>
                      </v:shape>
                    </v:group>
                  </v:group>
                  <v:group id="Grupo 1" o:spid="_x0000_s1398" style="position:absolute;top:73;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">
                    <v:shape id="Imagen 59" o:spid="_x0000_s1399"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">
                      <v:imagedata r:id="rId84" o:title="Icono&#10;&#10;El contenido generado por IA puede ser incorrecto" recolortarget="black"/>
                    </v:shape>
                    <v:oval id="Elipse 60" o:spid="_x0000_s1400"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" filled="f" strokecolor="#6da0df" strokeweight="1.5pt"/>
                  </v:group>
                </v:group>
                <v:roundrect id="Rectángulo: esquinas redondeadas 75" o:spid="_x0000_s1401" style="position:absolute;left:6144;top:365;width:49678;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" filled="f" strokecolor="#0070c0" strokeweight="1pt">
                  <v:textbox inset=",.5mm">
                    <w:txbxContent>
                      <w:p w14:paraId="0530A3F7" w14:textId="77777777" w:rsidR="00E61871" w:rsidRPr="00185A3E" w:rsidRDefault="00E61871" w:rsidP="00E61871">
                        <w:pPr>
                          <w:rPr>
                            <w:sz w:val="20"/>
                            <w:szCs w:val="20"/>
                          </w:rPr>
                        </w:pPr>
                        <w:r w:rsidRPr="00BF6427">
                          <w:rPr>
                            <w:rFonts w:ascii="Segoe UI Semibold" w:hAnsi="Segoe UI Semibold" w:cs="Segoe UI Semibold"/>
                            <w:b w:val="0"/>
                            <w:bCs/>
                            <w:sz w:val="19"/>
                            <w:szCs w:val="19"/>
                          </w:rPr>
                          <w:t xml:space="preserve">¿Existe un sistema de </w:t>
                        </w:r>
                        <w:r>
                          <w:rPr>
                            <w:rFonts w:ascii="Segoe UI Semibold" w:hAnsi="Segoe UI Semibold" w:cs="Segoe UI Semibold"/>
                            <w:b w:val="0"/>
                            <w:bCs/>
                            <w:sz w:val="19"/>
                            <w:szCs w:val="19"/>
                          </w:rPr>
                          <w:t xml:space="preserve">información sistematizado y actualizado que proporcione los datos necesarios para la toma de decisiones con relación al riesgo de desastres? </w:t>
                        </w:r>
                      </w:p>
                      <w:p w14:paraId="360EF780" w14:textId="77777777" w:rsidR="00E61871" w:rsidRDefault="00E61871" w:rsidP="00E61871">
                        <w:pPr>
                          <w:jc w:val="center"/>
                        </w:pPr>
                      </w:p>
                    </w:txbxContent>
                  </v:textbox>
                </v:roundrect>
                <v:roundrect id="Rectángulo: esquinas redondeadas 75" o:spid="_x0000_s1402" style="position:absolute;left:14410;top:11265;width:41471;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" filled="f" strokecolor="#0167bb" strokeweight="1pt">
                  <v:textbox inset=",.5mm">
                    <w:txbxContent>
                      <w:p w14:paraId="7739A8E3" w14:textId="77777777" w:rsidR="00E61871" w:rsidRPr="00416D48" w:rsidRDefault="00E61871" w:rsidP="00E61871">
                        <w:pPr>
                          <w:rPr>
                            <w:rFonts w:ascii="Segoe UI Semibold" w:hAnsi="Segoe UI Semibold" w:cs="Segoe UI Semibold"/>
                            <w:b w:val="0"/>
                            <w:bCs/>
                            <w:sz w:val="19"/>
                            <w:szCs w:val="19"/>
                          </w:rPr>
                        </w:pPr>
                        <w:r w:rsidRPr="00416D48">
                          <w:rPr>
                            <w:rFonts w:ascii="Segoe UI Semibold" w:hAnsi="Segoe UI Semibold" w:cs="Segoe UI Semibold"/>
                            <w:b w:val="0"/>
                            <w:bCs/>
                            <w:sz w:val="19"/>
                            <w:szCs w:val="19"/>
                          </w:rPr>
                          <w:t>¿Pueden acceder al sistema de información todas las entidades responsables de la gestión de catástrofes?</w:t>
                        </w:r>
                      </w:p>
                      <w:p w14:paraId="7A10FFED" w14:textId="77777777" w:rsidR="00E61871" w:rsidRDefault="00E61871" w:rsidP="00E61871">
                        <w:pPr>
                          <w:jc w:val="center"/>
                        </w:pPr>
                      </w:p>
                    </w:txbxContent>
                  </v:textbox>
                </v:roundrect>
                <v:roundrect id="Rectángulo: esquinas redondeadas 75" o:spid="_x0000_s1403" style="position:absolute;left:14410;top:16751;width:41468;height:66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" filled="f" strokecolor="#c00000" strokeweight="1pt">
                  <v:textbox inset=",.5mm">
                    <w:txbxContent>
                      <w:p w14:paraId="793723DA" w14:textId="77777777" w:rsidR="00E61871" w:rsidRPr="00416D48" w:rsidRDefault="00E61871" w:rsidP="00E61871">
                        <w:pPr>
                          <w:rPr>
                            <w:rFonts w:ascii="Segoe UI Semibold" w:hAnsi="Segoe UI Semibold" w:cs="Segoe UI Semibold"/>
                            <w:b w:val="0"/>
                            <w:bCs/>
                            <w:sz w:val="19"/>
                            <w:szCs w:val="19"/>
                          </w:rPr>
                        </w:pPr>
                        <w:r w:rsidRPr="00416D48">
                          <w:rPr>
                            <w:rFonts w:ascii="Segoe UI Semibold" w:hAnsi="Segoe UI Semibold" w:cs="Segoe UI Semibold"/>
                            <w:b w:val="0"/>
                            <w:bCs/>
                            <w:sz w:val="19"/>
                            <w:szCs w:val="19"/>
                          </w:rPr>
                          <w:t>¿El sistema de información garantiza una efectiva interoperabilidad de datos entre el Estado, las comunidades autónomas y l</w:t>
                        </w:r>
                        <w:r>
                          <w:rPr>
                            <w:rFonts w:ascii="Segoe UI Semibold" w:hAnsi="Segoe UI Semibold" w:cs="Segoe UI Semibold"/>
                            <w:b w:val="0"/>
                            <w:bCs/>
                            <w:sz w:val="19"/>
                            <w:szCs w:val="19"/>
                          </w:rPr>
                          <w:t>a</w:t>
                        </w:r>
                        <w:r w:rsidRPr="00416D48">
                          <w:rPr>
                            <w:rFonts w:ascii="Segoe UI Semibold" w:hAnsi="Segoe UI Semibold" w:cs="Segoe UI Semibold"/>
                            <w:b w:val="0"/>
                            <w:bCs/>
                            <w:sz w:val="19"/>
                            <w:szCs w:val="19"/>
                          </w:rPr>
                          <w:t xml:space="preserve">s </w:t>
                        </w:r>
                        <w:r>
                          <w:rPr>
                            <w:rFonts w:ascii="Segoe UI Semibold" w:hAnsi="Segoe UI Semibold" w:cs="Segoe UI Semibold"/>
                            <w:b w:val="0"/>
                            <w:bCs/>
                            <w:sz w:val="19"/>
                            <w:szCs w:val="19"/>
                          </w:rPr>
                          <w:t>entidades locales</w:t>
                        </w:r>
                        <w:r w:rsidRPr="00416D48">
                          <w:rPr>
                            <w:rFonts w:ascii="Segoe UI Semibold" w:hAnsi="Segoe UI Semibold" w:cs="Segoe UI Semibold"/>
                            <w:b w:val="0"/>
                            <w:bCs/>
                            <w:sz w:val="19"/>
                            <w:szCs w:val="19"/>
                          </w:rPr>
                          <w:t>?</w:t>
                        </w:r>
                      </w:p>
                      <w:p w14:paraId="53674CAB" w14:textId="77777777" w:rsidR="00E61871" w:rsidRDefault="00E61871" w:rsidP="00E61871">
                        <w:pPr>
                          <w:jc w:val="center"/>
                        </w:pPr>
                      </w:p>
                    </w:txbxContent>
                  </v:textbox>
                </v:roundrect>
                <v:roundrect id="Rectángulo: esquinas redondeadas 75" o:spid="_x0000_s1404" style="position:absolute;left:14410;top:24432;width:41468;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" filled="f" strokecolor="#00b050" strokeweight="1pt">
                  <v:textbox inset=",.5mm">
                    <w:txbxContent>
                      <w:p w14:paraId="3CF51A4E" w14:textId="77777777" w:rsidR="00E61871" w:rsidRPr="00416D48" w:rsidRDefault="00E61871" w:rsidP="00E61871">
                        <w:pPr>
                          <w:rPr>
                            <w:rFonts w:ascii="Segoe UI Semibold" w:hAnsi="Segoe UI Semibold" w:cs="Segoe UI Semibold"/>
                            <w:b w:val="0"/>
                            <w:bCs/>
                            <w:sz w:val="19"/>
                            <w:szCs w:val="19"/>
                          </w:rPr>
                        </w:pPr>
                        <w:r w:rsidRPr="00416D48">
                          <w:rPr>
                            <w:rFonts w:ascii="Segoe UI Semibold" w:hAnsi="Segoe UI Semibold" w:cs="Segoe UI Semibold"/>
                            <w:b w:val="0"/>
                            <w:bCs/>
                            <w:sz w:val="19"/>
                            <w:szCs w:val="19"/>
                          </w:rPr>
                          <w:t>¿Existen medidas suficientes para garantizar la calidad de los datos utilizados proporcionados por el sistema de información?</w:t>
                        </w:r>
                      </w:p>
                      <w:p w14:paraId="21FF088A" w14:textId="77777777" w:rsidR="00E61871" w:rsidRDefault="00E61871" w:rsidP="00E61871">
                        <w:pPr>
                          <w:jc w:val="center"/>
                        </w:pPr>
                      </w:p>
                    </w:txbxContent>
                  </v:textbox>
                </v:roundrect>
                <v:roundrect id="Rectángulo: esquinas redondeadas 75" o:spid="_x0000_s1405" style="position:absolute;left:10314;top:5852;width:45574;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" filled="f" strokecolor="#c00000" strokeweight="1pt">
                  <v:textbox inset=",.5mm">
                    <w:txbxContent>
                      <w:p w14:paraId="4FF766AE" w14:textId="77777777" w:rsidR="00E61871" w:rsidRPr="00185A3E" w:rsidRDefault="00E61871" w:rsidP="00E61871">
                        <w:pPr>
                          <w:rPr>
                            <w:sz w:val="20"/>
                            <w:szCs w:val="20"/>
                          </w:rPr>
                        </w:pPr>
                        <w:r w:rsidRPr="00BF6427">
                          <w:rPr>
                            <w:rFonts w:ascii="Segoe UI Semibold" w:hAnsi="Segoe UI Semibold" w:cs="Segoe UI Semibold"/>
                            <w:b w:val="0"/>
                            <w:bCs/>
                            <w:sz w:val="19"/>
                            <w:szCs w:val="19"/>
                          </w:rPr>
                          <w:t>¿Existe un sistema de seguimiento para determinar el alcance de la pérdida o daños después de una catástrofe?</w:t>
                        </w:r>
                        <w:r>
                          <w:rPr>
                            <w:rFonts w:ascii="Segoe UI Semibold" w:hAnsi="Segoe UI Semibold" w:cs="Segoe UI Semibold"/>
                            <w:b w:val="0"/>
                            <w:bCs/>
                            <w:sz w:val="19"/>
                            <w:szCs w:val="19"/>
                          </w:rPr>
                          <w:t xml:space="preserve"> </w:t>
                        </w:r>
                      </w:p>
                      <w:p w14:paraId="612B052A" w14:textId="77777777" w:rsidR="00E61871" w:rsidRDefault="00E61871" w:rsidP="00E61871">
                        <w:pPr>
                          <w:jc w:val="center"/>
                        </w:pPr>
                      </w:p>
                    </w:txbxContent>
                  </v:textbox>
                </v:roundrect>
                <w10:anchorlock/>
              </v:group>
            </w:pict>
          </mc:Fallback>
        </mc:AlternateContent>
      </w:r>
    </w:p>
    <w:p w14:paraId="6A98C740" w14:textId="77777777" w:rsidR="00E61871" w:rsidRPr="00E61871" w:rsidRDefault="00E61871" w:rsidP="00E61871">
      <w:pPr>
        <w:spacing w:before="120" w:after="120" w:line="264" w:lineRule="auto"/>
        <w:ind w:right="-2"/>
        <w:jc w:val="both"/>
        <w:rPr>
          <w:rFonts w:ascii="Segoe UI" w:eastAsia="Calibri" w:hAnsi="Segoe UI" w:cs="Segoe UI"/>
          <w:bCs/>
          <w:color w:val="808080"/>
          <w:sz w:val="20"/>
          <w:szCs w:val="20"/>
        </w:rPr>
      </w:pPr>
      <w:r w:rsidRPr="00E61871">
        <w:rPr>
          <w:rFonts w:ascii="Segoe UI" w:eastAsia="Calibri" w:hAnsi="Segoe UI" w:cs="Segoe UI"/>
          <w:bCs/>
          <w:color w:val="808080"/>
          <w:sz w:val="20"/>
          <w:szCs w:val="20"/>
        </w:rPr>
        <w:t>a.6. Mecanismos de alerta, mapas de riesgos, comunicación y concienciación de riesgos</w:t>
      </w:r>
    </w:p>
    <w:p w14:paraId="0220CFCD" w14:textId="77777777" w:rsidR="00E61871" w:rsidRPr="00E61871" w:rsidRDefault="00E61871" w:rsidP="00E61871">
      <w:pPr>
        <w:spacing w:before="120" w:after="120" w:line="264" w:lineRule="auto"/>
        <w:ind w:right="-2"/>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Contar con mecanismos de alerta temprana y mapas de riesgos es crucial para prevenir y mitigar los efectos de los desastres. Estos sistemas permiten detectar situaciones de riesgo con antelación, proporcionando tiempo para la evacuación y la toma de decisiones informadas. Ello unido a una eficaz comunicación y concienciación a la sociedad reduce la vulnerabilidad y mejora la respuesta ante emergencias.</w:t>
      </w:r>
    </w:p>
    <w:p w14:paraId="3FD08E04" w14:textId="77777777" w:rsidR="00E61871" w:rsidRPr="00E61871" w:rsidRDefault="00E61871" w:rsidP="00E61871">
      <w:pPr>
        <w:spacing w:before="120" w:line="264" w:lineRule="auto"/>
        <w:ind w:right="142"/>
        <w:jc w:val="both"/>
        <w:rPr>
          <w:rFonts w:ascii="Calibri" w:eastAsia="MS Mincho" w:hAnsi="Calibri" w:cs="Times New Roman"/>
          <w:color w:val="0F0F3F"/>
          <w:sz w:val="20"/>
          <w:szCs w:val="20"/>
        </w:rPr>
      </w:pPr>
      <w:r w:rsidRPr="00E61871">
        <w:rPr>
          <w:rFonts w:ascii="Calibri" w:eastAsia="MS Mincho" w:hAnsi="Calibri" w:cs="Times New Roman"/>
          <w:noProof/>
          <w:color w:val="0F0F3F"/>
          <w:sz w:val="20"/>
          <w:szCs w:val="20"/>
          <w14:ligatures w14:val="standardContextual"/>
        </w:rPr>
        <mc:AlternateContent>
          <mc:Choice Requires="wpg">
            <w:drawing>
              <wp:inline distT="0" distB="0" distL="0" distR="0" wp14:anchorId="4F070C67" wp14:editId="5C73BB5C">
                <wp:extent cx="5523954" cy="4307103"/>
                <wp:effectExtent l="0" t="0" r="19685" b="0"/>
                <wp:docPr id="2052021673" name="Grupo 268"/>
                <wp:cNvGraphicFramePr/>
                <a:graphic xmlns:a="http://schemas.openxmlformats.org/drawingml/2006/main">
                  <a:graphicData uri="http://schemas.microsoft.com/office/word/2010/wordprocessingGroup">
                    <wpg:wgp>
                      <wpg:cNvGrpSpPr/>
                      <wpg:grpSpPr>
                        <a:xfrm>
                          <a:off x="0" y="0"/>
                          <a:ext cx="5523954" cy="4307103"/>
                          <a:chOff x="0" y="0"/>
                          <a:chExt cx="5523954" cy="4307103"/>
                        </a:xfrm>
                      </wpg:grpSpPr>
                      <wpg:grpSp>
                        <wpg:cNvPr id="716049025" name="Grupo 267"/>
                        <wpg:cNvGrpSpPr/>
                        <wpg:grpSpPr>
                          <a:xfrm>
                            <a:off x="555955" y="43891"/>
                            <a:ext cx="4967999" cy="4231959"/>
                            <a:chOff x="0" y="0"/>
                            <a:chExt cx="4967999" cy="4231959"/>
                          </a:xfrm>
                        </wpg:grpSpPr>
                        <wps:wsp>
                          <wps:cNvPr id="1567991813" name="Rectángulo: esquinas redondeadas 75"/>
                          <wps:cNvSpPr/>
                          <wps:spPr>
                            <a:xfrm>
                              <a:off x="0" y="0"/>
                              <a:ext cx="4967999" cy="450001"/>
                            </a:xfrm>
                            <a:prstGeom prst="roundRect">
                              <a:avLst/>
                            </a:prstGeom>
                            <a:noFill/>
                            <a:ln w="12700" cap="flat" cmpd="sng" algn="ctr">
                              <a:solidFill>
                                <a:srgbClr val="0070C0"/>
                              </a:solidFill>
                              <a:prstDash val="solid"/>
                            </a:ln>
                            <a:effectLst/>
                          </wps:spPr>
                          <wps:txbx>
                            <w:txbxContent>
                              <w:p w14:paraId="4A7201EF" w14:textId="77777777" w:rsidR="00E61871" w:rsidRPr="00185A3E" w:rsidRDefault="00E61871" w:rsidP="00E61871">
                                <w:pPr>
                                  <w:rPr>
                                    <w:sz w:val="20"/>
                                    <w:szCs w:val="20"/>
                                  </w:rPr>
                                </w:pPr>
                                <w:r w:rsidRPr="00970861">
                                  <w:rPr>
                                    <w:rFonts w:ascii="Segoe UI Semibold" w:hAnsi="Segoe UI Semibold" w:cs="Segoe UI Semibold"/>
                                    <w:b w:val="0"/>
                                    <w:bCs/>
                                    <w:sz w:val="19"/>
                                    <w:szCs w:val="19"/>
                                  </w:rPr>
                                  <w:t xml:space="preserve">¿Se dispone de mecanismos de alerta temprana para predecir los diferentes tipos de </w:t>
                                </w:r>
                                <w:r>
                                  <w:rPr>
                                    <w:rFonts w:ascii="Segoe UI Semibold" w:hAnsi="Segoe UI Semibold" w:cs="Segoe UI Semibold"/>
                                    <w:b w:val="0"/>
                                    <w:bCs/>
                                    <w:sz w:val="19"/>
                                    <w:szCs w:val="19"/>
                                  </w:rPr>
                                  <w:t>desastres</w:t>
                                </w:r>
                                <w:r w:rsidRPr="00970861">
                                  <w:rPr>
                                    <w:rFonts w:ascii="Segoe UI Semibold" w:hAnsi="Segoe UI Semibold" w:cs="Segoe UI Semibold"/>
                                    <w:b w:val="0"/>
                                    <w:bCs/>
                                    <w:sz w:val="19"/>
                                    <w:szCs w:val="19"/>
                                  </w:rPr>
                                  <w:t>?</w:t>
                                </w:r>
                                <w:r>
                                  <w:rPr>
                                    <w:rFonts w:ascii="Segoe UI Semibold" w:hAnsi="Segoe UI Semibold" w:cs="Segoe UI Semibold"/>
                                    <w:b w:val="0"/>
                                    <w:bCs/>
                                    <w:sz w:val="19"/>
                                    <w:szCs w:val="19"/>
                                  </w:rPr>
                                  <w:t xml:space="preserve"> </w:t>
                                </w:r>
                              </w:p>
                              <w:p w14:paraId="12C11A53"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043440956" name="Rectángulo: esquinas redondeadas 75"/>
                          <wps:cNvSpPr/>
                          <wps:spPr>
                            <a:xfrm>
                              <a:off x="0" y="563271"/>
                              <a:ext cx="4967999" cy="450001"/>
                            </a:xfrm>
                            <a:prstGeom prst="roundRect">
                              <a:avLst/>
                            </a:prstGeom>
                            <a:noFill/>
                            <a:ln w="12700" cap="flat" cmpd="sng" algn="ctr">
                              <a:solidFill>
                                <a:srgbClr val="0070C0"/>
                              </a:solidFill>
                              <a:prstDash val="solid"/>
                            </a:ln>
                            <a:effectLst/>
                          </wps:spPr>
                          <wps:txbx>
                            <w:txbxContent>
                              <w:p w14:paraId="151B963B" w14:textId="77777777" w:rsidR="00E61871" w:rsidRPr="00DB2B00" w:rsidRDefault="00E61871" w:rsidP="00E61871">
                                <w:pPr>
                                  <w:rPr>
                                    <w:rFonts w:ascii="Segoe UI Semibold" w:hAnsi="Segoe UI Semibold" w:cs="Segoe UI Semibold"/>
                                    <w:b w:val="0"/>
                                    <w:bCs/>
                                    <w:sz w:val="19"/>
                                    <w:szCs w:val="19"/>
                                  </w:rPr>
                                </w:pPr>
                                <w:r w:rsidRPr="00DB2B00">
                                  <w:rPr>
                                    <w:rFonts w:ascii="Segoe UI Semibold" w:hAnsi="Segoe UI Semibold" w:cs="Segoe UI Semibold"/>
                                    <w:b w:val="0"/>
                                    <w:bCs/>
                                    <w:sz w:val="19"/>
                                    <w:szCs w:val="19"/>
                                  </w:rPr>
                                  <w:t>¿Cuenta el territorio con instrumentos de ordenación territorial que delimiten las zonas de riesgo</w:t>
                                </w:r>
                                <w:r>
                                  <w:rPr>
                                    <w:rFonts w:ascii="Segoe UI Semibold" w:hAnsi="Segoe UI Semibold" w:cs="Segoe UI Semibold"/>
                                    <w:b w:val="0"/>
                                    <w:bCs/>
                                    <w:sz w:val="19"/>
                                    <w:szCs w:val="19"/>
                                  </w:rPr>
                                  <w:t xml:space="preserve"> basadas en mapas de riesgos actualizados</w:t>
                                </w:r>
                                <w:r w:rsidRPr="00DB2B00">
                                  <w:rPr>
                                    <w:rFonts w:ascii="Segoe UI Semibold" w:hAnsi="Segoe UI Semibold" w:cs="Segoe UI Semibold"/>
                                    <w:b w:val="0"/>
                                    <w:bCs/>
                                    <w:sz w:val="19"/>
                                    <w:szCs w:val="19"/>
                                  </w:rPr>
                                  <w:t>?</w:t>
                                </w:r>
                              </w:p>
                              <w:p w14:paraId="5E5F1220"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836373128" name="Rectángulo: esquinas redondeadas 75"/>
                          <wps:cNvSpPr/>
                          <wps:spPr>
                            <a:xfrm>
                              <a:off x="0" y="1111911"/>
                              <a:ext cx="4967999" cy="450001"/>
                            </a:xfrm>
                            <a:prstGeom prst="roundRect">
                              <a:avLst/>
                            </a:prstGeom>
                            <a:noFill/>
                            <a:ln w="12700" cap="flat" cmpd="sng" algn="ctr">
                              <a:solidFill>
                                <a:srgbClr val="0070C0"/>
                              </a:solidFill>
                              <a:prstDash val="solid"/>
                            </a:ln>
                            <a:effectLst/>
                          </wps:spPr>
                          <wps:txbx>
                            <w:txbxContent>
                              <w:p w14:paraId="0047346A" w14:textId="77777777" w:rsidR="00E61871" w:rsidRPr="00F00C82" w:rsidRDefault="00E61871" w:rsidP="00E61871">
                                <w:pPr>
                                  <w:rPr>
                                    <w:rFonts w:ascii="Segoe UI Semibold" w:hAnsi="Segoe UI Semibold" w:cs="Segoe UI Semibold"/>
                                    <w:b w:val="0"/>
                                    <w:bCs/>
                                    <w:sz w:val="19"/>
                                    <w:szCs w:val="19"/>
                                  </w:rPr>
                                </w:pPr>
                                <w:r w:rsidRPr="00F00C82">
                                  <w:rPr>
                                    <w:rFonts w:ascii="Segoe UI Semibold" w:hAnsi="Segoe UI Semibold" w:cs="Segoe UI Semibold"/>
                                    <w:b w:val="0"/>
                                    <w:bCs/>
                                    <w:sz w:val="19"/>
                                    <w:szCs w:val="19"/>
                                  </w:rPr>
                                  <w:t>¿Existe una estrategia de concienciación pública y educación con el fin de sensibilizar a la población? ¿Se ejecutan los planes?</w:t>
                                </w:r>
                              </w:p>
                              <w:p w14:paraId="46B2715E"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842129733" name="Rectángulo: esquinas redondeadas 75"/>
                          <wps:cNvSpPr/>
                          <wps:spPr>
                            <a:xfrm>
                              <a:off x="0" y="1675181"/>
                              <a:ext cx="4967999" cy="450001"/>
                            </a:xfrm>
                            <a:prstGeom prst="roundRect">
                              <a:avLst/>
                            </a:prstGeom>
                            <a:noFill/>
                            <a:ln w="12700" cap="flat" cmpd="sng" algn="ctr">
                              <a:solidFill>
                                <a:srgbClr val="0070C0"/>
                              </a:solidFill>
                              <a:prstDash val="solid"/>
                            </a:ln>
                            <a:effectLst/>
                          </wps:spPr>
                          <wps:txbx>
                            <w:txbxContent>
                              <w:p w14:paraId="46B3F918" w14:textId="77777777" w:rsidR="00E61871" w:rsidRPr="00704C47" w:rsidRDefault="00E61871" w:rsidP="00E61871">
                                <w:pPr>
                                  <w:rPr>
                                    <w:rFonts w:ascii="Segoe UI Semibold" w:hAnsi="Segoe UI Semibold" w:cs="Segoe UI Semibold"/>
                                    <w:b w:val="0"/>
                                    <w:bCs/>
                                    <w:sz w:val="19"/>
                                    <w:szCs w:val="19"/>
                                  </w:rPr>
                                </w:pPr>
                                <w:r w:rsidRPr="00704C47">
                                  <w:rPr>
                                    <w:rFonts w:ascii="Segoe UI Semibold" w:hAnsi="Segoe UI Semibold" w:cs="Segoe UI Semibold"/>
                                    <w:b w:val="0"/>
                                    <w:bCs/>
                                    <w:sz w:val="19"/>
                                    <w:szCs w:val="19"/>
                                  </w:rPr>
                                  <w:t>¿La información a la que puede acceder la población para mantenerse informado sobre los riesgos se encuentran accesibles y en un formato de fácil lectura?</w:t>
                                </w:r>
                              </w:p>
                              <w:p w14:paraId="0167DCB3"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500655573" name="Rectángulo: esquinas redondeadas 75"/>
                          <wps:cNvSpPr/>
                          <wps:spPr>
                            <a:xfrm>
                              <a:off x="0" y="2238451"/>
                              <a:ext cx="4967605" cy="323850"/>
                            </a:xfrm>
                            <a:prstGeom prst="roundRect">
                              <a:avLst/>
                            </a:prstGeom>
                            <a:noFill/>
                            <a:ln w="12700" cap="flat" cmpd="sng" algn="ctr">
                              <a:solidFill>
                                <a:srgbClr val="0070C0"/>
                              </a:solidFill>
                              <a:prstDash val="solid"/>
                            </a:ln>
                            <a:effectLst/>
                          </wps:spPr>
                          <wps:txbx>
                            <w:txbxContent>
                              <w:p w14:paraId="088A5D61" w14:textId="77777777" w:rsidR="00E61871" w:rsidRPr="00DD3926" w:rsidRDefault="00E61871" w:rsidP="00E61871">
                                <w:pPr>
                                  <w:rPr>
                                    <w:rFonts w:ascii="Segoe UI Semibold" w:hAnsi="Segoe UI Semibold" w:cs="Segoe UI Semibold"/>
                                    <w:b w:val="0"/>
                                    <w:bCs/>
                                    <w:sz w:val="19"/>
                                    <w:szCs w:val="19"/>
                                  </w:rPr>
                                </w:pPr>
                                <w:r w:rsidRPr="00DD3926">
                                  <w:rPr>
                                    <w:rFonts w:ascii="Segoe UI Semibold" w:hAnsi="Segoe UI Semibold" w:cs="Segoe UI Semibold"/>
                                    <w:b w:val="0"/>
                                    <w:bCs/>
                                    <w:sz w:val="19"/>
                                    <w:szCs w:val="19"/>
                                  </w:rPr>
                                  <w:t>¿Se realizan simulacros de comunicación de alertas a la población?</w:t>
                                </w:r>
                              </w:p>
                              <w:p w14:paraId="3F2CF502" w14:textId="77777777" w:rsidR="00E61871" w:rsidRDefault="00E61871" w:rsidP="00E618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50983" name="Rectángulo: esquinas redondeadas 75"/>
                          <wps:cNvSpPr/>
                          <wps:spPr>
                            <a:xfrm>
                              <a:off x="0" y="2670048"/>
                              <a:ext cx="4967902" cy="450000"/>
                            </a:xfrm>
                            <a:prstGeom prst="roundRect">
                              <a:avLst/>
                            </a:prstGeom>
                            <a:noFill/>
                            <a:ln w="12700" cap="flat" cmpd="sng" algn="ctr">
                              <a:solidFill>
                                <a:srgbClr val="C00000"/>
                              </a:solidFill>
                              <a:prstDash val="solid"/>
                            </a:ln>
                            <a:effectLst/>
                          </wps:spPr>
                          <wps:txbx>
                            <w:txbxContent>
                              <w:p w14:paraId="3AC0177E" w14:textId="77777777" w:rsidR="00E61871" w:rsidRPr="0003704A" w:rsidRDefault="00E61871" w:rsidP="00E61871">
                                <w:pPr>
                                  <w:rPr>
                                    <w:rFonts w:ascii="Segoe UI Semibold" w:hAnsi="Segoe UI Semibold" w:cs="Segoe UI Semibold"/>
                                    <w:b w:val="0"/>
                                    <w:bCs/>
                                    <w:sz w:val="19"/>
                                    <w:szCs w:val="19"/>
                                  </w:rPr>
                                </w:pPr>
                                <w:r w:rsidRPr="0003704A">
                                  <w:rPr>
                                    <w:rFonts w:ascii="Segoe UI Semibold" w:hAnsi="Segoe UI Semibold" w:cs="Segoe UI Semibold"/>
                                    <w:b w:val="0"/>
                                    <w:bCs/>
                                    <w:sz w:val="19"/>
                                    <w:szCs w:val="19"/>
                                  </w:rPr>
                                  <w:t>¿Se empleó algún mecanismo de alerta a la población? ¿Se envió antes de que comenzara el desastre?</w:t>
                                </w:r>
                              </w:p>
                              <w:p w14:paraId="7652231F"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44343360" name="Rectángulo: esquinas redondeadas 75"/>
                          <wps:cNvSpPr/>
                          <wps:spPr>
                            <a:xfrm>
                              <a:off x="409651" y="3226003"/>
                              <a:ext cx="4557511" cy="450001"/>
                            </a:xfrm>
                            <a:prstGeom prst="roundRect">
                              <a:avLst/>
                            </a:prstGeom>
                            <a:noFill/>
                            <a:ln w="12700" cap="flat" cmpd="sng" algn="ctr">
                              <a:solidFill>
                                <a:srgbClr val="00B050"/>
                              </a:solidFill>
                              <a:prstDash val="solid"/>
                            </a:ln>
                            <a:effectLst/>
                          </wps:spPr>
                          <wps:txbx>
                            <w:txbxContent>
                              <w:p w14:paraId="481A611C" w14:textId="77777777" w:rsidR="00E61871" w:rsidRPr="00185A3E" w:rsidRDefault="00E61871" w:rsidP="00E61871">
                                <w:pPr>
                                  <w:rPr>
                                    <w:sz w:val="20"/>
                                    <w:szCs w:val="20"/>
                                  </w:rPr>
                                </w:pPr>
                                <w:r w:rsidRPr="00BF6427">
                                  <w:rPr>
                                    <w:rFonts w:ascii="Segoe UI Semibold" w:hAnsi="Segoe UI Semibold" w:cs="Segoe UI Semibold"/>
                                    <w:b w:val="0"/>
                                    <w:bCs/>
                                    <w:sz w:val="19"/>
                                    <w:szCs w:val="19"/>
                                  </w:rPr>
                                  <w:t>¿</w:t>
                                </w:r>
                                <w:r>
                                  <w:rPr>
                                    <w:rFonts w:ascii="Segoe UI Semibold" w:hAnsi="Segoe UI Semibold" w:cs="Segoe UI Semibold"/>
                                    <w:b w:val="0"/>
                                    <w:bCs/>
                                    <w:sz w:val="19"/>
                                    <w:szCs w:val="19"/>
                                  </w:rPr>
                                  <w:t xml:space="preserve">Han sido actualizados los mapas de riesgos como consecuencia de lecciones aprendidas de la catástrofe? </w:t>
                                </w:r>
                              </w:p>
                              <w:p w14:paraId="370C4AF6"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061511195" name="Rectángulo: esquinas redondeadas 75"/>
                          <wps:cNvSpPr/>
                          <wps:spPr>
                            <a:xfrm>
                              <a:off x="409651" y="3781959"/>
                              <a:ext cx="4557510" cy="450000"/>
                            </a:xfrm>
                            <a:prstGeom prst="roundRect">
                              <a:avLst/>
                            </a:prstGeom>
                            <a:noFill/>
                            <a:ln w="12700" cap="flat" cmpd="sng" algn="ctr">
                              <a:solidFill>
                                <a:srgbClr val="00B050"/>
                              </a:solidFill>
                              <a:prstDash val="solid"/>
                            </a:ln>
                            <a:effectLst/>
                          </wps:spPr>
                          <wps:txbx>
                            <w:txbxContent>
                              <w:p w14:paraId="6DA48666" w14:textId="77777777" w:rsidR="00E61871" w:rsidRPr="00185A3E" w:rsidRDefault="00E61871" w:rsidP="00E61871">
                                <w:pPr>
                                  <w:rPr>
                                    <w:sz w:val="20"/>
                                    <w:szCs w:val="20"/>
                                  </w:rPr>
                                </w:pPr>
                                <w:r w:rsidRPr="00BF6427">
                                  <w:rPr>
                                    <w:rFonts w:ascii="Segoe UI Semibold" w:hAnsi="Segoe UI Semibold" w:cs="Segoe UI Semibold"/>
                                    <w:b w:val="0"/>
                                    <w:bCs/>
                                    <w:sz w:val="19"/>
                                    <w:szCs w:val="19"/>
                                  </w:rPr>
                                  <w:t>¿</w:t>
                                </w:r>
                                <w:r>
                                  <w:rPr>
                                    <w:rFonts w:ascii="Segoe UI Semibold" w:hAnsi="Segoe UI Semibold" w:cs="Segoe UI Semibold"/>
                                    <w:b w:val="0"/>
                                    <w:bCs/>
                                    <w:sz w:val="19"/>
                                    <w:szCs w:val="19"/>
                                  </w:rPr>
                                  <w:t xml:space="preserve">Se han mejorado los sistemas de comunicación y concienciación de riesgos como consecuencia de lecciones aprendidas de la catástrofe? </w:t>
                                </w:r>
                              </w:p>
                              <w:p w14:paraId="5BC4D863"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g:grpSp>
                      <wpg:grpSp>
                        <wpg:cNvPr id="1846106300" name="Grupo 1"/>
                        <wpg:cNvGrpSpPr/>
                        <wpg:grpSpPr>
                          <a:xfrm>
                            <a:off x="0" y="0"/>
                            <a:ext cx="518160" cy="517525"/>
                            <a:chOff x="-14630" y="-58521"/>
                            <a:chExt cx="518160" cy="517525"/>
                          </a:xfrm>
                        </wpg:grpSpPr>
                        <pic:pic xmlns:pic="http://schemas.openxmlformats.org/drawingml/2006/picture">
                          <pic:nvPicPr>
                            <pic:cNvPr id="2068651564"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2055023426"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1322149" name="Grupo 1"/>
                        <wpg:cNvGrpSpPr/>
                        <wpg:grpSpPr>
                          <a:xfrm>
                            <a:off x="0" y="534010"/>
                            <a:ext cx="518160" cy="517525"/>
                            <a:chOff x="-14630" y="-58521"/>
                            <a:chExt cx="518160" cy="517525"/>
                          </a:xfrm>
                        </wpg:grpSpPr>
                        <pic:pic xmlns:pic="http://schemas.openxmlformats.org/drawingml/2006/picture">
                          <pic:nvPicPr>
                            <pic:cNvPr id="1322087574"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804624205"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9003086" name="Grupo 1"/>
                        <wpg:cNvGrpSpPr/>
                        <wpg:grpSpPr>
                          <a:xfrm>
                            <a:off x="0" y="1089965"/>
                            <a:ext cx="518160" cy="517525"/>
                            <a:chOff x="-14630" y="-58521"/>
                            <a:chExt cx="518160" cy="517525"/>
                          </a:xfrm>
                        </wpg:grpSpPr>
                        <pic:pic xmlns:pic="http://schemas.openxmlformats.org/drawingml/2006/picture">
                          <pic:nvPicPr>
                            <pic:cNvPr id="1199899566"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135722820"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3106072" name="Grupo 1"/>
                        <wpg:cNvGrpSpPr/>
                        <wpg:grpSpPr>
                          <a:xfrm>
                            <a:off x="0" y="2165299"/>
                            <a:ext cx="518160" cy="517525"/>
                            <a:chOff x="-14630" y="-58521"/>
                            <a:chExt cx="518160" cy="517525"/>
                          </a:xfrm>
                        </wpg:grpSpPr>
                        <pic:pic xmlns:pic="http://schemas.openxmlformats.org/drawingml/2006/picture">
                          <pic:nvPicPr>
                            <pic:cNvPr id="1125865368"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35605338"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96636053" name="Grupo 1"/>
                        <wpg:cNvGrpSpPr/>
                        <wpg:grpSpPr>
                          <a:xfrm>
                            <a:off x="0" y="1645920"/>
                            <a:ext cx="518160" cy="517525"/>
                            <a:chOff x="-14630" y="-58521"/>
                            <a:chExt cx="518160" cy="517525"/>
                          </a:xfrm>
                        </wpg:grpSpPr>
                        <pic:pic xmlns:pic="http://schemas.openxmlformats.org/drawingml/2006/picture">
                          <pic:nvPicPr>
                            <pic:cNvPr id="285236337"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509233056"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8336168" name="Grupo 4"/>
                        <wpg:cNvGrpSpPr/>
                        <wpg:grpSpPr>
                          <a:xfrm>
                            <a:off x="0" y="3781958"/>
                            <a:ext cx="964530" cy="525145"/>
                            <a:chOff x="0" y="0"/>
                            <a:chExt cx="964530" cy="525145"/>
                          </a:xfrm>
                        </wpg:grpSpPr>
                        <wpg:grpSp>
                          <wpg:cNvPr id="1364381763" name="Grupo 2"/>
                          <wpg:cNvGrpSpPr/>
                          <wpg:grpSpPr>
                            <a:xfrm>
                              <a:off x="0" y="0"/>
                              <a:ext cx="518160" cy="525145"/>
                              <a:chOff x="-51206" y="-58521"/>
                              <a:chExt cx="518160" cy="525145"/>
                            </a:xfrm>
                          </wpg:grpSpPr>
                          <wps:wsp>
                            <wps:cNvPr id="1159753704" name="Elipse 60"/>
                            <wps:cNvSpPr/>
                            <wps:spPr>
                              <a:xfrm>
                                <a:off x="0" y="0"/>
                                <a:ext cx="413991"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2462786" name="Imagen 65" descr="Icono&#10;&#10;El contenido generado por IA puede ser incorrecto."/>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1206" y="-58521"/>
                                <a:ext cx="518160" cy="525145"/>
                              </a:xfrm>
                              <a:prstGeom prst="rect">
                                <a:avLst/>
                              </a:prstGeom>
                              <a:noFill/>
                              <a:ln>
                                <a:noFill/>
                              </a:ln>
                            </pic:spPr>
                          </pic:pic>
                        </wpg:grpSp>
                        <wpg:grpSp>
                          <wpg:cNvPr id="1942245081" name="Grupo 3"/>
                          <wpg:cNvGrpSpPr/>
                          <wpg:grpSpPr>
                            <a:xfrm>
                              <a:off x="504749" y="21945"/>
                              <a:ext cx="459781" cy="451485"/>
                              <a:chOff x="0" y="-37479"/>
                              <a:chExt cx="459781" cy="451485"/>
                            </a:xfrm>
                          </wpg:grpSpPr>
                          <wps:wsp>
                            <wps:cNvPr id="816533228" name="Elipse 60"/>
                            <wps:cNvSpPr/>
                            <wps:spPr>
                              <a:xfrm>
                                <a:off x="0" y="0"/>
                                <a:ext cx="413533" cy="41198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6657883"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 y="-37479"/>
                                <a:ext cx="459740" cy="451485"/>
                              </a:xfrm>
                              <a:prstGeom prst="rect">
                                <a:avLst/>
                              </a:prstGeom>
                              <a:noFill/>
                              <a:ln>
                                <a:noFill/>
                              </a:ln>
                            </pic:spPr>
                          </pic:pic>
                        </wpg:grpSp>
                      </wpg:grpSp>
                      <wpg:grpSp>
                        <wpg:cNvPr id="1768551457" name="Grupo 4"/>
                        <wpg:cNvGrpSpPr/>
                        <wpg:grpSpPr>
                          <a:xfrm>
                            <a:off x="0" y="3233318"/>
                            <a:ext cx="964530" cy="525145"/>
                            <a:chOff x="0" y="0"/>
                            <a:chExt cx="964530" cy="525145"/>
                          </a:xfrm>
                        </wpg:grpSpPr>
                        <wpg:grpSp>
                          <wpg:cNvPr id="2040804047" name="Grupo 2"/>
                          <wpg:cNvGrpSpPr/>
                          <wpg:grpSpPr>
                            <a:xfrm>
                              <a:off x="0" y="0"/>
                              <a:ext cx="518160" cy="525145"/>
                              <a:chOff x="-51206" y="-58521"/>
                              <a:chExt cx="518160" cy="525145"/>
                            </a:xfrm>
                          </wpg:grpSpPr>
                          <wps:wsp>
                            <wps:cNvPr id="1815847975" name="Elipse 60"/>
                            <wps:cNvSpPr/>
                            <wps:spPr>
                              <a:xfrm>
                                <a:off x="0" y="0"/>
                                <a:ext cx="413991"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091029" name="Imagen 65" descr="Icono&#10;&#10;El contenido generado por IA puede ser incorrecto."/>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1206" y="-58521"/>
                                <a:ext cx="518160" cy="525145"/>
                              </a:xfrm>
                              <a:prstGeom prst="rect">
                                <a:avLst/>
                              </a:prstGeom>
                              <a:noFill/>
                              <a:ln>
                                <a:noFill/>
                              </a:ln>
                            </pic:spPr>
                          </pic:pic>
                        </wpg:grpSp>
                        <wpg:grpSp>
                          <wpg:cNvPr id="1410716785" name="Grupo 3"/>
                          <wpg:cNvGrpSpPr/>
                          <wpg:grpSpPr>
                            <a:xfrm>
                              <a:off x="504749" y="21945"/>
                              <a:ext cx="459781" cy="451485"/>
                              <a:chOff x="0" y="-37479"/>
                              <a:chExt cx="459781" cy="451485"/>
                            </a:xfrm>
                          </wpg:grpSpPr>
                          <wps:wsp>
                            <wps:cNvPr id="1211187961" name="Elipse 60"/>
                            <wps:cNvSpPr/>
                            <wps:spPr>
                              <a:xfrm>
                                <a:off x="0" y="0"/>
                                <a:ext cx="413533" cy="41198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17282808"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 y="-37479"/>
                                <a:ext cx="459740" cy="451485"/>
                              </a:xfrm>
                              <a:prstGeom prst="rect">
                                <a:avLst/>
                              </a:prstGeom>
                              <a:noFill/>
                              <a:ln>
                                <a:noFill/>
                              </a:ln>
                            </pic:spPr>
                          </pic:pic>
                        </wpg:grpSp>
                      </wpg:grpSp>
                      <wpg:grpSp>
                        <wpg:cNvPr id="151848044" name="Grupo 8"/>
                        <wpg:cNvGrpSpPr/>
                        <wpg:grpSpPr>
                          <a:xfrm>
                            <a:off x="0" y="2670048"/>
                            <a:ext cx="517525" cy="525145"/>
                            <a:chOff x="-3082" y="-58498"/>
                            <a:chExt cx="517525" cy="525145"/>
                          </a:xfrm>
                        </wpg:grpSpPr>
                        <pic:pic xmlns:pic="http://schemas.openxmlformats.org/drawingml/2006/picture">
                          <pic:nvPicPr>
                            <pic:cNvPr id="2038440036" name="Imagen 65" descr="Icono&#10;&#10;El contenido generado por IA puede ser incorrecto."/>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082" y="-58498"/>
                              <a:ext cx="517525" cy="525145"/>
                            </a:xfrm>
                            <a:prstGeom prst="rect">
                              <a:avLst/>
                            </a:prstGeom>
                            <a:noFill/>
                            <a:ln>
                              <a:noFill/>
                            </a:ln>
                          </pic:spPr>
                        </pic:pic>
                        <wps:wsp>
                          <wps:cNvPr id="1576499752" name="Elipse 60"/>
                          <wps:cNvSpPr/>
                          <wps:spPr>
                            <a:xfrm>
                              <a:off x="43891" y="0"/>
                              <a:ext cx="413886"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F070C67" id="_x0000_s1406" style="width:434.95pt;height:339.15pt;mso-position-horizontal-relative:char;mso-position-vertical-relative:line" coordsize="55239,4307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">
                <v:group id="Grupo 267" o:spid="_x0000_s1407" style="position:absolute;left:5559;top:438;width:49680;height:42320" coordsize="49679,4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">
                  <v:roundrect id="Rectángulo: esquinas redondeadas 75" o:spid="_x0000_s1408" style="position:absolute;width:49679;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" filled="f" strokecolor="#0070c0" strokeweight="1pt">
                    <v:textbox inset=",.5mm">
                      <w:txbxContent>
                        <w:p w14:paraId="4A7201EF" w14:textId="77777777" w:rsidR="00E61871" w:rsidRPr="00185A3E" w:rsidRDefault="00E61871" w:rsidP="00E61871">
                          <w:pPr>
                            <w:rPr>
                              <w:sz w:val="20"/>
                              <w:szCs w:val="20"/>
                            </w:rPr>
                          </w:pPr>
                          <w:r w:rsidRPr="00970861">
                            <w:rPr>
                              <w:rFonts w:ascii="Segoe UI Semibold" w:hAnsi="Segoe UI Semibold" w:cs="Segoe UI Semibold"/>
                              <w:b w:val="0"/>
                              <w:bCs/>
                              <w:sz w:val="19"/>
                              <w:szCs w:val="19"/>
                            </w:rPr>
                            <w:t xml:space="preserve">¿Se dispone de mecanismos de alerta temprana para predecir los diferentes tipos de </w:t>
                          </w:r>
                          <w:r>
                            <w:rPr>
                              <w:rFonts w:ascii="Segoe UI Semibold" w:hAnsi="Segoe UI Semibold" w:cs="Segoe UI Semibold"/>
                              <w:b w:val="0"/>
                              <w:bCs/>
                              <w:sz w:val="19"/>
                              <w:szCs w:val="19"/>
                            </w:rPr>
                            <w:t>desastres</w:t>
                          </w:r>
                          <w:r w:rsidRPr="00970861">
                            <w:rPr>
                              <w:rFonts w:ascii="Segoe UI Semibold" w:hAnsi="Segoe UI Semibold" w:cs="Segoe UI Semibold"/>
                              <w:b w:val="0"/>
                              <w:bCs/>
                              <w:sz w:val="19"/>
                              <w:szCs w:val="19"/>
                            </w:rPr>
                            <w:t>?</w:t>
                          </w:r>
                          <w:r>
                            <w:rPr>
                              <w:rFonts w:ascii="Segoe UI Semibold" w:hAnsi="Segoe UI Semibold" w:cs="Segoe UI Semibold"/>
                              <w:b w:val="0"/>
                              <w:bCs/>
                              <w:sz w:val="19"/>
                              <w:szCs w:val="19"/>
                            </w:rPr>
                            <w:t xml:space="preserve"> </w:t>
                          </w:r>
                        </w:p>
                        <w:p w14:paraId="12C11A53" w14:textId="77777777" w:rsidR="00E61871" w:rsidRDefault="00E61871" w:rsidP="00E61871">
                          <w:pPr>
                            <w:jc w:val="center"/>
                          </w:pPr>
                        </w:p>
                      </w:txbxContent>
                    </v:textbox>
                  </v:roundrect>
                  <v:roundrect id="Rectángulo: esquinas redondeadas 75" o:spid="_x0000_s1409" style="position:absolute;top:5632;width:49679;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" filled="f" strokecolor="#0070c0" strokeweight="1pt">
                    <v:textbox inset=",.5mm">
                      <w:txbxContent>
                        <w:p w14:paraId="151B963B" w14:textId="77777777" w:rsidR="00E61871" w:rsidRPr="00DB2B00" w:rsidRDefault="00E61871" w:rsidP="00E61871">
                          <w:pPr>
                            <w:rPr>
                              <w:rFonts w:ascii="Segoe UI Semibold" w:hAnsi="Segoe UI Semibold" w:cs="Segoe UI Semibold"/>
                              <w:b w:val="0"/>
                              <w:bCs/>
                              <w:sz w:val="19"/>
                              <w:szCs w:val="19"/>
                            </w:rPr>
                          </w:pPr>
                          <w:r w:rsidRPr="00DB2B00">
                            <w:rPr>
                              <w:rFonts w:ascii="Segoe UI Semibold" w:hAnsi="Segoe UI Semibold" w:cs="Segoe UI Semibold"/>
                              <w:b w:val="0"/>
                              <w:bCs/>
                              <w:sz w:val="19"/>
                              <w:szCs w:val="19"/>
                            </w:rPr>
                            <w:t>¿Cuenta el territorio con instrumentos de ordenación territorial que delimiten las zonas de riesgo</w:t>
                          </w:r>
                          <w:r>
                            <w:rPr>
                              <w:rFonts w:ascii="Segoe UI Semibold" w:hAnsi="Segoe UI Semibold" w:cs="Segoe UI Semibold"/>
                              <w:b w:val="0"/>
                              <w:bCs/>
                              <w:sz w:val="19"/>
                              <w:szCs w:val="19"/>
                            </w:rPr>
                            <w:t xml:space="preserve"> basadas en mapas de riesgos actualizados</w:t>
                          </w:r>
                          <w:r w:rsidRPr="00DB2B00">
                            <w:rPr>
                              <w:rFonts w:ascii="Segoe UI Semibold" w:hAnsi="Segoe UI Semibold" w:cs="Segoe UI Semibold"/>
                              <w:b w:val="0"/>
                              <w:bCs/>
                              <w:sz w:val="19"/>
                              <w:szCs w:val="19"/>
                            </w:rPr>
                            <w:t>?</w:t>
                          </w:r>
                        </w:p>
                        <w:p w14:paraId="5E5F1220" w14:textId="77777777" w:rsidR="00E61871" w:rsidRDefault="00E61871" w:rsidP="00E61871">
                          <w:pPr>
                            <w:jc w:val="center"/>
                          </w:pPr>
                        </w:p>
                      </w:txbxContent>
                    </v:textbox>
                  </v:roundrect>
                  <v:roundrect id="Rectángulo: esquinas redondeadas 75" o:spid="_x0000_s1410" style="position:absolute;top:11119;width:49679;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" filled="f" strokecolor="#0070c0" strokeweight="1pt">
                    <v:textbox inset=",.5mm">
                      <w:txbxContent>
                        <w:p w14:paraId="0047346A" w14:textId="77777777" w:rsidR="00E61871" w:rsidRPr="00F00C82" w:rsidRDefault="00E61871" w:rsidP="00E61871">
                          <w:pPr>
                            <w:rPr>
                              <w:rFonts w:ascii="Segoe UI Semibold" w:hAnsi="Segoe UI Semibold" w:cs="Segoe UI Semibold"/>
                              <w:b w:val="0"/>
                              <w:bCs/>
                              <w:sz w:val="19"/>
                              <w:szCs w:val="19"/>
                            </w:rPr>
                          </w:pPr>
                          <w:r w:rsidRPr="00F00C82">
                            <w:rPr>
                              <w:rFonts w:ascii="Segoe UI Semibold" w:hAnsi="Segoe UI Semibold" w:cs="Segoe UI Semibold"/>
                              <w:b w:val="0"/>
                              <w:bCs/>
                              <w:sz w:val="19"/>
                              <w:szCs w:val="19"/>
                            </w:rPr>
                            <w:t>¿Existe una estrategia de concienciación pública y educación con el fin de sensibilizar a la población? ¿Se ejecutan los planes?</w:t>
                          </w:r>
                        </w:p>
                        <w:p w14:paraId="46B2715E" w14:textId="77777777" w:rsidR="00E61871" w:rsidRDefault="00E61871" w:rsidP="00E61871">
                          <w:pPr>
                            <w:jc w:val="center"/>
                          </w:pPr>
                        </w:p>
                      </w:txbxContent>
                    </v:textbox>
                  </v:roundrect>
                  <v:roundrect id="Rectángulo: esquinas redondeadas 75" o:spid="_x0000_s1411" style="position:absolute;top:16751;width:49679;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" filled="f" strokecolor="#0070c0" strokeweight="1pt">
                    <v:textbox inset=",.5mm">
                      <w:txbxContent>
                        <w:p w14:paraId="46B3F918" w14:textId="77777777" w:rsidR="00E61871" w:rsidRPr="00704C47" w:rsidRDefault="00E61871" w:rsidP="00E61871">
                          <w:pPr>
                            <w:rPr>
                              <w:rFonts w:ascii="Segoe UI Semibold" w:hAnsi="Segoe UI Semibold" w:cs="Segoe UI Semibold"/>
                              <w:b w:val="0"/>
                              <w:bCs/>
                              <w:sz w:val="19"/>
                              <w:szCs w:val="19"/>
                            </w:rPr>
                          </w:pPr>
                          <w:r w:rsidRPr="00704C47">
                            <w:rPr>
                              <w:rFonts w:ascii="Segoe UI Semibold" w:hAnsi="Segoe UI Semibold" w:cs="Segoe UI Semibold"/>
                              <w:b w:val="0"/>
                              <w:bCs/>
                              <w:sz w:val="19"/>
                              <w:szCs w:val="19"/>
                            </w:rPr>
                            <w:t>¿La información a la que puede acceder la población para mantenerse informado sobre los riesgos se encuentran accesibles y en un formato de fácil lectura?</w:t>
                          </w:r>
                        </w:p>
                        <w:p w14:paraId="0167DCB3" w14:textId="77777777" w:rsidR="00E61871" w:rsidRDefault="00E61871" w:rsidP="00E61871">
                          <w:pPr>
                            <w:jc w:val="center"/>
                          </w:pPr>
                        </w:p>
                      </w:txbxContent>
                    </v:textbox>
                  </v:roundrect>
                  <v:roundrect id="Rectángulo: esquinas redondeadas 75" o:spid="_x0000_s1412" style="position:absolute;top:22384;width:49676;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" filled="f" strokecolor="#0070c0" strokeweight="1pt">
                    <v:textbox>
                      <w:txbxContent>
                        <w:p w14:paraId="088A5D61" w14:textId="77777777" w:rsidR="00E61871" w:rsidRPr="00DD3926" w:rsidRDefault="00E61871" w:rsidP="00E61871">
                          <w:pPr>
                            <w:rPr>
                              <w:rFonts w:ascii="Segoe UI Semibold" w:hAnsi="Segoe UI Semibold" w:cs="Segoe UI Semibold"/>
                              <w:b w:val="0"/>
                              <w:bCs/>
                              <w:sz w:val="19"/>
                              <w:szCs w:val="19"/>
                            </w:rPr>
                          </w:pPr>
                          <w:r w:rsidRPr="00DD3926">
                            <w:rPr>
                              <w:rFonts w:ascii="Segoe UI Semibold" w:hAnsi="Segoe UI Semibold" w:cs="Segoe UI Semibold"/>
                              <w:b w:val="0"/>
                              <w:bCs/>
                              <w:sz w:val="19"/>
                              <w:szCs w:val="19"/>
                            </w:rPr>
                            <w:t>¿Se realizan simulacros de comunicación de alertas a la población?</w:t>
                          </w:r>
                        </w:p>
                        <w:p w14:paraId="3F2CF502" w14:textId="77777777" w:rsidR="00E61871" w:rsidRDefault="00E61871" w:rsidP="00E61871">
                          <w:pPr>
                            <w:jc w:val="center"/>
                          </w:pPr>
                        </w:p>
                      </w:txbxContent>
                    </v:textbox>
                  </v:roundrect>
                  <v:roundrect id="Rectángulo: esquinas redondeadas 75" o:spid="_x0000_s1413" style="position:absolute;top:26700;width:49679;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" filled="f" strokecolor="#c00000" strokeweight="1pt">
                    <v:textbox inset=",.5mm">
                      <w:txbxContent>
                        <w:p w14:paraId="3AC0177E" w14:textId="77777777" w:rsidR="00E61871" w:rsidRPr="0003704A" w:rsidRDefault="00E61871" w:rsidP="00E61871">
                          <w:pPr>
                            <w:rPr>
                              <w:rFonts w:ascii="Segoe UI Semibold" w:hAnsi="Segoe UI Semibold" w:cs="Segoe UI Semibold"/>
                              <w:b w:val="0"/>
                              <w:bCs/>
                              <w:sz w:val="19"/>
                              <w:szCs w:val="19"/>
                            </w:rPr>
                          </w:pPr>
                          <w:r w:rsidRPr="0003704A">
                            <w:rPr>
                              <w:rFonts w:ascii="Segoe UI Semibold" w:hAnsi="Segoe UI Semibold" w:cs="Segoe UI Semibold"/>
                              <w:b w:val="0"/>
                              <w:bCs/>
                              <w:sz w:val="19"/>
                              <w:szCs w:val="19"/>
                            </w:rPr>
                            <w:t>¿Se empleó algún mecanismo de alerta a la población? ¿Se envió antes de que comenzara el desastre?</w:t>
                          </w:r>
                        </w:p>
                        <w:p w14:paraId="7652231F" w14:textId="77777777" w:rsidR="00E61871" w:rsidRDefault="00E61871" w:rsidP="00E61871">
                          <w:pPr>
                            <w:jc w:val="center"/>
                          </w:pPr>
                        </w:p>
                      </w:txbxContent>
                    </v:textbox>
                  </v:roundrect>
                  <v:roundrect id="Rectángulo: esquinas redondeadas 75" o:spid="_x0000_s1414" style="position:absolute;left:4096;top:32260;width:45575;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" filled="f" strokecolor="#00b050" strokeweight="1pt">
                    <v:textbox inset=",.5mm">
                      <w:txbxContent>
                        <w:p w14:paraId="481A611C" w14:textId="77777777" w:rsidR="00E61871" w:rsidRPr="00185A3E" w:rsidRDefault="00E61871" w:rsidP="00E61871">
                          <w:pPr>
                            <w:rPr>
                              <w:sz w:val="20"/>
                              <w:szCs w:val="20"/>
                            </w:rPr>
                          </w:pPr>
                          <w:r w:rsidRPr="00BF6427">
                            <w:rPr>
                              <w:rFonts w:ascii="Segoe UI Semibold" w:hAnsi="Segoe UI Semibold" w:cs="Segoe UI Semibold"/>
                              <w:b w:val="0"/>
                              <w:bCs/>
                              <w:sz w:val="19"/>
                              <w:szCs w:val="19"/>
                            </w:rPr>
                            <w:t>¿</w:t>
                          </w:r>
                          <w:r>
                            <w:rPr>
                              <w:rFonts w:ascii="Segoe UI Semibold" w:hAnsi="Segoe UI Semibold" w:cs="Segoe UI Semibold"/>
                              <w:b w:val="0"/>
                              <w:bCs/>
                              <w:sz w:val="19"/>
                              <w:szCs w:val="19"/>
                            </w:rPr>
                            <w:t xml:space="preserve">Han sido actualizados los mapas de riesgos como consecuencia de lecciones aprendidas de la catástrofe? </w:t>
                          </w:r>
                        </w:p>
                        <w:p w14:paraId="370C4AF6" w14:textId="77777777" w:rsidR="00E61871" w:rsidRDefault="00E61871" w:rsidP="00E61871">
                          <w:pPr>
                            <w:jc w:val="center"/>
                          </w:pPr>
                        </w:p>
                      </w:txbxContent>
                    </v:textbox>
                  </v:roundrect>
                  <v:roundrect id="Rectángulo: esquinas redondeadas 75" o:spid="_x0000_s1415" style="position:absolute;left:4096;top:37819;width:45575;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" filled="f" strokecolor="#00b050" strokeweight="1pt">
                    <v:textbox inset=",.5mm">
                      <w:txbxContent>
                        <w:p w14:paraId="6DA48666" w14:textId="77777777" w:rsidR="00E61871" w:rsidRPr="00185A3E" w:rsidRDefault="00E61871" w:rsidP="00E61871">
                          <w:pPr>
                            <w:rPr>
                              <w:sz w:val="20"/>
                              <w:szCs w:val="20"/>
                            </w:rPr>
                          </w:pPr>
                          <w:r w:rsidRPr="00BF6427">
                            <w:rPr>
                              <w:rFonts w:ascii="Segoe UI Semibold" w:hAnsi="Segoe UI Semibold" w:cs="Segoe UI Semibold"/>
                              <w:b w:val="0"/>
                              <w:bCs/>
                              <w:sz w:val="19"/>
                              <w:szCs w:val="19"/>
                            </w:rPr>
                            <w:t>¿</w:t>
                          </w:r>
                          <w:r>
                            <w:rPr>
                              <w:rFonts w:ascii="Segoe UI Semibold" w:hAnsi="Segoe UI Semibold" w:cs="Segoe UI Semibold"/>
                              <w:b w:val="0"/>
                              <w:bCs/>
                              <w:sz w:val="19"/>
                              <w:szCs w:val="19"/>
                            </w:rPr>
                            <w:t xml:space="preserve">Se han mejorado los sistemas de comunicación y concienciación de riesgos como consecuencia de lecciones aprendidas de la catástrofe? </w:t>
                          </w:r>
                        </w:p>
                        <w:p w14:paraId="5BC4D863" w14:textId="77777777" w:rsidR="00E61871" w:rsidRDefault="00E61871" w:rsidP="00E61871">
                          <w:pPr>
                            <w:jc w:val="center"/>
                          </w:pPr>
                        </w:p>
                      </w:txbxContent>
                    </v:textbox>
                  </v:roundrect>
                </v:group>
                <v:group id="Grupo 1" o:spid="_x0000_s1416" style="position:absolute;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">
                  <v:shape id="Imagen 59" o:spid="_x0000_s1417"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">
                    <v:imagedata r:id="rId84" o:title="Icono&#10;&#10;El contenido generado por IA puede ser incorrecto" recolortarget="black"/>
                  </v:shape>
                  <v:oval id="Elipse 60" o:spid="_x0000_s1418"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" filled="f" strokecolor="#6da0df" strokeweight="1.5pt"/>
                </v:group>
                <v:group id="Grupo 1" o:spid="_x0000_s1419" style="position:absolute;top:5340;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">
                  <v:shape id="Imagen 59" o:spid="_x0000_s1420"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">
                    <v:imagedata r:id="rId84" o:title="Icono&#10;&#10;El contenido generado por IA puede ser incorrecto" recolortarget="black"/>
                  </v:shape>
                  <v:oval id="Elipse 60" o:spid="_x0000_s1421"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" filled="f" strokecolor="#6da0df" strokeweight="1.5pt"/>
                </v:group>
                <v:group id="Grupo 1" o:spid="_x0000_s1422" style="position:absolute;top:10899;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">
                  <v:shape id="Imagen 59" o:spid="_x0000_s1423"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">
                    <v:imagedata r:id="rId84" o:title="Icono&#10;&#10;El contenido generado por IA puede ser incorrecto" recolortarget="black"/>
                  </v:shape>
                  <v:oval id="Elipse 60" o:spid="_x0000_s1424"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" filled="f" strokecolor="#6da0df" strokeweight="1.5pt"/>
                </v:group>
                <v:group id="Grupo 1" o:spid="_x0000_s1425" style="position:absolute;top:21652;width:5181;height:5176"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">
                  <v:shape id="Imagen 59" o:spid="_x0000_s1426"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">
                    <v:imagedata r:id="rId84" o:title="Icono&#10;&#10;El contenido generado por IA puede ser incorrecto" recolortarget="black"/>
                  </v:shape>
                  <v:oval id="Elipse 60" o:spid="_x0000_s1427"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" filled="f" strokecolor="#6da0df" strokeweight="1.5pt"/>
                </v:group>
                <v:group id="Grupo 1" o:spid="_x0000_s1428" style="position:absolute;top:16459;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">
                  <v:shape id="Imagen 59" o:spid="_x0000_s1429"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">
                    <v:imagedata r:id="rId84" o:title="Icono&#10;&#10;El contenido generado por IA puede ser incorrecto" recolortarget="black"/>
                  </v:shape>
                  <v:oval id="Elipse 60" o:spid="_x0000_s1430"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" filled="f" strokecolor="#6da0df" strokeweight="1.5pt"/>
                </v:group>
                <v:group id="_x0000_s1431" style="position:absolute;top:37819;width:9645;height:5252" coordsize="964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">
                  <v:group id="Grupo 2" o:spid="_x0000_s1432" style="position:absolute;width:5181;height:5251" coordorigin="-512,-585" coordsize="51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">
                    <v:oval id="Elipse 60" o:spid="_x0000_s1433" style="position:absolute;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" filled="f" strokecolor="#c00" strokeweight="1.5pt"/>
                    <v:shape id="Imagen 65" o:spid="_x0000_s1434" type="#_x0000_t75" alt="Icono&#10;&#10;El contenido generado por IA puede ser incorrecto." style="position:absolute;left:-512;top:-585;width:51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">
                      <v:imagedata r:id="rId82" o:title="Icono&#10;&#10;El contenido generado por IA puede ser incorrecto"/>
                    </v:shape>
                  </v:group>
                  <v:group id="Grupo 3" o:spid="_x0000_s1435" style="position:absolute;left:5047;top:219;width:4598;height:4515" coordorigin=",-37479" coordsize="45978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">
                    <v:oval id="Elipse 60" o:spid="_x0000_s1436" style="position:absolute;width:413533;height:4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" filled="f" strokecolor="#00c057" strokeweight="1.5pt"/>
                    <v:shape id="Imagen 68" o:spid="_x0000_s1437" type="#_x0000_t75" alt="Icono&#10;&#10;El contenido generado por IA puede ser incorrecto." style="position:absolute;left:41;top:-37479;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">
                      <v:imagedata r:id="rId83" o:title="Icono&#10;&#10;El contenido generado por IA puede ser incorrecto"/>
                    </v:shape>
                  </v:group>
                </v:group>
                <v:group id="_x0000_s1438" style="position:absolute;top:32333;width:9645;height:5251" coordsize="964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">
                  <v:group id="Grupo 2" o:spid="_x0000_s1439" style="position:absolute;width:5181;height:5251" coordorigin="-512,-585" coordsize="51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">
                    <v:oval id="Elipse 60" o:spid="_x0000_s1440" style="position:absolute;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" filled="f" strokecolor="#c00" strokeweight="1.5pt"/>
                    <v:shape id="Imagen 65" o:spid="_x0000_s1441" type="#_x0000_t75" alt="Icono&#10;&#10;El contenido generado por IA puede ser incorrecto." style="position:absolute;left:-512;top:-585;width:51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">
                      <v:imagedata r:id="rId82" o:title="Icono&#10;&#10;El contenido generado por IA puede ser incorrecto"/>
                    </v:shape>
                  </v:group>
                  <v:group id="Grupo 3" o:spid="_x0000_s1442" style="position:absolute;left:5047;top:219;width:4598;height:4515" coordorigin=",-37479" coordsize="45978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">
                    <v:oval id="Elipse 60" o:spid="_x0000_s1443" style="position:absolute;width:413533;height:4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" filled="f" strokecolor="#00c057" strokeweight="1.5pt"/>
                    <v:shape id="Imagen 68" o:spid="_x0000_s1444" type="#_x0000_t75" alt="Icono&#10;&#10;El contenido generado por IA puede ser incorrecto." style="position:absolute;left:41;top:-37479;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">
                      <v:imagedata r:id="rId83" o:title="Icono&#10;&#10;El contenido generado por IA puede ser incorrecto"/>
                    </v:shape>
                  </v:group>
                </v:group>
                <v:group id="Grupo 8" o:spid="_x0000_s1445" style="position:absolute;top:26700;width:5175;height:5251" coordorigin="-30,-584" coordsize="517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">
                  <v:shape id="Imagen 65" o:spid="_x0000_s1446" type="#_x0000_t75" alt="Icono&#10;&#10;El contenido generado por IA puede ser incorrecto." style="position:absolute;left:-30;top:-584;width:5174;height: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">
                    <v:imagedata r:id="rId82" o:title="Icono&#10;&#10;El contenido generado por IA puede ser incorrecto"/>
                  </v:shape>
                  <v:oval id="Elipse 60" o:spid="_x0000_s1447" style="position:absolute;left:438;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" filled="f" strokecolor="#c00" strokeweight="1.5pt"/>
                </v:group>
                <w10:anchorlock/>
              </v:group>
            </w:pict>
          </mc:Fallback>
        </mc:AlternateContent>
      </w:r>
    </w:p>
    <w:p w14:paraId="721E5C61" w14:textId="77777777" w:rsidR="00E61871" w:rsidRPr="00E61871" w:rsidRDefault="00E61871" w:rsidP="00BF4BC4">
      <w:pPr>
        <w:keepNext/>
        <w:spacing w:before="120" w:after="120" w:line="264" w:lineRule="auto"/>
        <w:jc w:val="both"/>
        <w:rPr>
          <w:rFonts w:ascii="Segoe UI" w:eastAsia="Calibri" w:hAnsi="Segoe UI" w:cs="Segoe UI"/>
          <w:bCs/>
          <w:color w:val="808080"/>
          <w:sz w:val="20"/>
          <w:szCs w:val="20"/>
        </w:rPr>
      </w:pPr>
      <w:r w:rsidRPr="00E61871">
        <w:rPr>
          <w:rFonts w:ascii="Segoe UI" w:eastAsia="Calibri" w:hAnsi="Segoe UI" w:cs="Segoe UI"/>
          <w:bCs/>
          <w:color w:val="808080"/>
          <w:sz w:val="20"/>
          <w:szCs w:val="20"/>
        </w:rPr>
        <w:lastRenderedPageBreak/>
        <w:t>a.7. Conocimiento de la protección de los activos TIC frente a la destrucción como consecuencia de desastres</w:t>
      </w:r>
    </w:p>
    <w:p w14:paraId="11CAD8D2" w14:textId="77777777" w:rsidR="00E61871" w:rsidRPr="00E61871" w:rsidRDefault="00E61871" w:rsidP="00E61871">
      <w:pPr>
        <w:spacing w:before="120" w:after="120" w:line="264" w:lineRule="auto"/>
        <w:ind w:right="-2"/>
        <w:jc w:val="both"/>
        <w:rPr>
          <w:rFonts w:ascii="Segoe UI" w:eastAsia="Calibri" w:hAnsi="Segoe UI" w:cs="Segoe UI"/>
          <w:bCs/>
          <w:color w:val="808080"/>
          <w:sz w:val="20"/>
          <w:szCs w:val="20"/>
        </w:rPr>
      </w:pPr>
      <w:r w:rsidRPr="00E61871">
        <w:rPr>
          <w:rFonts w:ascii="Segoe UI" w:eastAsia="Calibri" w:hAnsi="Segoe UI" w:cs="Segoe UI"/>
          <w:b w:val="0"/>
          <w:color w:val="auto"/>
          <w:sz w:val="20"/>
          <w:szCs w:val="20"/>
        </w:rPr>
        <w:t xml:space="preserve">La protección de los activos TIC de las entidades afectadas frente a la destrucción causada por desastres es crucial para garantizar la continuidad del servicio, evitar la pérdida de datos importantes y reducir el impacto económico de la interrupción. Implementar medidas de protección permite una recuperación más rápida y minimiza los riesgos financieros y operativos. </w:t>
      </w:r>
    </w:p>
    <w:p w14:paraId="2DECB334" w14:textId="77777777" w:rsidR="00E61871" w:rsidRPr="00E61871" w:rsidRDefault="00E61871" w:rsidP="00E61871">
      <w:pPr>
        <w:spacing w:before="120" w:after="120" w:line="264" w:lineRule="auto"/>
        <w:ind w:right="388"/>
        <w:jc w:val="both"/>
        <w:rPr>
          <w:rFonts w:ascii="Segoe UI" w:eastAsia="Calibri" w:hAnsi="Segoe UI" w:cs="Segoe UI"/>
          <w:bCs/>
          <w:color w:val="808080"/>
          <w:sz w:val="20"/>
          <w:szCs w:val="20"/>
        </w:rPr>
      </w:pPr>
      <w:r w:rsidRPr="00E61871">
        <w:rPr>
          <w:rFonts w:ascii="Segoe UI" w:eastAsia="Calibri" w:hAnsi="Segoe UI" w:cs="Segoe UI"/>
          <w:bCs/>
          <w:noProof/>
          <w:color w:val="808080"/>
          <w:sz w:val="20"/>
          <w:szCs w:val="20"/>
          <w14:ligatures w14:val="standardContextual"/>
        </w:rPr>
        <mc:AlternateContent>
          <mc:Choice Requires="wpg">
            <w:drawing>
              <wp:inline distT="0" distB="0" distL="0" distR="0" wp14:anchorId="5EE7A07F" wp14:editId="77050D70">
                <wp:extent cx="5530849" cy="3288102"/>
                <wp:effectExtent l="0" t="0" r="13335" b="26670"/>
                <wp:docPr id="1750932624" name="Grupo 271"/>
                <wp:cNvGraphicFramePr/>
                <a:graphic xmlns:a="http://schemas.openxmlformats.org/drawingml/2006/main">
                  <a:graphicData uri="http://schemas.microsoft.com/office/word/2010/wordprocessingGroup">
                    <wpg:wgp>
                      <wpg:cNvGrpSpPr/>
                      <wpg:grpSpPr>
                        <a:xfrm>
                          <a:off x="0" y="0"/>
                          <a:ext cx="5530849" cy="3288102"/>
                          <a:chOff x="0" y="0"/>
                          <a:chExt cx="5530849" cy="3288102"/>
                        </a:xfrm>
                      </wpg:grpSpPr>
                      <wpg:grpSp>
                        <wpg:cNvPr id="1178269666" name="Grupo 269"/>
                        <wpg:cNvGrpSpPr/>
                        <wpg:grpSpPr>
                          <a:xfrm>
                            <a:off x="563270" y="87783"/>
                            <a:ext cx="4967579" cy="3200319"/>
                            <a:chOff x="592531" y="0"/>
                            <a:chExt cx="4968000" cy="3200515"/>
                          </a:xfrm>
                        </wpg:grpSpPr>
                        <wps:wsp>
                          <wps:cNvPr id="141801234" name="Rectángulo: esquinas redondeadas 75"/>
                          <wps:cNvSpPr/>
                          <wps:spPr>
                            <a:xfrm>
                              <a:off x="592531" y="0"/>
                              <a:ext cx="4968000" cy="324000"/>
                            </a:xfrm>
                            <a:prstGeom prst="roundRect">
                              <a:avLst/>
                            </a:prstGeom>
                            <a:noFill/>
                            <a:ln w="12700" cap="flat" cmpd="sng" algn="ctr">
                              <a:solidFill>
                                <a:srgbClr val="0070C0"/>
                              </a:solidFill>
                              <a:prstDash val="solid"/>
                            </a:ln>
                            <a:effectLst/>
                          </wps:spPr>
                          <wps:txbx>
                            <w:txbxContent>
                              <w:p w14:paraId="29AE2602" w14:textId="77777777" w:rsidR="00E61871" w:rsidRPr="00CA2FDA" w:rsidRDefault="00E61871" w:rsidP="00E61871">
                                <w:pPr>
                                  <w:rPr>
                                    <w:rFonts w:ascii="Segoe UI Semibold" w:hAnsi="Segoe UI Semibold" w:cs="Segoe UI Semibold"/>
                                    <w:b w:val="0"/>
                                    <w:bCs/>
                                    <w:sz w:val="19"/>
                                    <w:szCs w:val="19"/>
                                  </w:rPr>
                                </w:pPr>
                                <w:r w:rsidRPr="00CA2FDA">
                                  <w:rPr>
                                    <w:rFonts w:ascii="Segoe UI Semibold" w:hAnsi="Segoe UI Semibold" w:cs="Segoe UI Semibold"/>
                                    <w:b w:val="0"/>
                                    <w:bCs/>
                                    <w:sz w:val="19"/>
                                    <w:szCs w:val="19"/>
                                  </w:rPr>
                                  <w:t>¿Se cuenta con planes de recuperación de sistemas TIC en caso de desastres?</w:t>
                                </w:r>
                                <w:r>
                                  <w:rPr>
                                    <w:rFonts w:ascii="Segoe UI Semibold" w:hAnsi="Segoe UI Semibold" w:cs="Segoe UI Semibold"/>
                                    <w:b w:val="0"/>
                                    <w:bCs/>
                                    <w:sz w:val="19"/>
                                    <w:szCs w:val="19"/>
                                  </w:rPr>
                                  <w:t xml:space="preserve"> </w:t>
                                </w:r>
                              </w:p>
                              <w:p w14:paraId="18F4DE9D" w14:textId="77777777" w:rsidR="00E61871" w:rsidRDefault="00E61871" w:rsidP="00E61871">
                                <w:pPr>
                                  <w:jc w:val="center"/>
                                </w:pPr>
                              </w:p>
                            </w:txbxContent>
                          </wps:txbx>
                          <wps:bodyPr rot="0" spcFirstLastPara="0" vertOverflow="overflow" horzOverflow="overflow" vert="horz" wrap="square" lIns="91440" tIns="46800" rIns="91440" bIns="45720" numCol="1" spcCol="0" rtlCol="0" fromWordArt="0" anchor="ctr" anchorCtr="0" forceAA="0" compatLnSpc="1">
                            <a:prstTxWarp prst="textNoShape">
                              <a:avLst/>
                            </a:prstTxWarp>
                            <a:noAutofit/>
                          </wps:bodyPr>
                        </wps:wsp>
                        <wps:wsp>
                          <wps:cNvPr id="1456353191" name="Rectángulo: esquinas redondeadas 75"/>
                          <wps:cNvSpPr/>
                          <wps:spPr>
                            <a:xfrm>
                              <a:off x="592531" y="431597"/>
                              <a:ext cx="4967999" cy="450001"/>
                            </a:xfrm>
                            <a:prstGeom prst="roundRect">
                              <a:avLst/>
                            </a:prstGeom>
                            <a:noFill/>
                            <a:ln w="12700" cap="flat" cmpd="sng" algn="ctr">
                              <a:solidFill>
                                <a:srgbClr val="0070C0"/>
                              </a:solidFill>
                              <a:prstDash val="solid"/>
                            </a:ln>
                            <a:effectLst/>
                          </wps:spPr>
                          <wps:txbx>
                            <w:txbxContent>
                              <w:p w14:paraId="050CF63E" w14:textId="77777777" w:rsidR="00E61871" w:rsidRPr="001F1D73" w:rsidRDefault="00E61871" w:rsidP="00E61871">
                                <w:pPr>
                                  <w:rPr>
                                    <w:rFonts w:ascii="Segoe UI Semibold" w:hAnsi="Segoe UI Semibold" w:cs="Segoe UI Semibold"/>
                                    <w:b w:val="0"/>
                                    <w:bCs/>
                                    <w:sz w:val="19"/>
                                    <w:szCs w:val="19"/>
                                  </w:rPr>
                                </w:pPr>
                                <w:r w:rsidRPr="001F1D73">
                                  <w:rPr>
                                    <w:rFonts w:ascii="Segoe UI Semibold" w:hAnsi="Segoe UI Semibold" w:cs="Segoe UI Semibold"/>
                                    <w:b w:val="0"/>
                                    <w:bCs/>
                                    <w:sz w:val="19"/>
                                    <w:szCs w:val="19"/>
                                  </w:rPr>
                                  <w:t>¿Forman parte de la organización operadores de servicios esenciales? ¿Disponen de planes que garanticen la continuidad de sus servicios tras un desastre?</w:t>
                                </w:r>
                              </w:p>
                              <w:p w14:paraId="5D4F6DC1"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345228035" name="Rectángulo: esquinas redondeadas 75"/>
                          <wps:cNvSpPr/>
                          <wps:spPr>
                            <a:xfrm>
                              <a:off x="592531" y="987552"/>
                              <a:ext cx="4967999" cy="324000"/>
                            </a:xfrm>
                            <a:prstGeom prst="roundRect">
                              <a:avLst/>
                            </a:prstGeom>
                            <a:noFill/>
                            <a:ln w="12700" cap="flat" cmpd="sng" algn="ctr">
                              <a:solidFill>
                                <a:srgbClr val="0070C0"/>
                              </a:solidFill>
                              <a:prstDash val="solid"/>
                            </a:ln>
                            <a:effectLst/>
                          </wps:spPr>
                          <wps:txbx>
                            <w:txbxContent>
                              <w:p w14:paraId="4B327F05" w14:textId="77777777" w:rsidR="00E61871" w:rsidRPr="00C82215" w:rsidRDefault="00E61871" w:rsidP="00E61871">
                                <w:pPr>
                                  <w:rPr>
                                    <w:rFonts w:ascii="Segoe UI Semibold" w:hAnsi="Segoe UI Semibold" w:cs="Segoe UI Semibold"/>
                                    <w:b w:val="0"/>
                                    <w:bCs/>
                                    <w:sz w:val="19"/>
                                    <w:szCs w:val="19"/>
                                  </w:rPr>
                                </w:pPr>
                                <w:r w:rsidRPr="002776C1">
                                  <w:rPr>
                                    <w:rFonts w:ascii="Segoe UI Semibold" w:hAnsi="Segoe UI Semibold" w:cs="Segoe UI Semibold"/>
                                    <w:b w:val="0"/>
                                    <w:bCs/>
                                    <w:sz w:val="19"/>
                                    <w:szCs w:val="19"/>
                                  </w:rPr>
                                  <w:t xml:space="preserve">¿Se realizan simulacros para comprobar </w:t>
                                </w:r>
                                <w:r>
                                  <w:rPr>
                                    <w:rFonts w:ascii="Segoe UI Semibold" w:hAnsi="Segoe UI Semibold" w:cs="Segoe UI Semibold"/>
                                    <w:b w:val="0"/>
                                    <w:bCs/>
                                    <w:sz w:val="19"/>
                                    <w:szCs w:val="19"/>
                                  </w:rPr>
                                  <w:t>la efectividad de los planes de continuidad?</w:t>
                                </w:r>
                              </w:p>
                              <w:p w14:paraId="6B3FD0F5" w14:textId="77777777" w:rsidR="00E61871" w:rsidRDefault="00E61871" w:rsidP="00E618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309079" name="Rectángulo: esquinas redondeadas 75"/>
                          <wps:cNvSpPr/>
                          <wps:spPr>
                            <a:xfrm>
                              <a:off x="592531" y="1419149"/>
                              <a:ext cx="4968000" cy="450000"/>
                            </a:xfrm>
                            <a:prstGeom prst="roundRect">
                              <a:avLst/>
                            </a:prstGeom>
                            <a:noFill/>
                            <a:ln w="12700" cap="flat" cmpd="sng" algn="ctr">
                              <a:solidFill>
                                <a:srgbClr val="C00000"/>
                              </a:solidFill>
                              <a:prstDash val="solid"/>
                            </a:ln>
                            <a:effectLst/>
                          </wps:spPr>
                          <wps:txbx>
                            <w:txbxContent>
                              <w:p w14:paraId="0A4047A9" w14:textId="77777777" w:rsidR="00E61871" w:rsidRPr="00714D00" w:rsidRDefault="00E61871" w:rsidP="00E61871">
                                <w:pPr>
                                  <w:rPr>
                                    <w:rFonts w:ascii="Segoe UI Semibold" w:hAnsi="Segoe UI Semibold" w:cs="Segoe UI Semibold"/>
                                    <w:b w:val="0"/>
                                    <w:bCs/>
                                    <w:sz w:val="19"/>
                                    <w:szCs w:val="19"/>
                                  </w:rPr>
                                </w:pPr>
                                <w:r w:rsidRPr="00714D00">
                                  <w:rPr>
                                    <w:rFonts w:ascii="Segoe UI Semibold" w:hAnsi="Segoe UI Semibold" w:cs="Segoe UI Semibold"/>
                                    <w:b w:val="0"/>
                                    <w:bCs/>
                                    <w:sz w:val="19"/>
                                    <w:szCs w:val="19"/>
                                  </w:rPr>
                                  <w:t>¿Fue posible la restauración de los servicios esenciales que se dañaron o destruyeron tras el desastre? ¿Cuánto tiempo tardaron en estar de nuevo en funcionamiento?</w:t>
                                </w:r>
                              </w:p>
                              <w:p w14:paraId="5F09CD39"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787017890" name="Rectángulo: esquinas redondeadas 75"/>
                          <wps:cNvSpPr/>
                          <wps:spPr>
                            <a:xfrm>
                              <a:off x="1411834" y="1975104"/>
                              <a:ext cx="4146947" cy="669600"/>
                            </a:xfrm>
                            <a:prstGeom prst="roundRect">
                              <a:avLst/>
                            </a:prstGeom>
                            <a:noFill/>
                            <a:ln w="12700" cap="flat" cmpd="sng" algn="ctr">
                              <a:solidFill>
                                <a:srgbClr val="C00000"/>
                              </a:solidFill>
                              <a:prstDash val="solid"/>
                            </a:ln>
                            <a:effectLst/>
                          </wps:spPr>
                          <wps:txbx>
                            <w:txbxContent>
                              <w:p w14:paraId="1612F1B4" w14:textId="77777777" w:rsidR="00E61871" w:rsidRPr="00714D00" w:rsidRDefault="00E61871" w:rsidP="00E61871">
                                <w:pPr>
                                  <w:rPr>
                                    <w:rFonts w:ascii="Segoe UI Semibold" w:hAnsi="Segoe UI Semibold" w:cs="Segoe UI Semibold"/>
                                    <w:b w:val="0"/>
                                    <w:bCs/>
                                    <w:sz w:val="19"/>
                                    <w:szCs w:val="19"/>
                                  </w:rPr>
                                </w:pPr>
                                <w:r w:rsidRPr="00714D00">
                                  <w:rPr>
                                    <w:rFonts w:ascii="Segoe UI Semibold" w:hAnsi="Segoe UI Semibold" w:cs="Segoe UI Semibold"/>
                                    <w:b w:val="0"/>
                                    <w:bCs/>
                                    <w:sz w:val="19"/>
                                    <w:szCs w:val="19"/>
                                  </w:rPr>
                                  <w:t>¿Qué medios alternativos de comunicación están disponibles (ej. fibra óptica, satélite, radiofrecuencia, redes móviles)? ¿Hay múltiples opciones en caso de catástrofe?</w:t>
                                </w:r>
                              </w:p>
                              <w:p w14:paraId="6FCF52BD"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367441547" name="Rectángulo: esquinas redondeadas 75"/>
                          <wps:cNvSpPr/>
                          <wps:spPr>
                            <a:xfrm>
                              <a:off x="592531" y="2750515"/>
                              <a:ext cx="4968000" cy="450000"/>
                            </a:xfrm>
                            <a:prstGeom prst="roundRect">
                              <a:avLst/>
                            </a:prstGeom>
                            <a:noFill/>
                            <a:ln w="12700" cap="flat" cmpd="sng" algn="ctr">
                              <a:solidFill>
                                <a:srgbClr val="00B050"/>
                              </a:solidFill>
                              <a:prstDash val="solid"/>
                            </a:ln>
                            <a:effectLst/>
                          </wps:spPr>
                          <wps:txbx>
                            <w:txbxContent>
                              <w:p w14:paraId="7FA62061" w14:textId="77777777" w:rsidR="00E61871" w:rsidRPr="00714D00" w:rsidRDefault="00E61871" w:rsidP="00E61871">
                                <w:pPr>
                                  <w:rPr>
                                    <w:rFonts w:ascii="Segoe UI Semibold" w:hAnsi="Segoe UI Semibold" w:cs="Segoe UI Semibold"/>
                                    <w:b w:val="0"/>
                                    <w:bCs/>
                                    <w:sz w:val="19"/>
                                    <w:szCs w:val="19"/>
                                  </w:rPr>
                                </w:pPr>
                                <w:r w:rsidRPr="00714D00">
                                  <w:rPr>
                                    <w:rFonts w:ascii="Segoe UI Semibold" w:hAnsi="Segoe UI Semibold" w:cs="Segoe UI Semibold"/>
                                    <w:b w:val="0"/>
                                    <w:bCs/>
                                    <w:sz w:val="19"/>
                                    <w:szCs w:val="19"/>
                                  </w:rPr>
                                  <w:t>¿Se han mejorado los protocolos de recuperación de sistemas como consecuencia de lecciones aprendidas en la fase posterior a la catástrofe?</w:t>
                                </w:r>
                              </w:p>
                              <w:p w14:paraId="23353608"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g:grpSp>
                      <wpg:grpSp>
                        <wpg:cNvPr id="1294141556" name="Grupo 1"/>
                        <wpg:cNvGrpSpPr/>
                        <wpg:grpSpPr>
                          <a:xfrm>
                            <a:off x="0" y="0"/>
                            <a:ext cx="518160" cy="517525"/>
                            <a:chOff x="-14630" y="-58521"/>
                            <a:chExt cx="518160" cy="517525"/>
                          </a:xfrm>
                        </wpg:grpSpPr>
                        <pic:pic xmlns:pic="http://schemas.openxmlformats.org/drawingml/2006/picture">
                          <pic:nvPicPr>
                            <pic:cNvPr id="968798389"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8">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58342923"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0320327" name="Grupo 1"/>
                        <wpg:cNvGrpSpPr/>
                        <wpg:grpSpPr>
                          <a:xfrm>
                            <a:off x="0" y="468173"/>
                            <a:ext cx="518160" cy="517525"/>
                            <a:chOff x="-14630" y="-58521"/>
                            <a:chExt cx="518160" cy="517525"/>
                          </a:xfrm>
                        </wpg:grpSpPr>
                        <pic:pic xmlns:pic="http://schemas.openxmlformats.org/drawingml/2006/picture">
                          <pic:nvPicPr>
                            <pic:cNvPr id="1762847064"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484352788"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3903301" name="Grupo 1"/>
                        <wpg:cNvGrpSpPr/>
                        <wpg:grpSpPr>
                          <a:xfrm>
                            <a:off x="0" y="958292"/>
                            <a:ext cx="518160" cy="517525"/>
                            <a:chOff x="-14630" y="-58521"/>
                            <a:chExt cx="518160" cy="517525"/>
                          </a:xfrm>
                        </wpg:grpSpPr>
                        <pic:pic xmlns:pic="http://schemas.openxmlformats.org/drawingml/2006/picture">
                          <pic:nvPicPr>
                            <pic:cNvPr id="1988938489"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832526423"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5873104" name="Grupo 8"/>
                        <wpg:cNvGrpSpPr/>
                        <wpg:grpSpPr>
                          <a:xfrm>
                            <a:off x="0" y="1455725"/>
                            <a:ext cx="517525" cy="525145"/>
                            <a:chOff x="-3082" y="-58498"/>
                            <a:chExt cx="517525" cy="525145"/>
                          </a:xfrm>
                        </wpg:grpSpPr>
                        <pic:pic xmlns:pic="http://schemas.openxmlformats.org/drawingml/2006/picture">
                          <pic:nvPicPr>
                            <pic:cNvPr id="460858947" name="Imagen 65" descr="Icono&#10;&#10;El contenido generado por IA puede ser incorrecto."/>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082" y="-58498"/>
                              <a:ext cx="517525" cy="525145"/>
                            </a:xfrm>
                            <a:prstGeom prst="rect">
                              <a:avLst/>
                            </a:prstGeom>
                            <a:noFill/>
                            <a:ln>
                              <a:noFill/>
                            </a:ln>
                          </pic:spPr>
                        </pic:pic>
                        <wps:wsp>
                          <wps:cNvPr id="822778368" name="Elipse 60"/>
                          <wps:cNvSpPr/>
                          <wps:spPr>
                            <a:xfrm>
                              <a:off x="43891" y="0"/>
                              <a:ext cx="413886"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7497751" name="Grupo 5"/>
                        <wpg:cNvGrpSpPr/>
                        <wpg:grpSpPr>
                          <a:xfrm>
                            <a:off x="0" y="2106778"/>
                            <a:ext cx="1381125" cy="525145"/>
                            <a:chOff x="0" y="0"/>
                            <a:chExt cx="1381497" cy="525145"/>
                          </a:xfrm>
                        </wpg:grpSpPr>
                        <wpg:grpSp>
                          <wpg:cNvPr id="300950713" name="Grupo 4"/>
                          <wpg:cNvGrpSpPr/>
                          <wpg:grpSpPr>
                            <a:xfrm>
                              <a:off x="416967" y="0"/>
                              <a:ext cx="964530" cy="525145"/>
                              <a:chOff x="0" y="0"/>
                              <a:chExt cx="964530" cy="525145"/>
                            </a:xfrm>
                          </wpg:grpSpPr>
                          <wpg:grpSp>
                            <wpg:cNvPr id="2088267167" name="Grupo 2"/>
                            <wpg:cNvGrpSpPr/>
                            <wpg:grpSpPr>
                              <a:xfrm>
                                <a:off x="0" y="0"/>
                                <a:ext cx="518160" cy="525145"/>
                                <a:chOff x="-51206" y="-58521"/>
                                <a:chExt cx="518160" cy="525145"/>
                              </a:xfrm>
                            </wpg:grpSpPr>
                            <wps:wsp>
                              <wps:cNvPr id="130938704" name="Elipse 60"/>
                              <wps:cNvSpPr/>
                              <wps:spPr>
                                <a:xfrm>
                                  <a:off x="0" y="0"/>
                                  <a:ext cx="413991"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17831949" name="Imagen 65" descr="Icono&#10;&#10;El contenido generado por IA puede ser incorrecto."/>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1206" y="-58521"/>
                                  <a:ext cx="518160" cy="525145"/>
                                </a:xfrm>
                                <a:prstGeom prst="rect">
                                  <a:avLst/>
                                </a:prstGeom>
                                <a:noFill/>
                                <a:ln>
                                  <a:noFill/>
                                </a:ln>
                              </pic:spPr>
                            </pic:pic>
                          </wpg:grpSp>
                          <wpg:grpSp>
                            <wpg:cNvPr id="1889984171" name="Grupo 3"/>
                            <wpg:cNvGrpSpPr/>
                            <wpg:grpSpPr>
                              <a:xfrm>
                                <a:off x="504749" y="21945"/>
                                <a:ext cx="459781" cy="451485"/>
                                <a:chOff x="0" y="-37479"/>
                                <a:chExt cx="459781" cy="451485"/>
                              </a:xfrm>
                            </wpg:grpSpPr>
                            <wps:wsp>
                              <wps:cNvPr id="462287497" name="Elipse 60"/>
                              <wps:cNvSpPr/>
                              <wps:spPr>
                                <a:xfrm>
                                  <a:off x="0" y="0"/>
                                  <a:ext cx="413533" cy="41198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63239500"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 y="-37479"/>
                                  <a:ext cx="459740" cy="451485"/>
                                </a:xfrm>
                                <a:prstGeom prst="rect">
                                  <a:avLst/>
                                </a:prstGeom>
                                <a:noFill/>
                                <a:ln>
                                  <a:noFill/>
                                </a:ln>
                              </pic:spPr>
                            </pic:pic>
                          </wpg:grpSp>
                        </wpg:grpSp>
                        <wpg:grpSp>
                          <wpg:cNvPr id="405008035" name="Grupo 1"/>
                          <wpg:cNvGrpSpPr/>
                          <wpg:grpSpPr>
                            <a:xfrm>
                              <a:off x="0" y="7316"/>
                              <a:ext cx="518160" cy="517525"/>
                              <a:chOff x="-14630" y="-58521"/>
                              <a:chExt cx="518160" cy="517525"/>
                            </a:xfrm>
                          </wpg:grpSpPr>
                          <pic:pic xmlns:pic="http://schemas.openxmlformats.org/drawingml/2006/picture">
                            <pic:nvPicPr>
                              <pic:cNvPr id="478154347"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817143273"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51529938" name="Grupo 6"/>
                        <wpg:cNvGrpSpPr/>
                        <wpg:grpSpPr>
                          <a:xfrm>
                            <a:off x="0" y="2823668"/>
                            <a:ext cx="459740" cy="450925"/>
                            <a:chOff x="0" y="0"/>
                            <a:chExt cx="459740" cy="451485"/>
                          </a:xfrm>
                        </wpg:grpSpPr>
                        <pic:pic xmlns:pic="http://schemas.openxmlformats.org/drawingml/2006/picture">
                          <pic:nvPicPr>
                            <pic:cNvPr id="516472832" name="Imagen 68" descr="Icono&#10;&#10;El contenido generado por IA puede ser incorrecto."/>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59740" cy="451485"/>
                            </a:xfrm>
                            <a:prstGeom prst="rect">
                              <a:avLst/>
                            </a:prstGeom>
                            <a:noFill/>
                            <a:ln>
                              <a:noFill/>
                            </a:ln>
                          </pic:spPr>
                        </pic:pic>
                        <wps:wsp>
                          <wps:cNvPr id="192517571" name="Elipse 60"/>
                          <wps:cNvSpPr/>
                          <wps:spPr>
                            <a:xfrm>
                              <a:off x="0" y="36576"/>
                              <a:ext cx="414000" cy="414514"/>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EE7A07F" id="Grupo 271" o:spid="_x0000_s1448" style="width:435.5pt;height:258.9pt;mso-position-horizontal-relative:char;mso-position-vertical-relative:line" coordsize="55308,3288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">
                <v:group id="Grupo 269" o:spid="_x0000_s1449" style="position:absolute;left:5632;top:877;width:49676;height:32004" coordorigin="5925" coordsize="49680,3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">
                  <v:roundrect id="Rectángulo: esquinas redondeadas 75" o:spid="_x0000_s1450" style="position:absolute;left:5925;width:4968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" filled="f" strokecolor="#0070c0" strokeweight="1pt">
                    <v:textbox inset=",1.3mm">
                      <w:txbxContent>
                        <w:p w14:paraId="29AE2602" w14:textId="77777777" w:rsidR="00E61871" w:rsidRPr="00CA2FDA" w:rsidRDefault="00E61871" w:rsidP="00E61871">
                          <w:pPr>
                            <w:rPr>
                              <w:rFonts w:ascii="Segoe UI Semibold" w:hAnsi="Segoe UI Semibold" w:cs="Segoe UI Semibold"/>
                              <w:b w:val="0"/>
                              <w:bCs/>
                              <w:sz w:val="19"/>
                              <w:szCs w:val="19"/>
                            </w:rPr>
                          </w:pPr>
                          <w:r w:rsidRPr="00CA2FDA">
                            <w:rPr>
                              <w:rFonts w:ascii="Segoe UI Semibold" w:hAnsi="Segoe UI Semibold" w:cs="Segoe UI Semibold"/>
                              <w:b w:val="0"/>
                              <w:bCs/>
                              <w:sz w:val="19"/>
                              <w:szCs w:val="19"/>
                            </w:rPr>
                            <w:t>¿Se cuenta con planes de recuperación de sistemas TIC en caso de desastres?</w:t>
                          </w:r>
                          <w:r>
                            <w:rPr>
                              <w:rFonts w:ascii="Segoe UI Semibold" w:hAnsi="Segoe UI Semibold" w:cs="Segoe UI Semibold"/>
                              <w:b w:val="0"/>
                              <w:bCs/>
                              <w:sz w:val="19"/>
                              <w:szCs w:val="19"/>
                            </w:rPr>
                            <w:t xml:space="preserve"> </w:t>
                          </w:r>
                        </w:p>
                        <w:p w14:paraId="18F4DE9D" w14:textId="77777777" w:rsidR="00E61871" w:rsidRDefault="00E61871" w:rsidP="00E61871">
                          <w:pPr>
                            <w:jc w:val="center"/>
                          </w:pPr>
                        </w:p>
                      </w:txbxContent>
                    </v:textbox>
                  </v:roundrect>
                  <v:roundrect id="Rectángulo: esquinas redondeadas 75" o:spid="_x0000_s1451" style="position:absolute;left:5925;top:4315;width:49680;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" filled="f" strokecolor="#0070c0" strokeweight="1pt">
                    <v:textbox inset=",.5mm">
                      <w:txbxContent>
                        <w:p w14:paraId="050CF63E" w14:textId="77777777" w:rsidR="00E61871" w:rsidRPr="001F1D73" w:rsidRDefault="00E61871" w:rsidP="00E61871">
                          <w:pPr>
                            <w:rPr>
                              <w:rFonts w:ascii="Segoe UI Semibold" w:hAnsi="Segoe UI Semibold" w:cs="Segoe UI Semibold"/>
                              <w:b w:val="0"/>
                              <w:bCs/>
                              <w:sz w:val="19"/>
                              <w:szCs w:val="19"/>
                            </w:rPr>
                          </w:pPr>
                          <w:r w:rsidRPr="001F1D73">
                            <w:rPr>
                              <w:rFonts w:ascii="Segoe UI Semibold" w:hAnsi="Segoe UI Semibold" w:cs="Segoe UI Semibold"/>
                              <w:b w:val="0"/>
                              <w:bCs/>
                              <w:sz w:val="19"/>
                              <w:szCs w:val="19"/>
                            </w:rPr>
                            <w:t>¿Forman parte de la organización operadores de servicios esenciales? ¿Disponen de planes que garanticen la continuidad de sus servicios tras un desastre?</w:t>
                          </w:r>
                        </w:p>
                        <w:p w14:paraId="5D4F6DC1" w14:textId="77777777" w:rsidR="00E61871" w:rsidRDefault="00E61871" w:rsidP="00E61871">
                          <w:pPr>
                            <w:jc w:val="center"/>
                          </w:pPr>
                        </w:p>
                      </w:txbxContent>
                    </v:textbox>
                  </v:roundrect>
                  <v:roundrect id="Rectángulo: esquinas redondeadas 75" o:spid="_x0000_s1452" style="position:absolute;left:5925;top:9875;width:4968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" filled="f" strokecolor="#0070c0" strokeweight="1pt">
                    <v:textbox>
                      <w:txbxContent>
                        <w:p w14:paraId="4B327F05" w14:textId="77777777" w:rsidR="00E61871" w:rsidRPr="00C82215" w:rsidRDefault="00E61871" w:rsidP="00E61871">
                          <w:pPr>
                            <w:rPr>
                              <w:rFonts w:ascii="Segoe UI Semibold" w:hAnsi="Segoe UI Semibold" w:cs="Segoe UI Semibold"/>
                              <w:b w:val="0"/>
                              <w:bCs/>
                              <w:sz w:val="19"/>
                              <w:szCs w:val="19"/>
                            </w:rPr>
                          </w:pPr>
                          <w:r w:rsidRPr="002776C1">
                            <w:rPr>
                              <w:rFonts w:ascii="Segoe UI Semibold" w:hAnsi="Segoe UI Semibold" w:cs="Segoe UI Semibold"/>
                              <w:b w:val="0"/>
                              <w:bCs/>
                              <w:sz w:val="19"/>
                              <w:szCs w:val="19"/>
                            </w:rPr>
                            <w:t xml:space="preserve">¿Se realizan simulacros para comprobar </w:t>
                          </w:r>
                          <w:r>
                            <w:rPr>
                              <w:rFonts w:ascii="Segoe UI Semibold" w:hAnsi="Segoe UI Semibold" w:cs="Segoe UI Semibold"/>
                              <w:b w:val="0"/>
                              <w:bCs/>
                              <w:sz w:val="19"/>
                              <w:szCs w:val="19"/>
                            </w:rPr>
                            <w:t>la efectividad de los planes de continuidad?</w:t>
                          </w:r>
                        </w:p>
                        <w:p w14:paraId="6B3FD0F5" w14:textId="77777777" w:rsidR="00E61871" w:rsidRDefault="00E61871" w:rsidP="00E61871">
                          <w:pPr>
                            <w:jc w:val="center"/>
                          </w:pPr>
                        </w:p>
                      </w:txbxContent>
                    </v:textbox>
                  </v:roundrect>
                  <v:roundrect id="Rectángulo: esquinas redondeadas 75" o:spid="_x0000_s1453" style="position:absolute;left:5925;top:14191;width:49680;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" filled="f" strokecolor="#c00000" strokeweight="1pt">
                    <v:textbox inset=",.5mm">
                      <w:txbxContent>
                        <w:p w14:paraId="0A4047A9" w14:textId="77777777" w:rsidR="00E61871" w:rsidRPr="00714D00" w:rsidRDefault="00E61871" w:rsidP="00E61871">
                          <w:pPr>
                            <w:rPr>
                              <w:rFonts w:ascii="Segoe UI Semibold" w:hAnsi="Segoe UI Semibold" w:cs="Segoe UI Semibold"/>
                              <w:b w:val="0"/>
                              <w:bCs/>
                              <w:sz w:val="19"/>
                              <w:szCs w:val="19"/>
                            </w:rPr>
                          </w:pPr>
                          <w:r w:rsidRPr="00714D00">
                            <w:rPr>
                              <w:rFonts w:ascii="Segoe UI Semibold" w:hAnsi="Segoe UI Semibold" w:cs="Segoe UI Semibold"/>
                              <w:b w:val="0"/>
                              <w:bCs/>
                              <w:sz w:val="19"/>
                              <w:szCs w:val="19"/>
                            </w:rPr>
                            <w:t>¿Fue posible la restauración de los servicios esenciales que se dañaron o destruyeron tras el desastre? ¿Cuánto tiempo tardaron en estar de nuevo en funcionamiento?</w:t>
                          </w:r>
                        </w:p>
                        <w:p w14:paraId="5F09CD39" w14:textId="77777777" w:rsidR="00E61871" w:rsidRDefault="00E61871" w:rsidP="00E61871">
                          <w:pPr>
                            <w:jc w:val="center"/>
                          </w:pPr>
                        </w:p>
                      </w:txbxContent>
                    </v:textbox>
                  </v:roundrect>
                  <v:roundrect id="Rectángulo: esquinas redondeadas 75" o:spid="_x0000_s1454" style="position:absolute;left:14118;top:19751;width:41469;height:66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" filled="f" strokecolor="#c00000" strokeweight="1pt">
                    <v:textbox inset=",.5mm">
                      <w:txbxContent>
                        <w:p w14:paraId="1612F1B4" w14:textId="77777777" w:rsidR="00E61871" w:rsidRPr="00714D00" w:rsidRDefault="00E61871" w:rsidP="00E61871">
                          <w:pPr>
                            <w:rPr>
                              <w:rFonts w:ascii="Segoe UI Semibold" w:hAnsi="Segoe UI Semibold" w:cs="Segoe UI Semibold"/>
                              <w:b w:val="0"/>
                              <w:bCs/>
                              <w:sz w:val="19"/>
                              <w:szCs w:val="19"/>
                            </w:rPr>
                          </w:pPr>
                          <w:r w:rsidRPr="00714D00">
                            <w:rPr>
                              <w:rFonts w:ascii="Segoe UI Semibold" w:hAnsi="Segoe UI Semibold" w:cs="Segoe UI Semibold"/>
                              <w:b w:val="0"/>
                              <w:bCs/>
                              <w:sz w:val="19"/>
                              <w:szCs w:val="19"/>
                            </w:rPr>
                            <w:t>¿Qué medios alternativos de comunicación están disponibles (ej. fibra óptica, satélite, radiofrecuencia, redes móviles)? ¿Hay múltiples opciones en caso de catástrofe?</w:t>
                          </w:r>
                        </w:p>
                        <w:p w14:paraId="6FCF52BD" w14:textId="77777777" w:rsidR="00E61871" w:rsidRDefault="00E61871" w:rsidP="00E61871">
                          <w:pPr>
                            <w:jc w:val="center"/>
                          </w:pPr>
                        </w:p>
                      </w:txbxContent>
                    </v:textbox>
                  </v:roundrect>
                  <v:roundrect id="Rectángulo: esquinas redondeadas 75" o:spid="_x0000_s1455" style="position:absolute;left:5925;top:27505;width:49680;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" filled="f" strokecolor="#00b050" strokeweight="1pt">
                    <v:textbox inset=",.5mm">
                      <w:txbxContent>
                        <w:p w14:paraId="7FA62061" w14:textId="77777777" w:rsidR="00E61871" w:rsidRPr="00714D00" w:rsidRDefault="00E61871" w:rsidP="00E61871">
                          <w:pPr>
                            <w:rPr>
                              <w:rFonts w:ascii="Segoe UI Semibold" w:hAnsi="Segoe UI Semibold" w:cs="Segoe UI Semibold"/>
                              <w:b w:val="0"/>
                              <w:bCs/>
                              <w:sz w:val="19"/>
                              <w:szCs w:val="19"/>
                            </w:rPr>
                          </w:pPr>
                          <w:r w:rsidRPr="00714D00">
                            <w:rPr>
                              <w:rFonts w:ascii="Segoe UI Semibold" w:hAnsi="Segoe UI Semibold" w:cs="Segoe UI Semibold"/>
                              <w:b w:val="0"/>
                              <w:bCs/>
                              <w:sz w:val="19"/>
                              <w:szCs w:val="19"/>
                            </w:rPr>
                            <w:t>¿Se han mejorado los protocolos de recuperación de sistemas como consecuencia de lecciones aprendidas en la fase posterior a la catástrofe?</w:t>
                          </w:r>
                        </w:p>
                        <w:p w14:paraId="23353608" w14:textId="77777777" w:rsidR="00E61871" w:rsidRDefault="00E61871" w:rsidP="00E61871">
                          <w:pPr>
                            <w:jc w:val="center"/>
                          </w:pPr>
                        </w:p>
                      </w:txbxContent>
                    </v:textbox>
                  </v:roundrect>
                </v:group>
                <v:group id="Grupo 1" o:spid="_x0000_s1456" style="position:absolute;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">
                  <v:shape id="Imagen 59" o:spid="_x0000_s1457"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">
                    <v:imagedata r:id="rId84" o:title="Icono&#10;&#10;El contenido generado por IA puede ser incorrecto" recolortarget="black"/>
                  </v:shape>
                  <v:oval id="Elipse 60" o:spid="_x0000_s1458"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" filled="f" strokecolor="#6da0df" strokeweight="1.5pt"/>
                </v:group>
                <v:group id="Grupo 1" o:spid="_x0000_s1459" style="position:absolute;top:4681;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">
                  <v:shape id="Imagen 59" o:spid="_x0000_s1460"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">
                    <v:imagedata r:id="rId84" o:title="Icono&#10;&#10;El contenido generado por IA puede ser incorrecto" recolortarget="black"/>
                  </v:shape>
                  <v:oval id="Elipse 60" o:spid="_x0000_s1461"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" filled="f" strokecolor="#6da0df" strokeweight="1.5pt"/>
                </v:group>
                <v:group id="Grupo 1" o:spid="_x0000_s1462" style="position:absolute;top:9582;width:5181;height:5176"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">
                  <v:shape id="Imagen 59" o:spid="_x0000_s1463"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">
                    <v:imagedata r:id="rId84" o:title="Icono&#10;&#10;El contenido generado por IA puede ser incorrecto" recolortarget="black"/>
                  </v:shape>
                  <v:oval id="Elipse 60" o:spid="_x0000_s1464"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" filled="f" strokecolor="#6da0df" strokeweight="1.5pt"/>
                </v:group>
                <v:group id="Grupo 8" o:spid="_x0000_s1465" style="position:absolute;top:14557;width:5175;height:5251" coordorigin="-30,-584" coordsize="517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">
                  <v:shape id="Imagen 65" o:spid="_x0000_s1466" type="#_x0000_t75" alt="Icono&#10;&#10;El contenido generado por IA puede ser incorrecto." style="position:absolute;left:-30;top:-584;width:5174;height: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">
                    <v:imagedata r:id="rId82" o:title="Icono&#10;&#10;El contenido generado por IA puede ser incorrecto"/>
                  </v:shape>
                  <v:oval id="Elipse 60" o:spid="_x0000_s1467" style="position:absolute;left:438;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" filled="f" strokecolor="#c00" strokeweight="1.5pt"/>
                </v:group>
                <v:group id="Grupo 5" o:spid="_x0000_s1468" style="position:absolute;top:21067;width:13811;height:5252" coordsize="1381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">
                  <v:group id="_x0000_s1469" style="position:absolute;left:4169;width:9645;height:5251" coordsize="964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">
                    <v:group id="Grupo 2" o:spid="_x0000_s1470" style="position:absolute;width:5181;height:5251" coordorigin="-512,-585" coordsize="51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">
                      <v:oval id="Elipse 60" o:spid="_x0000_s1471" style="position:absolute;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" filled="f" strokecolor="#c00" strokeweight="1.5pt"/>
                      <v:shape id="Imagen 65" o:spid="_x0000_s1472" type="#_x0000_t75" alt="Icono&#10;&#10;El contenido generado por IA puede ser incorrecto." style="position:absolute;left:-512;top:-585;width:51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">
                        <v:imagedata r:id="rId82" o:title="Icono&#10;&#10;El contenido generado por IA puede ser incorrecto"/>
                      </v:shape>
                    </v:group>
                    <v:group id="Grupo 3" o:spid="_x0000_s1473" style="position:absolute;left:5047;top:219;width:4598;height:4515" coordorigin=",-37479" coordsize="45978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">
                      <v:oval id="Elipse 60" o:spid="_x0000_s1474" style="position:absolute;width:413533;height:4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" filled="f" strokecolor="#00c057" strokeweight="1.5pt"/>
                      <v:shape id="Imagen 68" o:spid="_x0000_s1475" type="#_x0000_t75" alt="Icono&#10;&#10;El contenido generado por IA puede ser incorrecto." style="position:absolute;left:41;top:-37479;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">
                        <v:imagedata r:id="rId83" o:title="Icono&#10;&#10;El contenido generado por IA puede ser incorrecto"/>
                      </v:shape>
                    </v:group>
                  </v:group>
                  <v:group id="Grupo 1" o:spid="_x0000_s1476" style="position:absolute;top:73;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">
                    <v:shape id="Imagen 59" o:spid="_x0000_s1477"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">
                      <v:imagedata r:id="rId84" o:title="Icono&#10;&#10;El contenido generado por IA puede ser incorrecto" recolortarget="black"/>
                    </v:shape>
                    <v:oval id="Elipse 60" o:spid="_x0000_s1478"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" filled="f" strokecolor="#6da0df" strokeweight="1.5pt"/>
                  </v:group>
                </v:group>
                <v:group id="_x0000_s1479" style="position:absolute;top:28236;width:4597;height:4509" coordsize="459740,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">
                  <v:shape id="Imagen 68" o:spid="_x0000_s1480" type="#_x0000_t75" alt="Icono&#10;&#10;El contenido generado por IA puede ser incorrecto." style="position:absolute;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">
                    <v:imagedata r:id="rId84" o:title="Icono&#10;&#10;El contenido generado por IA puede ser incorrecto"/>
                  </v:shape>
                  <v:oval id="Elipse 60" o:spid="_x0000_s1481" style="position:absolute;top:36576;width:414000;height:414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" filled="f" strokecolor="#00c057" strokeweight="1.5pt"/>
                </v:group>
                <w10:anchorlock/>
              </v:group>
            </w:pict>
          </mc:Fallback>
        </mc:AlternateContent>
      </w:r>
    </w:p>
    <w:p w14:paraId="6CA38D3B" w14:textId="77777777" w:rsidR="00E61871" w:rsidRPr="00E61871" w:rsidRDefault="00E61871" w:rsidP="00E61871">
      <w:pPr>
        <w:spacing w:before="120" w:after="120" w:line="264" w:lineRule="auto"/>
        <w:ind w:right="-2"/>
        <w:jc w:val="both"/>
        <w:rPr>
          <w:rFonts w:ascii="Segoe UI" w:eastAsia="Calibri" w:hAnsi="Segoe UI" w:cs="Segoe UI"/>
          <w:bCs/>
          <w:color w:val="808080"/>
          <w:sz w:val="20"/>
          <w:szCs w:val="20"/>
        </w:rPr>
      </w:pPr>
    </w:p>
    <w:p w14:paraId="596E0B3D" w14:textId="77777777" w:rsidR="00E61871" w:rsidRPr="00E61871" w:rsidRDefault="00E61871" w:rsidP="00E61871">
      <w:pPr>
        <w:spacing w:before="120" w:after="120" w:line="264" w:lineRule="auto"/>
        <w:ind w:right="-2"/>
        <w:jc w:val="both"/>
        <w:rPr>
          <w:rFonts w:ascii="Segoe UI" w:eastAsia="Calibri" w:hAnsi="Segoe UI" w:cs="Segoe UI"/>
          <w:bCs/>
          <w:color w:val="808080"/>
          <w:sz w:val="20"/>
          <w:szCs w:val="20"/>
        </w:rPr>
      </w:pPr>
      <w:r w:rsidRPr="00E61871">
        <w:rPr>
          <w:rFonts w:ascii="Segoe UI" w:eastAsia="Calibri" w:hAnsi="Segoe UI" w:cs="Segoe UI"/>
          <w:bCs/>
          <w:color w:val="808080"/>
          <w:sz w:val="20"/>
          <w:szCs w:val="20"/>
        </w:rPr>
        <w:t>B) EJEMPLOS DE OBJETIVOS E INDICADORES</w:t>
      </w:r>
    </w:p>
    <w:p w14:paraId="6DB21845" w14:textId="09599D41" w:rsidR="00E61871" w:rsidRPr="00E61871" w:rsidRDefault="00E61871" w:rsidP="00E61871">
      <w:pPr>
        <w:spacing w:before="120" w:after="120" w:line="264" w:lineRule="auto"/>
        <w:ind w:right="-2"/>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A diferencia de la fase de comprensión de</w:t>
      </w:r>
      <w:r w:rsidR="00D6478D">
        <w:rPr>
          <w:rFonts w:ascii="Segoe UI" w:eastAsia="Calibri" w:hAnsi="Segoe UI" w:cs="Segoe UI"/>
          <w:b w:val="0"/>
          <w:color w:val="auto"/>
          <w:sz w:val="20"/>
          <w:szCs w:val="20"/>
        </w:rPr>
        <w:t xml:space="preserve"> </w:t>
      </w:r>
      <w:r w:rsidRPr="00E61871">
        <w:rPr>
          <w:rFonts w:ascii="Segoe UI" w:eastAsia="Calibri" w:hAnsi="Segoe UI" w:cs="Segoe UI"/>
          <w:b w:val="0"/>
          <w:color w:val="auto"/>
          <w:sz w:val="20"/>
          <w:szCs w:val="20"/>
        </w:rPr>
        <w:t>l</w:t>
      </w:r>
      <w:r w:rsidR="00D6478D">
        <w:rPr>
          <w:rFonts w:ascii="Segoe UI" w:eastAsia="Calibri" w:hAnsi="Segoe UI" w:cs="Segoe UI"/>
          <w:b w:val="0"/>
          <w:color w:val="auto"/>
          <w:sz w:val="20"/>
          <w:szCs w:val="20"/>
        </w:rPr>
        <w:t>a materia</w:t>
      </w:r>
      <w:r w:rsidRPr="00E61871">
        <w:rPr>
          <w:rFonts w:ascii="Segoe UI" w:eastAsia="Calibri" w:hAnsi="Segoe UI" w:cs="Segoe UI"/>
          <w:b w:val="0"/>
          <w:color w:val="auto"/>
          <w:sz w:val="20"/>
          <w:szCs w:val="20"/>
        </w:rPr>
        <w:t xml:space="preserve"> y su contexto en la que la comprensión del ciclo de la gestión de desastres contiene diversos elementos comunes independientemente de si la auditoría operativa está centrada en las </w:t>
      </w:r>
      <w:r w:rsidRPr="00E61871">
        <w:rPr>
          <w:rFonts w:ascii="Segoe UI" w:eastAsia="Calibri" w:hAnsi="Segoe UI" w:cs="Segoe UI"/>
          <w:b w:val="0"/>
          <w:i/>
          <w:iCs/>
          <w:color w:val="2664B0"/>
          <w:sz w:val="20"/>
          <w:szCs w:val="20"/>
        </w:rPr>
        <w:t>actividades previas</w:t>
      </w:r>
      <w:r w:rsidRPr="00E61871">
        <w:rPr>
          <w:rFonts w:ascii="Segoe UI" w:eastAsia="Calibri" w:hAnsi="Segoe UI" w:cs="Segoe UI"/>
          <w:b w:val="0"/>
          <w:color w:val="2664B0"/>
          <w:sz w:val="20"/>
          <w:szCs w:val="20"/>
        </w:rPr>
        <w:t xml:space="preserve">, </w:t>
      </w:r>
      <w:r w:rsidRPr="00E61871">
        <w:rPr>
          <w:rFonts w:ascii="Segoe UI" w:eastAsia="Calibri" w:hAnsi="Segoe UI" w:cs="Segoe UI"/>
          <w:b w:val="0"/>
          <w:color w:val="auto"/>
          <w:sz w:val="20"/>
          <w:szCs w:val="20"/>
        </w:rPr>
        <w:t xml:space="preserve">de </w:t>
      </w:r>
      <w:r w:rsidRPr="00E61871">
        <w:rPr>
          <w:rFonts w:ascii="Segoe UI" w:eastAsia="Calibri" w:hAnsi="Segoe UI" w:cs="Segoe UI"/>
          <w:b w:val="0"/>
          <w:i/>
          <w:iCs/>
          <w:color w:val="CC0000"/>
          <w:sz w:val="20"/>
          <w:szCs w:val="20"/>
        </w:rPr>
        <w:t>emergencia</w:t>
      </w:r>
      <w:r w:rsidRPr="00E61871">
        <w:rPr>
          <w:rFonts w:ascii="Segoe UI" w:eastAsia="Calibri" w:hAnsi="Segoe UI" w:cs="Segoe UI"/>
          <w:b w:val="0"/>
          <w:color w:val="CC0000"/>
          <w:sz w:val="20"/>
          <w:szCs w:val="20"/>
        </w:rPr>
        <w:t xml:space="preserve"> </w:t>
      </w:r>
      <w:r w:rsidRPr="00E61871">
        <w:rPr>
          <w:rFonts w:ascii="Segoe UI" w:eastAsia="Calibri" w:hAnsi="Segoe UI" w:cs="Segoe UI"/>
          <w:b w:val="0"/>
          <w:color w:val="auto"/>
          <w:sz w:val="20"/>
          <w:szCs w:val="20"/>
        </w:rPr>
        <w:t xml:space="preserve">o </w:t>
      </w:r>
      <w:r w:rsidRPr="00E61871">
        <w:rPr>
          <w:rFonts w:ascii="Segoe UI" w:eastAsia="Calibri" w:hAnsi="Segoe UI" w:cs="Segoe UI"/>
          <w:b w:val="0"/>
          <w:i/>
          <w:iCs/>
          <w:color w:val="00B050"/>
          <w:sz w:val="20"/>
          <w:szCs w:val="20"/>
        </w:rPr>
        <w:t>posteriores</w:t>
      </w:r>
      <w:r w:rsidRPr="00E61871">
        <w:rPr>
          <w:rFonts w:ascii="Segoe UI" w:eastAsia="Calibri" w:hAnsi="Segoe UI" w:cs="Segoe UI"/>
          <w:b w:val="0"/>
          <w:color w:val="auto"/>
          <w:sz w:val="20"/>
          <w:szCs w:val="20"/>
        </w:rPr>
        <w:t xml:space="preserve">, los objetivos e indicadores de la auditoría si serán, en términos generales, diferentes en función de la fase del ciclo en la que se focalice la auditoría. </w:t>
      </w:r>
    </w:p>
    <w:p w14:paraId="645A0B98" w14:textId="77777777" w:rsidR="00E61871" w:rsidRPr="00E61871" w:rsidRDefault="00E61871" w:rsidP="00E61871">
      <w:pPr>
        <w:spacing w:before="120" w:after="120" w:line="264" w:lineRule="auto"/>
        <w:ind w:right="-2"/>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A continuación, se muestran algunos ejemplos tanto de objetivos como de indicadores que podrían encajar en auditorías operativas sobre la gestión de desastres diferenciando por el momento del ciclo auditado. </w:t>
      </w:r>
    </w:p>
    <w:p w14:paraId="6D7BC239" w14:textId="77777777" w:rsidR="00E61871" w:rsidRPr="00E61871" w:rsidRDefault="00E61871" w:rsidP="00E61871">
      <w:pPr>
        <w:spacing w:after="200"/>
        <w:rPr>
          <w:rFonts w:ascii="Segoe UI" w:eastAsia="Calibri" w:hAnsi="Segoe UI" w:cs="Segoe UI"/>
          <w:b w:val="0"/>
          <w:color w:val="auto"/>
          <w:sz w:val="20"/>
          <w:szCs w:val="20"/>
        </w:rPr>
      </w:pPr>
      <w:r w:rsidRPr="00E61871">
        <w:rPr>
          <w:rFonts w:ascii="Segoe UI" w:eastAsia="Calibri" w:hAnsi="Segoe UI" w:cs="Segoe UI"/>
          <w:b w:val="0"/>
          <w:color w:val="auto"/>
          <w:sz w:val="20"/>
          <w:szCs w:val="20"/>
        </w:rPr>
        <w:br w:type="page"/>
      </w:r>
    </w:p>
    <w:p w14:paraId="3FD6F626" w14:textId="77777777" w:rsidR="00E61871" w:rsidRPr="00E61871" w:rsidRDefault="00E61871" w:rsidP="00E61871">
      <w:pPr>
        <w:spacing w:before="120" w:after="120" w:line="264" w:lineRule="auto"/>
        <w:ind w:left="709" w:right="388"/>
        <w:jc w:val="both"/>
        <w:rPr>
          <w:rFonts w:ascii="Segoe UI" w:eastAsia="Calibri" w:hAnsi="Segoe UI" w:cs="Segoe UI"/>
          <w:bCs/>
          <w:color w:val="808080"/>
          <w:sz w:val="20"/>
          <w:szCs w:val="20"/>
        </w:rPr>
      </w:pPr>
      <w:r w:rsidRPr="00E61871">
        <w:rPr>
          <w:rFonts w:ascii="Segoe UI" w:eastAsia="Calibri" w:hAnsi="Segoe UI" w:cs="Segoe UI"/>
          <w:bCs/>
          <w:noProof/>
          <w:color w:val="808080"/>
          <w:sz w:val="20"/>
          <w:szCs w:val="20"/>
        </w:rPr>
        <w:lastRenderedPageBreak/>
        <mc:AlternateContent>
          <mc:Choice Requires="wpg">
            <w:drawing>
              <wp:anchor distT="0" distB="0" distL="114300" distR="114300" simplePos="0" relativeHeight="251658246" behindDoc="0" locked="0" layoutInCell="1" allowOverlap="1" wp14:anchorId="17E171B5" wp14:editId="3ED3F582">
                <wp:simplePos x="0" y="0"/>
                <wp:positionH relativeFrom="column">
                  <wp:posOffset>-177020</wp:posOffset>
                </wp:positionH>
                <wp:positionV relativeFrom="paragraph">
                  <wp:posOffset>-65360</wp:posOffset>
                </wp:positionV>
                <wp:extent cx="518160" cy="517525"/>
                <wp:effectExtent l="0" t="0" r="0" b="0"/>
                <wp:wrapNone/>
                <wp:docPr id="2111106862" name="Grupo 201"/>
                <wp:cNvGraphicFramePr/>
                <a:graphic xmlns:a="http://schemas.openxmlformats.org/drawingml/2006/main">
                  <a:graphicData uri="http://schemas.microsoft.com/office/word/2010/wordprocessingGroup">
                    <wpg:wgp>
                      <wpg:cNvGrpSpPr/>
                      <wpg:grpSpPr>
                        <a:xfrm>
                          <a:off x="0" y="0"/>
                          <a:ext cx="518160" cy="517525"/>
                          <a:chOff x="-17253" y="931652"/>
                          <a:chExt cx="518160" cy="517525"/>
                        </a:xfrm>
                      </wpg:grpSpPr>
                      <pic:pic xmlns:pic="http://schemas.openxmlformats.org/drawingml/2006/picture">
                        <pic:nvPicPr>
                          <pic:cNvPr id="634359715" name="Imagen 59" descr="Icono&#10;&#10;El contenido generado por IA puede ser incorrecto."/>
                          <pic:cNvPicPr>
                            <a:picLocks noChangeAspect="1"/>
                          </pic:cNvPicPr>
                        </pic:nvPicPr>
                        <pic:blipFill>
                          <a:blip r:embed="rId8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7253" y="931652"/>
                            <a:ext cx="518160" cy="517525"/>
                          </a:xfrm>
                          <a:prstGeom prst="rect">
                            <a:avLst/>
                          </a:prstGeom>
                          <a:noFill/>
                          <a:ln>
                            <a:noFill/>
                          </a:ln>
                        </pic:spPr>
                      </pic:pic>
                      <wps:wsp>
                        <wps:cNvPr id="1106461112" name="Elipse 60"/>
                        <wps:cNvSpPr/>
                        <wps:spPr>
                          <a:xfrm>
                            <a:off x="0" y="1009290"/>
                            <a:ext cx="397931" cy="395448"/>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416945" id="Grupo 201" o:spid="_x0000_s1026" style="position:absolute;margin-left:-13.95pt;margin-top:-5.15pt;width:40.8pt;height:40.75pt;z-index:251658246;mso-height-relative:margin" coordorigin="-172,9316" coordsize="5181,517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">
                <v:shape id="Imagen 59" o:spid="_x0000_s1027" type="#_x0000_t75" alt="Icono&#10;&#10;El contenido generado por IA puede ser incorrecto." style="position:absolute;left:-172;top:9316;width:5181;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">
                  <v:imagedata r:id="rId90" o:title="Icono&#10;&#10;El contenido generado por IA puede ser incorrecto" recolortarget="black"/>
                </v:shape>
                <v:oval id="Elipse 60" o:spid="_x0000_s1028" style="position:absolute;top:10092;width:3979;height:3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" filled="f" strokecolor="#6da0df" strokeweight="1.5pt"/>
              </v:group>
            </w:pict>
          </mc:Fallback>
        </mc:AlternateContent>
      </w:r>
      <w:r w:rsidRPr="00E61871">
        <w:rPr>
          <w:rFonts w:ascii="Segoe UI" w:eastAsia="Calibri" w:hAnsi="Segoe UI" w:cs="Segoe UI"/>
          <w:bCs/>
          <w:color w:val="808080"/>
          <w:sz w:val="20"/>
          <w:szCs w:val="20"/>
        </w:rPr>
        <w:t>b.1. Auditorías operativas sobre las actividades previas del ciclo de gestión de desastres</w:t>
      </w:r>
    </w:p>
    <w:p w14:paraId="34ADE9F2" w14:textId="77777777" w:rsidR="00E61871" w:rsidRPr="00E61871" w:rsidRDefault="00E61871" w:rsidP="00E61871">
      <w:pPr>
        <w:numPr>
          <w:ilvl w:val="0"/>
          <w:numId w:val="38"/>
        </w:numPr>
        <w:spacing w:before="120" w:after="120" w:line="264" w:lineRule="auto"/>
        <w:ind w:right="386"/>
        <w:jc w:val="both"/>
        <w:rPr>
          <w:rFonts w:ascii="Segoe UI" w:eastAsia="Calibri" w:hAnsi="Segoe UI" w:cs="Segoe UI"/>
          <w:bCs/>
          <w:color w:val="808080"/>
          <w:sz w:val="20"/>
          <w:szCs w:val="20"/>
        </w:rPr>
      </w:pPr>
      <w:r w:rsidRPr="00E61871">
        <w:rPr>
          <w:rFonts w:ascii="Segoe UI" w:eastAsia="Calibri" w:hAnsi="Segoe UI" w:cs="Segoe UI"/>
          <w:bCs/>
          <w:color w:val="808080"/>
          <w:sz w:val="20"/>
          <w:szCs w:val="20"/>
        </w:rPr>
        <w:t>Ejemplos de objetivos:</w:t>
      </w:r>
    </w:p>
    <w:p w14:paraId="0EF4B019" w14:textId="77777777" w:rsidR="00E61871" w:rsidRPr="00E61871" w:rsidRDefault="00E61871" w:rsidP="00E61871">
      <w:pPr>
        <w:pBdr>
          <w:top w:val="single" w:sz="12" w:space="1" w:color="0065BA"/>
          <w:left w:val="single" w:sz="12" w:space="4" w:color="0065BA"/>
          <w:bottom w:val="single" w:sz="12" w:space="1" w:color="0065BA"/>
          <w:right w:val="single" w:sz="12" w:space="4" w:color="0065BA"/>
        </w:pBdr>
        <w:spacing w:before="120" w:after="120" w:line="264" w:lineRule="auto"/>
        <w:ind w:left="426" w:right="-2" w:hanging="142"/>
        <w:rPr>
          <w:rFonts w:ascii="Segoe UI" w:eastAsia="Calibri" w:hAnsi="Segoe UI" w:cs="Segoe UI"/>
          <w:b w:val="0"/>
          <w:color w:val="auto"/>
          <w:sz w:val="20"/>
          <w:szCs w:val="20"/>
        </w:rPr>
      </w:pPr>
      <w:r w:rsidRPr="00C83429">
        <w:rPr>
          <w:rFonts w:ascii="Segoe UI" w:eastAsia="Calibri" w:hAnsi="Segoe UI" w:cs="Segoe UI"/>
          <w:b w:val="0"/>
          <w:color w:val="auto"/>
          <w:sz w:val="20"/>
          <w:szCs w:val="20"/>
        </w:rPr>
        <w:t>-</w:t>
      </w:r>
      <w:r w:rsidRPr="00E61871">
        <w:rPr>
          <w:rFonts w:ascii="Segoe UI" w:eastAsia="Calibri" w:hAnsi="Segoe UI" w:cs="Segoe UI"/>
          <w:bCs/>
          <w:color w:val="808080"/>
          <w:sz w:val="20"/>
          <w:szCs w:val="20"/>
        </w:rPr>
        <w:t xml:space="preserve"> </w:t>
      </w:r>
      <w:r w:rsidRPr="00E61871">
        <w:rPr>
          <w:rFonts w:ascii="Segoe UI" w:eastAsia="Calibri" w:hAnsi="Segoe UI" w:cs="Segoe UI"/>
          <w:b w:val="0"/>
          <w:color w:val="auto"/>
          <w:sz w:val="20"/>
          <w:szCs w:val="20"/>
        </w:rPr>
        <w:t>Determinar si las actividades previas (mitigación, prevención y preparación) se basan en las características identificadas de los posibles desastres y la probabilidad con que se prevé que ocurran;</w:t>
      </w:r>
    </w:p>
    <w:p w14:paraId="5C1477FC" w14:textId="4DF277EA" w:rsidR="00E61871" w:rsidRPr="00E61871" w:rsidRDefault="00E61871" w:rsidP="00E61871">
      <w:pPr>
        <w:pBdr>
          <w:top w:val="single" w:sz="12" w:space="1" w:color="0065BA"/>
          <w:left w:val="single" w:sz="12" w:space="4" w:color="0065BA"/>
          <w:bottom w:val="single" w:sz="12" w:space="1" w:color="0065BA"/>
          <w:right w:val="single" w:sz="12" w:space="4" w:color="0065BA"/>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Determinar si la toma de decisiones se basa en evaluaciones de riesgo sólidas y soportadas por mapas de riesgos actualizados a través de sistemas de información geográfica (SIG);</w:t>
      </w:r>
    </w:p>
    <w:p w14:paraId="184BF4A3" w14:textId="77777777" w:rsidR="00E61871" w:rsidRPr="00E61871" w:rsidRDefault="00E61871" w:rsidP="00E61871">
      <w:pPr>
        <w:pBdr>
          <w:top w:val="single" w:sz="12" w:space="1" w:color="0065BA"/>
          <w:left w:val="single" w:sz="12" w:space="4" w:color="0065BA"/>
          <w:bottom w:val="single" w:sz="12" w:space="1" w:color="0065BA"/>
          <w:right w:val="single" w:sz="12" w:space="4" w:color="0065BA"/>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Evaluar si la estructura y sistema organizativo está bien definido y diseñado para facilitar una rápida respuesta en caso de que ocurra una catástrofe;</w:t>
      </w:r>
    </w:p>
    <w:p w14:paraId="34F4CEE2" w14:textId="77777777" w:rsidR="00E61871" w:rsidRPr="00E61871" w:rsidRDefault="00E61871" w:rsidP="00E61871">
      <w:pPr>
        <w:pBdr>
          <w:top w:val="single" w:sz="12" w:space="1" w:color="0065BA"/>
          <w:left w:val="single" w:sz="12" w:space="4" w:color="0065BA"/>
          <w:bottom w:val="single" w:sz="12" w:space="1" w:color="0065BA"/>
          <w:right w:val="single" w:sz="12" w:space="4" w:color="0065BA"/>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Evaluar si los mecanismos de coordinación entre las distintas entidades involucradas son efectivos y garantizan una puesta en marcha inmediata del plan de acción a seguir en caso de desastre;</w:t>
      </w:r>
    </w:p>
    <w:p w14:paraId="2EB17A63" w14:textId="77777777" w:rsidR="00E61871" w:rsidRPr="00E61871" w:rsidRDefault="00E61871" w:rsidP="00E61871">
      <w:pPr>
        <w:pBdr>
          <w:top w:val="single" w:sz="12" w:space="1" w:color="0065BA"/>
          <w:left w:val="single" w:sz="12" w:space="4" w:color="0065BA"/>
          <w:bottom w:val="single" w:sz="12" w:space="1" w:color="0065BA"/>
          <w:right w:val="single" w:sz="12" w:space="4" w:color="0065BA"/>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Identificar la existencia de competencias que puedan entrar en conflicto entre las entidades involucradas o de lagunas en el reparto de responsabilidades que puedan entorpecer o retrasar la intervención inmediata;</w:t>
      </w:r>
    </w:p>
    <w:p w14:paraId="69B0E9F9" w14:textId="77777777" w:rsidR="00E61871" w:rsidRPr="00E61871" w:rsidRDefault="00E61871" w:rsidP="00E61871">
      <w:pPr>
        <w:pBdr>
          <w:top w:val="single" w:sz="12" w:space="1" w:color="0065BA"/>
          <w:left w:val="single" w:sz="12" w:space="4" w:color="0065BA"/>
          <w:bottom w:val="single" w:sz="12" w:space="1" w:color="0065BA"/>
          <w:right w:val="single" w:sz="12" w:space="4" w:color="0065BA"/>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Determinar si el sistema de información para la gestión de desastres garantiza una efectiva interoperabilidad de datos entre el Estado, las comunidades autónomas y las entidades locales de forma que la información fluya de manera inmediata en caso de desastre;</w:t>
      </w:r>
    </w:p>
    <w:p w14:paraId="430CF6A2" w14:textId="77777777" w:rsidR="00E61871" w:rsidRPr="00E61871" w:rsidRDefault="00E61871" w:rsidP="00E61871">
      <w:pPr>
        <w:pBdr>
          <w:top w:val="single" w:sz="12" w:space="1" w:color="0065BA"/>
          <w:left w:val="single" w:sz="12" w:space="4" w:color="0065BA"/>
          <w:bottom w:val="single" w:sz="12" w:space="1" w:color="0065BA"/>
          <w:right w:val="single" w:sz="12" w:space="4" w:color="0065BA"/>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Evaluar la existencia de estrategias de concienciación pública efectivas;</w:t>
      </w:r>
    </w:p>
    <w:p w14:paraId="635E8462" w14:textId="77777777" w:rsidR="00E61871" w:rsidRPr="00E61871" w:rsidRDefault="00E61871" w:rsidP="00E61871">
      <w:pPr>
        <w:pBdr>
          <w:top w:val="single" w:sz="12" w:space="1" w:color="0065BA"/>
          <w:left w:val="single" w:sz="12" w:space="4" w:color="0065BA"/>
          <w:bottom w:val="single" w:sz="12" w:space="1" w:color="0065BA"/>
          <w:right w:val="single" w:sz="12" w:space="4" w:color="0065BA"/>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Evaluar el adecuado diseño de los planes de recuperación de sistemas TIC en caso de desastre.</w:t>
      </w:r>
    </w:p>
    <w:p w14:paraId="3C099425" w14:textId="77777777" w:rsidR="00E61871" w:rsidRPr="00E61871" w:rsidRDefault="00E61871" w:rsidP="00E61871">
      <w:pPr>
        <w:numPr>
          <w:ilvl w:val="0"/>
          <w:numId w:val="38"/>
        </w:numPr>
        <w:spacing w:before="120" w:after="120" w:line="264" w:lineRule="auto"/>
        <w:rPr>
          <w:rFonts w:ascii="Segoe UI" w:eastAsia="Calibri" w:hAnsi="Segoe UI" w:cs="Segoe UI"/>
          <w:bCs/>
          <w:color w:val="808080"/>
          <w:sz w:val="20"/>
          <w:szCs w:val="20"/>
        </w:rPr>
      </w:pPr>
      <w:r w:rsidRPr="00E61871">
        <w:rPr>
          <w:rFonts w:ascii="Segoe UI" w:eastAsia="Calibri" w:hAnsi="Segoe UI" w:cs="Segoe UI"/>
          <w:bCs/>
          <w:color w:val="808080"/>
          <w:sz w:val="20"/>
          <w:szCs w:val="20"/>
        </w:rPr>
        <w:t xml:space="preserve">Ejemplos de indicadores: </w:t>
      </w:r>
    </w:p>
    <w:p w14:paraId="56852289" w14:textId="77777777" w:rsidR="00E61871" w:rsidRPr="00E61871" w:rsidRDefault="00E61871" w:rsidP="00E61871">
      <w:pPr>
        <w:pBdr>
          <w:top w:val="single" w:sz="12" w:space="1" w:color="0065BA"/>
          <w:left w:val="single" w:sz="12" w:space="4" w:color="0065BA"/>
          <w:bottom w:val="single" w:sz="12" w:space="1" w:color="0065BA"/>
          <w:right w:val="single" w:sz="12" w:space="4" w:color="0065BA"/>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 Proporción del territorio con mapas de riesgo y frecuencia de actualización de </w:t>
      </w:r>
      <w:proofErr w:type="gramStart"/>
      <w:r w:rsidRPr="00E61871">
        <w:rPr>
          <w:rFonts w:ascii="Segoe UI" w:eastAsia="Calibri" w:hAnsi="Segoe UI" w:cs="Segoe UI"/>
          <w:b w:val="0"/>
          <w:color w:val="auto"/>
          <w:sz w:val="20"/>
          <w:szCs w:val="20"/>
        </w:rPr>
        <w:t>los mismos</w:t>
      </w:r>
      <w:proofErr w:type="gramEnd"/>
      <w:r w:rsidRPr="00E61871">
        <w:rPr>
          <w:rFonts w:ascii="Segoe UI" w:eastAsia="Calibri" w:hAnsi="Segoe UI" w:cs="Segoe UI"/>
          <w:b w:val="0"/>
          <w:color w:val="auto"/>
          <w:sz w:val="20"/>
          <w:szCs w:val="20"/>
        </w:rPr>
        <w:t>;</w:t>
      </w:r>
    </w:p>
    <w:p w14:paraId="4C8ACC78" w14:textId="77777777" w:rsidR="00E61871" w:rsidRPr="00E61871" w:rsidRDefault="00E61871" w:rsidP="00E61871">
      <w:pPr>
        <w:pBdr>
          <w:top w:val="single" w:sz="12" w:space="1" w:color="0065BA"/>
          <w:left w:val="single" w:sz="12" w:space="4" w:color="0065BA"/>
          <w:bottom w:val="single" w:sz="12" w:space="1" w:color="0065BA"/>
          <w:right w:val="single" w:sz="12" w:space="4" w:color="0065BA"/>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Porcentaje de entidades locales con planes de emergencia actualizados;</w:t>
      </w:r>
    </w:p>
    <w:p w14:paraId="03D2E440" w14:textId="77777777" w:rsidR="00E61871" w:rsidRPr="00E61871" w:rsidRDefault="00E61871" w:rsidP="00E61871">
      <w:pPr>
        <w:pBdr>
          <w:top w:val="single" w:sz="12" w:space="1" w:color="0065BA"/>
          <w:left w:val="single" w:sz="12" w:space="4" w:color="0065BA"/>
          <w:bottom w:val="single" w:sz="12" w:space="1" w:color="0065BA"/>
          <w:right w:val="single" w:sz="12" w:space="4" w:color="0065BA"/>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 Porcentaje del presupuesto nacional, autonómico y/o local destinado a actividades de prevención y mitigación del riesgo de desastre y su evolución en los últimos ejercicios;  </w:t>
      </w:r>
    </w:p>
    <w:p w14:paraId="4C8B17C2" w14:textId="77777777" w:rsidR="00E61871" w:rsidRPr="00E61871" w:rsidRDefault="00E61871" w:rsidP="00E61871">
      <w:pPr>
        <w:pBdr>
          <w:top w:val="single" w:sz="12" w:space="1" w:color="0065BA"/>
          <w:left w:val="single" w:sz="12" w:space="4" w:color="0065BA"/>
          <w:bottom w:val="single" w:sz="12" w:space="1" w:color="0065BA"/>
          <w:right w:val="single" w:sz="12" w:space="4" w:color="0065BA"/>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Frecuencia de actualización de los planes territoriales y especiales de Protección Civil;</w:t>
      </w:r>
    </w:p>
    <w:p w14:paraId="0F1B4346" w14:textId="77777777" w:rsidR="00E61871" w:rsidRPr="00E61871" w:rsidRDefault="00E61871" w:rsidP="00E61871">
      <w:pPr>
        <w:pBdr>
          <w:top w:val="single" w:sz="12" w:space="1" w:color="0065BA"/>
          <w:left w:val="single" w:sz="12" w:space="4" w:color="0065BA"/>
          <w:bottom w:val="single" w:sz="12" w:space="1" w:color="0065BA"/>
          <w:right w:val="single" w:sz="12" w:space="4" w:color="0065BA"/>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 Número de simulacros de emergencia realizados en los últimos años y su nivel de participación (Estado, comunidades autónomas y entidades locales); </w:t>
      </w:r>
    </w:p>
    <w:p w14:paraId="23F08715" w14:textId="77777777" w:rsidR="00E61871" w:rsidRPr="00E61871" w:rsidRDefault="00E61871" w:rsidP="00E61871">
      <w:pPr>
        <w:pBdr>
          <w:top w:val="single" w:sz="12" w:space="1" w:color="0065BA"/>
          <w:left w:val="single" w:sz="12" w:space="4" w:color="0065BA"/>
          <w:bottom w:val="single" w:sz="12" w:space="1" w:color="0065BA"/>
          <w:right w:val="single" w:sz="12" w:space="4" w:color="0065BA"/>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Porcentaje de funcionarios a los que les correspondería intervenir en caso de desastre que han recibido formación específica sobre su función en caso de desastre;</w:t>
      </w:r>
    </w:p>
    <w:p w14:paraId="5D7B0260" w14:textId="77777777" w:rsidR="00E61871" w:rsidRPr="00E61871" w:rsidRDefault="00E61871" w:rsidP="00E61871">
      <w:pPr>
        <w:pBdr>
          <w:top w:val="single" w:sz="12" w:space="1" w:color="0065BA"/>
          <w:left w:val="single" w:sz="12" w:space="4" w:color="0065BA"/>
          <w:bottom w:val="single" w:sz="12" w:space="1" w:color="0065BA"/>
          <w:right w:val="single" w:sz="12" w:space="4" w:color="0065BA"/>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Número de campañas de información de riesgo de desastres efectuadas a la población</w:t>
      </w:r>
    </w:p>
    <w:p w14:paraId="5316FD3B" w14:textId="77777777" w:rsidR="00E61871" w:rsidRPr="00E61871" w:rsidRDefault="00E61871" w:rsidP="00E61871">
      <w:pPr>
        <w:pBdr>
          <w:top w:val="single" w:sz="12" w:space="1" w:color="0065BA"/>
          <w:left w:val="single" w:sz="12" w:space="4" w:color="0065BA"/>
          <w:bottom w:val="single" w:sz="12" w:space="1" w:color="0065BA"/>
          <w:right w:val="single" w:sz="12" w:space="4" w:color="0065BA"/>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Porcentaje de población que ha recibido información sobre los principales riesgos de su área geográfica de residencia, medidas preventivas y acciones a seguir en caso de desastre;</w:t>
      </w:r>
    </w:p>
    <w:p w14:paraId="33FDB0E7" w14:textId="77777777" w:rsidR="00E61871" w:rsidRPr="00E61871" w:rsidRDefault="00E61871" w:rsidP="00E61871">
      <w:pPr>
        <w:pBdr>
          <w:top w:val="single" w:sz="12" w:space="1" w:color="0065BA"/>
          <w:left w:val="single" w:sz="12" w:space="4" w:color="0065BA"/>
          <w:bottom w:val="single" w:sz="12" w:space="1" w:color="0065BA"/>
          <w:right w:val="single" w:sz="12" w:space="4" w:color="0065BA"/>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Porcentaje de población cubierta por sistemas de alerta temprana;</w:t>
      </w:r>
    </w:p>
    <w:p w14:paraId="26785A0C" w14:textId="77777777" w:rsidR="00E61871" w:rsidRPr="00E61871" w:rsidRDefault="00E61871" w:rsidP="00E61871">
      <w:pPr>
        <w:pBdr>
          <w:top w:val="single" w:sz="12" w:space="1" w:color="0065BA"/>
          <w:left w:val="single" w:sz="12" w:space="4" w:color="0065BA"/>
          <w:bottom w:val="single" w:sz="12" w:space="1" w:color="0065BA"/>
          <w:right w:val="single" w:sz="12" w:space="4" w:color="0065BA"/>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Porcentaje de entidades que gestionan servicios esenciales que cuentan con planes de continuidad;</w:t>
      </w:r>
    </w:p>
    <w:p w14:paraId="722346D0" w14:textId="77777777" w:rsidR="00E61871" w:rsidRPr="00E61871" w:rsidRDefault="00E61871" w:rsidP="00E61871">
      <w:pPr>
        <w:pBdr>
          <w:top w:val="single" w:sz="12" w:space="1" w:color="0065BA"/>
          <w:left w:val="single" w:sz="12" w:space="4" w:color="0065BA"/>
          <w:bottom w:val="single" w:sz="12" w:space="1" w:color="0065BA"/>
          <w:right w:val="single" w:sz="12" w:space="4" w:color="0065BA"/>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Existencia de medios de comunicación alternativos y su conocimiento por parte de la población.</w:t>
      </w:r>
    </w:p>
    <w:p w14:paraId="4E608C34" w14:textId="77777777" w:rsidR="00E61871" w:rsidRPr="00E61871" w:rsidRDefault="00E61871" w:rsidP="00E61871">
      <w:pPr>
        <w:spacing w:before="240" w:after="120" w:line="264" w:lineRule="auto"/>
        <w:ind w:left="720" w:right="386"/>
        <w:jc w:val="both"/>
        <w:rPr>
          <w:rFonts w:ascii="Segoe UI" w:eastAsia="Calibri" w:hAnsi="Segoe UI" w:cs="Segoe UI"/>
          <w:bCs/>
          <w:color w:val="808080"/>
          <w:sz w:val="20"/>
          <w:szCs w:val="20"/>
        </w:rPr>
      </w:pPr>
      <w:r w:rsidRPr="00E61871">
        <w:rPr>
          <w:rFonts w:ascii="Segoe UI" w:eastAsia="Calibri" w:hAnsi="Segoe UI" w:cs="Segoe UI"/>
          <w:b w:val="0"/>
          <w:noProof/>
          <w:color w:val="auto"/>
          <w:sz w:val="20"/>
          <w:szCs w:val="20"/>
        </w:rPr>
        <w:lastRenderedPageBreak/>
        <mc:AlternateContent>
          <mc:Choice Requires="wpg">
            <w:drawing>
              <wp:anchor distT="0" distB="0" distL="114300" distR="114300" simplePos="0" relativeHeight="251658247" behindDoc="0" locked="0" layoutInCell="1" allowOverlap="1" wp14:anchorId="647E6460" wp14:editId="5FDDA325">
                <wp:simplePos x="0" y="0"/>
                <wp:positionH relativeFrom="margin">
                  <wp:posOffset>-71391</wp:posOffset>
                </wp:positionH>
                <wp:positionV relativeFrom="paragraph">
                  <wp:posOffset>-63500</wp:posOffset>
                </wp:positionV>
                <wp:extent cx="518160" cy="525145"/>
                <wp:effectExtent l="0" t="0" r="0" b="8255"/>
                <wp:wrapNone/>
                <wp:docPr id="381045807" name="Grupo 66"/>
                <wp:cNvGraphicFramePr/>
                <a:graphic xmlns:a="http://schemas.openxmlformats.org/drawingml/2006/main">
                  <a:graphicData uri="http://schemas.microsoft.com/office/word/2010/wordprocessingGroup">
                    <wpg:wgp>
                      <wpg:cNvGrpSpPr/>
                      <wpg:grpSpPr>
                        <a:xfrm>
                          <a:off x="0" y="0"/>
                          <a:ext cx="518160" cy="525145"/>
                          <a:chOff x="-302052" y="197545"/>
                          <a:chExt cx="628649" cy="628650"/>
                        </a:xfrm>
                      </wpg:grpSpPr>
                      <pic:pic xmlns:pic="http://schemas.openxmlformats.org/drawingml/2006/picture">
                        <pic:nvPicPr>
                          <pic:cNvPr id="36834153" name="Imagen 65" descr="Icono&#10;&#10;El contenido generado por IA puede ser incorrecto."/>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02052" y="197545"/>
                            <a:ext cx="628649" cy="628650"/>
                          </a:xfrm>
                          <a:prstGeom prst="rect">
                            <a:avLst/>
                          </a:prstGeom>
                          <a:noFill/>
                          <a:ln>
                            <a:noFill/>
                          </a:ln>
                        </pic:spPr>
                      </pic:pic>
                      <wps:wsp>
                        <wps:cNvPr id="496530153" name="Elipse 60"/>
                        <wps:cNvSpPr/>
                        <wps:spPr>
                          <a:xfrm>
                            <a:off x="-257993" y="283877"/>
                            <a:ext cx="513148" cy="48614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FABC0F" id="Grupo 66" o:spid="_x0000_s1026" style="position:absolute;margin-left:-5.6pt;margin-top:-5pt;width:40.8pt;height:41.35pt;z-index:251658247;mso-position-horizontal-relative:margin;mso-width-relative:margin;mso-height-relative:margin" coordorigin="-3020,1975" coordsize="6286,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">
                <v:shape id="Imagen 65" o:spid="_x0000_s1027" type="#_x0000_t75" alt="Icono&#10;&#10;El contenido generado por IA puede ser incorrecto." style="position:absolute;left:-3020;top:1975;width:6285;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">
                  <v:imagedata r:id="rId91" o:title="Icono&#10;&#10;El contenido generado por IA puede ser incorrecto"/>
                </v:shape>
                <v:oval id="Elipse 60" o:spid="_x0000_s1028" style="position:absolute;left:-2579;top:2838;width:5130;height:4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" filled="f" strokecolor="#c00" strokeweight="1.5pt"/>
                <w10:wrap anchorx="margin"/>
              </v:group>
            </w:pict>
          </mc:Fallback>
        </mc:AlternateContent>
      </w:r>
      <w:r w:rsidRPr="00E61871">
        <w:rPr>
          <w:rFonts w:ascii="Segoe UI" w:eastAsia="Calibri" w:hAnsi="Segoe UI" w:cs="Segoe UI"/>
          <w:bCs/>
          <w:color w:val="808080"/>
          <w:sz w:val="20"/>
          <w:szCs w:val="20"/>
        </w:rPr>
        <w:t>b.2. Auditorías operativas sobre las actividades de emergencia del ciclo de gestión de desastres</w:t>
      </w:r>
    </w:p>
    <w:p w14:paraId="68EF7D6E" w14:textId="77777777" w:rsidR="00E61871" w:rsidRPr="00E61871" w:rsidRDefault="00E61871" w:rsidP="00E61871">
      <w:pPr>
        <w:numPr>
          <w:ilvl w:val="0"/>
          <w:numId w:val="38"/>
        </w:numPr>
        <w:spacing w:before="120" w:after="120" w:line="264" w:lineRule="auto"/>
        <w:ind w:right="386"/>
        <w:jc w:val="both"/>
        <w:rPr>
          <w:rFonts w:ascii="Segoe UI" w:eastAsia="Calibri" w:hAnsi="Segoe UI" w:cs="Segoe UI"/>
          <w:bCs/>
          <w:color w:val="808080"/>
          <w:sz w:val="20"/>
          <w:szCs w:val="20"/>
        </w:rPr>
      </w:pPr>
      <w:r w:rsidRPr="00E61871">
        <w:rPr>
          <w:rFonts w:ascii="Segoe UI" w:eastAsia="Calibri" w:hAnsi="Segoe UI" w:cs="Segoe UI"/>
          <w:bCs/>
          <w:color w:val="808080"/>
          <w:sz w:val="20"/>
          <w:szCs w:val="20"/>
        </w:rPr>
        <w:t>Ejemplos de objetivos:</w:t>
      </w:r>
    </w:p>
    <w:p w14:paraId="46ABDD4C"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Evaluar la idoneidad de las actividades de emergencia realizadas inmediatamente después de la catástrofe basada en criterios como:</w:t>
      </w:r>
    </w:p>
    <w:p w14:paraId="4A557B82"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709" w:right="-2" w:hanging="425"/>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ab/>
        <w:t>* Identificación en tiempo real de la magnitud e impacto de la catástrofe;</w:t>
      </w:r>
    </w:p>
    <w:p w14:paraId="4C700E55"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709" w:right="-2" w:hanging="425"/>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ab/>
        <w:t>* Grado de coordinación entre las entidades involucradas;</w:t>
      </w:r>
    </w:p>
    <w:p w14:paraId="01E2A022"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709" w:right="-2" w:hanging="425"/>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ab/>
        <w:t>* Efectividad de los canales de comunicación a la población;</w:t>
      </w:r>
      <w:r w:rsidRPr="00E61871">
        <w:rPr>
          <w:rFonts w:ascii="Segoe UI" w:eastAsia="Calibri" w:hAnsi="Segoe UI" w:cs="Segoe UI"/>
          <w:b w:val="0"/>
          <w:color w:val="auto"/>
          <w:sz w:val="20"/>
          <w:szCs w:val="20"/>
        </w:rPr>
        <w:tab/>
      </w:r>
    </w:p>
    <w:p w14:paraId="6E25F63D"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709" w:right="-2" w:hanging="425"/>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ab/>
        <w:t>* Recepción de ayuda inmediata a la población afectada;</w:t>
      </w:r>
    </w:p>
    <w:p w14:paraId="416483B7"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709" w:right="-2" w:hanging="425"/>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ab/>
        <w:t>* Rápida búsqueda e identificación de víctimas.</w:t>
      </w:r>
    </w:p>
    <w:p w14:paraId="481DD022"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Evaluar el grado de implementación y efectividad de los planes de emergencia;</w:t>
      </w:r>
    </w:p>
    <w:p w14:paraId="3AC67B39"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Determinar el grado de eficacia del sistema de información utilizado para gestionar la emergencia basado en criterios como:</w:t>
      </w:r>
    </w:p>
    <w:p w14:paraId="6B720F7F"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709" w:right="-2" w:hanging="425"/>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ab/>
        <w:t>* Existencia de bases de datos fiables que registren las medidas de emergencia adoptadas, decisiones tomadas, recursos empleados y resultados obtenidos a través de indicadores clave de desempeño (KPI);</w:t>
      </w:r>
    </w:p>
    <w:p w14:paraId="11C97A85"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709" w:right="-2" w:hanging="425"/>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ab/>
        <w:t>* Seguimiento continuo que permita llevar el control de las actividades concluidas y las pendientes de ejecutar;</w:t>
      </w:r>
    </w:p>
    <w:p w14:paraId="796DEBB2"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709" w:right="-2" w:hanging="425"/>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ab/>
        <w:t>* Directorio de instituciones y personal involucrado y seguimiento de las acciones realizadas;</w:t>
      </w:r>
    </w:p>
    <w:p w14:paraId="08F81264"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709" w:right="-2" w:hanging="425"/>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ab/>
        <w:t>* Trazabilidad de los recursos financieros destinados a la emergencia;</w:t>
      </w:r>
    </w:p>
    <w:p w14:paraId="2FE62A38"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709" w:right="-2" w:hanging="425"/>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ab/>
        <w:t>* Control de inventario y distribución de ayuda disponible.</w:t>
      </w:r>
    </w:p>
    <w:p w14:paraId="2BEE8069"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Evaluar la pertinencia y coherencia de las ayudas para determinar en qué medida las ayudas han llegado a la población necesitada.</w:t>
      </w:r>
    </w:p>
    <w:p w14:paraId="77C0FC5B"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Determinar el grado de aprovechamiento de la ayuda recibida (porcentaje de ayuda en especie gestionada por las instituciones que efectivamente fue distribuida a la población);</w:t>
      </w:r>
    </w:p>
    <w:p w14:paraId="419E2273"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Evaluar la eficacia de los sistemas de alerta temprana para anticipar la inminente catástrofe;</w:t>
      </w:r>
    </w:p>
    <w:p w14:paraId="6A9C6520"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Determinar la efectividad de las campañas de sensibilización públicas y si las mismas han sido capaces de evitar un mayor número de víctimas;</w:t>
      </w:r>
    </w:p>
    <w:p w14:paraId="0CE0642E"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Evaluar la efectiva implementación y eficacia operativa de los planes de recuperación de sistemas TIC en caso de desastre;</w:t>
      </w:r>
    </w:p>
    <w:p w14:paraId="176FED3D"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Determinar si la población afectada recibió la ayuda necesaria, concretamente si los bienes y servicios llegaron a las poblaciones afectadas a tiempo y en una cantidad y calidad suficientes;</w:t>
      </w:r>
    </w:p>
    <w:p w14:paraId="3BECFD4D"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Evaluar el grado de accesibilidad a la información especialmente de la población más vulnerable.</w:t>
      </w:r>
    </w:p>
    <w:p w14:paraId="0DBE3909" w14:textId="77777777" w:rsidR="00E61871" w:rsidRPr="00E61871" w:rsidRDefault="00E61871" w:rsidP="00E61871">
      <w:pPr>
        <w:spacing w:after="200"/>
        <w:rPr>
          <w:rFonts w:ascii="Segoe UI" w:eastAsia="Calibri" w:hAnsi="Segoe UI" w:cs="Segoe UI"/>
          <w:bCs/>
          <w:color w:val="808080"/>
          <w:sz w:val="20"/>
          <w:szCs w:val="20"/>
        </w:rPr>
      </w:pPr>
      <w:r w:rsidRPr="00E61871">
        <w:rPr>
          <w:rFonts w:ascii="Segoe UI" w:eastAsia="Calibri" w:hAnsi="Segoe UI" w:cs="Segoe UI"/>
          <w:bCs/>
          <w:color w:val="808080"/>
          <w:sz w:val="20"/>
          <w:szCs w:val="20"/>
        </w:rPr>
        <w:br w:type="page"/>
      </w:r>
    </w:p>
    <w:p w14:paraId="559EBB60" w14:textId="77777777" w:rsidR="00E61871" w:rsidRPr="00E61871" w:rsidRDefault="00E61871" w:rsidP="00E61871">
      <w:pPr>
        <w:keepNext/>
        <w:numPr>
          <w:ilvl w:val="0"/>
          <w:numId w:val="38"/>
        </w:numPr>
        <w:spacing w:before="120" w:after="120" w:line="264" w:lineRule="auto"/>
        <w:ind w:left="1434" w:right="386" w:hanging="357"/>
        <w:jc w:val="both"/>
        <w:rPr>
          <w:rFonts w:ascii="Segoe UI" w:eastAsia="Calibri" w:hAnsi="Segoe UI" w:cs="Segoe UI"/>
          <w:bCs/>
          <w:color w:val="808080"/>
          <w:sz w:val="20"/>
          <w:szCs w:val="20"/>
        </w:rPr>
      </w:pPr>
      <w:r w:rsidRPr="00E61871">
        <w:rPr>
          <w:rFonts w:ascii="Segoe UI" w:eastAsia="Calibri" w:hAnsi="Segoe UI" w:cs="Segoe UI"/>
          <w:bCs/>
          <w:color w:val="808080"/>
          <w:sz w:val="20"/>
          <w:szCs w:val="20"/>
        </w:rPr>
        <w:lastRenderedPageBreak/>
        <w:t>Ejemplos de indicadores:</w:t>
      </w:r>
    </w:p>
    <w:p w14:paraId="4587390D"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 Fecha de la última actualización del plan especial de emergencia del tipo de desastre concreto acontecido (incendio, inundación, riesgo sísmico, </w:t>
      </w:r>
      <w:proofErr w:type="spellStart"/>
      <w:r w:rsidRPr="00E61871">
        <w:rPr>
          <w:rFonts w:ascii="Segoe UI" w:eastAsia="Calibri" w:hAnsi="Segoe UI" w:cs="Segoe UI"/>
          <w:b w:val="0"/>
          <w:color w:val="auto"/>
          <w:sz w:val="20"/>
          <w:szCs w:val="20"/>
        </w:rPr>
        <w:t>etc</w:t>
      </w:r>
      <w:proofErr w:type="spellEnd"/>
      <w:r w:rsidRPr="00E61871">
        <w:rPr>
          <w:rFonts w:ascii="Segoe UI" w:eastAsia="Calibri" w:hAnsi="Segoe UI" w:cs="Segoe UI"/>
          <w:b w:val="0"/>
          <w:color w:val="auto"/>
          <w:sz w:val="20"/>
          <w:szCs w:val="20"/>
        </w:rPr>
        <w:t>);</w:t>
      </w:r>
    </w:p>
    <w:p w14:paraId="6FA48621"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Existencia de un sistema de información capaz de integrar los aspectos clave de la gestión y de garantizar la interoperabilidad entre las instituciones involucradas;</w:t>
      </w:r>
    </w:p>
    <w:p w14:paraId="15BA9B19"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Número de reuniones de coordinación interinstitucional realizadas, registro y seguimiento de las decisiones adoptadas;</w:t>
      </w:r>
    </w:p>
    <w:p w14:paraId="32DCD258"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Tiempo promedio de despliegue de brigadas de rescate;</w:t>
      </w:r>
    </w:p>
    <w:p w14:paraId="5C7E3FA7"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Porcentaje de población que fue alertada con un tiempo de antelación suficiente para ponerse a salvo;</w:t>
      </w:r>
    </w:p>
    <w:p w14:paraId="725CC0A8"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 Volumen de ayuda humanitaria (agua, alimentación, ropa, </w:t>
      </w:r>
      <w:proofErr w:type="spellStart"/>
      <w:r w:rsidRPr="00E61871">
        <w:rPr>
          <w:rFonts w:ascii="Segoe UI" w:eastAsia="Calibri" w:hAnsi="Segoe UI" w:cs="Segoe UI"/>
          <w:b w:val="0"/>
          <w:color w:val="auto"/>
          <w:sz w:val="20"/>
          <w:szCs w:val="20"/>
        </w:rPr>
        <w:t>etc</w:t>
      </w:r>
      <w:proofErr w:type="spellEnd"/>
      <w:r w:rsidRPr="00E61871">
        <w:rPr>
          <w:rFonts w:ascii="Segoe UI" w:eastAsia="Calibri" w:hAnsi="Segoe UI" w:cs="Segoe UI"/>
          <w:b w:val="0"/>
          <w:color w:val="auto"/>
          <w:sz w:val="20"/>
          <w:szCs w:val="20"/>
        </w:rPr>
        <w:t>) que no llegó a repartirse por diversos motivos (incapacidad de gestionar grandes volúmenes de ayuda recibida, almacenamiento sin las condiciones de seguridad alimentaria necesarias, existencias deterioradas o caducadas…);</w:t>
      </w:r>
    </w:p>
    <w:p w14:paraId="6B57E8CF"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Tiempo promedio de restauración de servicios esenciales;</w:t>
      </w:r>
    </w:p>
    <w:p w14:paraId="268B501A"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Tiempo de liberación de fondos y su distribución a las áreas afectadas;</w:t>
      </w:r>
    </w:p>
    <w:p w14:paraId="498CB582" w14:textId="77777777" w:rsidR="00E61871" w:rsidRPr="00E61871" w:rsidRDefault="00E61871" w:rsidP="00E61871">
      <w:pPr>
        <w:pBdr>
          <w:top w:val="single" w:sz="12" w:space="1" w:color="C00000"/>
          <w:left w:val="single" w:sz="12" w:space="4" w:color="C00000"/>
          <w:bottom w:val="single" w:sz="12" w:space="1" w:color="C00000"/>
          <w:right w:val="single" w:sz="12" w:space="4" w:color="C00000"/>
        </w:pBdr>
        <w:spacing w:before="120" w:after="120" w:line="264" w:lineRule="auto"/>
        <w:ind w:left="426" w:right="-2" w:hanging="142"/>
        <w:rPr>
          <w:rFonts w:ascii="Segoe UI" w:eastAsia="Calibri" w:hAnsi="Segoe UI" w:cs="Segoe UI"/>
          <w:bCs/>
          <w:color w:val="808080"/>
          <w:sz w:val="20"/>
          <w:szCs w:val="20"/>
        </w:rPr>
      </w:pPr>
      <w:r w:rsidRPr="00E61871">
        <w:rPr>
          <w:rFonts w:ascii="Segoe UI" w:eastAsia="Calibri" w:hAnsi="Segoe UI" w:cs="Segoe UI"/>
          <w:bCs/>
          <w:noProof/>
          <w:color w:val="808080"/>
          <w:sz w:val="20"/>
          <w:szCs w:val="20"/>
        </w:rPr>
        <mc:AlternateContent>
          <mc:Choice Requires="wpg">
            <w:drawing>
              <wp:anchor distT="0" distB="0" distL="114300" distR="114300" simplePos="0" relativeHeight="251658248" behindDoc="0" locked="0" layoutInCell="1" allowOverlap="1" wp14:anchorId="54C8AE56" wp14:editId="31D508A9">
                <wp:simplePos x="0" y="0"/>
                <wp:positionH relativeFrom="margin">
                  <wp:posOffset>-40640</wp:posOffset>
                </wp:positionH>
                <wp:positionV relativeFrom="paragraph">
                  <wp:posOffset>436245</wp:posOffset>
                </wp:positionV>
                <wp:extent cx="460375" cy="452120"/>
                <wp:effectExtent l="0" t="0" r="0" b="5080"/>
                <wp:wrapNone/>
                <wp:docPr id="500801814" name="Grupo 70"/>
                <wp:cNvGraphicFramePr/>
                <a:graphic xmlns:a="http://schemas.openxmlformats.org/drawingml/2006/main">
                  <a:graphicData uri="http://schemas.microsoft.com/office/word/2010/wordprocessingGroup">
                    <wpg:wgp>
                      <wpg:cNvGrpSpPr/>
                      <wpg:grpSpPr>
                        <a:xfrm>
                          <a:off x="0" y="0"/>
                          <a:ext cx="460375" cy="452120"/>
                          <a:chOff x="0" y="341047"/>
                          <a:chExt cx="533400" cy="533401"/>
                        </a:xfrm>
                      </wpg:grpSpPr>
                      <pic:pic xmlns:pic="http://schemas.openxmlformats.org/drawingml/2006/picture">
                        <pic:nvPicPr>
                          <pic:cNvPr id="1832517264"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341047"/>
                            <a:ext cx="533400" cy="533401"/>
                          </a:xfrm>
                          <a:prstGeom prst="rect">
                            <a:avLst/>
                          </a:prstGeom>
                          <a:noFill/>
                          <a:ln>
                            <a:noFill/>
                          </a:ln>
                        </pic:spPr>
                      </pic:pic>
                      <wps:wsp>
                        <wps:cNvPr id="965136539" name="Elipse 60"/>
                        <wps:cNvSpPr/>
                        <wps:spPr>
                          <a:xfrm>
                            <a:off x="0" y="362865"/>
                            <a:ext cx="486268" cy="486130"/>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D75F49" id="Grupo 70" o:spid="_x0000_s1026" style="position:absolute;margin-left:-3.2pt;margin-top:34.35pt;width:36.25pt;height:35.6pt;z-index:251658248;mso-position-horizontal-relative:margin;mso-width-relative:margin;mso-height-relative:margin" coordorigin=",3410" coordsize="5334,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">
                <v:shape id="Imagen 68" o:spid="_x0000_s1027" type="#_x0000_t75" alt="Icono&#10;&#10;El contenido generado por IA puede ser incorrecto." style="position:absolute;top:3410;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">
                  <v:imagedata r:id="rId92" o:title="Icono&#10;&#10;El contenido generado por IA puede ser incorrecto"/>
                </v:shape>
                <v:oval id="Elipse 60" o:spid="_x0000_s1028" style="position:absolute;top:3628;width:4862;height: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" filled="f" strokecolor="#00c057" strokeweight="1.5pt"/>
                <w10:wrap anchorx="margin"/>
              </v:group>
            </w:pict>
          </mc:Fallback>
        </mc:AlternateContent>
      </w:r>
      <w:r w:rsidRPr="00E61871">
        <w:rPr>
          <w:rFonts w:ascii="Segoe UI" w:eastAsia="Calibri" w:hAnsi="Segoe UI" w:cs="Segoe UI"/>
          <w:b w:val="0"/>
          <w:color w:val="auto"/>
          <w:sz w:val="20"/>
          <w:szCs w:val="20"/>
        </w:rPr>
        <w:t>- Tiempo de respuesta para la reubicación de personas afectadas que no pudieron volver a su residencia habitual.</w:t>
      </w:r>
    </w:p>
    <w:p w14:paraId="361C21AE" w14:textId="77777777" w:rsidR="00E61871" w:rsidRPr="00E61871" w:rsidRDefault="00E61871" w:rsidP="00E61871">
      <w:pPr>
        <w:spacing w:before="120" w:after="120" w:line="264" w:lineRule="auto"/>
        <w:ind w:left="720" w:right="388"/>
        <w:jc w:val="both"/>
        <w:rPr>
          <w:rFonts w:ascii="Segoe UI" w:eastAsia="Calibri" w:hAnsi="Segoe UI" w:cs="Segoe UI"/>
          <w:bCs/>
          <w:color w:val="808080"/>
          <w:sz w:val="20"/>
          <w:szCs w:val="20"/>
        </w:rPr>
      </w:pPr>
      <w:r w:rsidRPr="00E61871">
        <w:rPr>
          <w:rFonts w:ascii="Segoe UI" w:eastAsia="Calibri" w:hAnsi="Segoe UI" w:cs="Segoe UI"/>
          <w:bCs/>
          <w:color w:val="808080"/>
          <w:sz w:val="20"/>
          <w:szCs w:val="20"/>
        </w:rPr>
        <w:t>b.3. Auditorías operativas sobre las actividades posteriores del ciclo de gestión de desastres</w:t>
      </w:r>
    </w:p>
    <w:p w14:paraId="7044E7CD" w14:textId="77777777" w:rsidR="00E61871" w:rsidRPr="00E61871" w:rsidRDefault="00E61871" w:rsidP="00E61871">
      <w:pPr>
        <w:spacing w:before="120" w:after="120" w:line="264" w:lineRule="auto"/>
        <w:ind w:left="709" w:right="386"/>
        <w:jc w:val="both"/>
        <w:rPr>
          <w:rFonts w:ascii="Segoe UI" w:eastAsia="Calibri" w:hAnsi="Segoe UI" w:cs="Segoe UI"/>
          <w:bCs/>
          <w:color w:val="808080"/>
          <w:sz w:val="20"/>
          <w:szCs w:val="20"/>
        </w:rPr>
      </w:pPr>
      <w:r w:rsidRPr="00E61871">
        <w:rPr>
          <w:rFonts w:ascii="Segoe UI" w:eastAsia="Calibri" w:hAnsi="Segoe UI" w:cs="Segoe UI"/>
          <w:bCs/>
          <w:color w:val="808080"/>
          <w:sz w:val="20"/>
          <w:szCs w:val="20"/>
        </w:rPr>
        <w:t>Ejemplos de objetivos:</w:t>
      </w:r>
    </w:p>
    <w:p w14:paraId="1E7D8A47" w14:textId="77777777" w:rsidR="00E61871" w:rsidRPr="00E61871" w:rsidRDefault="00E61871" w:rsidP="00E61871">
      <w:pPr>
        <w:pBdr>
          <w:top w:val="single" w:sz="12" w:space="1" w:color="00B050"/>
          <w:left w:val="single" w:sz="12" w:space="4" w:color="00B050"/>
          <w:bottom w:val="single" w:sz="12" w:space="1" w:color="00B050"/>
          <w:right w:val="single" w:sz="12" w:space="4" w:color="00B05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Determinar el grado de eficacia del sistema de información utilizado para gestionar las actividades de rehabilitación y reconstrucción (planificación, actualización del estado de ejecución, fiabilidad de los datos, pista de auditoría, interoperabilidad de la información entre las entidades involucradas…)</w:t>
      </w:r>
    </w:p>
    <w:p w14:paraId="512E815C" w14:textId="77777777" w:rsidR="00E61871" w:rsidRPr="00E61871" w:rsidRDefault="00E61871" w:rsidP="00E61871">
      <w:pPr>
        <w:pBdr>
          <w:top w:val="single" w:sz="12" w:space="1" w:color="00B050"/>
          <w:left w:val="single" w:sz="12" w:space="4" w:color="00B050"/>
          <w:bottom w:val="single" w:sz="12" w:space="1" w:color="00B050"/>
          <w:right w:val="single" w:sz="12" w:space="4" w:color="00B05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Evaluar si los recursos económicos se han gastado en los fines previstos, de la manera más transparente, eficiente y eficaz posible y tras una contratación de recursos conforme a la normativa aplicable;</w:t>
      </w:r>
    </w:p>
    <w:p w14:paraId="00258FC6" w14:textId="77777777" w:rsidR="00E61871" w:rsidRDefault="00E61871" w:rsidP="00E61871">
      <w:pPr>
        <w:pBdr>
          <w:top w:val="single" w:sz="12" w:space="1" w:color="00B050"/>
          <w:left w:val="single" w:sz="12" w:space="4" w:color="00B050"/>
          <w:bottom w:val="single" w:sz="12" w:space="1" w:color="00B050"/>
          <w:right w:val="single" w:sz="12" w:space="4" w:color="00B05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Evaluación del logro de objetivos relacionados con la reconstrucción y rehabilitación maximizando la relación coste/beneficio;</w:t>
      </w:r>
    </w:p>
    <w:p w14:paraId="2E7B0E7C" w14:textId="70E31DBE" w:rsidR="00C14C65" w:rsidRPr="00E61871" w:rsidRDefault="00C14C65" w:rsidP="00E61871">
      <w:pPr>
        <w:pBdr>
          <w:top w:val="single" w:sz="12" w:space="1" w:color="00B050"/>
          <w:left w:val="single" w:sz="12" w:space="4" w:color="00B050"/>
          <w:bottom w:val="single" w:sz="12" w:space="1" w:color="00B050"/>
          <w:right w:val="single" w:sz="12" w:space="4" w:color="00B050"/>
        </w:pBdr>
        <w:spacing w:before="120" w:after="120" w:line="264" w:lineRule="auto"/>
        <w:ind w:left="426" w:right="-2" w:hanging="142"/>
        <w:rPr>
          <w:rFonts w:ascii="Segoe UI" w:eastAsia="Calibri" w:hAnsi="Segoe UI" w:cs="Segoe UI"/>
          <w:b w:val="0"/>
          <w:color w:val="auto"/>
          <w:sz w:val="20"/>
          <w:szCs w:val="20"/>
        </w:rPr>
      </w:pPr>
      <w:r>
        <w:rPr>
          <w:rFonts w:ascii="Segoe UI" w:eastAsia="Calibri" w:hAnsi="Segoe UI" w:cs="Segoe UI"/>
          <w:b w:val="0"/>
          <w:color w:val="auto"/>
          <w:sz w:val="20"/>
          <w:szCs w:val="20"/>
        </w:rPr>
        <w:t xml:space="preserve">- </w:t>
      </w:r>
      <w:r w:rsidR="00173D5F">
        <w:rPr>
          <w:rFonts w:ascii="Segoe UI" w:eastAsia="Calibri" w:hAnsi="Segoe UI" w:cs="Segoe UI"/>
          <w:b w:val="0"/>
          <w:color w:val="auto"/>
          <w:sz w:val="20"/>
          <w:szCs w:val="20"/>
        </w:rPr>
        <w:t xml:space="preserve">Evaluar si se han </w:t>
      </w:r>
      <w:r w:rsidR="000D4452">
        <w:rPr>
          <w:rFonts w:ascii="Segoe UI" w:eastAsia="Calibri" w:hAnsi="Segoe UI" w:cs="Segoe UI"/>
          <w:b w:val="0"/>
          <w:color w:val="auto"/>
          <w:sz w:val="20"/>
          <w:szCs w:val="20"/>
        </w:rPr>
        <w:t>tenido</w:t>
      </w:r>
      <w:r w:rsidR="00173D5F">
        <w:rPr>
          <w:rFonts w:ascii="Segoe UI" w:eastAsia="Calibri" w:hAnsi="Segoe UI" w:cs="Segoe UI"/>
          <w:b w:val="0"/>
          <w:color w:val="auto"/>
          <w:sz w:val="20"/>
          <w:szCs w:val="20"/>
        </w:rPr>
        <w:t xml:space="preserve"> en cuenta las necesidades de las personas especialmente vulnerables</w:t>
      </w:r>
      <w:r w:rsidR="000D4452">
        <w:rPr>
          <w:rFonts w:ascii="Segoe UI" w:eastAsia="Calibri" w:hAnsi="Segoe UI" w:cs="Segoe UI"/>
          <w:b w:val="0"/>
          <w:color w:val="auto"/>
          <w:sz w:val="20"/>
          <w:szCs w:val="20"/>
        </w:rPr>
        <w:t xml:space="preserve"> (personas mayores, dependientes</w:t>
      </w:r>
      <w:r w:rsidR="006635D2">
        <w:rPr>
          <w:rFonts w:ascii="Segoe UI" w:eastAsia="Calibri" w:hAnsi="Segoe UI" w:cs="Segoe UI"/>
          <w:b w:val="0"/>
          <w:color w:val="auto"/>
          <w:sz w:val="20"/>
          <w:szCs w:val="20"/>
        </w:rPr>
        <w:t xml:space="preserve">, personas en situación de exclusión social, </w:t>
      </w:r>
      <w:proofErr w:type="spellStart"/>
      <w:r w:rsidR="006635D2">
        <w:rPr>
          <w:rFonts w:ascii="Segoe UI" w:eastAsia="Calibri" w:hAnsi="Segoe UI" w:cs="Segoe UI"/>
          <w:b w:val="0"/>
          <w:color w:val="auto"/>
          <w:sz w:val="20"/>
          <w:szCs w:val="20"/>
        </w:rPr>
        <w:t>etc</w:t>
      </w:r>
      <w:proofErr w:type="spellEnd"/>
      <w:r w:rsidR="006635D2">
        <w:rPr>
          <w:rFonts w:ascii="Segoe UI" w:eastAsia="Calibri" w:hAnsi="Segoe UI" w:cs="Segoe UI"/>
          <w:b w:val="0"/>
          <w:color w:val="auto"/>
          <w:sz w:val="20"/>
          <w:szCs w:val="20"/>
        </w:rPr>
        <w:t>).</w:t>
      </w:r>
    </w:p>
    <w:p w14:paraId="3C09613E" w14:textId="77777777" w:rsidR="00E61871" w:rsidRPr="00E61871" w:rsidRDefault="00E61871" w:rsidP="00E61871">
      <w:pPr>
        <w:pBdr>
          <w:top w:val="single" w:sz="12" w:space="1" w:color="00B050"/>
          <w:left w:val="single" w:sz="12" w:space="4" w:color="00B050"/>
          <w:bottom w:val="single" w:sz="12" w:space="1" w:color="00B050"/>
          <w:right w:val="single" w:sz="12" w:space="4" w:color="00B05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Determinar si las actuaciones de reconstrucción contribuyen a reducir la vulnerabilidad futura de las áreas afectadas y mejorar la resiliencia;</w:t>
      </w:r>
    </w:p>
    <w:p w14:paraId="4EE457D9" w14:textId="77777777" w:rsidR="00E61871" w:rsidRPr="00E61871" w:rsidRDefault="00E61871" w:rsidP="00E61871">
      <w:pPr>
        <w:pBdr>
          <w:top w:val="single" w:sz="12" w:space="1" w:color="00B050"/>
          <w:left w:val="single" w:sz="12" w:space="4" w:color="00B050"/>
          <w:bottom w:val="single" w:sz="12" w:space="1" w:color="00B050"/>
          <w:right w:val="single" w:sz="12" w:space="4" w:color="00B05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Identificar si se han llevado a cabo los proyectos de reconstrucción previstos;</w:t>
      </w:r>
    </w:p>
    <w:p w14:paraId="290AFD45" w14:textId="77777777" w:rsidR="00E61871" w:rsidRPr="00E61871" w:rsidRDefault="00E61871" w:rsidP="00E61871">
      <w:pPr>
        <w:pBdr>
          <w:top w:val="single" w:sz="12" w:space="1" w:color="00B050"/>
          <w:left w:val="single" w:sz="12" w:space="4" w:color="00B050"/>
          <w:bottom w:val="single" w:sz="12" w:space="1" w:color="00B050"/>
          <w:right w:val="single" w:sz="12" w:space="4" w:color="00B05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Determinar si se han mejorado los procedimientos relacionados con las actividades previas y de emergencia a partir de las lecciones aprendidas en la catástrofe.</w:t>
      </w:r>
    </w:p>
    <w:p w14:paraId="25A306F3" w14:textId="77777777" w:rsidR="00E61871" w:rsidRPr="00E61871" w:rsidRDefault="00E61871" w:rsidP="00E61871">
      <w:pPr>
        <w:spacing w:after="200"/>
        <w:rPr>
          <w:rFonts w:ascii="Segoe UI" w:eastAsia="Calibri" w:hAnsi="Segoe UI" w:cs="Segoe UI"/>
          <w:bCs/>
          <w:color w:val="808080"/>
          <w:sz w:val="20"/>
          <w:szCs w:val="20"/>
        </w:rPr>
      </w:pPr>
      <w:r w:rsidRPr="00E61871">
        <w:rPr>
          <w:rFonts w:ascii="Segoe UI" w:eastAsia="Calibri" w:hAnsi="Segoe UI" w:cs="Segoe UI"/>
          <w:bCs/>
          <w:color w:val="808080"/>
          <w:sz w:val="20"/>
          <w:szCs w:val="20"/>
        </w:rPr>
        <w:br w:type="page"/>
      </w:r>
    </w:p>
    <w:p w14:paraId="7A4E6BAB" w14:textId="77777777" w:rsidR="00E61871" w:rsidRPr="00E61871" w:rsidRDefault="00E61871" w:rsidP="00E61871">
      <w:pPr>
        <w:numPr>
          <w:ilvl w:val="0"/>
          <w:numId w:val="38"/>
        </w:numPr>
        <w:spacing w:before="120" w:after="120" w:line="264" w:lineRule="auto"/>
        <w:ind w:right="386"/>
        <w:jc w:val="both"/>
        <w:rPr>
          <w:rFonts w:ascii="Segoe UI" w:eastAsia="Calibri" w:hAnsi="Segoe UI" w:cs="Segoe UI"/>
          <w:bCs/>
          <w:color w:val="808080"/>
          <w:sz w:val="20"/>
          <w:szCs w:val="20"/>
        </w:rPr>
      </w:pPr>
      <w:r w:rsidRPr="00E61871">
        <w:rPr>
          <w:rFonts w:ascii="Segoe UI" w:eastAsia="Calibri" w:hAnsi="Segoe UI" w:cs="Segoe UI"/>
          <w:bCs/>
          <w:color w:val="808080"/>
          <w:sz w:val="20"/>
          <w:szCs w:val="20"/>
        </w:rPr>
        <w:lastRenderedPageBreak/>
        <w:t>Ejemplos de indicadores:</w:t>
      </w:r>
    </w:p>
    <w:p w14:paraId="2D8585B2" w14:textId="77777777" w:rsidR="00E61871" w:rsidRPr="00E61871" w:rsidRDefault="00E61871" w:rsidP="00E61871">
      <w:pPr>
        <w:pBdr>
          <w:top w:val="single" w:sz="12" w:space="1" w:color="00B050"/>
          <w:left w:val="single" w:sz="12" w:space="4" w:color="00B050"/>
          <w:bottom w:val="single" w:sz="12" w:space="1" w:color="00B050"/>
          <w:right w:val="single" w:sz="12" w:space="4" w:color="00B05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 Tiempo promedio de rehabilitación y reconstrucción de infraestructuras clave afectadas (carreteras, vías ferroviarias, hospitales, colegios, </w:t>
      </w:r>
      <w:proofErr w:type="spellStart"/>
      <w:r w:rsidRPr="00E61871">
        <w:rPr>
          <w:rFonts w:ascii="Segoe UI" w:eastAsia="Calibri" w:hAnsi="Segoe UI" w:cs="Segoe UI"/>
          <w:b w:val="0"/>
          <w:color w:val="auto"/>
          <w:sz w:val="20"/>
          <w:szCs w:val="20"/>
        </w:rPr>
        <w:t>etc</w:t>
      </w:r>
      <w:proofErr w:type="spellEnd"/>
      <w:r w:rsidRPr="00E61871">
        <w:rPr>
          <w:rFonts w:ascii="Segoe UI" w:eastAsia="Calibri" w:hAnsi="Segoe UI" w:cs="Segoe UI"/>
          <w:b w:val="0"/>
          <w:color w:val="auto"/>
          <w:sz w:val="20"/>
          <w:szCs w:val="20"/>
        </w:rPr>
        <w:t>);</w:t>
      </w:r>
    </w:p>
    <w:p w14:paraId="7666B9D4" w14:textId="77777777" w:rsidR="00E61871" w:rsidRPr="00E61871" w:rsidRDefault="00E61871" w:rsidP="00E61871">
      <w:pPr>
        <w:pBdr>
          <w:top w:val="single" w:sz="12" w:space="1" w:color="00B050"/>
          <w:left w:val="single" w:sz="12" w:space="4" w:color="00B050"/>
          <w:bottom w:val="single" w:sz="12" w:space="1" w:color="00B050"/>
          <w:right w:val="single" w:sz="12" w:space="4" w:color="00B05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Porcentaje de viviendas reconstruidas en relación con el total de viviendas afectadas;</w:t>
      </w:r>
    </w:p>
    <w:p w14:paraId="5DF3F4BF" w14:textId="77777777" w:rsidR="00E61871" w:rsidRPr="00E61871" w:rsidRDefault="00E61871" w:rsidP="00E61871">
      <w:pPr>
        <w:pBdr>
          <w:top w:val="single" w:sz="12" w:space="1" w:color="00B050"/>
          <w:left w:val="single" w:sz="12" w:space="4" w:color="00B050"/>
          <w:bottom w:val="single" w:sz="12" w:space="1" w:color="00B050"/>
          <w:right w:val="single" w:sz="12" w:space="4" w:color="00B05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Porcentaje de población reubicada en viviendas seguras versus porcentaje de población que continúa ubicada en zonas de alto riesgo;</w:t>
      </w:r>
    </w:p>
    <w:p w14:paraId="7301319A" w14:textId="77777777" w:rsidR="00E61871" w:rsidRPr="00E61871" w:rsidRDefault="00E61871" w:rsidP="00E61871">
      <w:pPr>
        <w:pBdr>
          <w:top w:val="single" w:sz="12" w:space="1" w:color="00B050"/>
          <w:left w:val="single" w:sz="12" w:space="4" w:color="00B050"/>
          <w:bottom w:val="single" w:sz="12" w:space="1" w:color="00B050"/>
          <w:right w:val="single" w:sz="12" w:space="4" w:color="00B05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Tiempo de liberación de fondos y su distribución a las áreas afectadas;</w:t>
      </w:r>
    </w:p>
    <w:p w14:paraId="0FD8E892" w14:textId="77777777" w:rsidR="00E61871" w:rsidRPr="00E61871" w:rsidRDefault="00E61871" w:rsidP="00E61871">
      <w:pPr>
        <w:pBdr>
          <w:top w:val="single" w:sz="12" w:space="1" w:color="00B050"/>
          <w:left w:val="single" w:sz="12" w:space="4" w:color="00B050"/>
          <w:bottom w:val="single" w:sz="12" w:space="1" w:color="00B050"/>
          <w:right w:val="single" w:sz="12" w:space="4" w:color="00B05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Grado de transparencia en el uso de los fondos;</w:t>
      </w:r>
    </w:p>
    <w:p w14:paraId="0F5ED3D4" w14:textId="77777777" w:rsidR="00E61871" w:rsidRPr="00E61871" w:rsidRDefault="00E61871" w:rsidP="00E61871">
      <w:pPr>
        <w:pBdr>
          <w:top w:val="single" w:sz="12" w:space="1" w:color="00B050"/>
          <w:left w:val="single" w:sz="12" w:space="4" w:color="00B050"/>
          <w:bottom w:val="single" w:sz="12" w:space="1" w:color="00B050"/>
          <w:right w:val="single" w:sz="12" w:space="4" w:color="00B05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Porcentaje de áreas afectadas que han sido rehabilitadas con enfoques resilientes;</w:t>
      </w:r>
    </w:p>
    <w:p w14:paraId="43F114A0" w14:textId="77777777" w:rsidR="00E61871" w:rsidRPr="00E61871" w:rsidRDefault="00E61871" w:rsidP="00E61871">
      <w:pPr>
        <w:pBdr>
          <w:top w:val="single" w:sz="12" w:space="1" w:color="00B050"/>
          <w:left w:val="single" w:sz="12" w:space="4" w:color="00B050"/>
          <w:bottom w:val="single" w:sz="12" w:space="1" w:color="00B050"/>
          <w:right w:val="single" w:sz="12" w:space="4" w:color="00B05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Progreso en la reconstrucción versus tiempo estimado;</w:t>
      </w:r>
    </w:p>
    <w:p w14:paraId="12B12933" w14:textId="77777777" w:rsidR="00E61871" w:rsidRPr="00E61871" w:rsidRDefault="00E61871" w:rsidP="00E61871">
      <w:pPr>
        <w:pBdr>
          <w:top w:val="single" w:sz="12" w:space="1" w:color="00B050"/>
          <w:left w:val="single" w:sz="12" w:space="4" w:color="00B050"/>
          <w:bottom w:val="single" w:sz="12" w:space="1" w:color="00B050"/>
          <w:right w:val="single" w:sz="12" w:space="4" w:color="00B05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Grado de ejecución de las medidas de mitigación a implementar para evitar un nuevo desastre por la misma causa.</w:t>
      </w:r>
    </w:p>
    <w:p w14:paraId="318652A9" w14:textId="77777777" w:rsidR="00E61871" w:rsidRPr="00E61871" w:rsidRDefault="00E61871" w:rsidP="00E61871">
      <w:pPr>
        <w:spacing w:before="120" w:after="120" w:line="264" w:lineRule="auto"/>
        <w:ind w:left="567" w:right="386"/>
        <w:jc w:val="both"/>
        <w:rPr>
          <w:rFonts w:ascii="Segoe UI" w:eastAsia="Calibri" w:hAnsi="Segoe UI" w:cs="Segoe UI"/>
          <w:bCs/>
          <w:color w:val="808080"/>
          <w:sz w:val="20"/>
          <w:szCs w:val="20"/>
        </w:rPr>
      </w:pPr>
    </w:p>
    <w:p w14:paraId="091DDBAA" w14:textId="77777777" w:rsidR="00E61871" w:rsidRPr="00E61871" w:rsidRDefault="00E61871" w:rsidP="00E61871">
      <w:pPr>
        <w:shd w:val="clear" w:color="auto" w:fill="DEF3FA"/>
        <w:spacing w:before="120" w:after="120" w:line="264" w:lineRule="auto"/>
        <w:ind w:right="-2"/>
        <w:rPr>
          <w:rFonts w:ascii="Segoe UI" w:eastAsia="Calibri" w:hAnsi="Segoe UI" w:cs="Segoe UI"/>
          <w:bCs/>
          <w:color w:val="990033"/>
          <w:szCs w:val="28"/>
        </w:rPr>
      </w:pPr>
      <w:r w:rsidRPr="00E61871">
        <w:rPr>
          <w:rFonts w:ascii="Segoe UI" w:eastAsia="Calibri" w:hAnsi="Segoe UI" w:cs="Segoe UI"/>
          <w:bCs/>
          <w:color w:val="990033"/>
          <w:szCs w:val="28"/>
        </w:rPr>
        <w:t xml:space="preserve">B. Auditorías de cumplimiento </w:t>
      </w:r>
    </w:p>
    <w:p w14:paraId="5980BA0F" w14:textId="77777777" w:rsidR="00E61871" w:rsidRPr="00E61871" w:rsidRDefault="00E61871" w:rsidP="00E61871">
      <w:pPr>
        <w:tabs>
          <w:tab w:val="left" w:pos="2943"/>
        </w:tabs>
        <w:spacing w:before="120" w:after="120" w:line="264" w:lineRule="auto"/>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Los auditores de </w:t>
      </w:r>
      <w:r w:rsidRPr="00E61871">
        <w:rPr>
          <w:rFonts w:ascii="Segoe UI" w:eastAsia="Calibri" w:hAnsi="Segoe UI" w:cs="Segoe UI"/>
          <w:color w:val="292561"/>
          <w:sz w:val="20"/>
          <w:szCs w:val="20"/>
        </w:rPr>
        <w:t>cumplimiento</w:t>
      </w:r>
      <w:r w:rsidRPr="00E61871">
        <w:rPr>
          <w:rFonts w:ascii="Segoe UI" w:eastAsia="Calibri" w:hAnsi="Segoe UI" w:cs="Segoe UI"/>
          <w:b w:val="0"/>
          <w:color w:val="auto"/>
          <w:sz w:val="20"/>
          <w:szCs w:val="20"/>
        </w:rPr>
        <w:t xml:space="preserve"> evalúan:</w:t>
      </w:r>
    </w:p>
    <w:p w14:paraId="3A6EBF38" w14:textId="77777777" w:rsidR="00E61871" w:rsidRPr="00E61871" w:rsidRDefault="00E61871" w:rsidP="00E61871">
      <w:pPr>
        <w:numPr>
          <w:ilvl w:val="0"/>
          <w:numId w:val="39"/>
        </w:numPr>
        <w:tabs>
          <w:tab w:val="left" w:pos="2943"/>
        </w:tabs>
        <w:spacing w:before="120" w:after="120" w:line="264" w:lineRule="auto"/>
        <w:ind w:left="709" w:hanging="425"/>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En la fase de preparación del ciclo de gestión de desastres (</w:t>
      </w:r>
      <w:r w:rsidRPr="00E61871">
        <w:rPr>
          <w:rFonts w:ascii="Segoe UI" w:eastAsia="Calibri" w:hAnsi="Segoe UI" w:cs="Segoe UI"/>
          <w:b w:val="0"/>
          <w:i/>
          <w:iCs/>
          <w:color w:val="2664B0"/>
          <w:sz w:val="20"/>
          <w:szCs w:val="20"/>
        </w:rPr>
        <w:t>actividades previas</w:t>
      </w:r>
      <w:r w:rsidRPr="00E61871">
        <w:rPr>
          <w:rFonts w:ascii="Segoe UI" w:eastAsia="Calibri" w:hAnsi="Segoe UI" w:cs="Segoe UI"/>
          <w:b w:val="0"/>
          <w:color w:val="auto"/>
          <w:sz w:val="20"/>
          <w:szCs w:val="20"/>
        </w:rPr>
        <w:t>), el nivel de desarrollo, actualización e implantación de la normativa que ha de servir de marco a la gestión.</w:t>
      </w:r>
    </w:p>
    <w:p w14:paraId="45AAA527" w14:textId="77777777" w:rsidR="00E61871" w:rsidRPr="00E61871" w:rsidRDefault="00E61871" w:rsidP="00E61871">
      <w:pPr>
        <w:numPr>
          <w:ilvl w:val="0"/>
          <w:numId w:val="39"/>
        </w:numPr>
        <w:tabs>
          <w:tab w:val="left" w:pos="2943"/>
        </w:tabs>
        <w:spacing w:before="120" w:after="120" w:line="264" w:lineRule="auto"/>
        <w:ind w:left="709" w:hanging="425"/>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En caso de que ocurra un desastre, tanto en </w:t>
      </w:r>
      <w:r w:rsidRPr="00E61871">
        <w:rPr>
          <w:rFonts w:ascii="Segoe UI" w:eastAsia="Calibri" w:hAnsi="Segoe UI" w:cs="Segoe UI"/>
          <w:b w:val="0"/>
          <w:i/>
          <w:iCs/>
          <w:color w:val="CC0000"/>
          <w:sz w:val="20"/>
          <w:szCs w:val="20"/>
        </w:rPr>
        <w:t>actividades de emergencia</w:t>
      </w:r>
      <w:r w:rsidRPr="00E61871">
        <w:rPr>
          <w:rFonts w:ascii="Segoe UI" w:eastAsia="Calibri" w:hAnsi="Segoe UI" w:cs="Segoe UI"/>
          <w:b w:val="0"/>
          <w:color w:val="CC0000"/>
          <w:sz w:val="20"/>
          <w:szCs w:val="20"/>
        </w:rPr>
        <w:t xml:space="preserve"> </w:t>
      </w:r>
      <w:r w:rsidRPr="00E61871">
        <w:rPr>
          <w:rFonts w:ascii="Segoe UI" w:eastAsia="Calibri" w:hAnsi="Segoe UI" w:cs="Segoe UI"/>
          <w:b w:val="0"/>
          <w:color w:val="auto"/>
          <w:sz w:val="20"/>
          <w:szCs w:val="20"/>
        </w:rPr>
        <w:t xml:space="preserve">(recuperación, socorro, y respuesta nacional e internacional) como en las </w:t>
      </w:r>
      <w:r w:rsidRPr="00E61871">
        <w:rPr>
          <w:rFonts w:ascii="Segoe UI" w:eastAsia="Calibri" w:hAnsi="Segoe UI" w:cs="Segoe UI"/>
          <w:b w:val="0"/>
          <w:i/>
          <w:iCs/>
          <w:color w:val="00B050"/>
          <w:sz w:val="20"/>
          <w:szCs w:val="20"/>
        </w:rPr>
        <w:t xml:space="preserve">actividades posteriores </w:t>
      </w:r>
      <w:r w:rsidRPr="00E61871">
        <w:rPr>
          <w:rFonts w:ascii="Segoe UI" w:eastAsia="Calibri" w:hAnsi="Segoe UI" w:cs="Segoe UI"/>
          <w:b w:val="0"/>
          <w:color w:val="auto"/>
          <w:sz w:val="20"/>
          <w:szCs w:val="20"/>
        </w:rPr>
        <w:t xml:space="preserve">(rehabilitación y reconstrucción) si las actividades emprendidas cumplen con la legislación vigente. </w:t>
      </w:r>
    </w:p>
    <w:p w14:paraId="3E8EB2E4" w14:textId="69EF39C7" w:rsidR="00E61871" w:rsidRPr="00E61871" w:rsidRDefault="00E61871" w:rsidP="00E61871">
      <w:pPr>
        <w:spacing w:before="120" w:after="120" w:line="264" w:lineRule="auto"/>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La </w:t>
      </w:r>
      <w:r w:rsidRPr="00E61871">
        <w:rPr>
          <w:rFonts w:ascii="Segoe UI" w:eastAsia="Calibri" w:hAnsi="Segoe UI" w:cs="Segoe UI"/>
          <w:color w:val="292561"/>
          <w:sz w:val="20"/>
          <w:szCs w:val="20"/>
        </w:rPr>
        <w:t>comprensión de</w:t>
      </w:r>
      <w:r w:rsidR="00D6478D">
        <w:rPr>
          <w:rFonts w:ascii="Segoe UI" w:eastAsia="Calibri" w:hAnsi="Segoe UI" w:cs="Segoe UI"/>
          <w:color w:val="292561"/>
          <w:sz w:val="20"/>
          <w:szCs w:val="20"/>
        </w:rPr>
        <w:t xml:space="preserve"> </w:t>
      </w:r>
      <w:r w:rsidRPr="00E61871">
        <w:rPr>
          <w:rFonts w:ascii="Segoe UI" w:eastAsia="Calibri" w:hAnsi="Segoe UI" w:cs="Segoe UI"/>
          <w:color w:val="292561"/>
          <w:sz w:val="20"/>
          <w:szCs w:val="20"/>
        </w:rPr>
        <w:t>l</w:t>
      </w:r>
      <w:r w:rsidR="00D6478D">
        <w:rPr>
          <w:rFonts w:ascii="Segoe UI" w:eastAsia="Calibri" w:hAnsi="Segoe UI" w:cs="Segoe UI"/>
          <w:color w:val="292561"/>
          <w:sz w:val="20"/>
          <w:szCs w:val="20"/>
        </w:rPr>
        <w:t>a</w:t>
      </w:r>
      <w:r w:rsidRPr="00E61871">
        <w:rPr>
          <w:rFonts w:ascii="Segoe UI" w:eastAsia="Calibri" w:hAnsi="Segoe UI" w:cs="Segoe UI"/>
          <w:color w:val="292561"/>
          <w:sz w:val="20"/>
          <w:szCs w:val="20"/>
        </w:rPr>
        <w:t xml:space="preserve"> </w:t>
      </w:r>
      <w:r w:rsidR="00D6478D">
        <w:rPr>
          <w:rFonts w:ascii="Segoe UI" w:eastAsia="Calibri" w:hAnsi="Segoe UI" w:cs="Segoe UI"/>
          <w:color w:val="292561"/>
          <w:sz w:val="20"/>
          <w:szCs w:val="20"/>
        </w:rPr>
        <w:t>materia</w:t>
      </w:r>
      <w:r w:rsidR="00D6478D" w:rsidRPr="00E61871">
        <w:rPr>
          <w:rFonts w:ascii="Segoe UI" w:eastAsia="Calibri" w:hAnsi="Segoe UI" w:cs="Segoe UI"/>
          <w:color w:val="292561"/>
          <w:sz w:val="20"/>
          <w:szCs w:val="20"/>
        </w:rPr>
        <w:t xml:space="preserve"> </w:t>
      </w:r>
      <w:r w:rsidRPr="00E61871">
        <w:rPr>
          <w:rFonts w:ascii="Segoe UI" w:eastAsia="Calibri" w:hAnsi="Segoe UI" w:cs="Segoe UI"/>
          <w:color w:val="292561"/>
          <w:sz w:val="20"/>
          <w:szCs w:val="20"/>
        </w:rPr>
        <w:t>y su contexto</w:t>
      </w:r>
      <w:r w:rsidRPr="00E61871">
        <w:rPr>
          <w:rFonts w:ascii="Segoe UI" w:eastAsia="Calibri" w:hAnsi="Segoe UI" w:cs="Segoe UI"/>
          <w:b w:val="0"/>
          <w:color w:val="auto"/>
          <w:sz w:val="20"/>
          <w:szCs w:val="20"/>
        </w:rPr>
        <w:t xml:space="preserve"> y en especial del marco </w:t>
      </w:r>
      <w:r w:rsidRPr="00E61871">
        <w:rPr>
          <w:rFonts w:ascii="Segoe UI" w:eastAsia="Calibri" w:hAnsi="Segoe UI" w:cs="Segoe UI"/>
          <w:color w:val="292561"/>
          <w:sz w:val="20"/>
          <w:szCs w:val="20"/>
        </w:rPr>
        <w:t>normativo y de las políticas de gobernanza</w:t>
      </w:r>
      <w:r w:rsidRPr="00E61871">
        <w:rPr>
          <w:rFonts w:ascii="Segoe UI" w:eastAsia="Calibri" w:hAnsi="Segoe UI" w:cs="Segoe UI"/>
          <w:b w:val="0"/>
          <w:color w:val="auto"/>
          <w:sz w:val="20"/>
          <w:szCs w:val="20"/>
        </w:rPr>
        <w:t xml:space="preserve">, permitirá a los auditores identificar los </w:t>
      </w:r>
      <w:r w:rsidRPr="00E61871">
        <w:rPr>
          <w:rFonts w:ascii="Segoe UI" w:eastAsia="Calibri" w:hAnsi="Segoe UI" w:cs="Segoe UI"/>
          <w:color w:val="292561"/>
          <w:sz w:val="20"/>
          <w:szCs w:val="20"/>
        </w:rPr>
        <w:t>riesgos</w:t>
      </w:r>
      <w:r w:rsidRPr="00E61871">
        <w:rPr>
          <w:rFonts w:ascii="Segoe UI" w:eastAsia="Calibri" w:hAnsi="Segoe UI" w:cs="Segoe UI"/>
          <w:b w:val="0"/>
          <w:color w:val="auto"/>
          <w:sz w:val="20"/>
          <w:szCs w:val="20"/>
        </w:rPr>
        <w:t xml:space="preserve"> </w:t>
      </w:r>
      <w:r w:rsidRPr="00E61871">
        <w:rPr>
          <w:rFonts w:ascii="Segoe UI" w:eastAsia="Calibri" w:hAnsi="Segoe UI" w:cs="Segoe UI"/>
          <w:color w:val="292561"/>
          <w:sz w:val="20"/>
          <w:szCs w:val="20"/>
        </w:rPr>
        <w:t>de incumplimiento</w:t>
      </w:r>
      <w:r w:rsidRPr="00E61871">
        <w:rPr>
          <w:rFonts w:ascii="Segoe UI" w:eastAsia="Calibri" w:hAnsi="Segoe UI" w:cs="Segoe UI"/>
          <w:b w:val="0"/>
          <w:color w:val="auto"/>
          <w:sz w:val="20"/>
          <w:szCs w:val="20"/>
        </w:rPr>
        <w:t xml:space="preserve"> del marco regulatorio.</w:t>
      </w:r>
    </w:p>
    <w:p w14:paraId="0371B9FC" w14:textId="1988651B" w:rsidR="00E61871" w:rsidRPr="00E61871" w:rsidRDefault="00E61871" w:rsidP="00E61871">
      <w:pPr>
        <w:spacing w:before="120" w:after="120" w:line="264" w:lineRule="auto"/>
        <w:ind w:left="426" w:right="388"/>
        <w:jc w:val="both"/>
        <w:rPr>
          <w:rFonts w:ascii="Segoe UI" w:eastAsia="Calibri" w:hAnsi="Segoe UI" w:cs="Segoe UI"/>
          <w:bCs/>
          <w:color w:val="808080"/>
          <w:sz w:val="20"/>
          <w:szCs w:val="20"/>
        </w:rPr>
      </w:pPr>
      <w:r w:rsidRPr="00E61871">
        <w:rPr>
          <w:rFonts w:ascii="Segoe UI" w:eastAsia="Calibri" w:hAnsi="Segoe UI" w:cs="Segoe UI"/>
          <w:bCs/>
          <w:color w:val="808080"/>
          <w:sz w:val="20"/>
          <w:szCs w:val="20"/>
        </w:rPr>
        <w:t>A) COMPRENSION DE</w:t>
      </w:r>
      <w:r w:rsidR="00D6478D">
        <w:rPr>
          <w:rFonts w:ascii="Segoe UI" w:eastAsia="Calibri" w:hAnsi="Segoe UI" w:cs="Segoe UI"/>
          <w:bCs/>
          <w:color w:val="808080"/>
          <w:sz w:val="20"/>
          <w:szCs w:val="20"/>
        </w:rPr>
        <w:t xml:space="preserve"> </w:t>
      </w:r>
      <w:r w:rsidR="00D6478D" w:rsidRPr="006C3EE3">
        <w:rPr>
          <w:rFonts w:ascii="Segoe UI" w:eastAsia="Calibri" w:hAnsi="Segoe UI" w:cs="Segoe UI"/>
          <w:bCs/>
          <w:color w:val="808080"/>
          <w:sz w:val="20"/>
          <w:szCs w:val="20"/>
        </w:rPr>
        <w:t>L</w:t>
      </w:r>
      <w:r w:rsidR="00D6478D">
        <w:rPr>
          <w:rFonts w:ascii="Segoe UI" w:eastAsia="Calibri" w:hAnsi="Segoe UI" w:cs="Segoe UI"/>
          <w:bCs/>
          <w:color w:val="808080"/>
          <w:sz w:val="20"/>
          <w:szCs w:val="20"/>
        </w:rPr>
        <w:t>A</w:t>
      </w:r>
      <w:r w:rsidR="00D6478D" w:rsidRPr="006C3EE3">
        <w:rPr>
          <w:rFonts w:ascii="Segoe UI" w:eastAsia="Calibri" w:hAnsi="Segoe UI" w:cs="Segoe UI"/>
          <w:bCs/>
          <w:color w:val="808080"/>
          <w:sz w:val="20"/>
          <w:szCs w:val="20"/>
        </w:rPr>
        <w:t xml:space="preserve"> </w:t>
      </w:r>
      <w:r w:rsidR="00D6478D">
        <w:rPr>
          <w:rFonts w:ascii="Segoe UI" w:eastAsia="Calibri" w:hAnsi="Segoe UI" w:cs="Segoe UI"/>
          <w:bCs/>
          <w:color w:val="808080"/>
          <w:sz w:val="20"/>
          <w:szCs w:val="20"/>
        </w:rPr>
        <w:t>MATERIA</w:t>
      </w:r>
      <w:r w:rsidR="00D6478D" w:rsidRPr="006C3EE3">
        <w:rPr>
          <w:rFonts w:ascii="Segoe UI" w:eastAsia="Calibri" w:hAnsi="Segoe UI" w:cs="Segoe UI"/>
          <w:bCs/>
          <w:color w:val="808080"/>
          <w:sz w:val="20"/>
          <w:szCs w:val="20"/>
        </w:rPr>
        <w:t xml:space="preserve"> </w:t>
      </w:r>
      <w:r w:rsidRPr="00E61871">
        <w:rPr>
          <w:rFonts w:ascii="Segoe UI" w:eastAsia="Calibri" w:hAnsi="Segoe UI" w:cs="Segoe UI"/>
          <w:bCs/>
          <w:color w:val="808080"/>
          <w:sz w:val="20"/>
          <w:szCs w:val="20"/>
        </w:rPr>
        <w:t>Y SU CONTEXTO</w:t>
      </w:r>
    </w:p>
    <w:p w14:paraId="3CF8B444" w14:textId="77777777" w:rsidR="00E61871" w:rsidRPr="00E61871" w:rsidRDefault="00E61871" w:rsidP="00E61871">
      <w:pPr>
        <w:spacing w:before="120" w:after="120" w:line="264" w:lineRule="auto"/>
        <w:ind w:right="-17"/>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Dada la complejidad de la materia, con carácter previo al comienzo de la auditoría de cumplimiento de cualquiera de las fases del ciclo de gestión de desastres, es recomendable que el primer paso sea alcanzar una profunda comprensión de las características de la gestión de desastres y de la normativa aplicable a cada fase. </w:t>
      </w:r>
    </w:p>
    <w:p w14:paraId="2C2865A1" w14:textId="77777777" w:rsidR="00E61871" w:rsidRPr="00E61871" w:rsidRDefault="00E61871" w:rsidP="00E61871">
      <w:pPr>
        <w:spacing w:before="120" w:after="120" w:line="264" w:lineRule="auto"/>
        <w:ind w:right="-17"/>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Sin suponer una lista cerrada, entre las </w:t>
      </w:r>
      <w:r w:rsidRPr="00E61871">
        <w:rPr>
          <w:rFonts w:ascii="Segoe UI" w:eastAsia="Calibri" w:hAnsi="Segoe UI" w:cs="Segoe UI"/>
          <w:color w:val="292561"/>
          <w:sz w:val="20"/>
          <w:szCs w:val="20"/>
        </w:rPr>
        <w:t>principales áreas clave</w:t>
      </w:r>
      <w:r w:rsidRPr="00E61871">
        <w:rPr>
          <w:rFonts w:ascii="Segoe UI" w:eastAsia="Calibri" w:hAnsi="Segoe UI" w:cs="Segoe UI"/>
          <w:b w:val="0"/>
          <w:color w:val="auto"/>
          <w:sz w:val="20"/>
          <w:szCs w:val="20"/>
        </w:rPr>
        <w:t xml:space="preserve"> a conocer por el auditor se encuentran:</w:t>
      </w:r>
    </w:p>
    <w:p w14:paraId="24CF8B8F" w14:textId="77777777" w:rsidR="00E61871" w:rsidRPr="00E61871" w:rsidRDefault="00E61871" w:rsidP="00E61871">
      <w:pPr>
        <w:numPr>
          <w:ilvl w:val="0"/>
          <w:numId w:val="39"/>
        </w:numPr>
        <w:tabs>
          <w:tab w:val="left" w:pos="2943"/>
        </w:tabs>
        <w:spacing w:before="120" w:after="120" w:line="264" w:lineRule="auto"/>
        <w:ind w:left="709" w:hanging="425"/>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Identificación de las características de la gestión de desastres</w:t>
      </w:r>
    </w:p>
    <w:p w14:paraId="4929BE05" w14:textId="77777777" w:rsidR="00E61871" w:rsidRPr="00E61871" w:rsidRDefault="00E61871" w:rsidP="00E61871">
      <w:pPr>
        <w:numPr>
          <w:ilvl w:val="0"/>
          <w:numId w:val="39"/>
        </w:numPr>
        <w:tabs>
          <w:tab w:val="left" w:pos="2943"/>
        </w:tabs>
        <w:spacing w:before="120" w:after="120" w:line="264" w:lineRule="auto"/>
        <w:ind w:left="709" w:hanging="425"/>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Marco legal y políticas de gobernanza</w:t>
      </w:r>
    </w:p>
    <w:p w14:paraId="616BB42F" w14:textId="209B802C" w:rsidR="00E61871" w:rsidRPr="00E61871" w:rsidRDefault="00E61871" w:rsidP="00E61871">
      <w:pPr>
        <w:spacing w:before="120" w:after="120" w:line="264" w:lineRule="auto"/>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Se recoge a continuación diferentes </w:t>
      </w:r>
      <w:r w:rsidRPr="00E61871">
        <w:rPr>
          <w:rFonts w:ascii="Segoe UI" w:eastAsia="Calibri" w:hAnsi="Segoe UI" w:cs="Segoe UI"/>
          <w:color w:val="292561"/>
          <w:sz w:val="20"/>
          <w:szCs w:val="20"/>
        </w:rPr>
        <w:t>ejemplos</w:t>
      </w:r>
      <w:r w:rsidRPr="00E61871">
        <w:rPr>
          <w:rFonts w:ascii="Segoe UI" w:eastAsia="Calibri" w:hAnsi="Segoe UI" w:cs="Segoe UI"/>
          <w:b w:val="0"/>
          <w:color w:val="auto"/>
          <w:sz w:val="20"/>
          <w:szCs w:val="20"/>
        </w:rPr>
        <w:t xml:space="preserve"> de preguntas que pueden guiar al auditor a alcanzar una mayor comprensión de</w:t>
      </w:r>
      <w:r w:rsidR="00D6478D">
        <w:rPr>
          <w:rFonts w:ascii="Segoe UI" w:eastAsia="Calibri" w:hAnsi="Segoe UI" w:cs="Segoe UI"/>
          <w:b w:val="0"/>
          <w:color w:val="auto"/>
          <w:sz w:val="20"/>
          <w:szCs w:val="20"/>
        </w:rPr>
        <w:t xml:space="preserve"> </w:t>
      </w:r>
      <w:r w:rsidRPr="00E61871">
        <w:rPr>
          <w:rFonts w:ascii="Segoe UI" w:eastAsia="Calibri" w:hAnsi="Segoe UI" w:cs="Segoe UI"/>
          <w:b w:val="0"/>
          <w:color w:val="auto"/>
          <w:sz w:val="20"/>
          <w:szCs w:val="20"/>
        </w:rPr>
        <w:t>l</w:t>
      </w:r>
      <w:r w:rsidR="00D6478D">
        <w:rPr>
          <w:rFonts w:ascii="Segoe UI" w:eastAsia="Calibri" w:hAnsi="Segoe UI" w:cs="Segoe UI"/>
          <w:b w:val="0"/>
          <w:color w:val="auto"/>
          <w:sz w:val="20"/>
          <w:szCs w:val="20"/>
        </w:rPr>
        <w:t>a</w:t>
      </w:r>
      <w:r w:rsidRPr="00E61871">
        <w:rPr>
          <w:rFonts w:ascii="Segoe UI" w:eastAsia="Calibri" w:hAnsi="Segoe UI" w:cs="Segoe UI"/>
          <w:b w:val="0"/>
          <w:color w:val="auto"/>
          <w:sz w:val="20"/>
          <w:szCs w:val="20"/>
        </w:rPr>
        <w:t xml:space="preserve"> </w:t>
      </w:r>
      <w:r w:rsidR="00D6478D">
        <w:rPr>
          <w:rFonts w:ascii="Segoe UI" w:eastAsia="Calibri" w:hAnsi="Segoe UI" w:cs="Segoe UI"/>
          <w:b w:val="0"/>
          <w:color w:val="auto"/>
          <w:sz w:val="20"/>
          <w:szCs w:val="20"/>
        </w:rPr>
        <w:t>materia</w:t>
      </w:r>
      <w:r w:rsidR="00D6478D" w:rsidRPr="00E61871">
        <w:rPr>
          <w:rFonts w:ascii="Segoe UI" w:eastAsia="Calibri" w:hAnsi="Segoe UI" w:cs="Segoe UI"/>
          <w:b w:val="0"/>
          <w:color w:val="auto"/>
          <w:sz w:val="20"/>
          <w:szCs w:val="20"/>
        </w:rPr>
        <w:t xml:space="preserve"> </w:t>
      </w:r>
      <w:r w:rsidRPr="00E61871">
        <w:rPr>
          <w:rFonts w:ascii="Segoe UI" w:eastAsia="Calibri" w:hAnsi="Segoe UI" w:cs="Segoe UI"/>
          <w:b w:val="0"/>
          <w:color w:val="auto"/>
          <w:sz w:val="20"/>
          <w:szCs w:val="20"/>
        </w:rPr>
        <w:t>y su contexto.</w:t>
      </w:r>
    </w:p>
    <w:p w14:paraId="5B9C6653" w14:textId="77777777" w:rsidR="00306972" w:rsidRDefault="00306972">
      <w:pPr>
        <w:spacing w:after="200"/>
        <w:rPr>
          <w:rFonts w:ascii="Segoe UI" w:eastAsia="Calibri" w:hAnsi="Segoe UI" w:cs="Segoe UI"/>
          <w:bCs/>
          <w:color w:val="808080"/>
          <w:sz w:val="20"/>
          <w:szCs w:val="20"/>
        </w:rPr>
      </w:pPr>
      <w:r>
        <w:rPr>
          <w:rFonts w:ascii="Segoe UI" w:eastAsia="Calibri" w:hAnsi="Segoe UI" w:cs="Segoe UI"/>
          <w:bCs/>
          <w:color w:val="808080"/>
          <w:sz w:val="20"/>
          <w:szCs w:val="20"/>
        </w:rPr>
        <w:br w:type="page"/>
      </w:r>
    </w:p>
    <w:p w14:paraId="7BEC5E44" w14:textId="179C20A0" w:rsidR="00E61871" w:rsidRPr="00E61871" w:rsidRDefault="00E61871" w:rsidP="00E61871">
      <w:pPr>
        <w:spacing w:before="120" w:after="120" w:line="264" w:lineRule="auto"/>
        <w:ind w:left="720" w:right="-18"/>
        <w:jc w:val="both"/>
        <w:rPr>
          <w:rFonts w:ascii="Segoe UI" w:eastAsia="Calibri" w:hAnsi="Segoe UI" w:cs="Segoe UI"/>
          <w:bCs/>
          <w:color w:val="808080"/>
          <w:sz w:val="20"/>
          <w:szCs w:val="20"/>
        </w:rPr>
      </w:pPr>
      <w:r w:rsidRPr="00E61871">
        <w:rPr>
          <w:rFonts w:ascii="Segoe UI" w:eastAsia="Calibri" w:hAnsi="Segoe UI" w:cs="Segoe UI"/>
          <w:bCs/>
          <w:color w:val="808080"/>
          <w:sz w:val="20"/>
          <w:szCs w:val="20"/>
        </w:rPr>
        <w:lastRenderedPageBreak/>
        <w:t>a.1. Identificación de las características de la gestión de desastres</w:t>
      </w:r>
    </w:p>
    <w:p w14:paraId="35E945D3" w14:textId="77777777" w:rsidR="00E61871" w:rsidRPr="00E61871" w:rsidRDefault="00E61871" w:rsidP="00E61871">
      <w:pPr>
        <w:spacing w:before="120" w:after="120" w:line="264" w:lineRule="auto"/>
        <w:ind w:right="-18"/>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Con objeto de comprender los motivos que han llevado a los gobiernos a legislar la materia, el conocimiento de las particularidades que envuelven la gestión de desastres contribuye a una mejor comprensión de la normativa aplicable.</w:t>
      </w:r>
    </w:p>
    <w:p w14:paraId="1797A1D5" w14:textId="77777777" w:rsidR="00E61871" w:rsidRPr="00E61871" w:rsidRDefault="00E61871" w:rsidP="00E61871">
      <w:pPr>
        <w:spacing w:before="120" w:line="264" w:lineRule="auto"/>
        <w:ind w:right="386"/>
        <w:jc w:val="both"/>
        <w:rPr>
          <w:rFonts w:ascii="Segoe UI" w:eastAsia="Calibri" w:hAnsi="Segoe UI" w:cs="Segoe UI"/>
          <w:b w:val="0"/>
          <w:color w:val="auto"/>
          <w:sz w:val="20"/>
          <w:szCs w:val="20"/>
        </w:rPr>
      </w:pPr>
      <w:r w:rsidRPr="00E61871">
        <w:rPr>
          <w:rFonts w:ascii="Segoe UI" w:eastAsia="Calibri" w:hAnsi="Segoe UI" w:cs="Segoe UI"/>
          <w:b w:val="0"/>
          <w:noProof/>
          <w:color w:val="auto"/>
          <w:sz w:val="20"/>
          <w:szCs w:val="20"/>
          <w14:ligatures w14:val="standardContextual"/>
        </w:rPr>
        <mc:AlternateContent>
          <mc:Choice Requires="wpg">
            <w:drawing>
              <wp:inline distT="0" distB="0" distL="0" distR="0" wp14:anchorId="54BA190E" wp14:editId="026009E1">
                <wp:extent cx="5524362" cy="3641116"/>
                <wp:effectExtent l="0" t="0" r="19685" b="16510"/>
                <wp:docPr id="1882328668" name="Grupo 272"/>
                <wp:cNvGraphicFramePr/>
                <a:graphic xmlns:a="http://schemas.openxmlformats.org/drawingml/2006/main">
                  <a:graphicData uri="http://schemas.microsoft.com/office/word/2010/wordprocessingGroup">
                    <wpg:wgp>
                      <wpg:cNvGrpSpPr/>
                      <wpg:grpSpPr>
                        <a:xfrm>
                          <a:off x="0" y="0"/>
                          <a:ext cx="5524362" cy="3641116"/>
                          <a:chOff x="0" y="0"/>
                          <a:chExt cx="5524362" cy="3641116"/>
                        </a:xfrm>
                      </wpg:grpSpPr>
                      <wps:wsp>
                        <wps:cNvPr id="1621013484" name="Rectángulo: esquinas redondeadas 75"/>
                        <wps:cNvSpPr/>
                        <wps:spPr>
                          <a:xfrm>
                            <a:off x="555955" y="3179572"/>
                            <a:ext cx="4968000" cy="450000"/>
                          </a:xfrm>
                          <a:prstGeom prst="roundRect">
                            <a:avLst/>
                          </a:prstGeom>
                          <a:noFill/>
                          <a:ln w="12700" cap="flat" cmpd="sng" algn="ctr">
                            <a:solidFill>
                              <a:srgbClr val="2A70C4"/>
                            </a:solidFill>
                            <a:prstDash val="solid"/>
                          </a:ln>
                          <a:effectLst/>
                        </wps:spPr>
                        <wps:txbx>
                          <w:txbxContent>
                            <w:p w14:paraId="4B669012" w14:textId="77777777" w:rsidR="00E61871" w:rsidRPr="000C45EF" w:rsidRDefault="00E61871" w:rsidP="00E61871">
                              <w:pPr>
                                <w:rPr>
                                  <w:rFonts w:ascii="Segoe UI Semibold" w:hAnsi="Segoe UI Semibold" w:cs="Segoe UI Semibold"/>
                                  <w:b w:val="0"/>
                                  <w:bCs/>
                                  <w:sz w:val="19"/>
                                  <w:szCs w:val="19"/>
                                </w:rPr>
                              </w:pPr>
                              <w:r w:rsidRPr="000C45EF">
                                <w:rPr>
                                  <w:rFonts w:ascii="Segoe UI Semibold" w:hAnsi="Segoe UI Semibold" w:cs="Segoe UI Semibold"/>
                                  <w:b w:val="0"/>
                                  <w:bCs/>
                                  <w:sz w:val="19"/>
                                  <w:szCs w:val="19"/>
                                </w:rPr>
                                <w:t>¿Se prevén mecanismos de financiación adecuados para las actuaciones previstas en las normas?</w:t>
                              </w:r>
                            </w:p>
                            <w:p w14:paraId="38B1E119"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391055671" name="Rectángulo: esquinas redondeadas 75"/>
                        <wps:cNvSpPr/>
                        <wps:spPr>
                          <a:xfrm>
                            <a:off x="966478" y="2619591"/>
                            <a:ext cx="4557600" cy="450000"/>
                          </a:xfrm>
                          <a:prstGeom prst="roundRect">
                            <a:avLst/>
                          </a:prstGeom>
                          <a:noFill/>
                          <a:ln w="12700" cap="flat" cmpd="sng" algn="ctr">
                            <a:solidFill>
                              <a:srgbClr val="00B050"/>
                            </a:solidFill>
                            <a:prstDash val="solid"/>
                          </a:ln>
                          <a:effectLst/>
                        </wps:spPr>
                        <wps:txbx>
                          <w:txbxContent>
                            <w:p w14:paraId="1B155EC4" w14:textId="77777777" w:rsidR="00E61871" w:rsidRPr="00F0646E" w:rsidRDefault="00E61871" w:rsidP="00E61871">
                              <w:pPr>
                                <w:rPr>
                                  <w:rFonts w:ascii="Segoe UI Semibold" w:hAnsi="Segoe UI Semibold" w:cs="Segoe UI Semibold"/>
                                  <w:b w:val="0"/>
                                  <w:bCs/>
                                  <w:sz w:val="19"/>
                                  <w:szCs w:val="19"/>
                                </w:rPr>
                              </w:pPr>
                              <w:r w:rsidRPr="001626D3">
                                <w:rPr>
                                  <w:rFonts w:ascii="Segoe UI Semibold" w:hAnsi="Segoe UI Semibold" w:cs="Segoe UI Semibold"/>
                                  <w:b w:val="0"/>
                                  <w:bCs/>
                                  <w:sz w:val="19"/>
                                  <w:szCs w:val="19"/>
                                </w:rPr>
                                <w:t>¿Se realizan en los procesos de adquisición controles previos que eviten conflictos de interés?</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936916502" name="Rectángulo: esquinas redondeadas 75"/>
                        <wps:cNvSpPr/>
                        <wps:spPr>
                          <a:xfrm>
                            <a:off x="966595" y="2059804"/>
                            <a:ext cx="4557600" cy="450000"/>
                          </a:xfrm>
                          <a:prstGeom prst="roundRect">
                            <a:avLst/>
                          </a:prstGeom>
                          <a:noFill/>
                          <a:ln w="12700" cap="flat" cmpd="sng" algn="ctr">
                            <a:solidFill>
                              <a:srgbClr val="C00000"/>
                            </a:solidFill>
                            <a:prstDash val="solid"/>
                          </a:ln>
                          <a:effectLst/>
                        </wps:spPr>
                        <wps:txbx>
                          <w:txbxContent>
                            <w:p w14:paraId="1DE14126" w14:textId="77777777" w:rsidR="00E61871" w:rsidRPr="00F16580" w:rsidRDefault="00E61871" w:rsidP="00E61871">
                              <w:pPr>
                                <w:rPr>
                                  <w:rFonts w:ascii="Segoe UI Semibold" w:hAnsi="Segoe UI Semibold" w:cs="Segoe UI Semibold"/>
                                  <w:b w:val="0"/>
                                  <w:bCs/>
                                  <w:sz w:val="19"/>
                                  <w:szCs w:val="19"/>
                                </w:rPr>
                              </w:pPr>
                              <w:r w:rsidRPr="00F16580">
                                <w:rPr>
                                  <w:rFonts w:ascii="Segoe UI Semibold" w:hAnsi="Segoe UI Semibold" w:cs="Segoe UI Semibold"/>
                                  <w:b w:val="0"/>
                                  <w:bCs/>
                                  <w:sz w:val="19"/>
                                  <w:szCs w:val="19"/>
                                </w:rPr>
                                <w:t>¿El diseño de los procedimientos de adquisición y de subvenciones es lo suficientemente flexible como para adaptarse a eventos inesperados?</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861573614" name="Rectángulo: esquinas redondeadas 75"/>
                        <wps:cNvSpPr/>
                        <wps:spPr>
                          <a:xfrm>
                            <a:off x="555955" y="779221"/>
                            <a:ext cx="4967983" cy="450000"/>
                          </a:xfrm>
                          <a:prstGeom prst="roundRect">
                            <a:avLst/>
                          </a:prstGeom>
                          <a:noFill/>
                          <a:ln w="12700" cap="flat" cmpd="sng" algn="ctr">
                            <a:solidFill>
                              <a:srgbClr val="2A70C4"/>
                            </a:solidFill>
                            <a:prstDash val="solid"/>
                          </a:ln>
                          <a:effectLst/>
                        </wps:spPr>
                        <wps:txbx>
                          <w:txbxContent>
                            <w:p w14:paraId="658D0E44" w14:textId="77777777" w:rsidR="00E61871" w:rsidRPr="005D690E" w:rsidRDefault="00E61871" w:rsidP="00E61871">
                              <w:pPr>
                                <w:rPr>
                                  <w:rFonts w:ascii="Segoe UI Semibold" w:hAnsi="Segoe UI Semibold" w:cs="Segoe UI Semibold"/>
                                  <w:b w:val="0"/>
                                  <w:bCs/>
                                  <w:sz w:val="19"/>
                                  <w:szCs w:val="19"/>
                                </w:rPr>
                              </w:pPr>
                              <w:r w:rsidRPr="005D690E">
                                <w:rPr>
                                  <w:rFonts w:ascii="Segoe UI Semibold" w:hAnsi="Segoe UI Semibold" w:cs="Segoe UI Semibold"/>
                                  <w:b w:val="0"/>
                                  <w:bCs/>
                                  <w:sz w:val="19"/>
                                  <w:szCs w:val="19"/>
                                </w:rPr>
                                <w:t>¿Cómo fue la experiencia reciente de grandes desastres a nivel de gestión? ¿Cuáles fueron las respuestas de los responsables?</w:t>
                              </w:r>
                            </w:p>
                            <w:p w14:paraId="6F694122"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071549208" name="Rectángulo: esquinas redondeadas 75"/>
                        <wps:cNvSpPr/>
                        <wps:spPr>
                          <a:xfrm>
                            <a:off x="1377162" y="0"/>
                            <a:ext cx="4147200" cy="669600"/>
                          </a:xfrm>
                          <a:prstGeom prst="roundRect">
                            <a:avLst/>
                          </a:prstGeom>
                          <a:noFill/>
                          <a:ln w="12700" cap="flat" cmpd="sng" algn="ctr">
                            <a:solidFill>
                              <a:srgbClr val="2A70C4"/>
                            </a:solidFill>
                            <a:prstDash val="solid"/>
                          </a:ln>
                          <a:effectLst/>
                        </wps:spPr>
                        <wps:txbx>
                          <w:txbxContent>
                            <w:p w14:paraId="33F4ADEA" w14:textId="77777777" w:rsidR="00E61871" w:rsidRPr="00F0646E" w:rsidRDefault="00E61871" w:rsidP="00E61871">
                              <w:pPr>
                                <w:rPr>
                                  <w:rFonts w:ascii="Segoe UI Semibold" w:hAnsi="Segoe UI Semibold" w:cs="Segoe UI Semibold"/>
                                  <w:b w:val="0"/>
                                  <w:bCs/>
                                  <w:sz w:val="19"/>
                                  <w:szCs w:val="19"/>
                                </w:rPr>
                              </w:pPr>
                              <w:r>
                                <w:rPr>
                                  <w:rFonts w:ascii="Segoe UI Semibold" w:hAnsi="Segoe UI Semibold" w:cs="Segoe UI Semibold"/>
                                  <w:b w:val="0"/>
                                  <w:bCs/>
                                  <w:sz w:val="19"/>
                                  <w:szCs w:val="19"/>
                                </w:rPr>
                                <w:t>¿Qué niveles de gobernanza tiene la gestión de desastres? ¿Qué competencias tiene la entidad auditada en cada una de las fases del ciclo de gestión de desastres?</w:t>
                              </w:r>
                            </w:p>
                            <w:p w14:paraId="4CC0A786"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66198161" name="Rectángulo: esquinas redondeadas 75"/>
                        <wps:cNvSpPr/>
                        <wps:spPr>
                          <a:xfrm>
                            <a:off x="558495" y="1339012"/>
                            <a:ext cx="4965700" cy="610870"/>
                          </a:xfrm>
                          <a:prstGeom prst="roundRect">
                            <a:avLst/>
                          </a:prstGeom>
                          <a:noFill/>
                          <a:ln w="12700" cap="flat" cmpd="sng" algn="ctr">
                            <a:solidFill>
                              <a:srgbClr val="2A70C4"/>
                            </a:solidFill>
                            <a:prstDash val="solid"/>
                          </a:ln>
                          <a:effectLst/>
                        </wps:spPr>
                        <wps:txbx>
                          <w:txbxContent>
                            <w:p w14:paraId="15E79E64" w14:textId="77777777" w:rsidR="00E61871" w:rsidRPr="00BD3470" w:rsidRDefault="00E61871" w:rsidP="00E61871">
                              <w:pPr>
                                <w:rPr>
                                  <w:rFonts w:ascii="Segoe UI Semibold" w:hAnsi="Segoe UI Semibold" w:cs="Segoe UI Semibold"/>
                                  <w:b w:val="0"/>
                                  <w:bCs/>
                                  <w:sz w:val="19"/>
                                  <w:szCs w:val="19"/>
                                </w:rPr>
                              </w:pPr>
                              <w:r w:rsidRPr="00BD3470">
                                <w:rPr>
                                  <w:rFonts w:ascii="Segoe UI Semibold" w:hAnsi="Segoe UI Semibold" w:cs="Segoe UI Semibold"/>
                                  <w:b w:val="0"/>
                                  <w:bCs/>
                                  <w:sz w:val="19"/>
                                  <w:szCs w:val="19"/>
                                </w:rPr>
                                <w:t>¿</w:t>
                              </w:r>
                              <w:r>
                                <w:rPr>
                                  <w:rFonts w:ascii="Segoe UI Semibold" w:hAnsi="Segoe UI Semibold" w:cs="Segoe UI Semibold"/>
                                  <w:b w:val="0"/>
                                  <w:bCs/>
                                  <w:sz w:val="19"/>
                                  <w:szCs w:val="19"/>
                                </w:rPr>
                                <w:t>Existen antecedentes de fraude en la gestión de situaciones extraordinarias previas</w:t>
                              </w:r>
                              <w:r w:rsidRPr="00BD3470">
                                <w:rPr>
                                  <w:rFonts w:ascii="Segoe UI Semibold" w:hAnsi="Segoe UI Semibold" w:cs="Segoe UI Semibold"/>
                                  <w:b w:val="0"/>
                                  <w:bCs/>
                                  <w:sz w:val="19"/>
                                  <w:szCs w:val="19"/>
                                </w:rPr>
                                <w:t>?</w:t>
                              </w:r>
                              <w:r>
                                <w:rPr>
                                  <w:rFonts w:ascii="Segoe UI Semibold" w:hAnsi="Segoe UI Semibold" w:cs="Segoe UI Semibold"/>
                                  <w:b w:val="0"/>
                                  <w:bCs/>
                                  <w:sz w:val="19"/>
                                  <w:szCs w:val="19"/>
                                </w:rPr>
                                <w:t xml:space="preserve"> ¿Se han reforzado los procedimientos de control como consecuencia de lecciones aprendidas?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cNvPr id="246793853" name="Grupo 1"/>
                        <wpg:cNvGrpSpPr/>
                        <wpg:grpSpPr>
                          <a:xfrm>
                            <a:off x="0" y="3123591"/>
                            <a:ext cx="518160" cy="517525"/>
                            <a:chOff x="-14630" y="-58521"/>
                            <a:chExt cx="518160" cy="517525"/>
                          </a:xfrm>
                        </wpg:grpSpPr>
                        <pic:pic xmlns:pic="http://schemas.openxmlformats.org/drawingml/2006/picture">
                          <pic:nvPicPr>
                            <pic:cNvPr id="1661964861" name="Imagen 59" descr="Icono&#10;&#10;El contenido generado por IA puede ser incorrecto."/>
                            <pic:cNvPicPr>
                              <a:picLocks noChangeAspect="1"/>
                            </pic:cNvPicPr>
                          </pic:nvPicPr>
                          <pic:blipFill>
                            <a:blip r:embed="rId9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739445757"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91902488" name="Grupo 1"/>
                        <wpg:cNvGrpSpPr/>
                        <wpg:grpSpPr>
                          <a:xfrm>
                            <a:off x="0" y="1353312"/>
                            <a:ext cx="518160" cy="517525"/>
                            <a:chOff x="-14630" y="-58521"/>
                            <a:chExt cx="518160" cy="517525"/>
                          </a:xfrm>
                        </wpg:grpSpPr>
                        <pic:pic xmlns:pic="http://schemas.openxmlformats.org/drawingml/2006/picture">
                          <pic:nvPicPr>
                            <pic:cNvPr id="167104494" name="Imagen 59" descr="Icono&#10;&#10;El contenido generado por IA puede ser incorrecto."/>
                            <pic:cNvPicPr>
                              <a:picLocks noChangeAspect="1"/>
                            </pic:cNvPicPr>
                          </pic:nvPicPr>
                          <pic:blipFill>
                            <a:blip r:embed="rId9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933537028"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7204737" name="Grupo 1"/>
                        <wpg:cNvGrpSpPr/>
                        <wpg:grpSpPr>
                          <a:xfrm>
                            <a:off x="0" y="716890"/>
                            <a:ext cx="518160" cy="517525"/>
                            <a:chOff x="-14630" y="-58521"/>
                            <a:chExt cx="518160" cy="517525"/>
                          </a:xfrm>
                        </wpg:grpSpPr>
                        <pic:pic xmlns:pic="http://schemas.openxmlformats.org/drawingml/2006/picture">
                          <pic:nvPicPr>
                            <pic:cNvPr id="1076283243" name="Imagen 59" descr="Icono&#10;&#10;El contenido generado por IA puede ser incorrecto."/>
                            <pic:cNvPicPr>
                              <a:picLocks noChangeAspect="1"/>
                            </pic:cNvPicPr>
                          </pic:nvPicPr>
                          <pic:blipFill>
                            <a:blip r:embed="rId9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416472683"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73703545" name="Grupo 5"/>
                        <wpg:cNvGrpSpPr/>
                        <wpg:grpSpPr>
                          <a:xfrm>
                            <a:off x="0" y="51207"/>
                            <a:ext cx="1381497" cy="525145"/>
                            <a:chOff x="0" y="0"/>
                            <a:chExt cx="1381497" cy="525145"/>
                          </a:xfrm>
                        </wpg:grpSpPr>
                        <wpg:grpSp>
                          <wpg:cNvPr id="792204199" name="Grupo 4"/>
                          <wpg:cNvGrpSpPr/>
                          <wpg:grpSpPr>
                            <a:xfrm>
                              <a:off x="416967" y="0"/>
                              <a:ext cx="964530" cy="525145"/>
                              <a:chOff x="0" y="0"/>
                              <a:chExt cx="964530" cy="525145"/>
                            </a:xfrm>
                          </wpg:grpSpPr>
                          <wpg:grpSp>
                            <wpg:cNvPr id="19607118" name="Grupo 2"/>
                            <wpg:cNvGrpSpPr/>
                            <wpg:grpSpPr>
                              <a:xfrm>
                                <a:off x="0" y="0"/>
                                <a:ext cx="518160" cy="525145"/>
                                <a:chOff x="-51206" y="-58521"/>
                                <a:chExt cx="518160" cy="525145"/>
                              </a:xfrm>
                            </wpg:grpSpPr>
                            <wps:wsp>
                              <wps:cNvPr id="546349124" name="Elipse 60"/>
                              <wps:cNvSpPr/>
                              <wps:spPr>
                                <a:xfrm>
                                  <a:off x="0" y="0"/>
                                  <a:ext cx="413991"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6938507" name="Imagen 65" descr="Icono&#10;&#10;El contenido generado por IA puede ser incorrecto."/>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51206" y="-58521"/>
                                  <a:ext cx="518160" cy="525145"/>
                                </a:xfrm>
                                <a:prstGeom prst="rect">
                                  <a:avLst/>
                                </a:prstGeom>
                                <a:noFill/>
                                <a:ln>
                                  <a:noFill/>
                                </a:ln>
                              </pic:spPr>
                            </pic:pic>
                          </wpg:grpSp>
                          <wpg:grpSp>
                            <wpg:cNvPr id="1493336370" name="Grupo 3"/>
                            <wpg:cNvGrpSpPr/>
                            <wpg:grpSpPr>
                              <a:xfrm>
                                <a:off x="504749" y="21945"/>
                                <a:ext cx="459781" cy="451485"/>
                                <a:chOff x="0" y="-37479"/>
                                <a:chExt cx="459781" cy="451485"/>
                              </a:xfrm>
                            </wpg:grpSpPr>
                            <wps:wsp>
                              <wps:cNvPr id="349770791" name="Elipse 60"/>
                              <wps:cNvSpPr/>
                              <wps:spPr>
                                <a:xfrm>
                                  <a:off x="0" y="0"/>
                                  <a:ext cx="413533" cy="41198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08381261"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 y="-37479"/>
                                  <a:ext cx="459740" cy="451485"/>
                                </a:xfrm>
                                <a:prstGeom prst="rect">
                                  <a:avLst/>
                                </a:prstGeom>
                                <a:noFill/>
                                <a:ln>
                                  <a:noFill/>
                                </a:ln>
                              </pic:spPr>
                            </pic:pic>
                          </wpg:grpSp>
                        </wpg:grpSp>
                        <wpg:grpSp>
                          <wpg:cNvPr id="127039291" name="Grupo 1"/>
                          <wpg:cNvGrpSpPr/>
                          <wpg:grpSpPr>
                            <a:xfrm>
                              <a:off x="0" y="7316"/>
                              <a:ext cx="518160" cy="517525"/>
                              <a:chOff x="-14630" y="-58521"/>
                              <a:chExt cx="518160" cy="517525"/>
                            </a:xfrm>
                          </wpg:grpSpPr>
                          <pic:pic xmlns:pic="http://schemas.openxmlformats.org/drawingml/2006/picture">
                            <pic:nvPicPr>
                              <pic:cNvPr id="1073033176" name="Imagen 59" descr="Icono&#10;&#10;El contenido generado por IA puede ser incorrecto."/>
                              <pic:cNvPicPr>
                                <a:picLocks noChangeAspect="1"/>
                              </pic:cNvPicPr>
                            </pic:nvPicPr>
                            <pic:blipFill>
                              <a:blip r:embed="rId9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926510415"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50860832" name="Grupo 4"/>
                        <wpg:cNvGrpSpPr/>
                        <wpg:grpSpPr>
                          <a:xfrm>
                            <a:off x="0" y="1989735"/>
                            <a:ext cx="964530" cy="525145"/>
                            <a:chOff x="0" y="0"/>
                            <a:chExt cx="964530" cy="525145"/>
                          </a:xfrm>
                        </wpg:grpSpPr>
                        <wpg:grpSp>
                          <wpg:cNvPr id="955004368" name="Grupo 2"/>
                          <wpg:cNvGrpSpPr/>
                          <wpg:grpSpPr>
                            <a:xfrm>
                              <a:off x="0" y="0"/>
                              <a:ext cx="518160" cy="525145"/>
                              <a:chOff x="-51206" y="-58521"/>
                              <a:chExt cx="518160" cy="525145"/>
                            </a:xfrm>
                          </wpg:grpSpPr>
                          <wps:wsp>
                            <wps:cNvPr id="373954782" name="Elipse 60"/>
                            <wps:cNvSpPr/>
                            <wps:spPr>
                              <a:xfrm>
                                <a:off x="0" y="0"/>
                                <a:ext cx="413991"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53283670" name="Imagen 65" descr="Icono&#10;&#10;El contenido generado por IA puede ser incorrecto."/>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51206" y="-58521"/>
                                <a:ext cx="518160" cy="525145"/>
                              </a:xfrm>
                              <a:prstGeom prst="rect">
                                <a:avLst/>
                              </a:prstGeom>
                              <a:noFill/>
                              <a:ln>
                                <a:noFill/>
                              </a:ln>
                            </pic:spPr>
                          </pic:pic>
                        </wpg:grpSp>
                        <wpg:grpSp>
                          <wpg:cNvPr id="1828388696" name="Grupo 3"/>
                          <wpg:cNvGrpSpPr/>
                          <wpg:grpSpPr>
                            <a:xfrm>
                              <a:off x="504749" y="21945"/>
                              <a:ext cx="459781" cy="451485"/>
                              <a:chOff x="0" y="-37479"/>
                              <a:chExt cx="459781" cy="451485"/>
                            </a:xfrm>
                          </wpg:grpSpPr>
                          <wps:wsp>
                            <wps:cNvPr id="258351463" name="Elipse 60"/>
                            <wps:cNvSpPr/>
                            <wps:spPr>
                              <a:xfrm>
                                <a:off x="0" y="0"/>
                                <a:ext cx="413533" cy="41198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0232688"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 y="-37479"/>
                                <a:ext cx="459740" cy="451485"/>
                              </a:xfrm>
                              <a:prstGeom prst="rect">
                                <a:avLst/>
                              </a:prstGeom>
                              <a:noFill/>
                              <a:ln>
                                <a:noFill/>
                              </a:ln>
                            </pic:spPr>
                          </pic:pic>
                        </wpg:grpSp>
                      </wpg:grpSp>
                      <wpg:grpSp>
                        <wpg:cNvPr id="2068161047" name="Grupo 4"/>
                        <wpg:cNvGrpSpPr/>
                        <wpg:grpSpPr>
                          <a:xfrm>
                            <a:off x="0" y="2560320"/>
                            <a:ext cx="964530" cy="525145"/>
                            <a:chOff x="0" y="0"/>
                            <a:chExt cx="964530" cy="525145"/>
                          </a:xfrm>
                        </wpg:grpSpPr>
                        <wpg:grpSp>
                          <wpg:cNvPr id="850504393" name="Grupo 2"/>
                          <wpg:cNvGrpSpPr/>
                          <wpg:grpSpPr>
                            <a:xfrm>
                              <a:off x="0" y="0"/>
                              <a:ext cx="518160" cy="525145"/>
                              <a:chOff x="-51206" y="-58521"/>
                              <a:chExt cx="518160" cy="525145"/>
                            </a:xfrm>
                          </wpg:grpSpPr>
                          <wps:wsp>
                            <wps:cNvPr id="1350179315" name="Elipse 60"/>
                            <wps:cNvSpPr/>
                            <wps:spPr>
                              <a:xfrm>
                                <a:off x="0" y="0"/>
                                <a:ext cx="413991"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77603041" name="Imagen 65" descr="Icono&#10;&#10;El contenido generado por IA puede ser incorrecto."/>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51206" y="-58521"/>
                                <a:ext cx="518160" cy="525145"/>
                              </a:xfrm>
                              <a:prstGeom prst="rect">
                                <a:avLst/>
                              </a:prstGeom>
                              <a:noFill/>
                              <a:ln>
                                <a:noFill/>
                              </a:ln>
                            </pic:spPr>
                          </pic:pic>
                        </wpg:grpSp>
                        <wpg:grpSp>
                          <wpg:cNvPr id="577454938" name="Grupo 3"/>
                          <wpg:cNvGrpSpPr/>
                          <wpg:grpSpPr>
                            <a:xfrm>
                              <a:off x="504749" y="21945"/>
                              <a:ext cx="459781" cy="451485"/>
                              <a:chOff x="0" y="-37479"/>
                              <a:chExt cx="459781" cy="451485"/>
                            </a:xfrm>
                          </wpg:grpSpPr>
                          <wps:wsp>
                            <wps:cNvPr id="1720147692" name="Elipse 60"/>
                            <wps:cNvSpPr/>
                            <wps:spPr>
                              <a:xfrm>
                                <a:off x="0" y="0"/>
                                <a:ext cx="413533" cy="41198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28860030"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 y="-37479"/>
                                <a:ext cx="459740" cy="451485"/>
                              </a:xfrm>
                              <a:prstGeom prst="rect">
                                <a:avLst/>
                              </a:prstGeom>
                              <a:noFill/>
                              <a:ln>
                                <a:noFill/>
                              </a:ln>
                            </pic:spPr>
                          </pic:pic>
                        </wpg:grpSp>
                      </wpg:grpSp>
                    </wpg:wgp>
                  </a:graphicData>
                </a:graphic>
              </wp:inline>
            </w:drawing>
          </mc:Choice>
          <mc:Fallback>
            <w:pict>
              <v:group w14:anchorId="54BA190E" id="Grupo 272" o:spid="_x0000_s1482" style="width:435pt;height:286.7pt;mso-position-horizontal-relative:char;mso-position-vertical-relative:line" coordsize="55243,3641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">
                <v:roundrect id="Rectángulo: esquinas redondeadas 75" o:spid="_x0000_s1483" style="position:absolute;left:5559;top:31795;width:49680;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" filled="f" strokecolor="#2a70c4" strokeweight="1pt">
                  <v:textbox inset=",.5mm">
                    <w:txbxContent>
                      <w:p w14:paraId="4B669012" w14:textId="77777777" w:rsidR="00E61871" w:rsidRPr="000C45EF" w:rsidRDefault="00E61871" w:rsidP="00E61871">
                        <w:pPr>
                          <w:rPr>
                            <w:rFonts w:ascii="Segoe UI Semibold" w:hAnsi="Segoe UI Semibold" w:cs="Segoe UI Semibold"/>
                            <w:b w:val="0"/>
                            <w:bCs/>
                            <w:sz w:val="19"/>
                            <w:szCs w:val="19"/>
                          </w:rPr>
                        </w:pPr>
                        <w:r w:rsidRPr="000C45EF">
                          <w:rPr>
                            <w:rFonts w:ascii="Segoe UI Semibold" w:hAnsi="Segoe UI Semibold" w:cs="Segoe UI Semibold"/>
                            <w:b w:val="0"/>
                            <w:bCs/>
                            <w:sz w:val="19"/>
                            <w:szCs w:val="19"/>
                          </w:rPr>
                          <w:t>¿Se prevén mecanismos de financiación adecuados para las actuaciones previstas en las normas?</w:t>
                        </w:r>
                      </w:p>
                      <w:p w14:paraId="38B1E119" w14:textId="77777777" w:rsidR="00E61871" w:rsidRDefault="00E61871" w:rsidP="00E61871">
                        <w:pPr>
                          <w:jc w:val="center"/>
                        </w:pPr>
                      </w:p>
                    </w:txbxContent>
                  </v:textbox>
                </v:roundrect>
                <v:roundrect id="Rectángulo: esquinas redondeadas 75" o:spid="_x0000_s1484" style="position:absolute;left:9664;top:26195;width:45576;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" filled="f" strokecolor="#00b050" strokeweight="1pt">
                  <v:textbox inset=",.5mm">
                    <w:txbxContent>
                      <w:p w14:paraId="1B155EC4" w14:textId="77777777" w:rsidR="00E61871" w:rsidRPr="00F0646E" w:rsidRDefault="00E61871" w:rsidP="00E61871">
                        <w:pPr>
                          <w:rPr>
                            <w:rFonts w:ascii="Segoe UI Semibold" w:hAnsi="Segoe UI Semibold" w:cs="Segoe UI Semibold"/>
                            <w:b w:val="0"/>
                            <w:bCs/>
                            <w:sz w:val="19"/>
                            <w:szCs w:val="19"/>
                          </w:rPr>
                        </w:pPr>
                        <w:r w:rsidRPr="001626D3">
                          <w:rPr>
                            <w:rFonts w:ascii="Segoe UI Semibold" w:hAnsi="Segoe UI Semibold" w:cs="Segoe UI Semibold"/>
                            <w:b w:val="0"/>
                            <w:bCs/>
                            <w:sz w:val="19"/>
                            <w:szCs w:val="19"/>
                          </w:rPr>
                          <w:t>¿Se realizan en los procesos de adquisición controles previos que eviten conflictos de interés?</w:t>
                        </w:r>
                      </w:p>
                    </w:txbxContent>
                  </v:textbox>
                </v:roundrect>
                <v:roundrect id="Rectángulo: esquinas redondeadas 75" o:spid="_x0000_s1485" style="position:absolute;left:9665;top:20598;width:45576;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" filled="f" strokecolor="#c00000" strokeweight="1pt">
                  <v:textbox inset=",.5mm">
                    <w:txbxContent>
                      <w:p w14:paraId="1DE14126" w14:textId="77777777" w:rsidR="00E61871" w:rsidRPr="00F16580" w:rsidRDefault="00E61871" w:rsidP="00E61871">
                        <w:pPr>
                          <w:rPr>
                            <w:rFonts w:ascii="Segoe UI Semibold" w:hAnsi="Segoe UI Semibold" w:cs="Segoe UI Semibold"/>
                            <w:b w:val="0"/>
                            <w:bCs/>
                            <w:sz w:val="19"/>
                            <w:szCs w:val="19"/>
                          </w:rPr>
                        </w:pPr>
                        <w:r w:rsidRPr="00F16580">
                          <w:rPr>
                            <w:rFonts w:ascii="Segoe UI Semibold" w:hAnsi="Segoe UI Semibold" w:cs="Segoe UI Semibold"/>
                            <w:b w:val="0"/>
                            <w:bCs/>
                            <w:sz w:val="19"/>
                            <w:szCs w:val="19"/>
                          </w:rPr>
                          <w:t>¿El diseño de los procedimientos de adquisición y de subvenciones es lo suficientemente flexible como para adaptarse a eventos inesperados?</w:t>
                        </w:r>
                      </w:p>
                    </w:txbxContent>
                  </v:textbox>
                </v:roundrect>
                <v:roundrect id="Rectángulo: esquinas redondeadas 75" o:spid="_x0000_s1486" style="position:absolute;left:5559;top:7792;width:49680;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" filled="f" strokecolor="#2a70c4" strokeweight="1pt">
                  <v:textbox inset=",.5mm">
                    <w:txbxContent>
                      <w:p w14:paraId="658D0E44" w14:textId="77777777" w:rsidR="00E61871" w:rsidRPr="005D690E" w:rsidRDefault="00E61871" w:rsidP="00E61871">
                        <w:pPr>
                          <w:rPr>
                            <w:rFonts w:ascii="Segoe UI Semibold" w:hAnsi="Segoe UI Semibold" w:cs="Segoe UI Semibold"/>
                            <w:b w:val="0"/>
                            <w:bCs/>
                            <w:sz w:val="19"/>
                            <w:szCs w:val="19"/>
                          </w:rPr>
                        </w:pPr>
                        <w:r w:rsidRPr="005D690E">
                          <w:rPr>
                            <w:rFonts w:ascii="Segoe UI Semibold" w:hAnsi="Segoe UI Semibold" w:cs="Segoe UI Semibold"/>
                            <w:b w:val="0"/>
                            <w:bCs/>
                            <w:sz w:val="19"/>
                            <w:szCs w:val="19"/>
                          </w:rPr>
                          <w:t>¿Cómo fue la experiencia reciente de grandes desastres a nivel de gestión? ¿Cuáles fueron las respuestas de los responsables?</w:t>
                        </w:r>
                      </w:p>
                      <w:p w14:paraId="6F694122" w14:textId="77777777" w:rsidR="00E61871" w:rsidRDefault="00E61871" w:rsidP="00E61871">
                        <w:pPr>
                          <w:jc w:val="center"/>
                        </w:pPr>
                      </w:p>
                    </w:txbxContent>
                  </v:textbox>
                </v:roundrect>
                <v:roundrect id="Rectángulo: esquinas redondeadas 75" o:spid="_x0000_s1487" style="position:absolute;left:13771;width:41472;height:66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" filled="f" strokecolor="#2a70c4" strokeweight="1pt">
                  <v:textbox inset=",.5mm">
                    <w:txbxContent>
                      <w:p w14:paraId="33F4ADEA" w14:textId="77777777" w:rsidR="00E61871" w:rsidRPr="00F0646E" w:rsidRDefault="00E61871" w:rsidP="00E61871">
                        <w:pPr>
                          <w:rPr>
                            <w:rFonts w:ascii="Segoe UI Semibold" w:hAnsi="Segoe UI Semibold" w:cs="Segoe UI Semibold"/>
                            <w:b w:val="0"/>
                            <w:bCs/>
                            <w:sz w:val="19"/>
                            <w:szCs w:val="19"/>
                          </w:rPr>
                        </w:pPr>
                        <w:r>
                          <w:rPr>
                            <w:rFonts w:ascii="Segoe UI Semibold" w:hAnsi="Segoe UI Semibold" w:cs="Segoe UI Semibold"/>
                            <w:b w:val="0"/>
                            <w:bCs/>
                            <w:sz w:val="19"/>
                            <w:szCs w:val="19"/>
                          </w:rPr>
                          <w:t>¿Qué niveles de gobernanza tiene la gestión de desastres? ¿Qué competencias tiene la entidad auditada en cada una de las fases del ciclo de gestión de desastres?</w:t>
                        </w:r>
                      </w:p>
                      <w:p w14:paraId="4CC0A786" w14:textId="77777777" w:rsidR="00E61871" w:rsidRDefault="00E61871" w:rsidP="00E61871">
                        <w:pPr>
                          <w:jc w:val="center"/>
                        </w:pPr>
                      </w:p>
                    </w:txbxContent>
                  </v:textbox>
                </v:roundrect>
                <v:roundrect id="Rectángulo: esquinas redondeadas 75" o:spid="_x0000_s1488" style="position:absolute;left:5584;top:13390;width:49657;height:61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" filled="f" strokecolor="#2a70c4" strokeweight="1pt">
                  <v:textbox inset=",0,,0">
                    <w:txbxContent>
                      <w:p w14:paraId="15E79E64" w14:textId="77777777" w:rsidR="00E61871" w:rsidRPr="00BD3470" w:rsidRDefault="00E61871" w:rsidP="00E61871">
                        <w:pPr>
                          <w:rPr>
                            <w:rFonts w:ascii="Segoe UI Semibold" w:hAnsi="Segoe UI Semibold" w:cs="Segoe UI Semibold"/>
                            <w:b w:val="0"/>
                            <w:bCs/>
                            <w:sz w:val="19"/>
                            <w:szCs w:val="19"/>
                          </w:rPr>
                        </w:pPr>
                        <w:r w:rsidRPr="00BD3470">
                          <w:rPr>
                            <w:rFonts w:ascii="Segoe UI Semibold" w:hAnsi="Segoe UI Semibold" w:cs="Segoe UI Semibold"/>
                            <w:b w:val="0"/>
                            <w:bCs/>
                            <w:sz w:val="19"/>
                            <w:szCs w:val="19"/>
                          </w:rPr>
                          <w:t>¿</w:t>
                        </w:r>
                        <w:r>
                          <w:rPr>
                            <w:rFonts w:ascii="Segoe UI Semibold" w:hAnsi="Segoe UI Semibold" w:cs="Segoe UI Semibold"/>
                            <w:b w:val="0"/>
                            <w:bCs/>
                            <w:sz w:val="19"/>
                            <w:szCs w:val="19"/>
                          </w:rPr>
                          <w:t>Existen antecedentes de fraude en la gestión de situaciones extraordinarias previas</w:t>
                        </w:r>
                        <w:r w:rsidRPr="00BD3470">
                          <w:rPr>
                            <w:rFonts w:ascii="Segoe UI Semibold" w:hAnsi="Segoe UI Semibold" w:cs="Segoe UI Semibold"/>
                            <w:b w:val="0"/>
                            <w:bCs/>
                            <w:sz w:val="19"/>
                            <w:szCs w:val="19"/>
                          </w:rPr>
                          <w:t>?</w:t>
                        </w:r>
                        <w:r>
                          <w:rPr>
                            <w:rFonts w:ascii="Segoe UI Semibold" w:hAnsi="Segoe UI Semibold" w:cs="Segoe UI Semibold"/>
                            <w:b w:val="0"/>
                            <w:bCs/>
                            <w:sz w:val="19"/>
                            <w:szCs w:val="19"/>
                          </w:rPr>
                          <w:t xml:space="preserve"> ¿Se han reforzado los procedimientos de control como consecuencia de lecciones aprendidas?</w:t>
                        </w:r>
                      </w:p>
                    </w:txbxContent>
                  </v:textbox>
                </v:roundrect>
                <v:group id="Grupo 1" o:spid="_x0000_s1489" style="position:absolute;top:31235;width:5181;height:5176"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">
                  <v:shape id="Imagen 59" o:spid="_x0000_s1490"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">
                    <v:imagedata r:id="rId84" o:title="Icono&#10;&#10;El contenido generado por IA puede ser incorrecto" recolortarget="black"/>
                  </v:shape>
                  <v:oval id="Elipse 60" o:spid="_x0000_s1491"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" filled="f" strokecolor="#6da0df" strokeweight="1.5pt"/>
                </v:group>
                <v:group id="Grupo 1" o:spid="_x0000_s1492" style="position:absolute;top:13533;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">
                  <v:shape id="Imagen 59" o:spid="_x0000_s1493"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">
                    <v:imagedata r:id="rId84" o:title="Icono&#10;&#10;El contenido generado por IA puede ser incorrecto" recolortarget="black"/>
                  </v:shape>
                  <v:oval id="Elipse 60" o:spid="_x0000_s1494"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" filled="f" strokecolor="#6da0df" strokeweight="1.5pt"/>
                </v:group>
                <v:group id="Grupo 1" o:spid="_x0000_s1495" style="position:absolute;top:7168;width:5181;height:5176"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">
                  <v:shape id="Imagen 59" o:spid="_x0000_s1496"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">
                    <v:imagedata r:id="rId84" o:title="Icono&#10;&#10;El contenido generado por IA puede ser incorrecto" recolortarget="black"/>
                  </v:shape>
                  <v:oval id="Elipse 60" o:spid="_x0000_s1497"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" filled="f" strokecolor="#6da0df" strokeweight="1.5pt"/>
                </v:group>
                <v:group id="Grupo 5" o:spid="_x0000_s1498" style="position:absolute;top:512;width:13814;height:5251" coordsize="1381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">
                  <v:group id="_x0000_s1499" style="position:absolute;left:4169;width:9645;height:5251" coordsize="964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">
                    <v:group id="Grupo 2" o:spid="_x0000_s1500" style="position:absolute;width:5181;height:5251" coordorigin="-512,-585" coordsize="51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">
                      <v:oval id="Elipse 60" o:spid="_x0000_s1501" style="position:absolute;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" filled="f" strokecolor="#c00" strokeweight="1.5pt"/>
                      <v:shape id="Imagen 65" o:spid="_x0000_s1502" type="#_x0000_t75" alt="Icono&#10;&#10;El contenido generado por IA puede ser incorrecto." style="position:absolute;left:-512;top:-585;width:51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">
                        <v:imagedata r:id="rId82" o:title="Icono&#10;&#10;El contenido generado por IA puede ser incorrecto"/>
                      </v:shape>
                    </v:group>
                    <v:group id="Grupo 3" o:spid="_x0000_s1503" style="position:absolute;left:5047;top:219;width:4598;height:4515" coordorigin=",-37479" coordsize="45978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">
                      <v:oval id="Elipse 60" o:spid="_x0000_s1504" style="position:absolute;width:413533;height:4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" filled="f" strokecolor="#00c057" strokeweight="1.5pt"/>
                      <v:shape id="Imagen 68" o:spid="_x0000_s1505" type="#_x0000_t75" alt="Icono&#10;&#10;El contenido generado por IA puede ser incorrecto." style="position:absolute;left:41;top:-37479;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">
                        <v:imagedata r:id="rId83" o:title="Icono&#10;&#10;El contenido generado por IA puede ser incorrecto"/>
                      </v:shape>
                    </v:group>
                  </v:group>
                  <v:group id="Grupo 1" o:spid="_x0000_s1506" style="position:absolute;top:73;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">
                    <v:shape id="Imagen 59" o:spid="_x0000_s1507"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">
                      <v:imagedata r:id="rId84" o:title="Icono&#10;&#10;El contenido generado por IA puede ser incorrecto" recolortarget="black"/>
                    </v:shape>
                    <v:oval id="Elipse 60" o:spid="_x0000_s1508"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" filled="f" strokecolor="#6da0df" strokeweight="1.5pt"/>
                  </v:group>
                </v:group>
                <v:group id="_x0000_s1509" style="position:absolute;top:19897;width:9645;height:5251" coordsize="964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">
                  <v:group id="Grupo 2" o:spid="_x0000_s1510" style="position:absolute;width:5181;height:5251" coordorigin="-512,-585" coordsize="51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">
                    <v:oval id="Elipse 60" o:spid="_x0000_s1511" style="position:absolute;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" filled="f" strokecolor="#c00" strokeweight="1.5pt"/>
                    <v:shape id="Imagen 65" o:spid="_x0000_s1512" type="#_x0000_t75" alt="Icono&#10;&#10;El contenido generado por IA puede ser incorrecto." style="position:absolute;left:-512;top:-585;width:51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">
                      <v:imagedata r:id="rId82" o:title="Icono&#10;&#10;El contenido generado por IA puede ser incorrecto"/>
                    </v:shape>
                  </v:group>
                  <v:group id="Grupo 3" o:spid="_x0000_s1513" style="position:absolute;left:5047;top:219;width:4598;height:4515" coordorigin=",-37479" coordsize="45978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">
                    <v:oval id="Elipse 60" o:spid="_x0000_s1514" style="position:absolute;width:413533;height:4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" filled="f" strokecolor="#00c057" strokeweight="1.5pt"/>
                    <v:shape id="Imagen 68" o:spid="_x0000_s1515" type="#_x0000_t75" alt="Icono&#10;&#10;El contenido generado por IA puede ser incorrecto." style="position:absolute;left:41;top:-37479;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">
                      <v:imagedata r:id="rId83" o:title="Icono&#10;&#10;El contenido generado por IA puede ser incorrecto"/>
                    </v:shape>
                  </v:group>
                </v:group>
                <v:group id="_x0000_s1516" style="position:absolute;top:25603;width:9645;height:5251" coordsize="964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">
                  <v:group id="Grupo 2" o:spid="_x0000_s1517" style="position:absolute;width:5181;height:5251" coordorigin="-512,-585" coordsize="51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">
                    <v:oval id="Elipse 60" o:spid="_x0000_s1518" style="position:absolute;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" filled="f" strokecolor="#c00" strokeweight="1.5pt"/>
                    <v:shape id="Imagen 65" o:spid="_x0000_s1519" type="#_x0000_t75" alt="Icono&#10;&#10;El contenido generado por IA puede ser incorrecto." style="position:absolute;left:-512;top:-585;width:51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">
                      <v:imagedata r:id="rId82" o:title="Icono&#10;&#10;El contenido generado por IA puede ser incorrecto"/>
                    </v:shape>
                  </v:group>
                  <v:group id="Grupo 3" o:spid="_x0000_s1520" style="position:absolute;left:5047;top:219;width:4598;height:4515" coordorigin=",-37479" coordsize="45978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">
                    <v:oval id="Elipse 60" o:spid="_x0000_s1521" style="position:absolute;width:413533;height:4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" filled="f" strokecolor="#00c057" strokeweight="1.5pt"/>
                    <v:shape id="Imagen 68" o:spid="_x0000_s1522" type="#_x0000_t75" alt="Icono&#10;&#10;El contenido generado por IA puede ser incorrecto." style="position:absolute;left:41;top:-37479;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">
                      <v:imagedata r:id="rId83" o:title="Icono&#10;&#10;El contenido generado por IA puede ser incorrecto"/>
                    </v:shape>
                  </v:group>
                </v:group>
                <w10:anchorlock/>
              </v:group>
            </w:pict>
          </mc:Fallback>
        </mc:AlternateContent>
      </w:r>
    </w:p>
    <w:p w14:paraId="32D81A2D" w14:textId="77777777" w:rsidR="00E61871" w:rsidRPr="00E61871" w:rsidRDefault="00E61871" w:rsidP="00E61871">
      <w:pPr>
        <w:spacing w:before="240" w:after="120" w:line="264" w:lineRule="auto"/>
        <w:ind w:left="720" w:right="386"/>
        <w:jc w:val="both"/>
        <w:rPr>
          <w:rFonts w:ascii="Segoe UI" w:eastAsia="Calibri" w:hAnsi="Segoe UI" w:cs="Segoe UI"/>
          <w:bCs/>
          <w:color w:val="808080"/>
          <w:sz w:val="20"/>
          <w:szCs w:val="20"/>
        </w:rPr>
      </w:pPr>
      <w:r w:rsidRPr="00E61871">
        <w:rPr>
          <w:rFonts w:ascii="Segoe UI" w:eastAsia="Calibri" w:hAnsi="Segoe UI" w:cs="Segoe UI"/>
          <w:bCs/>
          <w:color w:val="808080"/>
          <w:sz w:val="20"/>
          <w:szCs w:val="20"/>
        </w:rPr>
        <w:t>a.2. Marco legal y políticas de gobernanza</w:t>
      </w:r>
    </w:p>
    <w:p w14:paraId="27710A7D" w14:textId="77777777" w:rsidR="00E61871" w:rsidRPr="00E61871" w:rsidRDefault="00E61871" w:rsidP="00E61871">
      <w:pPr>
        <w:spacing w:before="120" w:after="120" w:line="264" w:lineRule="auto"/>
        <w:ind w:right="-2"/>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La comprensión del marco de gobernanza y las políticas de gestión del riesgo de desastres es la base para identificar los riesgos de incumplimiento en la auditoría de la gestión de desastres y planificar el alcance de las pruebas de auditoría a desarrollar.</w:t>
      </w:r>
    </w:p>
    <w:p w14:paraId="36AC2498" w14:textId="77777777" w:rsidR="00E61871" w:rsidRPr="00E61871" w:rsidRDefault="00E61871" w:rsidP="00E61871">
      <w:pPr>
        <w:spacing w:before="120" w:after="120" w:line="264" w:lineRule="auto"/>
        <w:ind w:right="-18"/>
        <w:jc w:val="both"/>
        <w:rPr>
          <w:rFonts w:ascii="Segoe UI" w:eastAsia="Calibri" w:hAnsi="Segoe UI" w:cs="Segoe UI"/>
          <w:b w:val="0"/>
          <w:color w:val="auto"/>
          <w:sz w:val="20"/>
          <w:szCs w:val="20"/>
        </w:rPr>
      </w:pPr>
      <w:r w:rsidRPr="00E61871">
        <w:rPr>
          <w:rFonts w:ascii="Segoe UI" w:eastAsia="Calibri" w:hAnsi="Segoe UI" w:cs="Segoe UI"/>
          <w:b w:val="0"/>
          <w:noProof/>
          <w:color w:val="auto"/>
          <w:sz w:val="20"/>
          <w:szCs w:val="20"/>
          <w14:ligatures w14:val="standardContextual"/>
        </w:rPr>
        <mc:AlternateContent>
          <mc:Choice Requires="wpg">
            <w:drawing>
              <wp:inline distT="0" distB="0" distL="0" distR="0" wp14:anchorId="39679D68" wp14:editId="570E801D">
                <wp:extent cx="5544870" cy="2631922"/>
                <wp:effectExtent l="0" t="0" r="17780" b="0"/>
                <wp:docPr id="255445324" name="Grupo 273"/>
                <wp:cNvGraphicFramePr/>
                <a:graphic xmlns:a="http://schemas.openxmlformats.org/drawingml/2006/main">
                  <a:graphicData uri="http://schemas.microsoft.com/office/word/2010/wordprocessingGroup">
                    <wpg:wgp>
                      <wpg:cNvGrpSpPr/>
                      <wpg:grpSpPr>
                        <a:xfrm>
                          <a:off x="0" y="0"/>
                          <a:ext cx="5544870" cy="2631922"/>
                          <a:chOff x="0" y="0"/>
                          <a:chExt cx="5544870" cy="2631922"/>
                        </a:xfrm>
                      </wpg:grpSpPr>
                      <wps:wsp>
                        <wps:cNvPr id="1382670770" name="Rectángulo: esquinas redondeadas 75"/>
                        <wps:cNvSpPr/>
                        <wps:spPr>
                          <a:xfrm>
                            <a:off x="1397203" y="124358"/>
                            <a:ext cx="4146838" cy="323984"/>
                          </a:xfrm>
                          <a:prstGeom prst="roundRect">
                            <a:avLst/>
                          </a:prstGeom>
                          <a:noFill/>
                          <a:ln w="12700" cap="flat" cmpd="sng" algn="ctr">
                            <a:solidFill>
                              <a:srgbClr val="2A70C4"/>
                            </a:solidFill>
                            <a:prstDash val="solid"/>
                          </a:ln>
                          <a:effectLst/>
                        </wps:spPr>
                        <wps:txbx>
                          <w:txbxContent>
                            <w:p w14:paraId="71B42C94" w14:textId="77777777" w:rsidR="00E61871" w:rsidRPr="005E15C9" w:rsidRDefault="00E61871" w:rsidP="00E61871">
                              <w:pPr>
                                <w:rPr>
                                  <w:rFonts w:ascii="Segoe UI Semibold" w:hAnsi="Segoe UI Semibold" w:cs="Segoe UI Semibold"/>
                                  <w:sz w:val="19"/>
                                  <w:szCs w:val="19"/>
                                </w:rPr>
                              </w:pPr>
                              <w:r w:rsidRPr="005E15C9">
                                <w:rPr>
                                  <w:rFonts w:ascii="Segoe UI Semibold" w:hAnsi="Segoe UI Semibold" w:cs="Segoe UI Semibold"/>
                                  <w:b w:val="0"/>
                                  <w:bCs/>
                                  <w:sz w:val="19"/>
                                  <w:szCs w:val="19"/>
                                </w:rPr>
                                <w:t>¿Cuáles son el marco legal y las políticas vigentes</w:t>
                              </w:r>
                              <w:r w:rsidRPr="005E15C9">
                                <w:rPr>
                                  <w:rFonts w:ascii="Segoe UI Semibold" w:hAnsi="Segoe UI Semibold" w:cs="Segoe UI Semibold"/>
                                  <w:bCs/>
                                  <w:sz w:val="19"/>
                                  <w:szCs w:val="19"/>
                                </w:rPr>
                                <w:t>?</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546204862" name="Rectángulo: esquinas redondeadas 75"/>
                        <wps:cNvSpPr/>
                        <wps:spPr>
                          <a:xfrm>
                            <a:off x="1397203" y="541324"/>
                            <a:ext cx="4145915" cy="449580"/>
                          </a:xfrm>
                          <a:prstGeom prst="roundRect">
                            <a:avLst/>
                          </a:prstGeom>
                          <a:noFill/>
                          <a:ln w="12700" cap="flat" cmpd="sng" algn="ctr">
                            <a:solidFill>
                              <a:srgbClr val="C00000"/>
                            </a:solidFill>
                            <a:prstDash val="solid"/>
                          </a:ln>
                          <a:effectLst/>
                        </wps:spPr>
                        <wps:txbx>
                          <w:txbxContent>
                            <w:p w14:paraId="281F2A32" w14:textId="77777777" w:rsidR="00E61871" w:rsidRPr="00D757BE" w:rsidRDefault="00E61871" w:rsidP="00E61871">
                              <w:pPr>
                                <w:rPr>
                                  <w:rFonts w:ascii="Segoe UI Semibold" w:hAnsi="Segoe UI Semibold" w:cs="Segoe UI Semibold"/>
                                  <w:bCs/>
                                  <w:sz w:val="20"/>
                                  <w:szCs w:val="20"/>
                                </w:rPr>
                              </w:pPr>
                              <w:r w:rsidRPr="00D757BE">
                                <w:rPr>
                                  <w:rFonts w:ascii="Segoe UI Semibold" w:hAnsi="Segoe UI Semibold" w:cs="Segoe UI Semibold"/>
                                  <w:b w:val="0"/>
                                  <w:bCs/>
                                  <w:sz w:val="19"/>
                                  <w:szCs w:val="19"/>
                                </w:rPr>
                                <w:t>¿Existen ámbitos de riesgo sin regulación o con regulación insuficiente, sin desarrollo reglamentario o no actualizada</w:t>
                              </w:r>
                              <w:r w:rsidRPr="00D757BE">
                                <w:rPr>
                                  <w:rFonts w:ascii="Segoe UI Semibold" w:hAnsi="Segoe UI Semibold" w:cs="Segoe UI Semibold"/>
                                  <w:bCs/>
                                  <w:sz w:val="20"/>
                                  <w:szCs w:val="20"/>
                                </w:rPr>
                                <w:t>?</w:t>
                              </w:r>
                            </w:p>
                            <w:p w14:paraId="4EA28087" w14:textId="77777777" w:rsidR="00E61871" w:rsidRDefault="00E61871" w:rsidP="00E61871">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1228606819" name="Rectángulo: esquinas redondeadas 75"/>
                        <wps:cNvSpPr/>
                        <wps:spPr>
                          <a:xfrm>
                            <a:off x="577900" y="1638604"/>
                            <a:ext cx="4966970" cy="449580"/>
                          </a:xfrm>
                          <a:prstGeom prst="roundRect">
                            <a:avLst/>
                          </a:prstGeom>
                          <a:noFill/>
                          <a:ln w="12700" cap="flat" cmpd="sng" algn="ctr">
                            <a:solidFill>
                              <a:srgbClr val="2A70C4"/>
                            </a:solidFill>
                            <a:prstDash val="solid"/>
                          </a:ln>
                          <a:effectLst/>
                        </wps:spPr>
                        <wps:txbx>
                          <w:txbxContent>
                            <w:p w14:paraId="4B299601" w14:textId="77777777" w:rsidR="00E61871" w:rsidRPr="0046524F" w:rsidRDefault="00E61871" w:rsidP="00E61871">
                              <w:pPr>
                                <w:rPr>
                                  <w:rFonts w:ascii="Segoe UI Semibold" w:hAnsi="Segoe UI Semibold" w:cs="Segoe UI Semibold"/>
                                  <w:b w:val="0"/>
                                  <w:bCs/>
                                  <w:sz w:val="19"/>
                                  <w:szCs w:val="19"/>
                                </w:rPr>
                              </w:pPr>
                              <w:r w:rsidRPr="009F5489">
                                <w:rPr>
                                  <w:rFonts w:ascii="Segoe UI Semibold" w:hAnsi="Segoe UI Semibold" w:cs="Segoe UI Semibold"/>
                                  <w:b w:val="0"/>
                                  <w:bCs/>
                                  <w:sz w:val="19"/>
                                  <w:szCs w:val="19"/>
                                </w:rPr>
                                <w:t>¿La normativa, las políticas y planes de ámbito nacional, autonómico y local están adecuadamente integradas y coordinadas?</w:t>
                              </w:r>
                            </w:p>
                            <w:p w14:paraId="156C91D6"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468518000" name="Rectángulo: esquinas redondeadas 75"/>
                        <wps:cNvSpPr/>
                        <wps:spPr>
                          <a:xfrm>
                            <a:off x="980236" y="1097280"/>
                            <a:ext cx="4556760" cy="449580"/>
                          </a:xfrm>
                          <a:prstGeom prst="roundRect">
                            <a:avLst/>
                          </a:prstGeom>
                          <a:noFill/>
                          <a:ln w="12700" cap="flat" cmpd="sng" algn="ctr">
                            <a:solidFill>
                              <a:srgbClr val="00B050"/>
                            </a:solidFill>
                            <a:prstDash val="solid"/>
                          </a:ln>
                          <a:effectLst/>
                        </wps:spPr>
                        <wps:txbx>
                          <w:txbxContent>
                            <w:p w14:paraId="012380AF" w14:textId="77777777" w:rsidR="00E61871" w:rsidRPr="00940113" w:rsidRDefault="00E61871" w:rsidP="00E61871">
                              <w:pPr>
                                <w:rPr>
                                  <w:rFonts w:ascii="Segoe UI Semibold" w:hAnsi="Segoe UI Semibold" w:cs="Segoe UI Semibold"/>
                                  <w:b w:val="0"/>
                                  <w:bCs/>
                                  <w:sz w:val="19"/>
                                  <w:szCs w:val="19"/>
                                </w:rPr>
                              </w:pPr>
                              <w:r w:rsidRPr="00940113">
                                <w:rPr>
                                  <w:rFonts w:ascii="Segoe UI Semibold" w:hAnsi="Segoe UI Semibold" w:cs="Segoe UI Semibold"/>
                                  <w:b w:val="0"/>
                                  <w:bCs/>
                                  <w:sz w:val="19"/>
                                  <w:szCs w:val="19"/>
                                </w:rPr>
                                <w:t>¿Se ha aprobado normativa específica para la gestión de la emergencia?</w:t>
                              </w:r>
                              <w:r>
                                <w:rPr>
                                  <w:rFonts w:ascii="Segoe UI Semibold" w:hAnsi="Segoe UI Semibold" w:cs="Segoe UI Semibold"/>
                                  <w:b w:val="0"/>
                                  <w:bCs/>
                                  <w:sz w:val="19"/>
                                  <w:szCs w:val="19"/>
                                </w:rPr>
                                <w:t xml:space="preserve"> ¿y para la </w:t>
                              </w:r>
                              <w:r w:rsidRPr="00940113">
                                <w:rPr>
                                  <w:rFonts w:ascii="Segoe UI Semibold" w:hAnsi="Segoe UI Semibold" w:cs="Segoe UI Semibold"/>
                                  <w:b w:val="0"/>
                                  <w:bCs/>
                                  <w:sz w:val="19"/>
                                  <w:szCs w:val="19"/>
                                </w:rPr>
                                <w:t>reconstrucción y rehabilitación?</w:t>
                              </w:r>
                            </w:p>
                            <w:p w14:paraId="4A0C670E"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952251610" name="Rectángulo: esquinas redondeadas 75"/>
                        <wps:cNvSpPr/>
                        <wps:spPr>
                          <a:xfrm>
                            <a:off x="1558137" y="2187244"/>
                            <a:ext cx="3984777" cy="395981"/>
                          </a:xfrm>
                          <a:prstGeom prst="roundRect">
                            <a:avLst/>
                          </a:prstGeom>
                          <a:noFill/>
                          <a:ln w="12700" cap="flat" cmpd="sng" algn="ctr">
                            <a:solidFill>
                              <a:srgbClr val="00B050"/>
                            </a:solidFill>
                            <a:prstDash val="solid"/>
                          </a:ln>
                          <a:effectLst/>
                        </wps:spPr>
                        <wps:txbx>
                          <w:txbxContent>
                            <w:p w14:paraId="58DA67BE" w14:textId="77777777" w:rsidR="00E61871" w:rsidRDefault="00E61871" w:rsidP="00E61871">
                              <w:r w:rsidRPr="00214B89">
                                <w:rPr>
                                  <w:rFonts w:ascii="Segoe UI Semibold" w:hAnsi="Segoe UI Semibold" w:cs="Segoe UI Semibold"/>
                                  <w:b w:val="0"/>
                                  <w:bCs/>
                                  <w:sz w:val="19"/>
                                  <w:szCs w:val="19"/>
                                </w:rPr>
                                <w:t xml:space="preserve">¿Se establecen estrategias y controles </w:t>
                              </w:r>
                              <w:r>
                                <w:rPr>
                                  <w:rFonts w:ascii="Segoe UI Semibold" w:hAnsi="Segoe UI Semibold" w:cs="Segoe UI Semibold"/>
                                  <w:b w:val="0"/>
                                  <w:bCs/>
                                  <w:sz w:val="19"/>
                                  <w:szCs w:val="19"/>
                                </w:rPr>
                                <w:t>que</w:t>
                              </w:r>
                              <w:r w:rsidRPr="00214B89">
                                <w:rPr>
                                  <w:rFonts w:ascii="Segoe UI Semibold" w:hAnsi="Segoe UI Semibold" w:cs="Segoe UI Semibold"/>
                                  <w:b w:val="0"/>
                                  <w:bCs/>
                                  <w:sz w:val="19"/>
                                  <w:szCs w:val="19"/>
                                </w:rPr>
                                <w:t xml:space="preserve"> mitiguen riesgos de fraude en la contratación y ayuda a los damnificados?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cNvPr id="836640579" name="Grupo 5"/>
                        <wpg:cNvGrpSpPr/>
                        <wpg:grpSpPr>
                          <a:xfrm>
                            <a:off x="0" y="0"/>
                            <a:ext cx="1381497" cy="525145"/>
                            <a:chOff x="0" y="0"/>
                            <a:chExt cx="1381497" cy="525145"/>
                          </a:xfrm>
                        </wpg:grpSpPr>
                        <wpg:grpSp>
                          <wpg:cNvPr id="208929735" name="Grupo 4"/>
                          <wpg:cNvGrpSpPr/>
                          <wpg:grpSpPr>
                            <a:xfrm>
                              <a:off x="416967" y="0"/>
                              <a:ext cx="964530" cy="525145"/>
                              <a:chOff x="0" y="0"/>
                              <a:chExt cx="964530" cy="525145"/>
                            </a:xfrm>
                          </wpg:grpSpPr>
                          <wpg:grpSp>
                            <wpg:cNvPr id="181387139" name="Grupo 2"/>
                            <wpg:cNvGrpSpPr/>
                            <wpg:grpSpPr>
                              <a:xfrm>
                                <a:off x="0" y="0"/>
                                <a:ext cx="518160" cy="525145"/>
                                <a:chOff x="-51206" y="-58521"/>
                                <a:chExt cx="518160" cy="525145"/>
                              </a:xfrm>
                            </wpg:grpSpPr>
                            <wps:wsp>
                              <wps:cNvPr id="553878593" name="Elipse 60"/>
                              <wps:cNvSpPr/>
                              <wps:spPr>
                                <a:xfrm>
                                  <a:off x="0" y="0"/>
                                  <a:ext cx="413991"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79978075" name="Imagen 65" descr="Icono&#10;&#10;El contenido generado por IA puede ser incorrecto."/>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51206" y="-58521"/>
                                  <a:ext cx="518160" cy="525145"/>
                                </a:xfrm>
                                <a:prstGeom prst="rect">
                                  <a:avLst/>
                                </a:prstGeom>
                                <a:noFill/>
                                <a:ln>
                                  <a:noFill/>
                                </a:ln>
                              </pic:spPr>
                            </pic:pic>
                          </wpg:grpSp>
                          <wpg:grpSp>
                            <wpg:cNvPr id="1350907343" name="Grupo 3"/>
                            <wpg:cNvGrpSpPr/>
                            <wpg:grpSpPr>
                              <a:xfrm>
                                <a:off x="504749" y="21945"/>
                                <a:ext cx="459781" cy="451485"/>
                                <a:chOff x="0" y="-37479"/>
                                <a:chExt cx="459781" cy="451485"/>
                              </a:xfrm>
                            </wpg:grpSpPr>
                            <wps:wsp>
                              <wps:cNvPr id="795496983" name="Elipse 60"/>
                              <wps:cNvSpPr/>
                              <wps:spPr>
                                <a:xfrm>
                                  <a:off x="0" y="0"/>
                                  <a:ext cx="413533" cy="41198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981513"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 y="-37479"/>
                                  <a:ext cx="459740" cy="451485"/>
                                </a:xfrm>
                                <a:prstGeom prst="rect">
                                  <a:avLst/>
                                </a:prstGeom>
                                <a:noFill/>
                                <a:ln>
                                  <a:noFill/>
                                </a:ln>
                              </pic:spPr>
                            </pic:pic>
                          </wpg:grpSp>
                        </wpg:grpSp>
                        <wpg:grpSp>
                          <wpg:cNvPr id="2087205302" name="Grupo 1"/>
                          <wpg:cNvGrpSpPr/>
                          <wpg:grpSpPr>
                            <a:xfrm>
                              <a:off x="0" y="7316"/>
                              <a:ext cx="518160" cy="517525"/>
                              <a:chOff x="-14630" y="-58521"/>
                              <a:chExt cx="518160" cy="517525"/>
                            </a:xfrm>
                          </wpg:grpSpPr>
                          <pic:pic xmlns:pic="http://schemas.openxmlformats.org/drawingml/2006/picture">
                            <pic:nvPicPr>
                              <pic:cNvPr id="1038942564" name="Imagen 59" descr="Icono&#10;&#10;El contenido generado por IA puede ser incorrecto."/>
                              <pic:cNvPicPr>
                                <a:picLocks noChangeAspect="1"/>
                              </pic:cNvPicPr>
                            </pic:nvPicPr>
                            <pic:blipFill>
                              <a:blip r:embed="rId9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136688096"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94814470" name="Grupo 5"/>
                        <wpg:cNvGrpSpPr/>
                        <wpg:grpSpPr>
                          <a:xfrm>
                            <a:off x="0" y="490118"/>
                            <a:ext cx="1381497" cy="525145"/>
                            <a:chOff x="0" y="0"/>
                            <a:chExt cx="1381497" cy="525145"/>
                          </a:xfrm>
                        </wpg:grpSpPr>
                        <wpg:grpSp>
                          <wpg:cNvPr id="796905894" name="Grupo 4"/>
                          <wpg:cNvGrpSpPr/>
                          <wpg:grpSpPr>
                            <a:xfrm>
                              <a:off x="416967" y="0"/>
                              <a:ext cx="964530" cy="525145"/>
                              <a:chOff x="0" y="0"/>
                              <a:chExt cx="964530" cy="525145"/>
                            </a:xfrm>
                          </wpg:grpSpPr>
                          <wpg:grpSp>
                            <wpg:cNvPr id="453614596" name="Grupo 2"/>
                            <wpg:cNvGrpSpPr/>
                            <wpg:grpSpPr>
                              <a:xfrm>
                                <a:off x="0" y="0"/>
                                <a:ext cx="518160" cy="525145"/>
                                <a:chOff x="-51206" y="-58521"/>
                                <a:chExt cx="518160" cy="525145"/>
                              </a:xfrm>
                            </wpg:grpSpPr>
                            <wps:wsp>
                              <wps:cNvPr id="1741195038" name="Elipse 60"/>
                              <wps:cNvSpPr/>
                              <wps:spPr>
                                <a:xfrm>
                                  <a:off x="0" y="0"/>
                                  <a:ext cx="413991"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5076206" name="Imagen 65" descr="Icono&#10;&#10;El contenido generado por IA puede ser incorrecto."/>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51206" y="-58521"/>
                                  <a:ext cx="518160" cy="525145"/>
                                </a:xfrm>
                                <a:prstGeom prst="rect">
                                  <a:avLst/>
                                </a:prstGeom>
                                <a:noFill/>
                                <a:ln>
                                  <a:noFill/>
                                </a:ln>
                              </pic:spPr>
                            </pic:pic>
                          </wpg:grpSp>
                          <wpg:grpSp>
                            <wpg:cNvPr id="1972323951" name="Grupo 3"/>
                            <wpg:cNvGrpSpPr/>
                            <wpg:grpSpPr>
                              <a:xfrm>
                                <a:off x="504749" y="21945"/>
                                <a:ext cx="459781" cy="451485"/>
                                <a:chOff x="0" y="-37479"/>
                                <a:chExt cx="459781" cy="451485"/>
                              </a:xfrm>
                            </wpg:grpSpPr>
                            <wps:wsp>
                              <wps:cNvPr id="1496768551" name="Elipse 60"/>
                              <wps:cNvSpPr/>
                              <wps:spPr>
                                <a:xfrm>
                                  <a:off x="0" y="0"/>
                                  <a:ext cx="413533" cy="41198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6882448"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 y="-37479"/>
                                  <a:ext cx="459740" cy="451485"/>
                                </a:xfrm>
                                <a:prstGeom prst="rect">
                                  <a:avLst/>
                                </a:prstGeom>
                                <a:noFill/>
                                <a:ln>
                                  <a:noFill/>
                                </a:ln>
                              </pic:spPr>
                            </pic:pic>
                          </wpg:grpSp>
                        </wpg:grpSp>
                        <wpg:grpSp>
                          <wpg:cNvPr id="343628169" name="Grupo 1"/>
                          <wpg:cNvGrpSpPr/>
                          <wpg:grpSpPr>
                            <a:xfrm>
                              <a:off x="0" y="7316"/>
                              <a:ext cx="518160" cy="517525"/>
                              <a:chOff x="-14630" y="-58521"/>
                              <a:chExt cx="518160" cy="517525"/>
                            </a:xfrm>
                          </wpg:grpSpPr>
                          <pic:pic xmlns:pic="http://schemas.openxmlformats.org/drawingml/2006/picture">
                            <pic:nvPicPr>
                              <pic:cNvPr id="1890263815" name="Imagen 59" descr="Icono&#10;&#10;El contenido generado por IA puede ser incorrecto."/>
                              <pic:cNvPicPr>
                                <a:picLocks noChangeAspect="1"/>
                              </pic:cNvPicPr>
                            </pic:nvPicPr>
                            <pic:blipFill>
                              <a:blip r:embed="rId9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2047121442"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48484854" name="Grupo 4"/>
                        <wpg:cNvGrpSpPr/>
                        <wpg:grpSpPr>
                          <a:xfrm>
                            <a:off x="0" y="1038758"/>
                            <a:ext cx="950595" cy="525145"/>
                            <a:chOff x="13266" y="-1"/>
                            <a:chExt cx="951264" cy="525145"/>
                          </a:xfrm>
                        </wpg:grpSpPr>
                        <wpg:grpSp>
                          <wpg:cNvPr id="244288917" name="Grupo 2"/>
                          <wpg:cNvGrpSpPr/>
                          <wpg:grpSpPr>
                            <a:xfrm>
                              <a:off x="13266" y="-1"/>
                              <a:ext cx="518160" cy="525145"/>
                              <a:chOff x="-37940" y="-58522"/>
                              <a:chExt cx="518160" cy="525145"/>
                            </a:xfrm>
                          </wpg:grpSpPr>
                          <wps:wsp>
                            <wps:cNvPr id="1046559593" name="Elipse 60"/>
                            <wps:cNvSpPr/>
                            <wps:spPr>
                              <a:xfrm>
                                <a:off x="0" y="0"/>
                                <a:ext cx="413991"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4797786" name="Imagen 65" descr="Icono&#10;&#10;El contenido generado por IA puede ser incorrecto."/>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37940" y="-58522"/>
                                <a:ext cx="518160" cy="525145"/>
                              </a:xfrm>
                              <a:prstGeom prst="rect">
                                <a:avLst/>
                              </a:prstGeom>
                              <a:noFill/>
                              <a:ln>
                                <a:noFill/>
                              </a:ln>
                            </pic:spPr>
                          </pic:pic>
                        </wpg:grpSp>
                        <wpg:grpSp>
                          <wpg:cNvPr id="393999265" name="Grupo 3"/>
                          <wpg:cNvGrpSpPr/>
                          <wpg:grpSpPr>
                            <a:xfrm>
                              <a:off x="504749" y="21945"/>
                              <a:ext cx="459781" cy="451485"/>
                              <a:chOff x="0" y="-37479"/>
                              <a:chExt cx="459781" cy="451485"/>
                            </a:xfrm>
                          </wpg:grpSpPr>
                          <wps:wsp>
                            <wps:cNvPr id="1614422008" name="Elipse 60"/>
                            <wps:cNvSpPr/>
                            <wps:spPr>
                              <a:xfrm>
                                <a:off x="0" y="0"/>
                                <a:ext cx="413533" cy="41198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2486442"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 y="-37479"/>
                                <a:ext cx="459740" cy="451485"/>
                              </a:xfrm>
                              <a:prstGeom prst="rect">
                                <a:avLst/>
                              </a:prstGeom>
                              <a:noFill/>
                              <a:ln>
                                <a:noFill/>
                              </a:ln>
                            </pic:spPr>
                          </pic:pic>
                        </wpg:grpSp>
                      </wpg:grpSp>
                      <wpg:grpSp>
                        <wpg:cNvPr id="208269329" name="Grupo 1"/>
                        <wpg:cNvGrpSpPr/>
                        <wpg:grpSpPr>
                          <a:xfrm>
                            <a:off x="0" y="1580083"/>
                            <a:ext cx="518160" cy="517525"/>
                            <a:chOff x="-14630" y="-58521"/>
                            <a:chExt cx="518160" cy="517525"/>
                          </a:xfrm>
                        </wpg:grpSpPr>
                        <pic:pic xmlns:pic="http://schemas.openxmlformats.org/drawingml/2006/picture">
                          <pic:nvPicPr>
                            <pic:cNvPr id="28814651" name="Imagen 59" descr="Icono&#10;&#10;El contenido generado por IA puede ser incorrecto."/>
                            <pic:cNvPicPr>
                              <a:picLocks noChangeAspect="1"/>
                            </pic:cNvPicPr>
                          </pic:nvPicPr>
                          <pic:blipFill>
                            <a:blip r:embed="rId9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931623472"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14719869" name="Grupo 5"/>
                        <wpg:cNvGrpSpPr/>
                        <wpg:grpSpPr>
                          <a:xfrm>
                            <a:off x="0" y="2106777"/>
                            <a:ext cx="1381497" cy="525145"/>
                            <a:chOff x="0" y="0"/>
                            <a:chExt cx="1381497" cy="525145"/>
                          </a:xfrm>
                        </wpg:grpSpPr>
                        <wpg:grpSp>
                          <wpg:cNvPr id="1580348029" name="Grupo 4"/>
                          <wpg:cNvGrpSpPr/>
                          <wpg:grpSpPr>
                            <a:xfrm>
                              <a:off x="416967" y="0"/>
                              <a:ext cx="964530" cy="525145"/>
                              <a:chOff x="0" y="0"/>
                              <a:chExt cx="964530" cy="525145"/>
                            </a:xfrm>
                          </wpg:grpSpPr>
                          <wpg:grpSp>
                            <wpg:cNvPr id="1420869852" name="Grupo 2"/>
                            <wpg:cNvGrpSpPr/>
                            <wpg:grpSpPr>
                              <a:xfrm>
                                <a:off x="0" y="0"/>
                                <a:ext cx="518160" cy="525145"/>
                                <a:chOff x="-51206" y="-58521"/>
                                <a:chExt cx="518160" cy="525145"/>
                              </a:xfrm>
                            </wpg:grpSpPr>
                            <wps:wsp>
                              <wps:cNvPr id="375903082" name="Elipse 60"/>
                              <wps:cNvSpPr/>
                              <wps:spPr>
                                <a:xfrm>
                                  <a:off x="0" y="0"/>
                                  <a:ext cx="413991" cy="413930"/>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8217747" name="Imagen 65" descr="Icono&#10;&#10;El contenido generado por IA puede ser incorrecto."/>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51206" y="-58521"/>
                                  <a:ext cx="518160" cy="525145"/>
                                </a:xfrm>
                                <a:prstGeom prst="rect">
                                  <a:avLst/>
                                </a:prstGeom>
                                <a:noFill/>
                                <a:ln>
                                  <a:noFill/>
                                </a:ln>
                              </pic:spPr>
                            </pic:pic>
                          </wpg:grpSp>
                          <wpg:grpSp>
                            <wpg:cNvPr id="1444737805" name="Grupo 3"/>
                            <wpg:cNvGrpSpPr/>
                            <wpg:grpSpPr>
                              <a:xfrm>
                                <a:off x="504749" y="21945"/>
                                <a:ext cx="459781" cy="451485"/>
                                <a:chOff x="0" y="-37479"/>
                                <a:chExt cx="459781" cy="451485"/>
                              </a:xfrm>
                            </wpg:grpSpPr>
                            <wps:wsp>
                              <wps:cNvPr id="1311349356" name="Elipse 60"/>
                              <wps:cNvSpPr/>
                              <wps:spPr>
                                <a:xfrm>
                                  <a:off x="0" y="0"/>
                                  <a:ext cx="413533" cy="411982"/>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27808765"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 y="-37479"/>
                                  <a:ext cx="459740" cy="451485"/>
                                </a:xfrm>
                                <a:prstGeom prst="rect">
                                  <a:avLst/>
                                </a:prstGeom>
                                <a:noFill/>
                                <a:ln>
                                  <a:noFill/>
                                </a:ln>
                              </pic:spPr>
                            </pic:pic>
                          </wpg:grpSp>
                        </wpg:grpSp>
                        <wpg:grpSp>
                          <wpg:cNvPr id="470388404" name="Grupo 1"/>
                          <wpg:cNvGrpSpPr/>
                          <wpg:grpSpPr>
                            <a:xfrm>
                              <a:off x="0" y="7316"/>
                              <a:ext cx="518160" cy="517525"/>
                              <a:chOff x="-14630" y="-58521"/>
                              <a:chExt cx="518160" cy="517525"/>
                            </a:xfrm>
                          </wpg:grpSpPr>
                          <pic:pic xmlns:pic="http://schemas.openxmlformats.org/drawingml/2006/picture">
                            <pic:nvPicPr>
                              <pic:cNvPr id="1710561908" name="Imagen 59" descr="Icono&#10;&#10;El contenido generado por IA puede ser incorrecto."/>
                              <pic:cNvPicPr>
                                <a:picLocks noChangeAspect="1"/>
                              </pic:cNvPicPr>
                            </pic:nvPicPr>
                            <pic:blipFill>
                              <a:blip r:embed="rId9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4630" y="-58521"/>
                                <a:ext cx="518160" cy="517525"/>
                              </a:xfrm>
                              <a:prstGeom prst="rect">
                                <a:avLst/>
                              </a:prstGeom>
                              <a:noFill/>
                              <a:ln>
                                <a:noFill/>
                              </a:ln>
                            </pic:spPr>
                          </pic:pic>
                          <wps:wsp>
                            <wps:cNvPr id="1587692226" name="Elipse 60"/>
                            <wps:cNvSpPr/>
                            <wps:spPr>
                              <a:xfrm>
                                <a:off x="0" y="0"/>
                                <a:ext cx="414000" cy="414000"/>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39679D68" id="Grupo 273" o:spid="_x0000_s1523" style="width:436.6pt;height:207.25pt;mso-position-horizontal-relative:char;mso-position-vertical-relative:line" coordsize="55448,2631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">
                <v:roundrect id="Rectángulo: esquinas redondeadas 75" o:spid="_x0000_s1524" style="position:absolute;left:13972;top:1243;width:41468;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" filled="f" strokecolor="#2a70c4" strokeweight="1pt">
                  <v:textbox inset=",.5mm">
                    <w:txbxContent>
                      <w:p w14:paraId="71B42C94" w14:textId="77777777" w:rsidR="00E61871" w:rsidRPr="005E15C9" w:rsidRDefault="00E61871" w:rsidP="00E61871">
                        <w:pPr>
                          <w:rPr>
                            <w:rFonts w:ascii="Segoe UI Semibold" w:hAnsi="Segoe UI Semibold" w:cs="Segoe UI Semibold"/>
                            <w:sz w:val="19"/>
                            <w:szCs w:val="19"/>
                          </w:rPr>
                        </w:pPr>
                        <w:r w:rsidRPr="005E15C9">
                          <w:rPr>
                            <w:rFonts w:ascii="Segoe UI Semibold" w:hAnsi="Segoe UI Semibold" w:cs="Segoe UI Semibold"/>
                            <w:b w:val="0"/>
                            <w:bCs/>
                            <w:sz w:val="19"/>
                            <w:szCs w:val="19"/>
                          </w:rPr>
                          <w:t>¿Cuáles son el marco legal y las políticas vigentes</w:t>
                        </w:r>
                        <w:r w:rsidRPr="005E15C9">
                          <w:rPr>
                            <w:rFonts w:ascii="Segoe UI Semibold" w:hAnsi="Segoe UI Semibold" w:cs="Segoe UI Semibold"/>
                            <w:bCs/>
                            <w:sz w:val="19"/>
                            <w:szCs w:val="19"/>
                          </w:rPr>
                          <w:t>?</w:t>
                        </w:r>
                      </w:p>
                    </w:txbxContent>
                  </v:textbox>
                </v:roundrect>
                <v:roundrect id="Rectángulo: esquinas redondeadas 75" o:spid="_x0000_s1525" style="position:absolute;left:13972;top:5413;width:41459;height:44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" filled="f" strokecolor="#c00000" strokeweight="1pt">
                  <v:textbox inset=",0">
                    <w:txbxContent>
                      <w:p w14:paraId="281F2A32" w14:textId="77777777" w:rsidR="00E61871" w:rsidRPr="00D757BE" w:rsidRDefault="00E61871" w:rsidP="00E61871">
                        <w:pPr>
                          <w:rPr>
                            <w:rFonts w:ascii="Segoe UI Semibold" w:hAnsi="Segoe UI Semibold" w:cs="Segoe UI Semibold"/>
                            <w:bCs/>
                            <w:sz w:val="20"/>
                            <w:szCs w:val="20"/>
                          </w:rPr>
                        </w:pPr>
                        <w:r w:rsidRPr="00D757BE">
                          <w:rPr>
                            <w:rFonts w:ascii="Segoe UI Semibold" w:hAnsi="Segoe UI Semibold" w:cs="Segoe UI Semibold"/>
                            <w:b w:val="0"/>
                            <w:bCs/>
                            <w:sz w:val="19"/>
                            <w:szCs w:val="19"/>
                          </w:rPr>
                          <w:t>¿Existen ámbitos de riesgo sin regulación o con regulación insuficiente, sin desarrollo reglamentario o no actualizada</w:t>
                        </w:r>
                        <w:r w:rsidRPr="00D757BE">
                          <w:rPr>
                            <w:rFonts w:ascii="Segoe UI Semibold" w:hAnsi="Segoe UI Semibold" w:cs="Segoe UI Semibold"/>
                            <w:bCs/>
                            <w:sz w:val="20"/>
                            <w:szCs w:val="20"/>
                          </w:rPr>
                          <w:t>?</w:t>
                        </w:r>
                      </w:p>
                      <w:p w14:paraId="4EA28087" w14:textId="77777777" w:rsidR="00E61871" w:rsidRDefault="00E61871" w:rsidP="00E61871">
                        <w:pPr>
                          <w:jc w:val="center"/>
                        </w:pPr>
                      </w:p>
                    </w:txbxContent>
                  </v:textbox>
                </v:roundrect>
                <v:roundrect id="Rectángulo: esquinas redondeadas 75" o:spid="_x0000_s1526" style="position:absolute;left:5779;top:16386;width:49669;height:44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" filled="f" strokecolor="#2a70c4" strokeweight="1pt">
                  <v:textbox inset=",.5mm">
                    <w:txbxContent>
                      <w:p w14:paraId="4B299601" w14:textId="77777777" w:rsidR="00E61871" w:rsidRPr="0046524F" w:rsidRDefault="00E61871" w:rsidP="00E61871">
                        <w:pPr>
                          <w:rPr>
                            <w:rFonts w:ascii="Segoe UI Semibold" w:hAnsi="Segoe UI Semibold" w:cs="Segoe UI Semibold"/>
                            <w:b w:val="0"/>
                            <w:bCs/>
                            <w:sz w:val="19"/>
                            <w:szCs w:val="19"/>
                          </w:rPr>
                        </w:pPr>
                        <w:r w:rsidRPr="009F5489">
                          <w:rPr>
                            <w:rFonts w:ascii="Segoe UI Semibold" w:hAnsi="Segoe UI Semibold" w:cs="Segoe UI Semibold"/>
                            <w:b w:val="0"/>
                            <w:bCs/>
                            <w:sz w:val="19"/>
                            <w:szCs w:val="19"/>
                          </w:rPr>
                          <w:t>¿La normativa, las políticas y planes de ámbito nacional, autonómico y local están adecuadamente integradas y coordinadas?</w:t>
                        </w:r>
                      </w:p>
                      <w:p w14:paraId="156C91D6" w14:textId="77777777" w:rsidR="00E61871" w:rsidRDefault="00E61871" w:rsidP="00E61871">
                        <w:pPr>
                          <w:jc w:val="center"/>
                        </w:pPr>
                      </w:p>
                    </w:txbxContent>
                  </v:textbox>
                </v:roundrect>
                <v:roundrect id="Rectángulo: esquinas redondeadas 75" o:spid="_x0000_s1527" style="position:absolute;left:9802;top:10972;width:45567;height:44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" filled="f" strokecolor="#00b050" strokeweight="1pt">
                  <v:textbox inset=",.5mm">
                    <w:txbxContent>
                      <w:p w14:paraId="012380AF" w14:textId="77777777" w:rsidR="00E61871" w:rsidRPr="00940113" w:rsidRDefault="00E61871" w:rsidP="00E61871">
                        <w:pPr>
                          <w:rPr>
                            <w:rFonts w:ascii="Segoe UI Semibold" w:hAnsi="Segoe UI Semibold" w:cs="Segoe UI Semibold"/>
                            <w:b w:val="0"/>
                            <w:bCs/>
                            <w:sz w:val="19"/>
                            <w:szCs w:val="19"/>
                          </w:rPr>
                        </w:pPr>
                        <w:r w:rsidRPr="00940113">
                          <w:rPr>
                            <w:rFonts w:ascii="Segoe UI Semibold" w:hAnsi="Segoe UI Semibold" w:cs="Segoe UI Semibold"/>
                            <w:b w:val="0"/>
                            <w:bCs/>
                            <w:sz w:val="19"/>
                            <w:szCs w:val="19"/>
                          </w:rPr>
                          <w:t>¿Se ha aprobado normativa específica para la gestión de la emergencia?</w:t>
                        </w:r>
                        <w:r>
                          <w:rPr>
                            <w:rFonts w:ascii="Segoe UI Semibold" w:hAnsi="Segoe UI Semibold" w:cs="Segoe UI Semibold"/>
                            <w:b w:val="0"/>
                            <w:bCs/>
                            <w:sz w:val="19"/>
                            <w:szCs w:val="19"/>
                          </w:rPr>
                          <w:t xml:space="preserve"> ¿y para la </w:t>
                        </w:r>
                        <w:r w:rsidRPr="00940113">
                          <w:rPr>
                            <w:rFonts w:ascii="Segoe UI Semibold" w:hAnsi="Segoe UI Semibold" w:cs="Segoe UI Semibold"/>
                            <w:b w:val="0"/>
                            <w:bCs/>
                            <w:sz w:val="19"/>
                            <w:szCs w:val="19"/>
                          </w:rPr>
                          <w:t>reconstrucción y rehabilitación?</w:t>
                        </w:r>
                      </w:p>
                      <w:p w14:paraId="4A0C670E" w14:textId="77777777" w:rsidR="00E61871" w:rsidRDefault="00E61871" w:rsidP="00E61871">
                        <w:pPr>
                          <w:jc w:val="center"/>
                        </w:pPr>
                      </w:p>
                    </w:txbxContent>
                  </v:textbox>
                </v:roundrect>
                <v:roundrect id="Rectángulo: esquinas redondeadas 75" o:spid="_x0000_s1528" style="position:absolute;left:15581;top:21872;width:39848;height:39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" filled="f" strokecolor="#00b050" strokeweight="1pt">
                  <v:textbox inset=",0,,0">
                    <w:txbxContent>
                      <w:p w14:paraId="58DA67BE" w14:textId="77777777" w:rsidR="00E61871" w:rsidRDefault="00E61871" w:rsidP="00E61871">
                        <w:r w:rsidRPr="00214B89">
                          <w:rPr>
                            <w:rFonts w:ascii="Segoe UI Semibold" w:hAnsi="Segoe UI Semibold" w:cs="Segoe UI Semibold"/>
                            <w:b w:val="0"/>
                            <w:bCs/>
                            <w:sz w:val="19"/>
                            <w:szCs w:val="19"/>
                          </w:rPr>
                          <w:t xml:space="preserve">¿Se establecen estrategias y controles </w:t>
                        </w:r>
                        <w:r>
                          <w:rPr>
                            <w:rFonts w:ascii="Segoe UI Semibold" w:hAnsi="Segoe UI Semibold" w:cs="Segoe UI Semibold"/>
                            <w:b w:val="0"/>
                            <w:bCs/>
                            <w:sz w:val="19"/>
                            <w:szCs w:val="19"/>
                          </w:rPr>
                          <w:t>que</w:t>
                        </w:r>
                        <w:r w:rsidRPr="00214B89">
                          <w:rPr>
                            <w:rFonts w:ascii="Segoe UI Semibold" w:hAnsi="Segoe UI Semibold" w:cs="Segoe UI Semibold"/>
                            <w:b w:val="0"/>
                            <w:bCs/>
                            <w:sz w:val="19"/>
                            <w:szCs w:val="19"/>
                          </w:rPr>
                          <w:t xml:space="preserve"> mitiguen riesgos de fraude en la contratación y ayuda a los damnificados?</w:t>
                        </w:r>
                      </w:p>
                    </w:txbxContent>
                  </v:textbox>
                </v:roundrect>
                <v:group id="Grupo 5" o:spid="_x0000_s1529" style="position:absolute;width:13814;height:5251" coordsize="1381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">
                  <v:group id="_x0000_s1530" style="position:absolute;left:4169;width:9645;height:5251" coordsize="964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">
                    <v:group id="Grupo 2" o:spid="_x0000_s1531" style="position:absolute;width:5181;height:5251" coordorigin="-512,-585" coordsize="51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">
                      <v:oval id="Elipse 60" o:spid="_x0000_s1532" style="position:absolute;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" filled="f" strokecolor="#c00" strokeweight="1.5pt"/>
                      <v:shape id="Imagen 65" o:spid="_x0000_s1533" type="#_x0000_t75" alt="Icono&#10;&#10;El contenido generado por IA puede ser incorrecto." style="position:absolute;left:-512;top:-585;width:51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">
                        <v:imagedata r:id="rId82" o:title="Icono&#10;&#10;El contenido generado por IA puede ser incorrecto"/>
                      </v:shape>
                    </v:group>
                    <v:group id="Grupo 3" o:spid="_x0000_s1534" style="position:absolute;left:5047;top:219;width:4598;height:4515" coordorigin=",-37479" coordsize="45978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">
                      <v:oval id="Elipse 60" o:spid="_x0000_s1535" style="position:absolute;width:413533;height:4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" filled="f" strokecolor="#00c057" strokeweight="1.5pt"/>
                      <v:shape id="Imagen 68" o:spid="_x0000_s1536" type="#_x0000_t75" alt="Icono&#10;&#10;El contenido generado por IA puede ser incorrecto." style="position:absolute;left:41;top:-37479;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">
                        <v:imagedata r:id="rId83" o:title="Icono&#10;&#10;El contenido generado por IA puede ser incorrecto"/>
                      </v:shape>
                    </v:group>
                  </v:group>
                  <v:group id="Grupo 1" o:spid="_x0000_s1537" style="position:absolute;top:73;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">
                    <v:shape id="Imagen 59" o:spid="_x0000_s1538"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">
                      <v:imagedata r:id="rId84" o:title="Icono&#10;&#10;El contenido generado por IA puede ser incorrecto" recolortarget="black"/>
                    </v:shape>
                    <v:oval id="Elipse 60" o:spid="_x0000_s1539"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" filled="f" strokecolor="#6da0df" strokeweight="1.5pt"/>
                  </v:group>
                </v:group>
                <v:group id="Grupo 5" o:spid="_x0000_s1540" style="position:absolute;top:4901;width:13814;height:5251" coordsize="1381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">
                  <v:group id="_x0000_s1541" style="position:absolute;left:4169;width:9645;height:5251" coordsize="964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">
                    <v:group id="Grupo 2" o:spid="_x0000_s1542" style="position:absolute;width:5181;height:5251" coordorigin="-512,-585" coordsize="51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">
                      <v:oval id="Elipse 60" o:spid="_x0000_s1543" style="position:absolute;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" filled="f" strokecolor="#c00" strokeweight="1.5pt"/>
                      <v:shape id="Imagen 65" o:spid="_x0000_s1544" type="#_x0000_t75" alt="Icono&#10;&#10;El contenido generado por IA puede ser incorrecto." style="position:absolute;left:-512;top:-585;width:51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">
                        <v:imagedata r:id="rId82" o:title="Icono&#10;&#10;El contenido generado por IA puede ser incorrecto"/>
                      </v:shape>
                    </v:group>
                    <v:group id="Grupo 3" o:spid="_x0000_s1545" style="position:absolute;left:5047;top:219;width:4598;height:4515" coordorigin=",-37479" coordsize="45978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">
                      <v:oval id="Elipse 60" o:spid="_x0000_s1546" style="position:absolute;width:413533;height:4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" filled="f" strokecolor="#00c057" strokeweight="1.5pt"/>
                      <v:shape id="Imagen 68" o:spid="_x0000_s1547" type="#_x0000_t75" alt="Icono&#10;&#10;El contenido generado por IA puede ser incorrecto." style="position:absolute;left:41;top:-37479;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">
                        <v:imagedata r:id="rId83" o:title="Icono&#10;&#10;El contenido generado por IA puede ser incorrecto"/>
                      </v:shape>
                    </v:group>
                  </v:group>
                  <v:group id="Grupo 1" o:spid="_x0000_s1548" style="position:absolute;top:73;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">
                    <v:shape id="Imagen 59" o:spid="_x0000_s1549"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">
                      <v:imagedata r:id="rId84" o:title="Icono&#10;&#10;El contenido generado por IA puede ser incorrecto" recolortarget="black"/>
                    </v:shape>
                    <v:oval id="Elipse 60" o:spid="_x0000_s1550"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" filled="f" strokecolor="#6da0df" strokeweight="1.5pt"/>
                  </v:group>
                </v:group>
                <v:group id="_x0000_s1551" style="position:absolute;top:10387;width:9505;height:5252" coordorigin="132" coordsize="9512,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">
                  <v:group id="Grupo 2" o:spid="_x0000_s1552" style="position:absolute;left:132;width:5182;height:5251" coordorigin="-379,-585" coordsize="51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">
                    <v:oval id="Elipse 60" o:spid="_x0000_s1553" style="position:absolute;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" filled="f" strokecolor="#c00" strokeweight="1.5pt"/>
                    <v:shape id="Imagen 65" o:spid="_x0000_s1554" type="#_x0000_t75" alt="Icono&#10;&#10;El contenido generado por IA puede ser incorrecto." style="position:absolute;left:-379;top:-585;width:51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">
                      <v:imagedata r:id="rId82" o:title="Icono&#10;&#10;El contenido generado por IA puede ser incorrecto"/>
                    </v:shape>
                  </v:group>
                  <v:group id="Grupo 3" o:spid="_x0000_s1555" style="position:absolute;left:5047;top:219;width:4598;height:4515" coordorigin=",-37479" coordsize="45978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">
                    <v:oval id="Elipse 60" o:spid="_x0000_s1556" style="position:absolute;width:413533;height:4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" filled="f" strokecolor="#00c057" strokeweight="1.5pt"/>
                    <v:shape id="Imagen 68" o:spid="_x0000_s1557" type="#_x0000_t75" alt="Icono&#10;&#10;El contenido generado por IA puede ser incorrecto." style="position:absolute;left:41;top:-37479;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">
                      <v:imagedata r:id="rId83" o:title="Icono&#10;&#10;El contenido generado por IA puede ser incorrecto"/>
                    </v:shape>
                  </v:group>
                </v:group>
                <v:group id="Grupo 1" o:spid="_x0000_s1558" style="position:absolute;top:15800;width:5181;height:5176"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">
                  <v:shape id="Imagen 59" o:spid="_x0000_s1559"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">
                    <v:imagedata r:id="rId84" o:title="Icono&#10;&#10;El contenido generado por IA puede ser incorrecto" recolortarget="black"/>
                  </v:shape>
                  <v:oval id="Elipse 60" o:spid="_x0000_s1560"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" filled="f" strokecolor="#6da0df" strokeweight="1.5pt"/>
                </v:group>
                <v:group id="Grupo 5" o:spid="_x0000_s1561" style="position:absolute;top:21067;width:13814;height:5252" coordsize="1381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">
                  <v:group id="_x0000_s1562" style="position:absolute;left:4169;width:9645;height:5251" coordsize="9645,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">
                    <v:group id="Grupo 2" o:spid="_x0000_s1563" style="position:absolute;width:5181;height:5251" coordorigin="-512,-585" coordsize="51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">
                      <v:oval id="Elipse 60" o:spid="_x0000_s1564" style="position:absolute;width:4139;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" filled="f" strokecolor="#c00" strokeweight="1.5pt"/>
                      <v:shape id="Imagen 65" o:spid="_x0000_s1565" type="#_x0000_t75" alt="Icono&#10;&#10;El contenido generado por IA puede ser incorrecto." style="position:absolute;left:-512;top:-585;width:51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">
                        <v:imagedata r:id="rId82" o:title="Icono&#10;&#10;El contenido generado por IA puede ser incorrecto"/>
                      </v:shape>
                    </v:group>
                    <v:group id="Grupo 3" o:spid="_x0000_s1566" style="position:absolute;left:5047;top:219;width:4598;height:4515" coordorigin=",-37479" coordsize="45978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">
                      <v:oval id="Elipse 60" o:spid="_x0000_s1567" style="position:absolute;width:413533;height:4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" filled="f" strokecolor="#00c057" strokeweight="1.5pt"/>
                      <v:shape id="Imagen 68" o:spid="_x0000_s1568" type="#_x0000_t75" alt="Icono&#10;&#10;El contenido generado por IA puede ser incorrecto." style="position:absolute;left:41;top:-37479;width:459740;height:45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">
                        <v:imagedata r:id="rId83" o:title="Icono&#10;&#10;El contenido generado por IA puede ser incorrecto"/>
                      </v:shape>
                    </v:group>
                  </v:group>
                  <v:group id="Grupo 1" o:spid="_x0000_s1569" style="position:absolute;top:73;width:5181;height:5175" coordorigin="-14630,-58521" coordsize="51816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">
                    <v:shape id="Imagen 59" o:spid="_x0000_s1570" type="#_x0000_t75" alt="Icono&#10;&#10;El contenido generado por IA puede ser incorrecto." style="position:absolute;left:-14630;top:-58521;width:518160;height:5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">
                      <v:imagedata r:id="rId84" o:title="Icono&#10;&#10;El contenido generado por IA puede ser incorrecto" recolortarget="black"/>
                    </v:shape>
                    <v:oval id="Elipse 60" o:spid="_x0000_s1571" style="position:absolute;width:414000;height:41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" filled="f" strokecolor="#6da0df" strokeweight="1.5pt"/>
                  </v:group>
                </v:group>
                <w10:anchorlock/>
              </v:group>
            </w:pict>
          </mc:Fallback>
        </mc:AlternateContent>
      </w:r>
    </w:p>
    <w:p w14:paraId="0504A421" w14:textId="77777777" w:rsidR="00E61871" w:rsidRPr="00E61871" w:rsidRDefault="00E61871" w:rsidP="00E61871">
      <w:pPr>
        <w:spacing w:after="200"/>
        <w:rPr>
          <w:rFonts w:ascii="Segoe UI" w:eastAsia="Calibri" w:hAnsi="Segoe UI" w:cs="Segoe UI"/>
          <w:bCs/>
          <w:color w:val="808080"/>
          <w:sz w:val="20"/>
          <w:szCs w:val="20"/>
        </w:rPr>
      </w:pPr>
      <w:r w:rsidRPr="00E61871">
        <w:rPr>
          <w:rFonts w:ascii="Segoe UI" w:eastAsia="Calibri" w:hAnsi="Segoe UI" w:cs="Segoe UI"/>
          <w:bCs/>
          <w:color w:val="808080"/>
          <w:sz w:val="20"/>
          <w:szCs w:val="20"/>
        </w:rPr>
        <w:br w:type="page"/>
      </w:r>
    </w:p>
    <w:p w14:paraId="1E192F5A" w14:textId="77777777" w:rsidR="00E61871" w:rsidRPr="00E61871" w:rsidRDefault="00E61871" w:rsidP="00E61871">
      <w:pPr>
        <w:spacing w:before="120" w:after="120" w:line="264" w:lineRule="auto"/>
        <w:ind w:left="426" w:right="388"/>
        <w:jc w:val="both"/>
        <w:rPr>
          <w:rFonts w:ascii="Segoe UI" w:eastAsia="Calibri" w:hAnsi="Segoe UI" w:cs="Segoe UI"/>
          <w:bCs/>
          <w:color w:val="808080"/>
          <w:sz w:val="20"/>
          <w:szCs w:val="20"/>
        </w:rPr>
      </w:pPr>
      <w:r w:rsidRPr="00E61871">
        <w:rPr>
          <w:rFonts w:ascii="Segoe UI" w:eastAsia="Calibri" w:hAnsi="Segoe UI" w:cs="Segoe UI"/>
          <w:bCs/>
          <w:color w:val="808080"/>
          <w:sz w:val="20"/>
          <w:szCs w:val="20"/>
        </w:rPr>
        <w:lastRenderedPageBreak/>
        <w:t xml:space="preserve">B) EJEMPLOS DE OBJETIVOS </w:t>
      </w:r>
    </w:p>
    <w:p w14:paraId="473A4D5C" w14:textId="378C4C03" w:rsidR="00E61871" w:rsidRPr="00E61871" w:rsidRDefault="00E61871" w:rsidP="00E61871">
      <w:pPr>
        <w:spacing w:before="120" w:after="120" w:line="264" w:lineRule="auto"/>
        <w:ind w:right="-2"/>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A diferencia de la fase de comprensión de</w:t>
      </w:r>
      <w:r w:rsidR="00D6478D">
        <w:rPr>
          <w:rFonts w:ascii="Segoe UI" w:eastAsia="Calibri" w:hAnsi="Segoe UI" w:cs="Segoe UI"/>
          <w:b w:val="0"/>
          <w:color w:val="auto"/>
          <w:sz w:val="20"/>
          <w:szCs w:val="20"/>
        </w:rPr>
        <w:t xml:space="preserve"> </w:t>
      </w:r>
      <w:r w:rsidRPr="00E61871">
        <w:rPr>
          <w:rFonts w:ascii="Segoe UI" w:eastAsia="Calibri" w:hAnsi="Segoe UI" w:cs="Segoe UI"/>
          <w:b w:val="0"/>
          <w:color w:val="auto"/>
          <w:sz w:val="20"/>
          <w:szCs w:val="20"/>
        </w:rPr>
        <w:t>l</w:t>
      </w:r>
      <w:r w:rsidR="00D6478D">
        <w:rPr>
          <w:rFonts w:ascii="Segoe UI" w:eastAsia="Calibri" w:hAnsi="Segoe UI" w:cs="Segoe UI"/>
          <w:b w:val="0"/>
          <w:color w:val="auto"/>
          <w:sz w:val="20"/>
          <w:szCs w:val="20"/>
        </w:rPr>
        <w:t>a</w:t>
      </w:r>
      <w:r w:rsidRPr="00E61871">
        <w:rPr>
          <w:rFonts w:ascii="Segoe UI" w:eastAsia="Calibri" w:hAnsi="Segoe UI" w:cs="Segoe UI"/>
          <w:b w:val="0"/>
          <w:color w:val="auto"/>
          <w:sz w:val="20"/>
          <w:szCs w:val="20"/>
        </w:rPr>
        <w:t xml:space="preserve"> ma</w:t>
      </w:r>
      <w:r w:rsidR="00D6478D">
        <w:rPr>
          <w:rFonts w:ascii="Segoe UI" w:eastAsia="Calibri" w:hAnsi="Segoe UI" w:cs="Segoe UI"/>
          <w:b w:val="0"/>
          <w:color w:val="auto"/>
          <w:sz w:val="20"/>
          <w:szCs w:val="20"/>
        </w:rPr>
        <w:t>teria</w:t>
      </w:r>
      <w:r w:rsidRPr="00E61871">
        <w:rPr>
          <w:rFonts w:ascii="Segoe UI" w:eastAsia="Calibri" w:hAnsi="Segoe UI" w:cs="Segoe UI"/>
          <w:b w:val="0"/>
          <w:color w:val="auto"/>
          <w:sz w:val="20"/>
          <w:szCs w:val="20"/>
        </w:rPr>
        <w:t xml:space="preserve"> y su contexto en la que la comprensión del ciclo de la gestión de desastres contiene diversos elementos comunes independientemente de si la auditoría de cumplimiento está centrada en las </w:t>
      </w:r>
      <w:r w:rsidRPr="00E61871">
        <w:rPr>
          <w:rFonts w:ascii="Segoe UI" w:eastAsia="Calibri" w:hAnsi="Segoe UI" w:cs="Segoe UI"/>
          <w:b w:val="0"/>
          <w:i/>
          <w:iCs/>
          <w:color w:val="2664B0"/>
          <w:sz w:val="20"/>
          <w:szCs w:val="20"/>
        </w:rPr>
        <w:t>actividades previas</w:t>
      </w:r>
      <w:r w:rsidRPr="00E61871">
        <w:rPr>
          <w:rFonts w:ascii="Segoe UI" w:eastAsia="Calibri" w:hAnsi="Segoe UI" w:cs="Segoe UI"/>
          <w:b w:val="0"/>
          <w:color w:val="2664B0"/>
          <w:sz w:val="20"/>
          <w:szCs w:val="20"/>
        </w:rPr>
        <w:t xml:space="preserve">, </w:t>
      </w:r>
      <w:r w:rsidRPr="00E61871">
        <w:rPr>
          <w:rFonts w:ascii="Segoe UI" w:eastAsia="Calibri" w:hAnsi="Segoe UI" w:cs="Segoe UI"/>
          <w:b w:val="0"/>
          <w:color w:val="auto"/>
          <w:sz w:val="20"/>
          <w:szCs w:val="20"/>
        </w:rPr>
        <w:t xml:space="preserve">de </w:t>
      </w:r>
      <w:r w:rsidRPr="00E61871">
        <w:rPr>
          <w:rFonts w:ascii="Segoe UI" w:eastAsia="Calibri" w:hAnsi="Segoe UI" w:cs="Segoe UI"/>
          <w:b w:val="0"/>
          <w:i/>
          <w:iCs/>
          <w:color w:val="CC0000"/>
          <w:sz w:val="20"/>
          <w:szCs w:val="20"/>
        </w:rPr>
        <w:t>emergencia</w:t>
      </w:r>
      <w:r w:rsidRPr="00E61871">
        <w:rPr>
          <w:rFonts w:ascii="Segoe UI" w:eastAsia="Calibri" w:hAnsi="Segoe UI" w:cs="Segoe UI"/>
          <w:b w:val="0"/>
          <w:color w:val="CC0000"/>
          <w:sz w:val="20"/>
          <w:szCs w:val="20"/>
        </w:rPr>
        <w:t xml:space="preserve"> </w:t>
      </w:r>
      <w:r w:rsidRPr="00E61871">
        <w:rPr>
          <w:rFonts w:ascii="Segoe UI" w:eastAsia="Calibri" w:hAnsi="Segoe UI" w:cs="Segoe UI"/>
          <w:b w:val="0"/>
          <w:color w:val="auto"/>
          <w:sz w:val="20"/>
          <w:szCs w:val="20"/>
        </w:rPr>
        <w:t xml:space="preserve">o </w:t>
      </w:r>
      <w:r w:rsidRPr="00E61871">
        <w:rPr>
          <w:rFonts w:ascii="Segoe UI" w:eastAsia="Calibri" w:hAnsi="Segoe UI" w:cs="Segoe UI"/>
          <w:b w:val="0"/>
          <w:i/>
          <w:iCs/>
          <w:color w:val="00B050"/>
          <w:sz w:val="20"/>
          <w:szCs w:val="20"/>
        </w:rPr>
        <w:t>posteriores</w:t>
      </w:r>
      <w:r w:rsidRPr="00E61871">
        <w:rPr>
          <w:rFonts w:ascii="Segoe UI" w:eastAsia="Calibri" w:hAnsi="Segoe UI" w:cs="Segoe UI"/>
          <w:b w:val="0"/>
          <w:color w:val="auto"/>
          <w:sz w:val="20"/>
          <w:szCs w:val="20"/>
        </w:rPr>
        <w:t xml:space="preserve">, los objetivos de la auditoría sí serán, en términos generales, diferentes en función de la fase del ciclo en la que se focalice la auditoría. </w:t>
      </w:r>
    </w:p>
    <w:p w14:paraId="22B6AF12" w14:textId="77777777" w:rsidR="00E61871" w:rsidRPr="00E61871" w:rsidRDefault="00E61871" w:rsidP="00E61871">
      <w:pPr>
        <w:spacing w:before="120" w:after="120" w:line="264" w:lineRule="auto"/>
        <w:ind w:right="-2"/>
        <w:jc w:val="both"/>
        <w:rPr>
          <w:rFonts w:ascii="Segoe UI" w:eastAsia="Calibri" w:hAnsi="Segoe UI" w:cs="Segoe UI"/>
          <w:b w:val="0"/>
          <w:color w:val="auto"/>
          <w:sz w:val="20"/>
          <w:szCs w:val="20"/>
        </w:rPr>
      </w:pPr>
      <w:r w:rsidRPr="00E61871">
        <w:rPr>
          <w:rFonts w:ascii="Segoe UI" w:eastAsia="Calibri" w:hAnsi="Segoe UI" w:cs="Segoe UI"/>
          <w:bCs/>
          <w:noProof/>
          <w:color w:val="808080"/>
          <w:sz w:val="20"/>
          <w:szCs w:val="20"/>
        </w:rPr>
        <mc:AlternateContent>
          <mc:Choice Requires="wpg">
            <w:drawing>
              <wp:anchor distT="0" distB="0" distL="114300" distR="114300" simplePos="0" relativeHeight="251658249" behindDoc="0" locked="0" layoutInCell="1" allowOverlap="1" wp14:anchorId="6255C781" wp14:editId="0FD37A15">
                <wp:simplePos x="0" y="0"/>
                <wp:positionH relativeFrom="margin">
                  <wp:posOffset>-40741</wp:posOffset>
                </wp:positionH>
                <wp:positionV relativeFrom="paragraph">
                  <wp:posOffset>388034</wp:posOffset>
                </wp:positionV>
                <wp:extent cx="518160" cy="517525"/>
                <wp:effectExtent l="0" t="0" r="0" b="0"/>
                <wp:wrapNone/>
                <wp:docPr id="1123424867" name="Grupo 201"/>
                <wp:cNvGraphicFramePr/>
                <a:graphic xmlns:a="http://schemas.openxmlformats.org/drawingml/2006/main">
                  <a:graphicData uri="http://schemas.microsoft.com/office/word/2010/wordprocessingGroup">
                    <wpg:wgp>
                      <wpg:cNvGrpSpPr/>
                      <wpg:grpSpPr>
                        <a:xfrm>
                          <a:off x="0" y="0"/>
                          <a:ext cx="518160" cy="517525"/>
                          <a:chOff x="-17253" y="931652"/>
                          <a:chExt cx="518160" cy="517525"/>
                        </a:xfrm>
                      </wpg:grpSpPr>
                      <pic:pic xmlns:pic="http://schemas.openxmlformats.org/drawingml/2006/picture">
                        <pic:nvPicPr>
                          <pic:cNvPr id="529949474" name="Imagen 59" descr="Icono&#10;&#10;El contenido generado por IA puede ser incorrecto."/>
                          <pic:cNvPicPr>
                            <a:picLocks noChangeAspect="1"/>
                          </pic:cNvPicPr>
                        </pic:nvPicPr>
                        <pic:blipFill>
                          <a:blip r:embed="rId90" cstate="print">
                            <a:duotone>
                              <a:prstClr val="black"/>
                              <a:srgbClr val="0189F9">
                                <a:tint val="45000"/>
                                <a:satMod val="400000"/>
                              </a:srgbClr>
                            </a:duotone>
                            <a:extLst>
                              <a:ext uri="{BEBA8EAE-BF5A-486C-A8C5-ECC9F3942E4B}">
                                <a14:imgProps xmlns:a14="http://schemas.microsoft.com/office/drawing/2010/main">
                                  <a14:imgLayer r:embed="rId8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17253" y="931652"/>
                            <a:ext cx="518160" cy="517525"/>
                          </a:xfrm>
                          <a:prstGeom prst="rect">
                            <a:avLst/>
                          </a:prstGeom>
                          <a:noFill/>
                          <a:ln>
                            <a:noFill/>
                          </a:ln>
                        </pic:spPr>
                      </pic:pic>
                      <wps:wsp>
                        <wps:cNvPr id="2142361904" name="Elipse 60"/>
                        <wps:cNvSpPr/>
                        <wps:spPr>
                          <a:xfrm>
                            <a:off x="0" y="1009290"/>
                            <a:ext cx="397931" cy="395448"/>
                          </a:xfrm>
                          <a:prstGeom prst="ellipse">
                            <a:avLst/>
                          </a:prstGeom>
                          <a:noFill/>
                          <a:ln w="19050" cap="flat" cmpd="sng" algn="ctr">
                            <a:solidFill>
                              <a:srgbClr val="2664B0">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904D6B" id="Grupo 201" o:spid="_x0000_s1026" style="position:absolute;margin-left:-3.2pt;margin-top:30.55pt;width:40.8pt;height:40.75pt;z-index:251658249;mso-position-horizontal-relative:margin;mso-width-relative:margin;mso-height-relative:margin" coordorigin="-172,9316" coordsize="5181,517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">
                <v:shape id="Imagen 59" o:spid="_x0000_s1027" type="#_x0000_t75" alt="Icono&#10;&#10;El contenido generado por IA puede ser incorrecto." style="position:absolute;left:-172;top:9316;width:5181;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">
                  <v:imagedata r:id="rId90" o:title="Icono&#10;&#10;El contenido generado por IA puede ser incorrecto" recolortarget="black"/>
                </v:shape>
                <v:oval id="Elipse 60" o:spid="_x0000_s1028" style="position:absolute;top:10092;width:3979;height:3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" filled="f" strokecolor="#6da0df" strokeweight="1.5pt"/>
                <w10:wrap anchorx="margin"/>
              </v:group>
            </w:pict>
          </mc:Fallback>
        </mc:AlternateContent>
      </w:r>
      <w:r w:rsidRPr="00E61871">
        <w:rPr>
          <w:rFonts w:ascii="Segoe UI" w:eastAsia="Calibri" w:hAnsi="Segoe UI" w:cs="Segoe UI"/>
          <w:b w:val="0"/>
          <w:color w:val="auto"/>
          <w:sz w:val="20"/>
          <w:szCs w:val="20"/>
        </w:rPr>
        <w:t xml:space="preserve">A continuación, se muestran algunos ejemplos de objetivos que podrían encajar en auditorías de cumplimiento sobre la gestión de desastres diferenciando por el momento del ciclo auditado. </w:t>
      </w:r>
    </w:p>
    <w:p w14:paraId="5567078D" w14:textId="77777777" w:rsidR="00E61871" w:rsidRPr="00E61871" w:rsidRDefault="00E61871" w:rsidP="00E61871">
      <w:pPr>
        <w:spacing w:before="240" w:after="120" w:line="264" w:lineRule="auto"/>
        <w:ind w:left="720" w:right="-2"/>
        <w:jc w:val="both"/>
        <w:rPr>
          <w:rFonts w:ascii="Segoe UI" w:eastAsia="Calibri" w:hAnsi="Segoe UI" w:cs="Segoe UI"/>
          <w:bCs/>
          <w:color w:val="808080"/>
          <w:sz w:val="20"/>
          <w:szCs w:val="20"/>
        </w:rPr>
      </w:pPr>
      <w:r w:rsidRPr="00E61871">
        <w:rPr>
          <w:rFonts w:ascii="Segoe UI" w:eastAsia="Calibri" w:hAnsi="Segoe UI" w:cs="Segoe UI"/>
          <w:bCs/>
          <w:color w:val="808080"/>
          <w:sz w:val="20"/>
          <w:szCs w:val="20"/>
        </w:rPr>
        <w:t>b.1. Auditorías de cumplimiento sobre las actividades previas del ciclo de gestión de desastres</w:t>
      </w:r>
    </w:p>
    <w:p w14:paraId="6C998709" w14:textId="77777777" w:rsidR="00E61871" w:rsidRPr="00E61871" w:rsidRDefault="00E61871" w:rsidP="00E61871">
      <w:pPr>
        <w:pBdr>
          <w:top w:val="single" w:sz="12" w:space="1" w:color="0065BA"/>
          <w:left w:val="single" w:sz="12" w:space="4" w:color="0065BA"/>
          <w:bottom w:val="single" w:sz="12" w:space="1" w:color="0065BA"/>
          <w:right w:val="single" w:sz="12" w:space="4" w:color="0065BA"/>
        </w:pBdr>
        <w:spacing w:before="120" w:after="120" w:line="264" w:lineRule="auto"/>
        <w:ind w:left="709"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Verificar la existencia de planes territoriales y especiales para todos los tipos de desastres que pueden afectar una región y que los mismos se encuentran actualizados de acuerdo con evaluaciones de riesgo recientes;</w:t>
      </w:r>
    </w:p>
    <w:p w14:paraId="58DE43CD" w14:textId="77777777" w:rsidR="00E61871" w:rsidRPr="00E61871" w:rsidRDefault="00E61871" w:rsidP="00E61871">
      <w:pPr>
        <w:pBdr>
          <w:top w:val="single" w:sz="12" w:space="1" w:color="0065BA"/>
          <w:left w:val="single" w:sz="12" w:space="4" w:color="0065BA"/>
          <w:bottom w:val="single" w:sz="12" w:space="1" w:color="0065BA"/>
          <w:right w:val="single" w:sz="12" w:space="4" w:color="0065BA"/>
        </w:pBdr>
        <w:spacing w:before="120" w:after="120" w:line="264" w:lineRule="auto"/>
        <w:ind w:left="709"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w:t>
      </w:r>
      <w:r w:rsidRPr="00E61871">
        <w:rPr>
          <w:rFonts w:ascii="Segoe UI" w:eastAsia="Calibri" w:hAnsi="Segoe UI" w:cs="Segoe UI"/>
          <w:b w:val="0"/>
          <w:color w:val="auto"/>
          <w:sz w:val="20"/>
          <w:szCs w:val="20"/>
        </w:rPr>
        <w:tab/>
        <w:t>Comprobar que se han creado y dotado los fondos de prevención previstos en la normativa y que han sido utilizados para las finalidades previstas;</w:t>
      </w:r>
    </w:p>
    <w:p w14:paraId="61DC0017" w14:textId="77777777" w:rsidR="00E61871" w:rsidRPr="00E61871" w:rsidRDefault="00E61871" w:rsidP="00E61871">
      <w:pPr>
        <w:pBdr>
          <w:top w:val="single" w:sz="12" w:space="1" w:color="0065BA"/>
          <w:left w:val="single" w:sz="12" w:space="4" w:color="0065BA"/>
          <w:bottom w:val="single" w:sz="12" w:space="1" w:color="0065BA"/>
          <w:right w:val="single" w:sz="12" w:space="4" w:color="0065BA"/>
        </w:pBdr>
        <w:spacing w:before="120" w:after="120" w:line="264" w:lineRule="auto"/>
        <w:ind w:left="709"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w:t>
      </w:r>
      <w:r w:rsidRPr="00E61871">
        <w:rPr>
          <w:rFonts w:ascii="Segoe UI" w:eastAsia="Calibri" w:hAnsi="Segoe UI" w:cs="Segoe UI"/>
          <w:b w:val="0"/>
          <w:color w:val="auto"/>
          <w:sz w:val="20"/>
          <w:szCs w:val="20"/>
        </w:rPr>
        <w:tab/>
        <w:t>Examinar la existencia y funcionamiento de las redes de información y alerta previstas en la normativa;</w:t>
      </w:r>
    </w:p>
    <w:p w14:paraId="4FFC4C6B" w14:textId="77777777" w:rsidR="00E61871" w:rsidRPr="00E61871" w:rsidRDefault="00E61871" w:rsidP="00E61871">
      <w:pPr>
        <w:pBdr>
          <w:top w:val="single" w:sz="12" w:space="1" w:color="0065BA"/>
          <w:left w:val="single" w:sz="12" w:space="4" w:color="0065BA"/>
          <w:bottom w:val="single" w:sz="12" w:space="1" w:color="0065BA"/>
          <w:right w:val="single" w:sz="12" w:space="4" w:color="0065BA"/>
        </w:pBdr>
        <w:spacing w:before="120" w:after="120" w:line="264" w:lineRule="auto"/>
        <w:ind w:left="709"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Comprobar la ejecución de las campañas de sensibilización y educación a realizar previstas en la normativa;</w:t>
      </w:r>
    </w:p>
    <w:p w14:paraId="1D0C8B73" w14:textId="77777777" w:rsidR="00E61871" w:rsidRPr="00E61871" w:rsidRDefault="00E61871" w:rsidP="00E61871">
      <w:pPr>
        <w:pBdr>
          <w:top w:val="single" w:sz="12" w:space="1" w:color="0065BA"/>
          <w:left w:val="single" w:sz="12" w:space="4" w:color="0065BA"/>
          <w:bottom w:val="single" w:sz="12" w:space="1" w:color="0065BA"/>
          <w:right w:val="single" w:sz="12" w:space="4" w:color="0065BA"/>
        </w:pBdr>
        <w:spacing w:before="120" w:after="120" w:line="264" w:lineRule="auto"/>
        <w:ind w:left="709" w:right="-2" w:hanging="142"/>
        <w:rPr>
          <w:rFonts w:ascii="Segoe UI" w:eastAsia="Calibri" w:hAnsi="Segoe UI" w:cs="Segoe UI"/>
          <w:b w:val="0"/>
          <w:color w:val="auto"/>
          <w:sz w:val="20"/>
          <w:szCs w:val="20"/>
        </w:rPr>
      </w:pPr>
      <w:r w:rsidRPr="00E61871">
        <w:rPr>
          <w:rFonts w:ascii="Calibri" w:eastAsia="MS Mincho" w:hAnsi="Calibri" w:cs="Times New Roman"/>
          <w:noProof/>
          <w:color w:val="0F0F3F"/>
          <w:sz w:val="20"/>
          <w:szCs w:val="20"/>
        </w:rPr>
        <mc:AlternateContent>
          <mc:Choice Requires="wpg">
            <w:drawing>
              <wp:anchor distT="0" distB="0" distL="114300" distR="114300" simplePos="0" relativeHeight="251658250" behindDoc="0" locked="0" layoutInCell="1" allowOverlap="1" wp14:anchorId="3EFF1F6B" wp14:editId="5C6510A7">
                <wp:simplePos x="0" y="0"/>
                <wp:positionH relativeFrom="column">
                  <wp:posOffset>-94133</wp:posOffset>
                </wp:positionH>
                <wp:positionV relativeFrom="paragraph">
                  <wp:posOffset>378159</wp:posOffset>
                </wp:positionV>
                <wp:extent cx="516890" cy="523875"/>
                <wp:effectExtent l="0" t="0" r="0" b="9525"/>
                <wp:wrapNone/>
                <wp:docPr id="1785958992" name="Grupo 267"/>
                <wp:cNvGraphicFramePr/>
                <a:graphic xmlns:a="http://schemas.openxmlformats.org/drawingml/2006/main">
                  <a:graphicData uri="http://schemas.microsoft.com/office/word/2010/wordprocessingGroup">
                    <wpg:wgp>
                      <wpg:cNvGrpSpPr/>
                      <wpg:grpSpPr>
                        <a:xfrm>
                          <a:off x="0" y="0"/>
                          <a:ext cx="516890" cy="523875"/>
                          <a:chOff x="190832" y="302150"/>
                          <a:chExt cx="516890" cy="523875"/>
                        </a:xfrm>
                      </wpg:grpSpPr>
                      <wps:wsp>
                        <wps:cNvPr id="2049091180" name="Elipse 60"/>
                        <wps:cNvSpPr/>
                        <wps:spPr>
                          <a:xfrm>
                            <a:off x="230588" y="365760"/>
                            <a:ext cx="423006" cy="405492"/>
                          </a:xfrm>
                          <a:prstGeom prst="ellipse">
                            <a:avLst/>
                          </a:prstGeom>
                          <a:noFill/>
                          <a:ln w="19050" cap="flat" cmpd="sng" algn="ctr">
                            <a:solidFill>
                              <a:srgbClr val="CC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0788439" name="Imagen 65" descr="Icono&#10;&#10;El contenido generado por IA puede ser incorrecto."/>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90832" y="302150"/>
                            <a:ext cx="516890" cy="523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DA42A09" id="Grupo 267" o:spid="_x0000_s1026" style="position:absolute;margin-left:-7.4pt;margin-top:29.8pt;width:40.7pt;height:41.25pt;z-index:251658250;mso-width-relative:margin;mso-height-relative:margin" coordorigin="1908,3021" coordsize="5168,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">
                <v:oval id="Elipse 60" o:spid="_x0000_s1027" style="position:absolute;left:2305;top:3657;width:4230;height:4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" filled="f" strokecolor="#c00" strokeweight="1.5pt"/>
                <v:shape id="Imagen 65" o:spid="_x0000_s1028" type="#_x0000_t75" alt="Icono&#10;&#10;El contenido generado por IA puede ser incorrecto." style="position:absolute;left:1908;top:3021;width:5169;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">
                  <v:imagedata r:id="rId94" o:title="Icono&#10;&#10;El contenido generado por IA puede ser incorrecto"/>
                </v:shape>
              </v:group>
            </w:pict>
          </mc:Fallback>
        </mc:AlternateContent>
      </w:r>
      <w:r w:rsidRPr="00E61871">
        <w:rPr>
          <w:rFonts w:ascii="Segoe UI" w:eastAsia="Calibri" w:hAnsi="Segoe UI" w:cs="Segoe UI"/>
          <w:b w:val="0"/>
          <w:color w:val="auto"/>
          <w:sz w:val="20"/>
          <w:szCs w:val="20"/>
        </w:rPr>
        <w:t>- Verificar la existencia de planes de recuperación de sistemas, especialmente de aquéllos que soportan servicios esenciales.</w:t>
      </w:r>
    </w:p>
    <w:p w14:paraId="054E87CF" w14:textId="77777777" w:rsidR="00E61871" w:rsidRPr="00E61871" w:rsidRDefault="00E61871" w:rsidP="00E61871">
      <w:pPr>
        <w:spacing w:before="120" w:after="120" w:line="264" w:lineRule="auto"/>
        <w:ind w:left="709" w:right="388"/>
        <w:jc w:val="both"/>
        <w:rPr>
          <w:rFonts w:ascii="Segoe UI" w:eastAsia="Calibri" w:hAnsi="Segoe UI" w:cs="Segoe UI"/>
          <w:bCs/>
          <w:color w:val="808080"/>
          <w:sz w:val="20"/>
          <w:szCs w:val="20"/>
        </w:rPr>
      </w:pPr>
      <w:r w:rsidRPr="00E61871">
        <w:rPr>
          <w:rFonts w:ascii="Segoe UI" w:eastAsia="Calibri" w:hAnsi="Segoe UI" w:cs="Segoe UI"/>
          <w:bCs/>
          <w:color w:val="808080"/>
          <w:sz w:val="20"/>
          <w:szCs w:val="20"/>
        </w:rPr>
        <w:t>b.2. Auditorías de cumplimiento sobre la normativa aplicable a las actividades de emergencia del ciclo de gestión de desastres</w:t>
      </w:r>
    </w:p>
    <w:p w14:paraId="30BCB930" w14:textId="77777777" w:rsidR="00E61871" w:rsidRPr="00E61871" w:rsidRDefault="00E61871" w:rsidP="00E61871">
      <w:pPr>
        <w:pBdr>
          <w:top w:val="single" w:sz="18" w:space="1" w:color="C00000"/>
          <w:left w:val="single" w:sz="18" w:space="4" w:color="C00000"/>
          <w:bottom w:val="single" w:sz="18" w:space="1" w:color="C00000"/>
          <w:right w:val="single" w:sz="18" w:space="4" w:color="C00000"/>
        </w:pBdr>
        <w:spacing w:before="120" w:after="120" w:line="264" w:lineRule="auto"/>
        <w:ind w:left="709"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Comprobar que la respuesta se ha ejecutado conforme a los procedimientos previstos en la normativa;</w:t>
      </w:r>
    </w:p>
    <w:p w14:paraId="531927A0" w14:textId="77777777" w:rsidR="00E61871" w:rsidRPr="00E61871" w:rsidRDefault="00E61871" w:rsidP="00E61871">
      <w:pPr>
        <w:pBdr>
          <w:top w:val="single" w:sz="18" w:space="1" w:color="C00000"/>
          <w:left w:val="single" w:sz="18" w:space="4" w:color="C00000"/>
          <w:bottom w:val="single" w:sz="18" w:space="1" w:color="C00000"/>
          <w:right w:val="single" w:sz="18" w:space="4" w:color="C00000"/>
        </w:pBdr>
        <w:spacing w:before="120" w:after="120" w:line="264" w:lineRule="auto"/>
        <w:ind w:left="709"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w:t>
      </w:r>
      <w:r w:rsidRPr="00E61871">
        <w:rPr>
          <w:rFonts w:ascii="Segoe UI" w:eastAsia="Calibri" w:hAnsi="Segoe UI" w:cs="Segoe UI"/>
          <w:b w:val="0"/>
          <w:color w:val="auto"/>
          <w:sz w:val="20"/>
          <w:szCs w:val="20"/>
        </w:rPr>
        <w:tab/>
        <w:t>Verificar la adecuada publicidad y transparencia de las subvenciones y contratos formalizados como consecuencia del desastre de acuerdo con la normativa aplicable;</w:t>
      </w:r>
    </w:p>
    <w:p w14:paraId="07120004" w14:textId="77777777" w:rsidR="00E61871" w:rsidRPr="00E61871" w:rsidRDefault="00E61871" w:rsidP="00E61871">
      <w:pPr>
        <w:pBdr>
          <w:top w:val="single" w:sz="18" w:space="1" w:color="C00000"/>
          <w:left w:val="single" w:sz="18" w:space="4" w:color="C00000"/>
          <w:bottom w:val="single" w:sz="18" w:space="1" w:color="C00000"/>
          <w:right w:val="single" w:sz="18" w:space="4" w:color="C00000"/>
        </w:pBdr>
        <w:spacing w:before="120" w:after="120" w:line="264" w:lineRule="auto"/>
        <w:ind w:left="709"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w:t>
      </w:r>
      <w:r w:rsidRPr="00E61871">
        <w:rPr>
          <w:rFonts w:ascii="Segoe UI" w:eastAsia="Calibri" w:hAnsi="Segoe UI" w:cs="Segoe UI"/>
          <w:b w:val="0"/>
          <w:color w:val="auto"/>
          <w:sz w:val="20"/>
          <w:szCs w:val="20"/>
        </w:rPr>
        <w:tab/>
        <w:t>Revisar la adecuada justificación de la tramitación de emergencia de contratos;</w:t>
      </w:r>
    </w:p>
    <w:p w14:paraId="58975997" w14:textId="77777777" w:rsidR="00E61871" w:rsidRPr="00E61871" w:rsidRDefault="00E61871" w:rsidP="00E61871">
      <w:pPr>
        <w:pBdr>
          <w:top w:val="single" w:sz="18" w:space="1" w:color="C00000"/>
          <w:left w:val="single" w:sz="18" w:space="4" w:color="C00000"/>
          <w:bottom w:val="single" w:sz="18" w:space="1" w:color="C00000"/>
          <w:right w:val="single" w:sz="18" w:space="4" w:color="C00000"/>
        </w:pBdr>
        <w:spacing w:before="120" w:after="120" w:line="264" w:lineRule="auto"/>
        <w:ind w:left="709"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w:t>
      </w:r>
      <w:r w:rsidRPr="00E61871">
        <w:rPr>
          <w:rFonts w:ascii="Segoe UI" w:eastAsia="Calibri" w:hAnsi="Segoe UI" w:cs="Segoe UI"/>
          <w:b w:val="0"/>
          <w:color w:val="auto"/>
          <w:sz w:val="20"/>
          <w:szCs w:val="20"/>
        </w:rPr>
        <w:tab/>
        <w:t>Verificar la rendición cuentas de los recursos utilizados;</w:t>
      </w:r>
    </w:p>
    <w:p w14:paraId="4154E247" w14:textId="77777777" w:rsidR="00E61871" w:rsidRPr="00E61871" w:rsidRDefault="00E61871" w:rsidP="00E61871">
      <w:pPr>
        <w:pBdr>
          <w:top w:val="single" w:sz="18" w:space="1" w:color="C00000"/>
          <w:left w:val="single" w:sz="18" w:space="4" w:color="C00000"/>
          <w:bottom w:val="single" w:sz="18" w:space="1" w:color="C00000"/>
          <w:right w:val="single" w:sz="18" w:space="4" w:color="C00000"/>
        </w:pBdr>
        <w:spacing w:before="120" w:after="120" w:line="264" w:lineRule="auto"/>
        <w:ind w:left="709"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Comprobar la adecuación de los precios de los suministros, obras y servicios contratados a los precios de mercado;</w:t>
      </w:r>
    </w:p>
    <w:p w14:paraId="70799143" w14:textId="77777777" w:rsidR="00E61871" w:rsidRPr="00E61871" w:rsidRDefault="00E61871" w:rsidP="00E61871">
      <w:pPr>
        <w:pBdr>
          <w:top w:val="single" w:sz="18" w:space="1" w:color="C00000"/>
          <w:left w:val="single" w:sz="18" w:space="4" w:color="C00000"/>
          <w:bottom w:val="single" w:sz="18" w:space="1" w:color="C00000"/>
          <w:right w:val="single" w:sz="18" w:space="4" w:color="C00000"/>
        </w:pBdr>
        <w:spacing w:before="120" w:after="120" w:line="264" w:lineRule="auto"/>
        <w:ind w:left="709"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Evaluar en qué medida se documentan y explican las posibles desviaciones de las normas, leyes y reglamentos, que pueden ser necesarios para salvar vidas y aliviar el sufrimiento humano;</w:t>
      </w:r>
    </w:p>
    <w:p w14:paraId="02C69E85" w14:textId="77777777" w:rsidR="00E61871" w:rsidRPr="00E61871" w:rsidRDefault="00E61871" w:rsidP="00E61871">
      <w:pPr>
        <w:pBdr>
          <w:top w:val="single" w:sz="18" w:space="1" w:color="C00000"/>
          <w:left w:val="single" w:sz="18" w:space="4" w:color="C00000"/>
          <w:bottom w:val="single" w:sz="18" w:space="1" w:color="C00000"/>
          <w:right w:val="single" w:sz="18" w:space="4" w:color="C00000"/>
        </w:pBdr>
        <w:spacing w:before="120" w:after="120" w:line="264" w:lineRule="auto"/>
        <w:ind w:left="709"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Verificar la existencia de crédito adecuado y suficiente en el momento de otorgar las ayudas (revisión de la adecuada aprobación de las modificaciones presupuestarias, aumento de endeudamiento…);</w:t>
      </w:r>
    </w:p>
    <w:p w14:paraId="18BC0C71" w14:textId="77777777" w:rsidR="00E61871" w:rsidRPr="00E61871" w:rsidRDefault="00E61871" w:rsidP="00E61871">
      <w:pPr>
        <w:pBdr>
          <w:top w:val="single" w:sz="18" w:space="1" w:color="C00000"/>
          <w:left w:val="single" w:sz="18" w:space="4" w:color="C00000"/>
          <w:bottom w:val="single" w:sz="18" w:space="1" w:color="C00000"/>
          <w:right w:val="single" w:sz="18" w:space="4" w:color="C00000"/>
        </w:pBdr>
        <w:spacing w:before="120" w:after="120" w:line="264" w:lineRule="auto"/>
        <w:ind w:left="709"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Prestar especial atención a la adecuada justificación en caso de concesión directa de subvenciones.</w:t>
      </w:r>
    </w:p>
    <w:p w14:paraId="01360068" w14:textId="77777777" w:rsidR="00E61871" w:rsidRPr="00E61871" w:rsidRDefault="00E61871" w:rsidP="00E61871">
      <w:pPr>
        <w:spacing w:before="120" w:after="120" w:line="264" w:lineRule="auto"/>
        <w:ind w:left="720" w:right="388"/>
        <w:jc w:val="both"/>
        <w:rPr>
          <w:rFonts w:ascii="Segoe UI" w:eastAsia="Calibri" w:hAnsi="Segoe UI" w:cs="Segoe UI"/>
          <w:bCs/>
          <w:color w:val="808080"/>
          <w:sz w:val="20"/>
          <w:szCs w:val="20"/>
        </w:rPr>
      </w:pPr>
      <w:r w:rsidRPr="00E61871">
        <w:rPr>
          <w:rFonts w:ascii="Calibri" w:eastAsia="MS Mincho" w:hAnsi="Calibri" w:cs="Times New Roman"/>
          <w:noProof/>
          <w:color w:val="0F0F3F"/>
          <w:sz w:val="20"/>
          <w:szCs w:val="20"/>
        </w:rPr>
        <w:lastRenderedPageBreak/>
        <w:drawing>
          <wp:anchor distT="0" distB="0" distL="114300" distR="114300" simplePos="0" relativeHeight="251658251" behindDoc="0" locked="0" layoutInCell="1" allowOverlap="1" wp14:anchorId="2C3CCD22" wp14:editId="33964B7F">
            <wp:simplePos x="0" y="0"/>
            <wp:positionH relativeFrom="margin">
              <wp:align>left</wp:align>
            </wp:positionH>
            <wp:positionV relativeFrom="paragraph">
              <wp:posOffset>-32148</wp:posOffset>
            </wp:positionV>
            <wp:extent cx="460314" cy="451507"/>
            <wp:effectExtent l="0" t="0" r="0" b="0"/>
            <wp:wrapNone/>
            <wp:docPr id="1736429318" name="Imagen 68"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96319" name="Imagen 68" descr="Icono&#10;&#10;El contenido generado por IA puede ser incorrecto."/>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0314" cy="451507"/>
                    </a:xfrm>
                    <a:prstGeom prst="rect">
                      <a:avLst/>
                    </a:prstGeom>
                    <a:noFill/>
                    <a:ln>
                      <a:noFill/>
                    </a:ln>
                  </pic:spPr>
                </pic:pic>
              </a:graphicData>
            </a:graphic>
          </wp:anchor>
        </w:drawing>
      </w:r>
      <w:r w:rsidRPr="00E61871">
        <w:rPr>
          <w:rFonts w:ascii="Calibri" w:eastAsia="MS Mincho" w:hAnsi="Calibri" w:cs="Times New Roman"/>
          <w:noProof/>
          <w:color w:val="0F0F3F"/>
          <w:sz w:val="20"/>
          <w:szCs w:val="20"/>
        </w:rPr>
        <mc:AlternateContent>
          <mc:Choice Requires="wps">
            <w:drawing>
              <wp:anchor distT="0" distB="0" distL="114300" distR="114300" simplePos="0" relativeHeight="251658252" behindDoc="0" locked="0" layoutInCell="1" allowOverlap="1" wp14:anchorId="27DB1F2E" wp14:editId="1C47EB99">
                <wp:simplePos x="0" y="0"/>
                <wp:positionH relativeFrom="margin">
                  <wp:align>left</wp:align>
                </wp:positionH>
                <wp:positionV relativeFrom="paragraph">
                  <wp:posOffset>8117</wp:posOffset>
                </wp:positionV>
                <wp:extent cx="419735" cy="410845"/>
                <wp:effectExtent l="0" t="0" r="18415" b="27305"/>
                <wp:wrapNone/>
                <wp:docPr id="1438501509" name="Elipse 60"/>
                <wp:cNvGraphicFramePr/>
                <a:graphic xmlns:a="http://schemas.openxmlformats.org/drawingml/2006/main">
                  <a:graphicData uri="http://schemas.microsoft.com/office/word/2010/wordprocessingShape">
                    <wps:wsp>
                      <wps:cNvSpPr/>
                      <wps:spPr>
                        <a:xfrm>
                          <a:off x="0" y="0"/>
                          <a:ext cx="419735" cy="410845"/>
                        </a:xfrm>
                        <a:prstGeom prst="ellipse">
                          <a:avLst/>
                        </a:prstGeom>
                        <a:noFill/>
                        <a:ln w="19050" cap="flat" cmpd="sng" algn="ctr">
                          <a:solidFill>
                            <a:srgbClr val="00C05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F274CB" id="Elipse 60" o:spid="_x0000_s1026" style="position:absolute;margin-left:0;margin-top:.65pt;width:33.05pt;height:32.35pt;z-index:2516582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" filled="f" strokecolor="#00c057" strokeweight="1.5pt">
                <w10:wrap anchorx="margin"/>
              </v:oval>
            </w:pict>
          </mc:Fallback>
        </mc:AlternateContent>
      </w:r>
      <w:r w:rsidRPr="00E61871">
        <w:rPr>
          <w:rFonts w:ascii="Segoe UI" w:eastAsia="Calibri" w:hAnsi="Segoe UI" w:cs="Segoe UI"/>
          <w:bCs/>
          <w:color w:val="808080"/>
          <w:sz w:val="20"/>
          <w:szCs w:val="20"/>
        </w:rPr>
        <w:t>b.3. Auditorías de cumplimiento sobre la normativa aplicable a las actividades posteriores del ciclo de gestión de desastres</w:t>
      </w:r>
    </w:p>
    <w:p w14:paraId="0FBA467D" w14:textId="77777777" w:rsidR="00E61871" w:rsidRPr="00E61871" w:rsidRDefault="00E61871" w:rsidP="00E61871">
      <w:pPr>
        <w:spacing w:before="120" w:after="120" w:line="264" w:lineRule="auto"/>
        <w:ind w:right="388"/>
        <w:jc w:val="both"/>
        <w:rPr>
          <w:rFonts w:ascii="Segoe UI" w:eastAsia="Calibri" w:hAnsi="Segoe UI" w:cs="Segoe UI"/>
          <w:bCs/>
          <w:color w:val="808080"/>
          <w:sz w:val="20"/>
          <w:szCs w:val="20"/>
        </w:rPr>
      </w:pPr>
    </w:p>
    <w:p w14:paraId="782EDF6E" w14:textId="77777777" w:rsidR="00E61871" w:rsidRPr="00E61871" w:rsidRDefault="00E61871" w:rsidP="00E61871">
      <w:pPr>
        <w:pBdr>
          <w:top w:val="single" w:sz="12" w:space="1" w:color="00B050"/>
          <w:left w:val="single" w:sz="12" w:space="4" w:color="00B050"/>
          <w:bottom w:val="single" w:sz="12" w:space="1" w:color="00B050"/>
          <w:right w:val="single" w:sz="12" w:space="4" w:color="00B050"/>
        </w:pBdr>
        <w:spacing w:before="120" w:after="120" w:line="264" w:lineRule="auto"/>
        <w:ind w:left="284"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Verificar el uso de fondos de reconstrucción y rehabilitación acorde a las previsiones normativas;</w:t>
      </w:r>
    </w:p>
    <w:p w14:paraId="393E893E" w14:textId="77777777" w:rsidR="00E61871" w:rsidRPr="00E61871" w:rsidRDefault="00E61871" w:rsidP="00E61871">
      <w:pPr>
        <w:pBdr>
          <w:top w:val="single" w:sz="12" w:space="1" w:color="00B050"/>
          <w:left w:val="single" w:sz="12" w:space="4" w:color="00B050"/>
          <w:bottom w:val="single" w:sz="12" w:space="1" w:color="00B050"/>
          <w:right w:val="single" w:sz="12" w:space="4" w:color="00B050"/>
        </w:pBdr>
        <w:spacing w:before="120" w:after="120" w:line="264" w:lineRule="auto"/>
        <w:ind w:left="284"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w:t>
      </w:r>
      <w:r w:rsidRPr="00E61871">
        <w:rPr>
          <w:rFonts w:ascii="Segoe UI" w:eastAsia="Calibri" w:hAnsi="Segoe UI" w:cs="Segoe UI"/>
          <w:b w:val="0"/>
          <w:color w:val="auto"/>
          <w:sz w:val="20"/>
          <w:szCs w:val="20"/>
        </w:rPr>
        <w:tab/>
        <w:t>Comprobar la regularidad en la contratación de las obras de reconstrucción y rehabilitación;</w:t>
      </w:r>
    </w:p>
    <w:p w14:paraId="2F23DE93" w14:textId="77777777" w:rsidR="00E61871" w:rsidRPr="00E61871" w:rsidRDefault="00E61871" w:rsidP="00E61871">
      <w:pPr>
        <w:pBdr>
          <w:top w:val="single" w:sz="12" w:space="1" w:color="00B050"/>
          <w:left w:val="single" w:sz="12" w:space="4" w:color="00B050"/>
          <w:bottom w:val="single" w:sz="12" w:space="1" w:color="00B050"/>
          <w:right w:val="single" w:sz="12" w:space="4" w:color="00B050"/>
        </w:pBdr>
        <w:spacing w:before="120" w:after="120" w:line="264" w:lineRule="auto"/>
        <w:ind w:left="284"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Verificar que los fondos que debían destinarse a la reconstrucción y rehabilitación no han sido usados para el desarrollo de otros proyectos no relacionados con la catástrofe;</w:t>
      </w:r>
    </w:p>
    <w:p w14:paraId="0E1E7915" w14:textId="77777777" w:rsidR="00E61871" w:rsidRPr="00E61871" w:rsidRDefault="00E61871" w:rsidP="00E61871">
      <w:pPr>
        <w:pBdr>
          <w:top w:val="single" w:sz="12" w:space="1" w:color="00B050"/>
          <w:left w:val="single" w:sz="12" w:space="4" w:color="00B050"/>
          <w:bottom w:val="single" w:sz="12" w:space="1" w:color="00B050"/>
          <w:right w:val="single" w:sz="12" w:space="4" w:color="00B050"/>
        </w:pBdr>
        <w:spacing w:before="120" w:after="120" w:line="264" w:lineRule="auto"/>
        <w:ind w:left="284"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Identificar la existencia de procedimientos de licitación no publicados o publicados de manera extemporánea o incompleta;</w:t>
      </w:r>
    </w:p>
    <w:p w14:paraId="4217DFA3" w14:textId="77777777" w:rsidR="00E61871" w:rsidRPr="00E61871" w:rsidRDefault="00E61871" w:rsidP="00E61871">
      <w:pPr>
        <w:pBdr>
          <w:top w:val="single" w:sz="12" w:space="1" w:color="00B050"/>
          <w:left w:val="single" w:sz="12" w:space="4" w:color="00B050"/>
          <w:bottom w:val="single" w:sz="12" w:space="1" w:color="00B050"/>
          <w:right w:val="single" w:sz="12" w:space="4" w:color="00B050"/>
        </w:pBdr>
        <w:spacing w:before="120" w:after="120" w:line="264" w:lineRule="auto"/>
        <w:ind w:left="284"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Comprobar la adecuada adopción de medidas de lucha contra la corrupción y prevención de conflictos de interés;</w:t>
      </w:r>
    </w:p>
    <w:p w14:paraId="28EB5538" w14:textId="77777777" w:rsidR="00E61871" w:rsidRPr="00E61871" w:rsidRDefault="00E61871" w:rsidP="00E61871">
      <w:pPr>
        <w:pBdr>
          <w:top w:val="single" w:sz="12" w:space="1" w:color="00B050"/>
          <w:left w:val="single" w:sz="12" w:space="4" w:color="00B050"/>
          <w:bottom w:val="single" w:sz="12" w:space="1" w:color="00B050"/>
          <w:right w:val="single" w:sz="12" w:space="4" w:color="00B050"/>
        </w:pBdr>
        <w:spacing w:before="120" w:after="120" w:line="264" w:lineRule="auto"/>
        <w:ind w:left="284"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Verificar la adecuada justificación en caso de concesión directa de subvenciones;</w:t>
      </w:r>
    </w:p>
    <w:p w14:paraId="6731197C" w14:textId="77777777" w:rsidR="00E61871" w:rsidRPr="00E61871" w:rsidRDefault="00E61871" w:rsidP="00E61871">
      <w:pPr>
        <w:pBdr>
          <w:top w:val="single" w:sz="12" w:space="1" w:color="00B050"/>
          <w:left w:val="single" w:sz="12" w:space="4" w:color="00B050"/>
          <w:bottom w:val="single" w:sz="12" w:space="1" w:color="00B050"/>
          <w:right w:val="single" w:sz="12" w:space="4" w:color="00B050"/>
        </w:pBdr>
        <w:spacing w:before="120" w:after="120" w:line="264" w:lineRule="auto"/>
        <w:ind w:left="284"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Comprobar la adecuada utilización de procedimientos de emergencia (especialmente en obras para la reconstrucción y rehabilitación cuya ejecución está planificada para el medio y largo plazo y podría haberse empleado el procedimiento ordinario).</w:t>
      </w:r>
    </w:p>
    <w:p w14:paraId="61ABA993" w14:textId="77777777" w:rsidR="00E61871" w:rsidRPr="00E61871" w:rsidRDefault="00E61871" w:rsidP="00E61871">
      <w:pPr>
        <w:spacing w:before="120" w:after="120" w:line="264" w:lineRule="auto"/>
        <w:ind w:left="426" w:right="386"/>
        <w:jc w:val="both"/>
        <w:rPr>
          <w:rFonts w:ascii="Segoe UI" w:eastAsia="Calibri" w:hAnsi="Segoe UI" w:cs="Segoe UI"/>
          <w:b w:val="0"/>
          <w:color w:val="auto"/>
          <w:sz w:val="20"/>
          <w:szCs w:val="20"/>
        </w:rPr>
      </w:pPr>
    </w:p>
    <w:p w14:paraId="11954C17" w14:textId="77777777" w:rsidR="00E61871" w:rsidRPr="00E61871" w:rsidRDefault="00E61871" w:rsidP="00E61871">
      <w:pPr>
        <w:shd w:val="clear" w:color="auto" w:fill="DEF3FA"/>
        <w:spacing w:before="120" w:after="120" w:line="264" w:lineRule="auto"/>
        <w:ind w:right="-2"/>
        <w:rPr>
          <w:rFonts w:ascii="Segoe UI" w:eastAsia="Calibri" w:hAnsi="Segoe UI" w:cs="Segoe UI"/>
          <w:bCs/>
          <w:color w:val="990033"/>
          <w:szCs w:val="28"/>
        </w:rPr>
      </w:pPr>
      <w:r w:rsidRPr="00E61871">
        <w:rPr>
          <w:rFonts w:ascii="Segoe UI" w:eastAsia="Calibri" w:hAnsi="Segoe UI" w:cs="Segoe UI"/>
          <w:bCs/>
          <w:color w:val="990033"/>
          <w:szCs w:val="28"/>
        </w:rPr>
        <w:t xml:space="preserve">C. Auditorías financieras </w:t>
      </w:r>
    </w:p>
    <w:p w14:paraId="2794C01C" w14:textId="77777777" w:rsidR="00E61871" w:rsidRPr="00E61871" w:rsidRDefault="00E61871" w:rsidP="00E61871">
      <w:pPr>
        <w:tabs>
          <w:tab w:val="left" w:pos="2943"/>
        </w:tabs>
        <w:spacing w:before="120" w:after="120" w:line="264" w:lineRule="auto"/>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La presente orientación está planteada para la auditoría financiera de una entidad del sector público que haya sufrido las consecuencias de una catástrofe. Por ello, la fase del ciclo de gestión de desastres en la que se ubica la presente orientación es la correspondiente a la de </w:t>
      </w:r>
      <w:r w:rsidRPr="00E61871">
        <w:rPr>
          <w:rFonts w:ascii="Segoe UI" w:eastAsia="Calibri" w:hAnsi="Segoe UI" w:cs="Segoe UI"/>
          <w:b w:val="0"/>
          <w:i/>
          <w:iCs/>
          <w:color w:val="C00000"/>
          <w:sz w:val="20"/>
          <w:szCs w:val="20"/>
        </w:rPr>
        <w:t>actividades de emergencia</w:t>
      </w:r>
      <w:r w:rsidRPr="00E61871">
        <w:rPr>
          <w:rFonts w:ascii="Segoe UI" w:eastAsia="Calibri" w:hAnsi="Segoe UI" w:cs="Segoe UI"/>
          <w:b w:val="0"/>
          <w:color w:val="auto"/>
          <w:sz w:val="20"/>
          <w:szCs w:val="20"/>
        </w:rPr>
        <w:t xml:space="preserve">, es decir, en el corto plazo tras la ocurrencia del evento. </w:t>
      </w:r>
    </w:p>
    <w:p w14:paraId="109ABD07" w14:textId="1C4CE004" w:rsidR="00E61871" w:rsidRPr="00E61871" w:rsidRDefault="00E61871" w:rsidP="00E61871">
      <w:pPr>
        <w:spacing w:before="120" w:after="120" w:line="264" w:lineRule="auto"/>
        <w:ind w:left="426" w:right="388"/>
        <w:jc w:val="both"/>
        <w:rPr>
          <w:rFonts w:ascii="Segoe UI" w:eastAsia="Calibri" w:hAnsi="Segoe UI" w:cs="Segoe UI"/>
          <w:bCs/>
          <w:color w:val="808080"/>
          <w:sz w:val="20"/>
          <w:szCs w:val="20"/>
        </w:rPr>
      </w:pPr>
      <w:r w:rsidRPr="00E61871">
        <w:rPr>
          <w:rFonts w:ascii="Segoe UI" w:eastAsia="Calibri" w:hAnsi="Segoe UI" w:cs="Segoe UI"/>
          <w:bCs/>
          <w:color w:val="808080"/>
          <w:sz w:val="20"/>
          <w:szCs w:val="20"/>
        </w:rPr>
        <w:t>A) COMPRENSION DE</w:t>
      </w:r>
      <w:r w:rsidR="00D6478D">
        <w:rPr>
          <w:rFonts w:ascii="Segoe UI" w:eastAsia="Calibri" w:hAnsi="Segoe UI" w:cs="Segoe UI"/>
          <w:bCs/>
          <w:color w:val="808080"/>
          <w:sz w:val="20"/>
          <w:szCs w:val="20"/>
        </w:rPr>
        <w:t xml:space="preserve"> </w:t>
      </w:r>
      <w:r w:rsidR="00D6478D" w:rsidRPr="006C3EE3">
        <w:rPr>
          <w:rFonts w:ascii="Segoe UI" w:eastAsia="Calibri" w:hAnsi="Segoe UI" w:cs="Segoe UI"/>
          <w:bCs/>
          <w:color w:val="808080"/>
          <w:sz w:val="20"/>
          <w:szCs w:val="20"/>
        </w:rPr>
        <w:t>L</w:t>
      </w:r>
      <w:r w:rsidR="00D6478D">
        <w:rPr>
          <w:rFonts w:ascii="Segoe UI" w:eastAsia="Calibri" w:hAnsi="Segoe UI" w:cs="Segoe UI"/>
          <w:bCs/>
          <w:color w:val="808080"/>
          <w:sz w:val="20"/>
          <w:szCs w:val="20"/>
        </w:rPr>
        <w:t>A</w:t>
      </w:r>
      <w:r w:rsidR="00D6478D" w:rsidRPr="006C3EE3">
        <w:rPr>
          <w:rFonts w:ascii="Segoe UI" w:eastAsia="Calibri" w:hAnsi="Segoe UI" w:cs="Segoe UI"/>
          <w:bCs/>
          <w:color w:val="808080"/>
          <w:sz w:val="20"/>
          <w:szCs w:val="20"/>
        </w:rPr>
        <w:t xml:space="preserve"> </w:t>
      </w:r>
      <w:r w:rsidR="00D6478D">
        <w:rPr>
          <w:rFonts w:ascii="Segoe UI" w:eastAsia="Calibri" w:hAnsi="Segoe UI" w:cs="Segoe UI"/>
          <w:bCs/>
          <w:color w:val="808080"/>
          <w:sz w:val="20"/>
          <w:szCs w:val="20"/>
        </w:rPr>
        <w:t>MATERIA</w:t>
      </w:r>
      <w:r w:rsidR="00D6478D" w:rsidRPr="006C3EE3">
        <w:rPr>
          <w:rFonts w:ascii="Segoe UI" w:eastAsia="Calibri" w:hAnsi="Segoe UI" w:cs="Segoe UI"/>
          <w:bCs/>
          <w:color w:val="808080"/>
          <w:sz w:val="20"/>
          <w:szCs w:val="20"/>
        </w:rPr>
        <w:t xml:space="preserve"> </w:t>
      </w:r>
      <w:r w:rsidRPr="00E61871">
        <w:rPr>
          <w:rFonts w:ascii="Segoe UI" w:eastAsia="Calibri" w:hAnsi="Segoe UI" w:cs="Segoe UI"/>
          <w:bCs/>
          <w:color w:val="808080"/>
          <w:sz w:val="20"/>
          <w:szCs w:val="20"/>
        </w:rPr>
        <w:t>Y SU CONTEXTO</w:t>
      </w:r>
    </w:p>
    <w:p w14:paraId="1B527AA1" w14:textId="77777777" w:rsidR="00E61871" w:rsidRPr="00E61871" w:rsidRDefault="00E61871" w:rsidP="00E61871">
      <w:pPr>
        <w:spacing w:before="120" w:after="120" w:line="264" w:lineRule="auto"/>
        <w:ind w:right="-18"/>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Con carácter previo al comienzo de la auditoría financiera, es recomendable alcanzar una profunda comprensión sobre las características del desastre acontecido y el impacto que ha tenido sobre la entidad fiscalizada.</w:t>
      </w:r>
    </w:p>
    <w:p w14:paraId="46373819" w14:textId="77777777" w:rsidR="00E61871" w:rsidRPr="00E61871" w:rsidRDefault="00E61871" w:rsidP="00E61871">
      <w:pPr>
        <w:spacing w:before="120" w:after="120" w:line="264" w:lineRule="auto"/>
        <w:ind w:right="-18"/>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Sin suponer una lista cerrada, entre las </w:t>
      </w:r>
      <w:r w:rsidRPr="00E61871">
        <w:rPr>
          <w:rFonts w:ascii="Segoe UI" w:eastAsia="Calibri" w:hAnsi="Segoe UI" w:cs="Segoe UI"/>
          <w:color w:val="auto"/>
          <w:sz w:val="20"/>
          <w:szCs w:val="20"/>
        </w:rPr>
        <w:t>principales áreas clave</w:t>
      </w:r>
      <w:r w:rsidRPr="00E61871">
        <w:rPr>
          <w:rFonts w:ascii="Segoe UI" w:eastAsia="Calibri" w:hAnsi="Segoe UI" w:cs="Segoe UI"/>
          <w:b w:val="0"/>
          <w:color w:val="auto"/>
          <w:sz w:val="20"/>
          <w:szCs w:val="20"/>
        </w:rPr>
        <w:t xml:space="preserve"> a conocer por el auditor se encuentran:</w:t>
      </w:r>
    </w:p>
    <w:p w14:paraId="4F6FE71B" w14:textId="77777777" w:rsidR="00E61871" w:rsidRPr="00E61871" w:rsidRDefault="00E61871" w:rsidP="00E61871">
      <w:pPr>
        <w:numPr>
          <w:ilvl w:val="0"/>
          <w:numId w:val="37"/>
        </w:numPr>
        <w:spacing w:before="120" w:after="120" w:line="264" w:lineRule="auto"/>
        <w:ind w:right="-18"/>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Identificación del impacto del desastre sobre la entidad</w:t>
      </w:r>
    </w:p>
    <w:p w14:paraId="1301D05A" w14:textId="77777777" w:rsidR="00E61871" w:rsidRPr="00E61871" w:rsidRDefault="00E61871" w:rsidP="00E61871">
      <w:pPr>
        <w:numPr>
          <w:ilvl w:val="0"/>
          <w:numId w:val="37"/>
        </w:numPr>
        <w:spacing w:before="120" w:after="120" w:line="264" w:lineRule="auto"/>
        <w:ind w:right="-18"/>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Marco de información financiera aplicable</w:t>
      </w:r>
    </w:p>
    <w:p w14:paraId="47A2C27E" w14:textId="77777777" w:rsidR="00E61871" w:rsidRPr="00E61871" w:rsidRDefault="00E61871" w:rsidP="00E61871">
      <w:pPr>
        <w:numPr>
          <w:ilvl w:val="0"/>
          <w:numId w:val="37"/>
        </w:numPr>
        <w:spacing w:before="120" w:after="120" w:line="264" w:lineRule="auto"/>
        <w:ind w:right="-18"/>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Impacto del desastre sobre los sistemas de información </w:t>
      </w:r>
    </w:p>
    <w:p w14:paraId="4A0C45A6" w14:textId="77777777" w:rsidR="00E61871" w:rsidRPr="00E61871" w:rsidRDefault="00E61871" w:rsidP="00E61871">
      <w:pPr>
        <w:numPr>
          <w:ilvl w:val="0"/>
          <w:numId w:val="37"/>
        </w:numPr>
        <w:spacing w:before="120" w:after="120" w:line="264" w:lineRule="auto"/>
        <w:ind w:right="-18"/>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Impacto del desastre sobre la auditoría</w:t>
      </w:r>
    </w:p>
    <w:p w14:paraId="53D8BE08" w14:textId="4C3AB386" w:rsidR="00E61871" w:rsidRPr="00E61871" w:rsidRDefault="00E61871" w:rsidP="00E61871">
      <w:pPr>
        <w:spacing w:before="120" w:after="120" w:line="264" w:lineRule="auto"/>
        <w:ind w:right="-18"/>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Se recoge a continuación diferentes </w:t>
      </w:r>
      <w:r w:rsidRPr="00E61871">
        <w:rPr>
          <w:rFonts w:ascii="Segoe UI" w:eastAsia="Calibri" w:hAnsi="Segoe UI" w:cs="Segoe UI"/>
          <w:color w:val="auto"/>
          <w:sz w:val="20"/>
          <w:szCs w:val="20"/>
        </w:rPr>
        <w:t xml:space="preserve">ejemplos </w:t>
      </w:r>
      <w:r w:rsidRPr="00E61871">
        <w:rPr>
          <w:rFonts w:ascii="Segoe UI" w:eastAsia="Calibri" w:hAnsi="Segoe UI" w:cs="Segoe UI"/>
          <w:b w:val="0"/>
          <w:color w:val="auto"/>
          <w:sz w:val="20"/>
          <w:szCs w:val="20"/>
        </w:rPr>
        <w:t>de preguntas que pueden guiar al auditor a alcanzar una mayor comprensión de</w:t>
      </w:r>
      <w:r w:rsidR="00D6478D">
        <w:rPr>
          <w:rFonts w:ascii="Segoe UI" w:eastAsia="Calibri" w:hAnsi="Segoe UI" w:cs="Segoe UI"/>
          <w:b w:val="0"/>
          <w:color w:val="auto"/>
          <w:sz w:val="20"/>
          <w:szCs w:val="20"/>
        </w:rPr>
        <w:t xml:space="preserve"> </w:t>
      </w:r>
      <w:r w:rsidRPr="00E61871">
        <w:rPr>
          <w:rFonts w:ascii="Segoe UI" w:eastAsia="Calibri" w:hAnsi="Segoe UI" w:cs="Segoe UI"/>
          <w:b w:val="0"/>
          <w:color w:val="auto"/>
          <w:sz w:val="20"/>
          <w:szCs w:val="20"/>
        </w:rPr>
        <w:t>l</w:t>
      </w:r>
      <w:r w:rsidR="00D6478D">
        <w:rPr>
          <w:rFonts w:ascii="Segoe UI" w:eastAsia="Calibri" w:hAnsi="Segoe UI" w:cs="Segoe UI"/>
          <w:b w:val="0"/>
          <w:color w:val="auto"/>
          <w:sz w:val="20"/>
          <w:szCs w:val="20"/>
        </w:rPr>
        <w:t>a</w:t>
      </w:r>
      <w:r w:rsidRPr="00E61871">
        <w:rPr>
          <w:rFonts w:ascii="Segoe UI" w:eastAsia="Calibri" w:hAnsi="Segoe UI" w:cs="Segoe UI"/>
          <w:b w:val="0"/>
          <w:color w:val="auto"/>
          <w:sz w:val="20"/>
          <w:szCs w:val="20"/>
        </w:rPr>
        <w:t xml:space="preserve"> ma</w:t>
      </w:r>
      <w:r w:rsidR="00D6478D">
        <w:rPr>
          <w:rFonts w:ascii="Segoe UI" w:eastAsia="Calibri" w:hAnsi="Segoe UI" w:cs="Segoe UI"/>
          <w:b w:val="0"/>
          <w:color w:val="auto"/>
          <w:sz w:val="20"/>
          <w:szCs w:val="20"/>
        </w:rPr>
        <w:t>teria</w:t>
      </w:r>
      <w:r w:rsidRPr="00E61871">
        <w:rPr>
          <w:rFonts w:ascii="Segoe UI" w:eastAsia="Calibri" w:hAnsi="Segoe UI" w:cs="Segoe UI"/>
          <w:b w:val="0"/>
          <w:color w:val="auto"/>
          <w:sz w:val="20"/>
          <w:szCs w:val="20"/>
        </w:rPr>
        <w:t xml:space="preserve"> y su contexto.</w:t>
      </w:r>
    </w:p>
    <w:p w14:paraId="3CFF12BF" w14:textId="77777777" w:rsidR="00E61871" w:rsidRPr="00E61871" w:rsidRDefault="00E61871" w:rsidP="00E61871">
      <w:pPr>
        <w:spacing w:before="120" w:after="120" w:line="264" w:lineRule="auto"/>
        <w:ind w:left="720" w:right="-18"/>
        <w:jc w:val="both"/>
        <w:rPr>
          <w:rFonts w:ascii="Segoe UI" w:eastAsia="Calibri" w:hAnsi="Segoe UI" w:cs="Segoe UI"/>
          <w:bCs/>
          <w:color w:val="808080"/>
          <w:sz w:val="20"/>
          <w:szCs w:val="20"/>
        </w:rPr>
      </w:pPr>
      <w:r w:rsidRPr="00E61871">
        <w:rPr>
          <w:rFonts w:ascii="Segoe UI" w:eastAsia="Calibri" w:hAnsi="Segoe UI" w:cs="Segoe UI"/>
          <w:bCs/>
          <w:color w:val="808080"/>
          <w:sz w:val="20"/>
          <w:szCs w:val="20"/>
        </w:rPr>
        <w:t xml:space="preserve">a.1. Identificación del impacto del desastre sobre la entidad </w:t>
      </w:r>
    </w:p>
    <w:p w14:paraId="207EFB10" w14:textId="77777777" w:rsidR="00E61871" w:rsidRPr="00E61871" w:rsidRDefault="00E61871" w:rsidP="00E61871">
      <w:pPr>
        <w:spacing w:before="120" w:after="120" w:line="264" w:lineRule="auto"/>
        <w:ind w:right="-18"/>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Con objeto analizar el alcance que ha podido tener el desastre sobre la entidad fiscalizada, obtendremos información sobre la magnitud </w:t>
      </w:r>
      <w:proofErr w:type="gramStart"/>
      <w:r w:rsidRPr="00E61871">
        <w:rPr>
          <w:rFonts w:ascii="Segoe UI" w:eastAsia="Calibri" w:hAnsi="Segoe UI" w:cs="Segoe UI"/>
          <w:b w:val="0"/>
          <w:color w:val="auto"/>
          <w:sz w:val="20"/>
          <w:szCs w:val="20"/>
        </w:rPr>
        <w:t>del mismo</w:t>
      </w:r>
      <w:proofErr w:type="gramEnd"/>
      <w:r w:rsidRPr="00E61871">
        <w:rPr>
          <w:rFonts w:ascii="Segoe UI" w:eastAsia="Calibri" w:hAnsi="Segoe UI" w:cs="Segoe UI"/>
          <w:b w:val="0"/>
          <w:color w:val="auto"/>
          <w:sz w:val="20"/>
          <w:szCs w:val="20"/>
        </w:rPr>
        <w:t xml:space="preserve"> y cómo ha afectado a la capacidad de la entidad para continuar con sus operaciones.</w:t>
      </w:r>
    </w:p>
    <w:p w14:paraId="427247D7" w14:textId="77777777" w:rsidR="00E61871" w:rsidRPr="00E61871" w:rsidRDefault="00E61871" w:rsidP="00E61871">
      <w:pPr>
        <w:spacing w:before="120" w:after="120" w:line="264" w:lineRule="auto"/>
        <w:ind w:right="388"/>
        <w:jc w:val="both"/>
        <w:rPr>
          <w:rFonts w:ascii="Segoe UI" w:eastAsia="Calibri" w:hAnsi="Segoe UI" w:cs="Segoe UI"/>
          <w:b w:val="0"/>
          <w:color w:val="auto"/>
          <w:sz w:val="20"/>
          <w:szCs w:val="20"/>
        </w:rPr>
      </w:pPr>
    </w:p>
    <w:p w14:paraId="353AD155" w14:textId="77777777" w:rsidR="00E61871" w:rsidRPr="00E61871" w:rsidRDefault="00E61871" w:rsidP="00C83429">
      <w:pPr>
        <w:spacing w:before="120" w:after="120" w:line="264" w:lineRule="auto"/>
        <w:ind w:right="388"/>
        <w:jc w:val="both"/>
        <w:rPr>
          <w:rFonts w:ascii="Segoe UI" w:eastAsia="Calibri" w:hAnsi="Segoe UI" w:cs="Segoe UI"/>
          <w:bCs/>
          <w:color w:val="808080"/>
          <w:sz w:val="20"/>
          <w:szCs w:val="20"/>
        </w:rPr>
      </w:pPr>
      <w:r w:rsidRPr="00E61871">
        <w:rPr>
          <w:rFonts w:ascii="Segoe UI" w:eastAsia="Calibri" w:hAnsi="Segoe UI" w:cs="Segoe UI"/>
          <w:bCs/>
          <w:noProof/>
          <w:color w:val="808080"/>
          <w:sz w:val="20"/>
          <w:szCs w:val="20"/>
          <w14:ligatures w14:val="standardContextual"/>
        </w:rPr>
        <w:lastRenderedPageBreak/>
        <mc:AlternateContent>
          <mc:Choice Requires="wpg">
            <w:drawing>
              <wp:inline distT="0" distB="0" distL="0" distR="0" wp14:anchorId="0E2615CA" wp14:editId="2260AB6D">
                <wp:extent cx="5760000" cy="2790864"/>
                <wp:effectExtent l="0" t="0" r="12700" b="28575"/>
                <wp:docPr id="123095148" name="Grupo 274"/>
                <wp:cNvGraphicFramePr/>
                <a:graphic xmlns:a="http://schemas.openxmlformats.org/drawingml/2006/main">
                  <a:graphicData uri="http://schemas.microsoft.com/office/word/2010/wordprocessingGroup">
                    <wpg:wgp>
                      <wpg:cNvGrpSpPr/>
                      <wpg:grpSpPr>
                        <a:xfrm>
                          <a:off x="0" y="0"/>
                          <a:ext cx="5760000" cy="2790864"/>
                          <a:chOff x="0" y="0"/>
                          <a:chExt cx="5760000" cy="2790864"/>
                        </a:xfrm>
                      </wpg:grpSpPr>
                      <wps:wsp>
                        <wps:cNvPr id="1791647631" name="Rectángulo: esquinas redondeadas 75"/>
                        <wps:cNvSpPr/>
                        <wps:spPr>
                          <a:xfrm>
                            <a:off x="0" y="0"/>
                            <a:ext cx="5760000" cy="450000"/>
                          </a:xfrm>
                          <a:prstGeom prst="roundRect">
                            <a:avLst/>
                          </a:prstGeom>
                          <a:noFill/>
                          <a:ln w="12700" cap="flat" cmpd="sng" algn="ctr">
                            <a:solidFill>
                              <a:srgbClr val="C00000"/>
                            </a:solidFill>
                            <a:prstDash val="solid"/>
                          </a:ln>
                          <a:effectLst/>
                        </wps:spPr>
                        <wps:txbx>
                          <w:txbxContent>
                            <w:p w14:paraId="4DCAB94B" w14:textId="77777777" w:rsidR="00E61871" w:rsidRPr="00D2347E" w:rsidRDefault="00E61871" w:rsidP="00E61871">
                              <w:pPr>
                                <w:rPr>
                                  <w:rFonts w:ascii="Segoe UI Semibold" w:hAnsi="Segoe UI Semibold" w:cs="Segoe UI Semibold"/>
                                  <w:b w:val="0"/>
                                  <w:bCs/>
                                  <w:sz w:val="19"/>
                                  <w:szCs w:val="19"/>
                                </w:rPr>
                              </w:pPr>
                              <w:r w:rsidRPr="00D2347E">
                                <w:rPr>
                                  <w:rFonts w:ascii="Segoe UI Semibold" w:hAnsi="Segoe UI Semibold" w:cs="Segoe UI Semibold"/>
                                  <w:b w:val="0"/>
                                  <w:bCs/>
                                  <w:sz w:val="19"/>
                                  <w:szCs w:val="19"/>
                                </w:rPr>
                                <w:t>¿A qué infraestructuras de la entidad ha afectado el desastre? ¿Ha dañado alguna infraestructura esencial para la continuidad de las operaciones?</w:t>
                              </w:r>
                            </w:p>
                            <w:p w14:paraId="753340D8"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794523557" name="Rectángulo: esquinas redondeadas 75"/>
                        <wps:cNvSpPr/>
                        <wps:spPr>
                          <a:xfrm>
                            <a:off x="0" y="519380"/>
                            <a:ext cx="5760000" cy="450000"/>
                          </a:xfrm>
                          <a:prstGeom prst="roundRect">
                            <a:avLst/>
                          </a:prstGeom>
                          <a:noFill/>
                          <a:ln w="12700" cap="flat" cmpd="sng" algn="ctr">
                            <a:solidFill>
                              <a:srgbClr val="C00000"/>
                            </a:solidFill>
                            <a:prstDash val="solid"/>
                          </a:ln>
                          <a:effectLst/>
                        </wps:spPr>
                        <wps:txbx>
                          <w:txbxContent>
                            <w:p w14:paraId="4A4B8D10" w14:textId="77777777" w:rsidR="00E61871" w:rsidRPr="00185A3E" w:rsidRDefault="00E61871" w:rsidP="00E61871">
                              <w:pPr>
                                <w:rPr>
                                  <w:sz w:val="20"/>
                                  <w:szCs w:val="20"/>
                                </w:rPr>
                              </w:pPr>
                              <w:r>
                                <w:rPr>
                                  <w:rFonts w:ascii="Segoe UI Semibold" w:hAnsi="Segoe UI Semibold" w:cs="Segoe UI Semibold"/>
                                  <w:b w:val="0"/>
                                  <w:bCs/>
                                  <w:sz w:val="19"/>
                                  <w:szCs w:val="19"/>
                                </w:rPr>
                                <w:t>¿Ha retomado la entidad sus operaciones tras el desastre de manera habitual? ¿Cuánto tiempo tardó en comenzar a operar?</w:t>
                              </w:r>
                            </w:p>
                            <w:p w14:paraId="4F6F7C8C"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009028615" name="Rectángulo: esquinas redondeadas 75"/>
                        <wps:cNvSpPr/>
                        <wps:spPr>
                          <a:xfrm>
                            <a:off x="0" y="1038759"/>
                            <a:ext cx="5760000" cy="324000"/>
                          </a:xfrm>
                          <a:prstGeom prst="roundRect">
                            <a:avLst/>
                          </a:prstGeom>
                          <a:noFill/>
                          <a:ln w="12700" cap="flat" cmpd="sng" algn="ctr">
                            <a:solidFill>
                              <a:srgbClr val="C00000"/>
                            </a:solidFill>
                            <a:prstDash val="solid"/>
                          </a:ln>
                          <a:effectLst/>
                        </wps:spPr>
                        <wps:txbx>
                          <w:txbxContent>
                            <w:p w14:paraId="0309E99E" w14:textId="77777777" w:rsidR="00E61871" w:rsidRPr="00185A3E" w:rsidRDefault="00E61871" w:rsidP="00E61871">
                              <w:pPr>
                                <w:rPr>
                                  <w:sz w:val="20"/>
                                  <w:szCs w:val="20"/>
                                </w:rPr>
                              </w:pPr>
                              <w:r>
                                <w:rPr>
                                  <w:rFonts w:ascii="Segoe UI Semibold" w:hAnsi="Segoe UI Semibold" w:cs="Segoe UI Semibold"/>
                                  <w:b w:val="0"/>
                                  <w:bCs/>
                                  <w:sz w:val="19"/>
                                  <w:szCs w:val="19"/>
                                </w:rPr>
                                <w:t>¿En qué medida los ingresos de la entidad pueden verse afectados por la catástrofe?</w:t>
                              </w:r>
                            </w:p>
                            <w:p w14:paraId="2E541550" w14:textId="77777777" w:rsidR="00E61871" w:rsidRDefault="00E61871" w:rsidP="00E618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4847298" name="Rectángulo: esquinas redondeadas 75"/>
                        <wps:cNvSpPr/>
                        <wps:spPr>
                          <a:xfrm>
                            <a:off x="0" y="1821485"/>
                            <a:ext cx="5760000" cy="450000"/>
                          </a:xfrm>
                          <a:prstGeom prst="roundRect">
                            <a:avLst/>
                          </a:prstGeom>
                          <a:noFill/>
                          <a:ln w="12700" cap="flat" cmpd="sng" algn="ctr">
                            <a:solidFill>
                              <a:srgbClr val="C00000"/>
                            </a:solidFill>
                            <a:prstDash val="solid"/>
                          </a:ln>
                          <a:effectLst/>
                        </wps:spPr>
                        <wps:txbx>
                          <w:txbxContent>
                            <w:p w14:paraId="6AC25968" w14:textId="77777777" w:rsidR="00E61871" w:rsidRPr="00185A3E" w:rsidRDefault="00E61871" w:rsidP="00E61871">
                              <w:pPr>
                                <w:rPr>
                                  <w:sz w:val="20"/>
                                  <w:szCs w:val="20"/>
                                </w:rPr>
                              </w:pPr>
                              <w:r>
                                <w:rPr>
                                  <w:rFonts w:ascii="Segoe UI Semibold" w:hAnsi="Segoe UI Semibold" w:cs="Segoe UI Semibold"/>
                                  <w:b w:val="0"/>
                                  <w:bCs/>
                                  <w:sz w:val="19"/>
                                  <w:szCs w:val="19"/>
                                </w:rPr>
                                <w:t>¿El pago a acreedores y el cobro de deudores ha seguido realizándose de manera habitual? ¿Cómo han variado los periodos medios de pago y de cobro desde que se produjo el desastre?</w:t>
                              </w:r>
                            </w:p>
                            <w:p w14:paraId="3CECD63B"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400009435" name="Rectángulo: esquinas redondeadas 75"/>
                        <wps:cNvSpPr/>
                        <wps:spPr>
                          <a:xfrm>
                            <a:off x="0" y="1433780"/>
                            <a:ext cx="5760000" cy="324000"/>
                          </a:xfrm>
                          <a:prstGeom prst="roundRect">
                            <a:avLst/>
                          </a:prstGeom>
                          <a:noFill/>
                          <a:ln w="12700" cap="flat" cmpd="sng" algn="ctr">
                            <a:solidFill>
                              <a:srgbClr val="C00000"/>
                            </a:solidFill>
                            <a:prstDash val="solid"/>
                          </a:ln>
                          <a:effectLst/>
                        </wps:spPr>
                        <wps:txbx>
                          <w:txbxContent>
                            <w:p w14:paraId="64E35B0A" w14:textId="77777777" w:rsidR="00E61871" w:rsidRPr="00185A3E" w:rsidRDefault="00E61871" w:rsidP="00E61871">
                              <w:pPr>
                                <w:rPr>
                                  <w:sz w:val="20"/>
                                  <w:szCs w:val="20"/>
                                </w:rPr>
                              </w:pPr>
                              <w:r>
                                <w:rPr>
                                  <w:rFonts w:ascii="Segoe UI Semibold" w:hAnsi="Segoe UI Semibold" w:cs="Segoe UI Semibold"/>
                                  <w:b w:val="0"/>
                                  <w:bCs/>
                                  <w:sz w:val="19"/>
                                  <w:szCs w:val="19"/>
                                </w:rPr>
                                <w:t>¿Cómo ha evolucionado el margen de maniobra desde que se produjo la catástrofe?</w:t>
                              </w:r>
                            </w:p>
                            <w:p w14:paraId="01288506" w14:textId="77777777" w:rsidR="00E61871" w:rsidRDefault="00E61871" w:rsidP="00E618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347581" name="Rectángulo: esquinas redondeadas 75"/>
                        <wps:cNvSpPr/>
                        <wps:spPr>
                          <a:xfrm>
                            <a:off x="0" y="2340864"/>
                            <a:ext cx="5760000" cy="450000"/>
                          </a:xfrm>
                          <a:prstGeom prst="roundRect">
                            <a:avLst/>
                          </a:prstGeom>
                          <a:noFill/>
                          <a:ln w="12700" cap="flat" cmpd="sng" algn="ctr">
                            <a:solidFill>
                              <a:srgbClr val="C00000"/>
                            </a:solidFill>
                            <a:prstDash val="solid"/>
                          </a:ln>
                          <a:effectLst/>
                        </wps:spPr>
                        <wps:txbx>
                          <w:txbxContent>
                            <w:p w14:paraId="0A83EA5C" w14:textId="77777777" w:rsidR="00E61871" w:rsidRPr="00185A3E" w:rsidRDefault="00E61871" w:rsidP="00E61871">
                              <w:pPr>
                                <w:rPr>
                                  <w:sz w:val="20"/>
                                  <w:szCs w:val="20"/>
                                </w:rPr>
                              </w:pPr>
                              <w:r>
                                <w:rPr>
                                  <w:rFonts w:ascii="Segoe UI Semibold" w:hAnsi="Segoe UI Semibold" w:cs="Segoe UI Semibold"/>
                                  <w:b w:val="0"/>
                                  <w:bCs/>
                                  <w:sz w:val="19"/>
                                  <w:szCs w:val="19"/>
                                </w:rPr>
                                <w:t>¿El funcionamiento esencial de la entidad o del Gobierno está significativamente debilitado por la magnitud de la catástrofe?</w:t>
                              </w:r>
                            </w:p>
                            <w:p w14:paraId="01C2813A"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g:wgp>
                  </a:graphicData>
                </a:graphic>
              </wp:inline>
            </w:drawing>
          </mc:Choice>
          <mc:Fallback>
            <w:pict>
              <v:group w14:anchorId="0E2615CA" id="Grupo 274" o:spid="_x0000_s1572" style="width:453.55pt;height:219.75pt;mso-position-horizontal-relative:char;mso-position-vertical-relative:line" coordsize="57600,2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">
                <v:roundrect id="Rectángulo: esquinas redondeadas 75" o:spid="_x0000_s1573" style="position:absolute;width:57600;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" filled="f" strokecolor="#c00000" strokeweight="1pt">
                  <v:textbox inset=",.5mm">
                    <w:txbxContent>
                      <w:p w14:paraId="4DCAB94B" w14:textId="77777777" w:rsidR="00E61871" w:rsidRPr="00D2347E" w:rsidRDefault="00E61871" w:rsidP="00E61871">
                        <w:pPr>
                          <w:rPr>
                            <w:rFonts w:ascii="Segoe UI Semibold" w:hAnsi="Segoe UI Semibold" w:cs="Segoe UI Semibold"/>
                            <w:b w:val="0"/>
                            <w:bCs/>
                            <w:sz w:val="19"/>
                            <w:szCs w:val="19"/>
                          </w:rPr>
                        </w:pPr>
                        <w:r w:rsidRPr="00D2347E">
                          <w:rPr>
                            <w:rFonts w:ascii="Segoe UI Semibold" w:hAnsi="Segoe UI Semibold" w:cs="Segoe UI Semibold"/>
                            <w:b w:val="0"/>
                            <w:bCs/>
                            <w:sz w:val="19"/>
                            <w:szCs w:val="19"/>
                          </w:rPr>
                          <w:t>¿A qué infraestructuras de la entidad ha afectado el desastre? ¿Ha dañado alguna infraestructura esencial para la continuidad de las operaciones?</w:t>
                        </w:r>
                      </w:p>
                      <w:p w14:paraId="753340D8" w14:textId="77777777" w:rsidR="00E61871" w:rsidRDefault="00E61871" w:rsidP="00E61871">
                        <w:pPr>
                          <w:jc w:val="center"/>
                        </w:pPr>
                      </w:p>
                    </w:txbxContent>
                  </v:textbox>
                </v:roundrect>
                <v:roundrect id="Rectángulo: esquinas redondeadas 75" o:spid="_x0000_s1574" style="position:absolute;top:5193;width:57600;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" filled="f" strokecolor="#c00000" strokeweight="1pt">
                  <v:textbox inset=",.5mm">
                    <w:txbxContent>
                      <w:p w14:paraId="4A4B8D10" w14:textId="77777777" w:rsidR="00E61871" w:rsidRPr="00185A3E" w:rsidRDefault="00E61871" w:rsidP="00E61871">
                        <w:pPr>
                          <w:rPr>
                            <w:sz w:val="20"/>
                            <w:szCs w:val="20"/>
                          </w:rPr>
                        </w:pPr>
                        <w:r>
                          <w:rPr>
                            <w:rFonts w:ascii="Segoe UI Semibold" w:hAnsi="Segoe UI Semibold" w:cs="Segoe UI Semibold"/>
                            <w:b w:val="0"/>
                            <w:bCs/>
                            <w:sz w:val="19"/>
                            <w:szCs w:val="19"/>
                          </w:rPr>
                          <w:t>¿Ha retomado la entidad sus operaciones tras el desastre de manera habitual? ¿Cuánto tiempo tardó en comenzar a operar?</w:t>
                        </w:r>
                      </w:p>
                      <w:p w14:paraId="4F6F7C8C" w14:textId="77777777" w:rsidR="00E61871" w:rsidRDefault="00E61871" w:rsidP="00E61871">
                        <w:pPr>
                          <w:jc w:val="center"/>
                        </w:pPr>
                      </w:p>
                    </w:txbxContent>
                  </v:textbox>
                </v:roundrect>
                <v:roundrect id="Rectángulo: esquinas redondeadas 75" o:spid="_x0000_s1575" style="position:absolute;top:10387;width:5760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" filled="f" strokecolor="#c00000" strokeweight="1pt">
                  <v:textbox>
                    <w:txbxContent>
                      <w:p w14:paraId="0309E99E" w14:textId="77777777" w:rsidR="00E61871" w:rsidRPr="00185A3E" w:rsidRDefault="00E61871" w:rsidP="00E61871">
                        <w:pPr>
                          <w:rPr>
                            <w:sz w:val="20"/>
                            <w:szCs w:val="20"/>
                          </w:rPr>
                        </w:pPr>
                        <w:r>
                          <w:rPr>
                            <w:rFonts w:ascii="Segoe UI Semibold" w:hAnsi="Segoe UI Semibold" w:cs="Segoe UI Semibold"/>
                            <w:b w:val="0"/>
                            <w:bCs/>
                            <w:sz w:val="19"/>
                            <w:szCs w:val="19"/>
                          </w:rPr>
                          <w:t>¿En qué medida los ingresos de la entidad pueden verse afectados por la catástrofe?</w:t>
                        </w:r>
                      </w:p>
                      <w:p w14:paraId="2E541550" w14:textId="77777777" w:rsidR="00E61871" w:rsidRDefault="00E61871" w:rsidP="00E61871">
                        <w:pPr>
                          <w:jc w:val="center"/>
                        </w:pPr>
                      </w:p>
                    </w:txbxContent>
                  </v:textbox>
                </v:roundrect>
                <v:roundrect id="Rectángulo: esquinas redondeadas 75" o:spid="_x0000_s1576" style="position:absolute;top:18214;width:57600;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" filled="f" strokecolor="#c00000" strokeweight="1pt">
                  <v:textbox inset=",.5mm">
                    <w:txbxContent>
                      <w:p w14:paraId="6AC25968" w14:textId="77777777" w:rsidR="00E61871" w:rsidRPr="00185A3E" w:rsidRDefault="00E61871" w:rsidP="00E61871">
                        <w:pPr>
                          <w:rPr>
                            <w:sz w:val="20"/>
                            <w:szCs w:val="20"/>
                          </w:rPr>
                        </w:pPr>
                        <w:r>
                          <w:rPr>
                            <w:rFonts w:ascii="Segoe UI Semibold" w:hAnsi="Segoe UI Semibold" w:cs="Segoe UI Semibold"/>
                            <w:b w:val="0"/>
                            <w:bCs/>
                            <w:sz w:val="19"/>
                            <w:szCs w:val="19"/>
                          </w:rPr>
                          <w:t>¿El pago a acreedores y el cobro de deudores ha seguido realizándose de manera habitual? ¿Cómo han variado los periodos medios de pago y de cobro desde que se produjo el desastre?</w:t>
                        </w:r>
                      </w:p>
                      <w:p w14:paraId="3CECD63B" w14:textId="77777777" w:rsidR="00E61871" w:rsidRDefault="00E61871" w:rsidP="00E61871">
                        <w:pPr>
                          <w:jc w:val="center"/>
                        </w:pPr>
                      </w:p>
                    </w:txbxContent>
                  </v:textbox>
                </v:roundrect>
                <v:roundrect id="Rectángulo: esquinas redondeadas 75" o:spid="_x0000_s1577" style="position:absolute;top:14337;width:5760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" filled="f" strokecolor="#c00000" strokeweight="1pt">
                  <v:textbox>
                    <w:txbxContent>
                      <w:p w14:paraId="64E35B0A" w14:textId="77777777" w:rsidR="00E61871" w:rsidRPr="00185A3E" w:rsidRDefault="00E61871" w:rsidP="00E61871">
                        <w:pPr>
                          <w:rPr>
                            <w:sz w:val="20"/>
                            <w:szCs w:val="20"/>
                          </w:rPr>
                        </w:pPr>
                        <w:r>
                          <w:rPr>
                            <w:rFonts w:ascii="Segoe UI Semibold" w:hAnsi="Segoe UI Semibold" w:cs="Segoe UI Semibold"/>
                            <w:b w:val="0"/>
                            <w:bCs/>
                            <w:sz w:val="19"/>
                            <w:szCs w:val="19"/>
                          </w:rPr>
                          <w:t>¿Cómo ha evolucionado el margen de maniobra desde que se produjo la catástrofe?</w:t>
                        </w:r>
                      </w:p>
                      <w:p w14:paraId="01288506" w14:textId="77777777" w:rsidR="00E61871" w:rsidRDefault="00E61871" w:rsidP="00E61871">
                        <w:pPr>
                          <w:jc w:val="center"/>
                        </w:pPr>
                      </w:p>
                    </w:txbxContent>
                  </v:textbox>
                </v:roundrect>
                <v:roundrect id="Rectángulo: esquinas redondeadas 75" o:spid="_x0000_s1578" style="position:absolute;top:23408;width:57600;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" filled="f" strokecolor="#c00000" strokeweight="1pt">
                  <v:textbox inset=",.5mm">
                    <w:txbxContent>
                      <w:p w14:paraId="0A83EA5C" w14:textId="77777777" w:rsidR="00E61871" w:rsidRPr="00185A3E" w:rsidRDefault="00E61871" w:rsidP="00E61871">
                        <w:pPr>
                          <w:rPr>
                            <w:sz w:val="20"/>
                            <w:szCs w:val="20"/>
                          </w:rPr>
                        </w:pPr>
                        <w:r>
                          <w:rPr>
                            <w:rFonts w:ascii="Segoe UI Semibold" w:hAnsi="Segoe UI Semibold" w:cs="Segoe UI Semibold"/>
                            <w:b w:val="0"/>
                            <w:bCs/>
                            <w:sz w:val="19"/>
                            <w:szCs w:val="19"/>
                          </w:rPr>
                          <w:t>¿El funcionamiento esencial de la entidad o del Gobierno está significativamente debilitado por la magnitud de la catástrofe?</w:t>
                        </w:r>
                      </w:p>
                      <w:p w14:paraId="01C2813A" w14:textId="77777777" w:rsidR="00E61871" w:rsidRDefault="00E61871" w:rsidP="00E61871">
                        <w:pPr>
                          <w:jc w:val="center"/>
                        </w:pPr>
                      </w:p>
                    </w:txbxContent>
                  </v:textbox>
                </v:roundrect>
                <w10:anchorlock/>
              </v:group>
            </w:pict>
          </mc:Fallback>
        </mc:AlternateContent>
      </w:r>
    </w:p>
    <w:p w14:paraId="07AC9711" w14:textId="77777777" w:rsidR="00E61871" w:rsidRPr="00E61871" w:rsidRDefault="00E61871" w:rsidP="00E61871">
      <w:pPr>
        <w:spacing w:before="120" w:after="120" w:line="264" w:lineRule="auto"/>
        <w:ind w:left="720" w:right="388"/>
        <w:jc w:val="both"/>
        <w:rPr>
          <w:rFonts w:ascii="Segoe UI" w:eastAsia="Calibri" w:hAnsi="Segoe UI" w:cs="Segoe UI"/>
          <w:bCs/>
          <w:color w:val="808080"/>
          <w:sz w:val="20"/>
          <w:szCs w:val="20"/>
        </w:rPr>
      </w:pPr>
      <w:r w:rsidRPr="00E61871">
        <w:rPr>
          <w:rFonts w:ascii="Segoe UI" w:eastAsia="Calibri" w:hAnsi="Segoe UI" w:cs="Segoe UI"/>
          <w:bCs/>
          <w:color w:val="808080"/>
          <w:sz w:val="20"/>
          <w:szCs w:val="20"/>
        </w:rPr>
        <w:t>a.2. Marco de información financiera aplicable</w:t>
      </w:r>
    </w:p>
    <w:p w14:paraId="032C1257" w14:textId="77777777" w:rsidR="00E61871" w:rsidRPr="00E61871" w:rsidRDefault="00E61871" w:rsidP="00E61871">
      <w:pPr>
        <w:spacing w:before="120" w:after="120" w:line="264" w:lineRule="auto"/>
        <w:ind w:right="-2"/>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La comprensión del marco de información financiera aplicable es la base para identificar y valorar los riesgos y planificar el alcance de los procedimientos de auditoría posteriores.</w:t>
      </w:r>
    </w:p>
    <w:p w14:paraId="4CC838B2" w14:textId="77777777" w:rsidR="00E61871" w:rsidRPr="00E61871" w:rsidRDefault="00E61871" w:rsidP="00E61871">
      <w:pPr>
        <w:spacing w:before="120" w:after="120" w:line="264" w:lineRule="auto"/>
        <w:ind w:right="388"/>
        <w:jc w:val="both"/>
        <w:rPr>
          <w:rFonts w:ascii="Segoe UI" w:eastAsia="Calibri" w:hAnsi="Segoe UI" w:cs="Segoe UI"/>
          <w:bCs/>
          <w:color w:val="808080"/>
          <w:sz w:val="20"/>
          <w:szCs w:val="20"/>
        </w:rPr>
      </w:pPr>
      <w:r w:rsidRPr="00E61871">
        <w:rPr>
          <w:rFonts w:ascii="Segoe UI" w:eastAsia="Calibri" w:hAnsi="Segoe UI" w:cs="Segoe UI"/>
          <w:bCs/>
          <w:noProof/>
          <w:color w:val="808080"/>
          <w:sz w:val="20"/>
          <w:szCs w:val="20"/>
        </w:rPr>
        <mc:AlternateContent>
          <mc:Choice Requires="wpg">
            <w:drawing>
              <wp:inline distT="0" distB="0" distL="0" distR="0" wp14:anchorId="41AA9FF2" wp14:editId="49C6CEB2">
                <wp:extent cx="5760304" cy="1720380"/>
                <wp:effectExtent l="0" t="0" r="12065" b="13335"/>
                <wp:docPr id="484190179" name="Grupo 265"/>
                <wp:cNvGraphicFramePr/>
                <a:graphic xmlns:a="http://schemas.openxmlformats.org/drawingml/2006/main">
                  <a:graphicData uri="http://schemas.microsoft.com/office/word/2010/wordprocessingGroup">
                    <wpg:wgp>
                      <wpg:cNvGrpSpPr/>
                      <wpg:grpSpPr>
                        <a:xfrm>
                          <a:off x="0" y="0"/>
                          <a:ext cx="5760304" cy="1720380"/>
                          <a:chOff x="1328" y="0"/>
                          <a:chExt cx="5760304" cy="1720380"/>
                        </a:xfrm>
                      </wpg:grpSpPr>
                      <wps:wsp>
                        <wps:cNvPr id="1094081766" name="Rectángulo: esquinas redondeadas 75"/>
                        <wps:cNvSpPr/>
                        <wps:spPr>
                          <a:xfrm>
                            <a:off x="1328" y="0"/>
                            <a:ext cx="5760000" cy="450000"/>
                          </a:xfrm>
                          <a:prstGeom prst="roundRect">
                            <a:avLst/>
                          </a:prstGeom>
                          <a:noFill/>
                          <a:ln w="12700" cap="flat" cmpd="sng" algn="ctr">
                            <a:solidFill>
                              <a:srgbClr val="C00000"/>
                            </a:solidFill>
                            <a:prstDash val="solid"/>
                          </a:ln>
                          <a:effectLst/>
                        </wps:spPr>
                        <wps:txbx>
                          <w:txbxContent>
                            <w:p w14:paraId="1DE436B9" w14:textId="77777777" w:rsidR="00E61871" w:rsidRPr="00D2347E" w:rsidRDefault="00E61871" w:rsidP="00E61871">
                              <w:pPr>
                                <w:rPr>
                                  <w:rFonts w:ascii="Segoe UI Semibold" w:hAnsi="Segoe UI Semibold" w:cs="Segoe UI Semibold"/>
                                  <w:b w:val="0"/>
                                  <w:bCs/>
                                  <w:sz w:val="19"/>
                                  <w:szCs w:val="19"/>
                                </w:rPr>
                              </w:pPr>
                              <w:r w:rsidRPr="00D2347E">
                                <w:rPr>
                                  <w:rFonts w:ascii="Segoe UI Semibold" w:hAnsi="Segoe UI Semibold" w:cs="Segoe UI Semibold"/>
                                  <w:b w:val="0"/>
                                  <w:bCs/>
                                  <w:sz w:val="19"/>
                                  <w:szCs w:val="19"/>
                                </w:rPr>
                                <w:t>¿Cuál es el marco de información financiera aplicable? ¿Puede verse el mismo alterado por el incumplimiento del principio de empresa en funcionamiento / gestión continuada?</w:t>
                              </w:r>
                            </w:p>
                            <w:p w14:paraId="57140C38"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1131983895" name="Rectángulo: esquinas redondeadas 75"/>
                        <wps:cNvSpPr/>
                        <wps:spPr>
                          <a:xfrm>
                            <a:off x="1328" y="526115"/>
                            <a:ext cx="5760000" cy="667910"/>
                          </a:xfrm>
                          <a:prstGeom prst="roundRect">
                            <a:avLst/>
                          </a:prstGeom>
                          <a:noFill/>
                          <a:ln w="12700" cap="flat" cmpd="sng" algn="ctr">
                            <a:solidFill>
                              <a:srgbClr val="C00000"/>
                            </a:solidFill>
                            <a:prstDash val="solid"/>
                          </a:ln>
                          <a:effectLst/>
                        </wps:spPr>
                        <wps:txbx>
                          <w:txbxContent>
                            <w:p w14:paraId="3725B199" w14:textId="77777777" w:rsidR="00E61871" w:rsidRPr="00D2347E" w:rsidRDefault="00E61871" w:rsidP="00E61871">
                              <w:pPr>
                                <w:rPr>
                                  <w:rFonts w:ascii="Segoe UI Semibold" w:hAnsi="Segoe UI Semibold" w:cs="Segoe UI Semibold"/>
                                  <w:b w:val="0"/>
                                  <w:bCs/>
                                  <w:sz w:val="19"/>
                                  <w:szCs w:val="19"/>
                                </w:rPr>
                              </w:pPr>
                              <w:r w:rsidRPr="00D2347E">
                                <w:rPr>
                                  <w:rFonts w:ascii="Segoe UI Semibold" w:hAnsi="Segoe UI Semibold" w:cs="Segoe UI Semibold"/>
                                  <w:b w:val="0"/>
                                  <w:bCs/>
                                  <w:sz w:val="19"/>
                                  <w:szCs w:val="19"/>
                                </w:rPr>
                                <w:t>¿Podría verse afectada la imagen fiel de los estados financieros como consecuencia de que exista una incertidumbre material sobre la capacidad de la entidad para continuar como empresa en funcionamiento?</w:t>
                              </w:r>
                            </w:p>
                            <w:p w14:paraId="3C1B164B"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808828929" name="Rectángulo: esquinas redondeadas 75"/>
                        <wps:cNvSpPr/>
                        <wps:spPr>
                          <a:xfrm>
                            <a:off x="1632" y="1270380"/>
                            <a:ext cx="5760000" cy="450000"/>
                          </a:xfrm>
                          <a:prstGeom prst="roundRect">
                            <a:avLst/>
                          </a:prstGeom>
                          <a:noFill/>
                          <a:ln w="12700" cap="flat" cmpd="sng" algn="ctr">
                            <a:solidFill>
                              <a:srgbClr val="C00000"/>
                            </a:solidFill>
                            <a:prstDash val="solid"/>
                          </a:ln>
                          <a:effectLst/>
                        </wps:spPr>
                        <wps:txbx>
                          <w:txbxContent>
                            <w:p w14:paraId="763321AC" w14:textId="77777777" w:rsidR="00E61871" w:rsidRPr="00D2347E" w:rsidRDefault="00E61871" w:rsidP="00E61871">
                              <w:pPr>
                                <w:rPr>
                                  <w:rFonts w:ascii="Segoe UI Semibold" w:hAnsi="Segoe UI Semibold" w:cs="Segoe UI Semibold"/>
                                  <w:b w:val="0"/>
                                  <w:bCs/>
                                  <w:sz w:val="19"/>
                                  <w:szCs w:val="19"/>
                                </w:rPr>
                              </w:pPr>
                              <w:r w:rsidRPr="00D2347E">
                                <w:rPr>
                                  <w:rFonts w:ascii="Segoe UI Semibold" w:hAnsi="Segoe UI Semibold" w:cs="Segoe UI Semibold"/>
                                  <w:b w:val="0"/>
                                  <w:bCs/>
                                  <w:sz w:val="19"/>
                                  <w:szCs w:val="19"/>
                                </w:rPr>
                                <w:t>¿</w:t>
                              </w:r>
                              <w:r>
                                <w:rPr>
                                  <w:rFonts w:ascii="Segoe UI Semibold" w:hAnsi="Segoe UI Semibold" w:cs="Segoe UI Semibold"/>
                                  <w:b w:val="0"/>
                                  <w:bCs/>
                                  <w:sz w:val="19"/>
                                  <w:szCs w:val="19"/>
                                </w:rPr>
                                <w:t>La información incluida en las cuentas anuales cumple los requisitos establecidos en el marco: claridad, relevancia, fiabilidad y comparabilidad?</w:t>
                              </w:r>
                            </w:p>
                            <w:p w14:paraId="229FA8F0"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g:wgp>
                  </a:graphicData>
                </a:graphic>
              </wp:inline>
            </w:drawing>
          </mc:Choice>
          <mc:Fallback>
            <w:pict>
              <v:group w14:anchorId="41AA9FF2" id="_x0000_s1579" style="width:453.55pt;height:135.45pt;mso-position-horizontal-relative:char;mso-position-vertical-relative:line" coordorigin="13" coordsize="57603,1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">
                <v:roundrect id="Rectángulo: esquinas redondeadas 75" o:spid="_x0000_s1580" style="position:absolute;left:13;width:57600;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" filled="f" strokecolor="#c00000" strokeweight="1pt">
                  <v:textbox inset=",.5mm">
                    <w:txbxContent>
                      <w:p w14:paraId="1DE436B9" w14:textId="77777777" w:rsidR="00E61871" w:rsidRPr="00D2347E" w:rsidRDefault="00E61871" w:rsidP="00E61871">
                        <w:pPr>
                          <w:rPr>
                            <w:rFonts w:ascii="Segoe UI Semibold" w:hAnsi="Segoe UI Semibold" w:cs="Segoe UI Semibold"/>
                            <w:b w:val="0"/>
                            <w:bCs/>
                            <w:sz w:val="19"/>
                            <w:szCs w:val="19"/>
                          </w:rPr>
                        </w:pPr>
                        <w:r w:rsidRPr="00D2347E">
                          <w:rPr>
                            <w:rFonts w:ascii="Segoe UI Semibold" w:hAnsi="Segoe UI Semibold" w:cs="Segoe UI Semibold"/>
                            <w:b w:val="0"/>
                            <w:bCs/>
                            <w:sz w:val="19"/>
                            <w:szCs w:val="19"/>
                          </w:rPr>
                          <w:t>¿Cuál es el marco de información financiera aplicable? ¿Puede verse el mismo alterado por el incumplimiento del principio de empresa en funcionamiento / gestión continuada?</w:t>
                        </w:r>
                      </w:p>
                      <w:p w14:paraId="57140C38" w14:textId="77777777" w:rsidR="00E61871" w:rsidRDefault="00E61871" w:rsidP="00E61871">
                        <w:pPr>
                          <w:jc w:val="center"/>
                        </w:pPr>
                      </w:p>
                    </w:txbxContent>
                  </v:textbox>
                </v:roundrect>
                <v:roundrect id="Rectángulo: esquinas redondeadas 75" o:spid="_x0000_s1581" style="position:absolute;left:13;top:5261;width:57600;height:66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" filled="f" strokecolor="#c00000" strokeweight="1pt">
                  <v:textbox inset=",.5mm">
                    <w:txbxContent>
                      <w:p w14:paraId="3725B199" w14:textId="77777777" w:rsidR="00E61871" w:rsidRPr="00D2347E" w:rsidRDefault="00E61871" w:rsidP="00E61871">
                        <w:pPr>
                          <w:rPr>
                            <w:rFonts w:ascii="Segoe UI Semibold" w:hAnsi="Segoe UI Semibold" w:cs="Segoe UI Semibold"/>
                            <w:b w:val="0"/>
                            <w:bCs/>
                            <w:sz w:val="19"/>
                            <w:szCs w:val="19"/>
                          </w:rPr>
                        </w:pPr>
                        <w:r w:rsidRPr="00D2347E">
                          <w:rPr>
                            <w:rFonts w:ascii="Segoe UI Semibold" w:hAnsi="Segoe UI Semibold" w:cs="Segoe UI Semibold"/>
                            <w:b w:val="0"/>
                            <w:bCs/>
                            <w:sz w:val="19"/>
                            <w:szCs w:val="19"/>
                          </w:rPr>
                          <w:t>¿Podría verse afectada la imagen fiel de los estados financieros como consecuencia de que exista una incertidumbre material sobre la capacidad de la entidad para continuar como empresa en funcionamiento?</w:t>
                        </w:r>
                      </w:p>
                      <w:p w14:paraId="3C1B164B" w14:textId="77777777" w:rsidR="00E61871" w:rsidRDefault="00E61871" w:rsidP="00E61871">
                        <w:pPr>
                          <w:jc w:val="center"/>
                        </w:pPr>
                      </w:p>
                    </w:txbxContent>
                  </v:textbox>
                </v:roundrect>
                <v:roundrect id="Rectángulo: esquinas redondeadas 75" o:spid="_x0000_s1582" style="position:absolute;left:16;top:12703;width:57600;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" filled="f" strokecolor="#c00000" strokeweight="1pt">
                  <v:textbox inset=",.5mm">
                    <w:txbxContent>
                      <w:p w14:paraId="763321AC" w14:textId="77777777" w:rsidR="00E61871" w:rsidRPr="00D2347E" w:rsidRDefault="00E61871" w:rsidP="00E61871">
                        <w:pPr>
                          <w:rPr>
                            <w:rFonts w:ascii="Segoe UI Semibold" w:hAnsi="Segoe UI Semibold" w:cs="Segoe UI Semibold"/>
                            <w:b w:val="0"/>
                            <w:bCs/>
                            <w:sz w:val="19"/>
                            <w:szCs w:val="19"/>
                          </w:rPr>
                        </w:pPr>
                        <w:r w:rsidRPr="00D2347E">
                          <w:rPr>
                            <w:rFonts w:ascii="Segoe UI Semibold" w:hAnsi="Segoe UI Semibold" w:cs="Segoe UI Semibold"/>
                            <w:b w:val="0"/>
                            <w:bCs/>
                            <w:sz w:val="19"/>
                            <w:szCs w:val="19"/>
                          </w:rPr>
                          <w:t>¿</w:t>
                        </w:r>
                        <w:r>
                          <w:rPr>
                            <w:rFonts w:ascii="Segoe UI Semibold" w:hAnsi="Segoe UI Semibold" w:cs="Segoe UI Semibold"/>
                            <w:b w:val="0"/>
                            <w:bCs/>
                            <w:sz w:val="19"/>
                            <w:szCs w:val="19"/>
                          </w:rPr>
                          <w:t>La información incluida en las cuentas anuales cumple los requisitos establecidos en el marco: claridad, relevancia, fiabilidad y comparabilidad?</w:t>
                        </w:r>
                      </w:p>
                      <w:p w14:paraId="229FA8F0" w14:textId="77777777" w:rsidR="00E61871" w:rsidRDefault="00E61871" w:rsidP="00E61871">
                        <w:pPr>
                          <w:jc w:val="center"/>
                        </w:pPr>
                      </w:p>
                    </w:txbxContent>
                  </v:textbox>
                </v:roundrect>
                <w10:anchorlock/>
              </v:group>
            </w:pict>
          </mc:Fallback>
        </mc:AlternateContent>
      </w:r>
    </w:p>
    <w:p w14:paraId="386A895C" w14:textId="77777777" w:rsidR="00E61871" w:rsidRPr="00E61871" w:rsidRDefault="00E61871" w:rsidP="00E61871">
      <w:pPr>
        <w:spacing w:before="120" w:after="120" w:line="264" w:lineRule="auto"/>
        <w:ind w:left="720" w:right="-2"/>
        <w:jc w:val="both"/>
        <w:rPr>
          <w:rFonts w:ascii="Segoe UI" w:eastAsia="Calibri" w:hAnsi="Segoe UI" w:cs="Segoe UI"/>
          <w:bCs/>
          <w:color w:val="808080"/>
          <w:sz w:val="20"/>
          <w:szCs w:val="20"/>
        </w:rPr>
      </w:pPr>
      <w:r w:rsidRPr="00E61871">
        <w:rPr>
          <w:rFonts w:ascii="Segoe UI" w:eastAsia="Calibri" w:hAnsi="Segoe UI" w:cs="Segoe UI"/>
          <w:bCs/>
          <w:color w:val="808080"/>
          <w:sz w:val="20"/>
          <w:szCs w:val="20"/>
        </w:rPr>
        <w:t xml:space="preserve">a.3. Impacto del desastre sobre los sistemas de información </w:t>
      </w:r>
    </w:p>
    <w:p w14:paraId="6A245860" w14:textId="77777777" w:rsidR="00E61871" w:rsidRPr="00E61871" w:rsidRDefault="00E61871" w:rsidP="00E61871">
      <w:pPr>
        <w:spacing w:before="120" w:after="120" w:line="264" w:lineRule="auto"/>
        <w:ind w:right="-2"/>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Conocer el impacto del desastre sobre los sistemas de información es relevante para que el auditor valore la fiabilidad de la información empleada en la auditoría.</w:t>
      </w:r>
    </w:p>
    <w:p w14:paraId="0F5F3F6F" w14:textId="77777777" w:rsidR="00E61871" w:rsidRPr="00E61871" w:rsidRDefault="00E61871" w:rsidP="00E61871">
      <w:pPr>
        <w:spacing w:before="120" w:after="120" w:line="264" w:lineRule="auto"/>
        <w:ind w:right="388"/>
        <w:jc w:val="both"/>
        <w:rPr>
          <w:rFonts w:ascii="Segoe UI" w:eastAsia="Calibri" w:hAnsi="Segoe UI" w:cs="Segoe UI"/>
          <w:bCs/>
          <w:color w:val="808080"/>
          <w:sz w:val="20"/>
          <w:szCs w:val="20"/>
        </w:rPr>
      </w:pPr>
      <w:r w:rsidRPr="00E61871">
        <w:rPr>
          <w:rFonts w:ascii="Segoe UI" w:eastAsia="Calibri" w:hAnsi="Segoe UI" w:cs="Segoe UI"/>
          <w:bCs/>
          <w:noProof/>
          <w:color w:val="808080"/>
          <w:sz w:val="20"/>
          <w:szCs w:val="20"/>
          <w14:ligatures w14:val="standardContextual"/>
        </w:rPr>
        <mc:AlternateContent>
          <mc:Choice Requires="wpg">
            <w:drawing>
              <wp:inline distT="0" distB="0" distL="0" distR="0" wp14:anchorId="6AF45CF3" wp14:editId="3B9ED1C2">
                <wp:extent cx="5760000" cy="2132076"/>
                <wp:effectExtent l="0" t="0" r="12700" b="20955"/>
                <wp:docPr id="1440559361" name="Grupo 275"/>
                <wp:cNvGraphicFramePr/>
                <a:graphic xmlns:a="http://schemas.openxmlformats.org/drawingml/2006/main">
                  <a:graphicData uri="http://schemas.microsoft.com/office/word/2010/wordprocessingGroup">
                    <wpg:wgp>
                      <wpg:cNvGrpSpPr/>
                      <wpg:grpSpPr>
                        <a:xfrm>
                          <a:off x="0" y="0"/>
                          <a:ext cx="5760000" cy="2132076"/>
                          <a:chOff x="0" y="0"/>
                          <a:chExt cx="5760000" cy="2132076"/>
                        </a:xfrm>
                      </wpg:grpSpPr>
                      <wps:wsp>
                        <wps:cNvPr id="861421244" name="Rectángulo: esquinas redondeadas 75"/>
                        <wps:cNvSpPr/>
                        <wps:spPr>
                          <a:xfrm>
                            <a:off x="0" y="0"/>
                            <a:ext cx="5760000" cy="324000"/>
                          </a:xfrm>
                          <a:prstGeom prst="roundRect">
                            <a:avLst/>
                          </a:prstGeom>
                          <a:noFill/>
                          <a:ln w="12700" cap="flat" cmpd="sng" algn="ctr">
                            <a:solidFill>
                              <a:srgbClr val="C00000"/>
                            </a:solidFill>
                            <a:prstDash val="solid"/>
                          </a:ln>
                          <a:effectLst/>
                        </wps:spPr>
                        <wps:txbx>
                          <w:txbxContent>
                            <w:p w14:paraId="6220D6ED" w14:textId="77777777" w:rsidR="00E61871" w:rsidRPr="00185A3E" w:rsidRDefault="00E61871" w:rsidP="00E61871">
                              <w:pPr>
                                <w:rPr>
                                  <w:sz w:val="20"/>
                                  <w:szCs w:val="20"/>
                                </w:rPr>
                              </w:pPr>
                              <w:r>
                                <w:rPr>
                                  <w:rFonts w:ascii="Segoe UI Semibold" w:hAnsi="Segoe UI Semibold" w:cs="Segoe UI Semibold"/>
                                  <w:b w:val="0"/>
                                  <w:bCs/>
                                  <w:sz w:val="19"/>
                                  <w:szCs w:val="19"/>
                                </w:rPr>
                                <w:t>¿En qué medida la documentación y las pruebas han sido destruidas por la catástrofe?</w:t>
                              </w:r>
                            </w:p>
                            <w:p w14:paraId="20E236D7" w14:textId="77777777" w:rsidR="00E61871" w:rsidRDefault="00E61871" w:rsidP="00E618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564542" name="Rectángulo: esquinas redondeadas 75"/>
                        <wps:cNvSpPr/>
                        <wps:spPr>
                          <a:xfrm>
                            <a:off x="0" y="1155802"/>
                            <a:ext cx="5760000" cy="453600"/>
                          </a:xfrm>
                          <a:prstGeom prst="roundRect">
                            <a:avLst/>
                          </a:prstGeom>
                          <a:noFill/>
                          <a:ln w="12700" cap="flat" cmpd="sng" algn="ctr">
                            <a:solidFill>
                              <a:srgbClr val="C00000"/>
                            </a:solidFill>
                            <a:prstDash val="solid"/>
                          </a:ln>
                          <a:effectLst/>
                        </wps:spPr>
                        <wps:txbx>
                          <w:txbxContent>
                            <w:p w14:paraId="215E896F" w14:textId="77777777" w:rsidR="00E61871" w:rsidRPr="00D2347E" w:rsidRDefault="00E61871" w:rsidP="00E61871">
                              <w:pPr>
                                <w:rPr>
                                  <w:rFonts w:ascii="Segoe UI Semibold" w:hAnsi="Segoe UI Semibold" w:cs="Segoe UI Semibold"/>
                                  <w:b w:val="0"/>
                                  <w:bCs/>
                                  <w:sz w:val="19"/>
                                  <w:szCs w:val="19"/>
                                </w:rPr>
                              </w:pPr>
                              <w:r w:rsidRPr="00D2347E">
                                <w:rPr>
                                  <w:rFonts w:ascii="Segoe UI Semibold" w:hAnsi="Segoe UI Semibold" w:cs="Segoe UI Semibold"/>
                                  <w:b w:val="0"/>
                                  <w:bCs/>
                                  <w:sz w:val="19"/>
                                  <w:szCs w:val="19"/>
                                </w:rPr>
                                <w:t>¿Puede afectar el desastre a la confidencialidad, integridad, disponibilidad, autenticidad y trazabilidad de los datos?</w:t>
                              </w:r>
                            </w:p>
                            <w:p w14:paraId="42CB2B0F"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552135757" name="Rectángulo: esquinas redondeadas 75"/>
                        <wps:cNvSpPr/>
                        <wps:spPr>
                          <a:xfrm>
                            <a:off x="0" y="402336"/>
                            <a:ext cx="5760000" cy="669600"/>
                          </a:xfrm>
                          <a:prstGeom prst="roundRect">
                            <a:avLst/>
                          </a:prstGeom>
                          <a:noFill/>
                          <a:ln w="12700" cap="flat" cmpd="sng" algn="ctr">
                            <a:solidFill>
                              <a:srgbClr val="C00000"/>
                            </a:solidFill>
                            <a:prstDash val="solid"/>
                          </a:ln>
                          <a:effectLst/>
                        </wps:spPr>
                        <wps:txbx>
                          <w:txbxContent>
                            <w:p w14:paraId="073FC016" w14:textId="77777777" w:rsidR="00E61871" w:rsidRPr="00D2347E" w:rsidRDefault="00E61871" w:rsidP="00E61871">
                              <w:pPr>
                                <w:rPr>
                                  <w:b w:val="0"/>
                                  <w:bCs/>
                                  <w:sz w:val="20"/>
                                  <w:szCs w:val="20"/>
                                </w:rPr>
                              </w:pPr>
                              <w:r w:rsidRPr="00D2347E">
                                <w:rPr>
                                  <w:rFonts w:ascii="Segoe UI Semibold" w:hAnsi="Segoe UI Semibold" w:cs="Segoe UI Semibold"/>
                                  <w:b w:val="0"/>
                                  <w:bCs/>
                                  <w:sz w:val="19"/>
                                  <w:szCs w:val="19"/>
                                </w:rPr>
                                <w:t>En caso de estar afectadas las infraestructuras vinculadas a los sistemas de información, ¿se disponía de copias de seguridad de la totalidad de los procesos de la entidad en una ubicación diferente a la que ha sido dañada?</w:t>
                              </w:r>
                            </w:p>
                            <w:p w14:paraId="33B8B31B"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478378610" name="Rectángulo: esquinas redondeadas 75"/>
                        <wps:cNvSpPr/>
                        <wps:spPr>
                          <a:xfrm>
                            <a:off x="0" y="1682496"/>
                            <a:ext cx="5759450" cy="449580"/>
                          </a:xfrm>
                          <a:prstGeom prst="roundRect">
                            <a:avLst/>
                          </a:prstGeom>
                          <a:noFill/>
                          <a:ln w="12700" cap="flat" cmpd="sng" algn="ctr">
                            <a:solidFill>
                              <a:srgbClr val="C00000"/>
                            </a:solidFill>
                            <a:prstDash val="solid"/>
                          </a:ln>
                          <a:effectLst/>
                        </wps:spPr>
                        <wps:txbx>
                          <w:txbxContent>
                            <w:p w14:paraId="4FBBE59B" w14:textId="77777777" w:rsidR="00E61871" w:rsidRPr="00D2347E" w:rsidRDefault="00E61871" w:rsidP="00E61871">
                              <w:pPr>
                                <w:rPr>
                                  <w:rFonts w:ascii="Segoe UI Semibold" w:hAnsi="Segoe UI Semibold" w:cs="Segoe UI Semibold"/>
                                  <w:b w:val="0"/>
                                  <w:bCs/>
                                  <w:sz w:val="19"/>
                                  <w:szCs w:val="19"/>
                                </w:rPr>
                              </w:pPr>
                              <w:r w:rsidRPr="00D2347E">
                                <w:rPr>
                                  <w:rFonts w:ascii="Segoe UI Semibold" w:hAnsi="Segoe UI Semibold" w:cs="Segoe UI Semibold"/>
                                  <w:b w:val="0"/>
                                  <w:bCs/>
                                  <w:sz w:val="19"/>
                                  <w:szCs w:val="19"/>
                                </w:rPr>
                                <w:t>¿Disponía la entidad de planes de continuidad de las operaciones con carácter previo a la ocurrencia del desastre?</w:t>
                              </w:r>
                            </w:p>
                            <w:p w14:paraId="76643A21"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g:wgp>
                  </a:graphicData>
                </a:graphic>
              </wp:inline>
            </w:drawing>
          </mc:Choice>
          <mc:Fallback>
            <w:pict>
              <v:group w14:anchorId="6AF45CF3" id="Grupo 275" o:spid="_x0000_s1583" style="width:453.55pt;height:167.9pt;mso-position-horizontal-relative:char;mso-position-vertical-relative:line" coordsize="57600,2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">
                <v:roundrect id="Rectángulo: esquinas redondeadas 75" o:spid="_x0000_s1584" style="position:absolute;width:5760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" filled="f" strokecolor="#c00000" strokeweight="1pt">
                  <v:textbox>
                    <w:txbxContent>
                      <w:p w14:paraId="6220D6ED" w14:textId="77777777" w:rsidR="00E61871" w:rsidRPr="00185A3E" w:rsidRDefault="00E61871" w:rsidP="00E61871">
                        <w:pPr>
                          <w:rPr>
                            <w:sz w:val="20"/>
                            <w:szCs w:val="20"/>
                          </w:rPr>
                        </w:pPr>
                        <w:r>
                          <w:rPr>
                            <w:rFonts w:ascii="Segoe UI Semibold" w:hAnsi="Segoe UI Semibold" w:cs="Segoe UI Semibold"/>
                            <w:b w:val="0"/>
                            <w:bCs/>
                            <w:sz w:val="19"/>
                            <w:szCs w:val="19"/>
                          </w:rPr>
                          <w:t>¿En qué medida la documentación y las pruebas han sido destruidas por la catástrofe?</w:t>
                        </w:r>
                      </w:p>
                      <w:p w14:paraId="20E236D7" w14:textId="77777777" w:rsidR="00E61871" w:rsidRDefault="00E61871" w:rsidP="00E61871">
                        <w:pPr>
                          <w:jc w:val="center"/>
                        </w:pPr>
                      </w:p>
                    </w:txbxContent>
                  </v:textbox>
                </v:roundrect>
                <v:roundrect id="Rectángulo: esquinas redondeadas 75" o:spid="_x0000_s1585" style="position:absolute;top:11558;width:57600;height:45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" filled="f" strokecolor="#c00000" strokeweight="1pt">
                  <v:textbox inset=",.5mm">
                    <w:txbxContent>
                      <w:p w14:paraId="215E896F" w14:textId="77777777" w:rsidR="00E61871" w:rsidRPr="00D2347E" w:rsidRDefault="00E61871" w:rsidP="00E61871">
                        <w:pPr>
                          <w:rPr>
                            <w:rFonts w:ascii="Segoe UI Semibold" w:hAnsi="Segoe UI Semibold" w:cs="Segoe UI Semibold"/>
                            <w:b w:val="0"/>
                            <w:bCs/>
                            <w:sz w:val="19"/>
                            <w:szCs w:val="19"/>
                          </w:rPr>
                        </w:pPr>
                        <w:r w:rsidRPr="00D2347E">
                          <w:rPr>
                            <w:rFonts w:ascii="Segoe UI Semibold" w:hAnsi="Segoe UI Semibold" w:cs="Segoe UI Semibold"/>
                            <w:b w:val="0"/>
                            <w:bCs/>
                            <w:sz w:val="19"/>
                            <w:szCs w:val="19"/>
                          </w:rPr>
                          <w:t>¿Puede afectar el desastre a la confidencialidad, integridad, disponibilidad, autenticidad y trazabilidad de los datos?</w:t>
                        </w:r>
                      </w:p>
                      <w:p w14:paraId="42CB2B0F" w14:textId="77777777" w:rsidR="00E61871" w:rsidRDefault="00E61871" w:rsidP="00E61871">
                        <w:pPr>
                          <w:jc w:val="center"/>
                        </w:pPr>
                      </w:p>
                    </w:txbxContent>
                  </v:textbox>
                </v:roundrect>
                <v:roundrect id="Rectángulo: esquinas redondeadas 75" o:spid="_x0000_s1586" style="position:absolute;top:4023;width:57600;height:66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" filled="f" strokecolor="#c00000" strokeweight="1pt">
                  <v:textbox inset=",.5mm">
                    <w:txbxContent>
                      <w:p w14:paraId="073FC016" w14:textId="77777777" w:rsidR="00E61871" w:rsidRPr="00D2347E" w:rsidRDefault="00E61871" w:rsidP="00E61871">
                        <w:pPr>
                          <w:rPr>
                            <w:b w:val="0"/>
                            <w:bCs/>
                            <w:sz w:val="20"/>
                            <w:szCs w:val="20"/>
                          </w:rPr>
                        </w:pPr>
                        <w:r w:rsidRPr="00D2347E">
                          <w:rPr>
                            <w:rFonts w:ascii="Segoe UI Semibold" w:hAnsi="Segoe UI Semibold" w:cs="Segoe UI Semibold"/>
                            <w:b w:val="0"/>
                            <w:bCs/>
                            <w:sz w:val="19"/>
                            <w:szCs w:val="19"/>
                          </w:rPr>
                          <w:t>En caso de estar afectadas las infraestructuras vinculadas a los sistemas de información, ¿se disponía de copias de seguridad de la totalidad de los procesos de la entidad en una ubicación diferente a la que ha sido dañada?</w:t>
                        </w:r>
                      </w:p>
                      <w:p w14:paraId="33B8B31B" w14:textId="77777777" w:rsidR="00E61871" w:rsidRDefault="00E61871" w:rsidP="00E61871">
                        <w:pPr>
                          <w:jc w:val="center"/>
                        </w:pPr>
                      </w:p>
                    </w:txbxContent>
                  </v:textbox>
                </v:roundrect>
                <v:roundrect id="Rectángulo: esquinas redondeadas 75" o:spid="_x0000_s1587" style="position:absolute;top:16824;width:57594;height:44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" filled="f" strokecolor="#c00000" strokeweight="1pt">
                  <v:textbox inset=",.5mm">
                    <w:txbxContent>
                      <w:p w14:paraId="4FBBE59B" w14:textId="77777777" w:rsidR="00E61871" w:rsidRPr="00D2347E" w:rsidRDefault="00E61871" w:rsidP="00E61871">
                        <w:pPr>
                          <w:rPr>
                            <w:rFonts w:ascii="Segoe UI Semibold" w:hAnsi="Segoe UI Semibold" w:cs="Segoe UI Semibold"/>
                            <w:b w:val="0"/>
                            <w:bCs/>
                            <w:sz w:val="19"/>
                            <w:szCs w:val="19"/>
                          </w:rPr>
                        </w:pPr>
                        <w:r w:rsidRPr="00D2347E">
                          <w:rPr>
                            <w:rFonts w:ascii="Segoe UI Semibold" w:hAnsi="Segoe UI Semibold" w:cs="Segoe UI Semibold"/>
                            <w:b w:val="0"/>
                            <w:bCs/>
                            <w:sz w:val="19"/>
                            <w:szCs w:val="19"/>
                          </w:rPr>
                          <w:t>¿Disponía la entidad de planes de continuidad de las operaciones con carácter previo a la ocurrencia del desastre?</w:t>
                        </w:r>
                      </w:p>
                      <w:p w14:paraId="76643A21" w14:textId="77777777" w:rsidR="00E61871" w:rsidRDefault="00E61871" w:rsidP="00E61871">
                        <w:pPr>
                          <w:jc w:val="center"/>
                        </w:pPr>
                      </w:p>
                    </w:txbxContent>
                  </v:textbox>
                </v:roundrect>
                <w10:anchorlock/>
              </v:group>
            </w:pict>
          </mc:Fallback>
        </mc:AlternateContent>
      </w:r>
    </w:p>
    <w:p w14:paraId="54112FA8" w14:textId="77777777" w:rsidR="00E61871" w:rsidRPr="00E61871" w:rsidRDefault="00E61871" w:rsidP="00E61871">
      <w:pPr>
        <w:spacing w:after="200"/>
        <w:rPr>
          <w:rFonts w:ascii="Segoe UI" w:eastAsia="Calibri" w:hAnsi="Segoe UI" w:cs="Segoe UI"/>
          <w:bCs/>
          <w:color w:val="808080"/>
          <w:sz w:val="20"/>
          <w:szCs w:val="20"/>
        </w:rPr>
      </w:pPr>
      <w:r w:rsidRPr="00E61871">
        <w:rPr>
          <w:rFonts w:ascii="Segoe UI" w:eastAsia="Calibri" w:hAnsi="Segoe UI" w:cs="Segoe UI"/>
          <w:bCs/>
          <w:color w:val="808080"/>
          <w:sz w:val="20"/>
          <w:szCs w:val="20"/>
        </w:rPr>
        <w:br w:type="page"/>
      </w:r>
      <w:r w:rsidRPr="00E61871">
        <w:rPr>
          <w:rFonts w:ascii="Segoe UI" w:eastAsia="Calibri" w:hAnsi="Segoe UI" w:cs="Segoe UI"/>
          <w:bCs/>
          <w:color w:val="808080"/>
          <w:sz w:val="20"/>
          <w:szCs w:val="20"/>
        </w:rPr>
        <w:lastRenderedPageBreak/>
        <w:t xml:space="preserve">a.4. Impacto del desastre sobre la auditoría </w:t>
      </w:r>
    </w:p>
    <w:p w14:paraId="325E31EC" w14:textId="77777777" w:rsidR="00E61871" w:rsidRPr="00E61871" w:rsidRDefault="00E61871" w:rsidP="00E61871">
      <w:pPr>
        <w:spacing w:before="120" w:after="120" w:line="264" w:lineRule="auto"/>
        <w:ind w:right="-2"/>
        <w:jc w:val="both"/>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Con carácter previo al comienzo de la auditoría es conveniente reflexionar sobre de qué manera puede afectar el desastre al propio proceso de la auditoría (a la seguridad alcanzada, a las partes de la fiscalización, a los principios generales, etc.).</w:t>
      </w:r>
    </w:p>
    <w:p w14:paraId="62AE082B" w14:textId="77777777" w:rsidR="00E61871" w:rsidRPr="00E61871" w:rsidRDefault="00E61871" w:rsidP="00E61871">
      <w:pPr>
        <w:spacing w:before="120" w:after="120" w:line="264" w:lineRule="auto"/>
        <w:ind w:right="388"/>
        <w:jc w:val="both"/>
        <w:rPr>
          <w:rFonts w:ascii="Segoe UI" w:eastAsia="Calibri" w:hAnsi="Segoe UI" w:cs="Segoe UI"/>
          <w:bCs/>
          <w:color w:val="808080"/>
          <w:sz w:val="20"/>
          <w:szCs w:val="20"/>
        </w:rPr>
      </w:pPr>
      <w:r w:rsidRPr="00E61871">
        <w:rPr>
          <w:rFonts w:ascii="Segoe UI" w:eastAsia="Calibri" w:hAnsi="Segoe UI" w:cs="Segoe UI"/>
          <w:bCs/>
          <w:noProof/>
          <w:color w:val="808080"/>
          <w:sz w:val="20"/>
          <w:szCs w:val="20"/>
        </w:rPr>
        <mc:AlternateContent>
          <mc:Choice Requires="wpg">
            <w:drawing>
              <wp:inline distT="0" distB="0" distL="0" distR="0" wp14:anchorId="56E1E680" wp14:editId="715BEBF7">
                <wp:extent cx="5760609" cy="2219262"/>
                <wp:effectExtent l="0" t="0" r="12065" b="10160"/>
                <wp:docPr id="1061658501" name="Grupo 263"/>
                <wp:cNvGraphicFramePr/>
                <a:graphic xmlns:a="http://schemas.openxmlformats.org/drawingml/2006/main">
                  <a:graphicData uri="http://schemas.microsoft.com/office/word/2010/wordprocessingGroup">
                    <wpg:wgp>
                      <wpg:cNvGrpSpPr/>
                      <wpg:grpSpPr>
                        <a:xfrm>
                          <a:off x="0" y="0"/>
                          <a:ext cx="5760609" cy="2219262"/>
                          <a:chOff x="52236" y="0"/>
                          <a:chExt cx="5760609" cy="2219262"/>
                        </a:xfrm>
                      </wpg:grpSpPr>
                      <wps:wsp>
                        <wps:cNvPr id="511510899" name="Rectángulo: esquinas redondeadas 75"/>
                        <wps:cNvSpPr/>
                        <wps:spPr>
                          <a:xfrm>
                            <a:off x="52763" y="0"/>
                            <a:ext cx="5760000" cy="324000"/>
                          </a:xfrm>
                          <a:prstGeom prst="roundRect">
                            <a:avLst/>
                          </a:prstGeom>
                          <a:noFill/>
                          <a:ln w="12700" cap="flat" cmpd="sng" algn="ctr">
                            <a:solidFill>
                              <a:srgbClr val="C00000"/>
                            </a:solidFill>
                            <a:prstDash val="solid"/>
                          </a:ln>
                          <a:effectLst/>
                        </wps:spPr>
                        <wps:txbx>
                          <w:txbxContent>
                            <w:p w14:paraId="7E17077C" w14:textId="77777777" w:rsidR="00E61871" w:rsidRPr="00185A3E" w:rsidRDefault="00E61871" w:rsidP="00E61871">
                              <w:pPr>
                                <w:rPr>
                                  <w:sz w:val="20"/>
                                  <w:szCs w:val="20"/>
                                </w:rPr>
                              </w:pPr>
                              <w:r>
                                <w:rPr>
                                  <w:rFonts w:ascii="Segoe UI Semibold" w:hAnsi="Segoe UI Semibold" w:cs="Segoe UI Semibold"/>
                                  <w:b w:val="0"/>
                                  <w:bCs/>
                                  <w:sz w:val="19"/>
                                  <w:szCs w:val="19"/>
                                </w:rPr>
                                <w:t>¿Podría afectar el desastre al tipo de seguridad de la auditoría: razonable o limitada?</w:t>
                              </w:r>
                            </w:p>
                            <w:p w14:paraId="548717DB" w14:textId="77777777" w:rsidR="00E61871" w:rsidRDefault="00E61871" w:rsidP="00E618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613914" name="Rectángulo: esquinas redondeadas 75"/>
                        <wps:cNvSpPr/>
                        <wps:spPr>
                          <a:xfrm>
                            <a:off x="52845" y="411070"/>
                            <a:ext cx="5760000" cy="324000"/>
                          </a:xfrm>
                          <a:prstGeom prst="roundRect">
                            <a:avLst/>
                          </a:prstGeom>
                          <a:noFill/>
                          <a:ln w="12700" cap="flat" cmpd="sng" algn="ctr">
                            <a:solidFill>
                              <a:srgbClr val="C00000"/>
                            </a:solidFill>
                            <a:prstDash val="solid"/>
                          </a:ln>
                          <a:effectLst/>
                        </wps:spPr>
                        <wps:txbx>
                          <w:txbxContent>
                            <w:p w14:paraId="5DAB177B" w14:textId="77777777" w:rsidR="00E61871" w:rsidRPr="00185A3E" w:rsidRDefault="00E61871" w:rsidP="00E61871">
                              <w:pPr>
                                <w:rPr>
                                  <w:sz w:val="20"/>
                                  <w:szCs w:val="20"/>
                                </w:rPr>
                              </w:pPr>
                              <w:r>
                                <w:rPr>
                                  <w:rFonts w:ascii="Segoe UI Semibold" w:hAnsi="Segoe UI Semibold" w:cs="Segoe UI Semibold"/>
                                  <w:b w:val="0"/>
                                  <w:bCs/>
                                  <w:sz w:val="19"/>
                                  <w:szCs w:val="19"/>
                                </w:rPr>
                                <w:t>¿Cómo afecta el desastre a las tres partes: órgano fiscalizador, fiscalizado y destinatario?</w:t>
                              </w:r>
                            </w:p>
                            <w:p w14:paraId="07B0AB3E" w14:textId="77777777" w:rsidR="00E61871" w:rsidRDefault="00E61871" w:rsidP="00E618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85517" name="Rectángulo: esquinas redondeadas 75"/>
                        <wps:cNvSpPr/>
                        <wps:spPr>
                          <a:xfrm>
                            <a:off x="52236" y="821834"/>
                            <a:ext cx="5760000" cy="450000"/>
                          </a:xfrm>
                          <a:prstGeom prst="roundRect">
                            <a:avLst/>
                          </a:prstGeom>
                          <a:noFill/>
                          <a:ln w="12700" cap="flat" cmpd="sng" algn="ctr">
                            <a:solidFill>
                              <a:srgbClr val="C00000"/>
                            </a:solidFill>
                            <a:prstDash val="solid"/>
                          </a:ln>
                          <a:effectLst/>
                        </wps:spPr>
                        <wps:txbx>
                          <w:txbxContent>
                            <w:p w14:paraId="1FA63009" w14:textId="77777777" w:rsidR="00E61871" w:rsidRPr="00EB46AA" w:rsidRDefault="00E61871" w:rsidP="00E61871">
                              <w:pPr>
                                <w:rPr>
                                  <w:rFonts w:ascii="Segoe UI Semibold" w:hAnsi="Segoe UI Semibold" w:cs="Segoe UI Semibold"/>
                                  <w:b w:val="0"/>
                                  <w:bCs/>
                                  <w:sz w:val="19"/>
                                  <w:szCs w:val="19"/>
                                </w:rPr>
                              </w:pPr>
                              <w:r w:rsidRPr="00EB46AA">
                                <w:rPr>
                                  <w:rFonts w:ascii="Segoe UI Semibold" w:hAnsi="Segoe UI Semibold" w:cs="Segoe UI Semibold"/>
                                  <w:b w:val="0"/>
                                  <w:bCs/>
                                  <w:sz w:val="19"/>
                                  <w:szCs w:val="19"/>
                                </w:rPr>
                                <w:t>¿</w:t>
                              </w:r>
                              <w:r>
                                <w:rPr>
                                  <w:rFonts w:ascii="Segoe UI Semibold" w:hAnsi="Segoe UI Semibold" w:cs="Segoe UI Semibold"/>
                                  <w:b w:val="0"/>
                                  <w:bCs/>
                                  <w:sz w:val="19"/>
                                  <w:szCs w:val="19"/>
                                </w:rPr>
                                <w:t>Podría afectar</w:t>
                              </w:r>
                              <w:r w:rsidRPr="00EB46AA">
                                <w:rPr>
                                  <w:rFonts w:ascii="Segoe UI Semibold" w:hAnsi="Segoe UI Semibold" w:cs="Segoe UI Semibold"/>
                                  <w:b w:val="0"/>
                                  <w:bCs/>
                                  <w:sz w:val="19"/>
                                  <w:szCs w:val="19"/>
                                </w:rPr>
                                <w:t xml:space="preserve"> el desastre a los principios generales: ética e independencia, control de calidad y a la gestión y cualificaciones del equipo de auditoría?</w:t>
                              </w:r>
                            </w:p>
                            <w:p w14:paraId="458D79D3"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s:wsp>
                        <wps:cNvPr id="92837788" name="Rectángulo: esquinas redondeadas 75"/>
                        <wps:cNvSpPr/>
                        <wps:spPr>
                          <a:xfrm>
                            <a:off x="52662" y="1358713"/>
                            <a:ext cx="5760000" cy="324000"/>
                          </a:xfrm>
                          <a:prstGeom prst="roundRect">
                            <a:avLst/>
                          </a:prstGeom>
                          <a:noFill/>
                          <a:ln w="12700" cap="flat" cmpd="sng" algn="ctr">
                            <a:solidFill>
                              <a:srgbClr val="C00000"/>
                            </a:solidFill>
                            <a:prstDash val="solid"/>
                          </a:ln>
                          <a:effectLst/>
                        </wps:spPr>
                        <wps:txbx>
                          <w:txbxContent>
                            <w:p w14:paraId="5F87621A" w14:textId="77777777" w:rsidR="00E61871" w:rsidRPr="00185A3E" w:rsidRDefault="00E61871" w:rsidP="00E61871">
                              <w:pPr>
                                <w:rPr>
                                  <w:sz w:val="20"/>
                                  <w:szCs w:val="20"/>
                                </w:rPr>
                              </w:pPr>
                              <w:r w:rsidRPr="00EB46AA">
                                <w:rPr>
                                  <w:rFonts w:ascii="Segoe UI Semibold" w:hAnsi="Segoe UI Semibold" w:cs="Segoe UI Semibold"/>
                                  <w:b w:val="0"/>
                                  <w:bCs/>
                                  <w:sz w:val="19"/>
                                  <w:szCs w:val="19"/>
                                </w:rPr>
                                <w:t>¿</w:t>
                              </w:r>
                              <w:r>
                                <w:rPr>
                                  <w:rFonts w:ascii="Segoe UI Semibold" w:hAnsi="Segoe UI Semibold" w:cs="Segoe UI Semibold"/>
                                  <w:b w:val="0"/>
                                  <w:bCs/>
                                  <w:sz w:val="19"/>
                                  <w:szCs w:val="19"/>
                                </w:rPr>
                                <w:t>Podría afectar</w:t>
                              </w:r>
                              <w:r w:rsidRPr="00EB46AA">
                                <w:rPr>
                                  <w:rFonts w:ascii="Segoe UI Semibold" w:hAnsi="Segoe UI Semibold" w:cs="Segoe UI Semibold"/>
                                  <w:b w:val="0"/>
                                  <w:bCs/>
                                  <w:sz w:val="19"/>
                                  <w:szCs w:val="19"/>
                                </w:rPr>
                                <w:t xml:space="preserve"> el desastre </w:t>
                              </w:r>
                              <w:r>
                                <w:rPr>
                                  <w:rFonts w:ascii="Segoe UI Semibold" w:hAnsi="Segoe UI Semibold" w:cs="Segoe UI Semibold"/>
                                  <w:b w:val="0"/>
                                  <w:bCs/>
                                  <w:sz w:val="19"/>
                                  <w:szCs w:val="19"/>
                                </w:rPr>
                                <w:t>a los parámetros de importancia relativa o materialidad?</w:t>
                              </w:r>
                            </w:p>
                            <w:p w14:paraId="67CB601A" w14:textId="77777777" w:rsidR="00E61871" w:rsidRDefault="00E61871" w:rsidP="00E618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321068" name="Rectángulo: esquinas redondeadas 75"/>
                        <wps:cNvSpPr/>
                        <wps:spPr>
                          <a:xfrm>
                            <a:off x="52383" y="1769262"/>
                            <a:ext cx="5760000" cy="450000"/>
                          </a:xfrm>
                          <a:prstGeom prst="roundRect">
                            <a:avLst/>
                          </a:prstGeom>
                          <a:noFill/>
                          <a:ln w="12700" cap="flat" cmpd="sng" algn="ctr">
                            <a:solidFill>
                              <a:srgbClr val="C00000"/>
                            </a:solidFill>
                            <a:prstDash val="solid"/>
                          </a:ln>
                          <a:effectLst/>
                        </wps:spPr>
                        <wps:txbx>
                          <w:txbxContent>
                            <w:p w14:paraId="0032AB6D" w14:textId="77777777" w:rsidR="00E61871" w:rsidRPr="00185A3E" w:rsidRDefault="00E61871" w:rsidP="00E61871">
                              <w:pPr>
                                <w:rPr>
                                  <w:sz w:val="20"/>
                                  <w:szCs w:val="20"/>
                                </w:rPr>
                              </w:pPr>
                              <w:r w:rsidRPr="00EB46AA">
                                <w:rPr>
                                  <w:rFonts w:ascii="Segoe UI Semibold" w:hAnsi="Segoe UI Semibold" w:cs="Segoe UI Semibold"/>
                                  <w:b w:val="0"/>
                                  <w:bCs/>
                                  <w:sz w:val="19"/>
                                  <w:szCs w:val="19"/>
                                </w:rPr>
                                <w:t>¿</w:t>
                              </w:r>
                              <w:r>
                                <w:rPr>
                                  <w:rFonts w:ascii="Segoe UI Semibold" w:hAnsi="Segoe UI Semibold" w:cs="Segoe UI Semibold"/>
                                  <w:b w:val="0"/>
                                  <w:bCs/>
                                  <w:sz w:val="19"/>
                                  <w:szCs w:val="19"/>
                                </w:rPr>
                                <w:t>De qué manera afectará el desastre a la valoración de riesgos identificados por el auditor en la etapa de planificación? ¿y a las consideraciones relativas al fraude?</w:t>
                              </w:r>
                            </w:p>
                            <w:p w14:paraId="32E7303E" w14:textId="77777777" w:rsidR="00E61871" w:rsidRDefault="00E61871" w:rsidP="00E61871">
                              <w:pPr>
                                <w:jc w:val="cente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wpg:wgp>
                  </a:graphicData>
                </a:graphic>
              </wp:inline>
            </w:drawing>
          </mc:Choice>
          <mc:Fallback>
            <w:pict>
              <v:group w14:anchorId="56E1E680" id="Grupo 263" o:spid="_x0000_s1588" style="width:453.6pt;height:174.75pt;mso-position-horizontal-relative:char;mso-position-vertical-relative:line" coordorigin="522" coordsize="57606,2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">
                <v:roundrect id="Rectángulo: esquinas redondeadas 75" o:spid="_x0000_s1589" style="position:absolute;left:527;width:5760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" filled="f" strokecolor="#c00000" strokeweight="1pt">
                  <v:textbox>
                    <w:txbxContent>
                      <w:p w14:paraId="7E17077C" w14:textId="77777777" w:rsidR="00E61871" w:rsidRPr="00185A3E" w:rsidRDefault="00E61871" w:rsidP="00E61871">
                        <w:pPr>
                          <w:rPr>
                            <w:sz w:val="20"/>
                            <w:szCs w:val="20"/>
                          </w:rPr>
                        </w:pPr>
                        <w:r>
                          <w:rPr>
                            <w:rFonts w:ascii="Segoe UI Semibold" w:hAnsi="Segoe UI Semibold" w:cs="Segoe UI Semibold"/>
                            <w:b w:val="0"/>
                            <w:bCs/>
                            <w:sz w:val="19"/>
                            <w:szCs w:val="19"/>
                          </w:rPr>
                          <w:t>¿Podría afectar el desastre al tipo de seguridad de la auditoría: razonable o limitada?</w:t>
                        </w:r>
                      </w:p>
                      <w:p w14:paraId="548717DB" w14:textId="77777777" w:rsidR="00E61871" w:rsidRDefault="00E61871" w:rsidP="00E61871">
                        <w:pPr>
                          <w:jc w:val="center"/>
                        </w:pPr>
                      </w:p>
                    </w:txbxContent>
                  </v:textbox>
                </v:roundrect>
                <v:roundrect id="Rectángulo: esquinas redondeadas 75" o:spid="_x0000_s1590" style="position:absolute;left:528;top:4110;width:5760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" filled="f" strokecolor="#c00000" strokeweight="1pt">
                  <v:textbox>
                    <w:txbxContent>
                      <w:p w14:paraId="5DAB177B" w14:textId="77777777" w:rsidR="00E61871" w:rsidRPr="00185A3E" w:rsidRDefault="00E61871" w:rsidP="00E61871">
                        <w:pPr>
                          <w:rPr>
                            <w:sz w:val="20"/>
                            <w:szCs w:val="20"/>
                          </w:rPr>
                        </w:pPr>
                        <w:r>
                          <w:rPr>
                            <w:rFonts w:ascii="Segoe UI Semibold" w:hAnsi="Segoe UI Semibold" w:cs="Segoe UI Semibold"/>
                            <w:b w:val="0"/>
                            <w:bCs/>
                            <w:sz w:val="19"/>
                            <w:szCs w:val="19"/>
                          </w:rPr>
                          <w:t>¿Cómo afecta el desastre a las tres partes: órgano fiscalizador, fiscalizado y destinatario?</w:t>
                        </w:r>
                      </w:p>
                      <w:p w14:paraId="07B0AB3E" w14:textId="77777777" w:rsidR="00E61871" w:rsidRDefault="00E61871" w:rsidP="00E61871">
                        <w:pPr>
                          <w:jc w:val="center"/>
                        </w:pPr>
                      </w:p>
                    </w:txbxContent>
                  </v:textbox>
                </v:roundrect>
                <v:roundrect id="Rectángulo: esquinas redondeadas 75" o:spid="_x0000_s1591" style="position:absolute;left:522;top:8218;width:57600;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" filled="f" strokecolor="#c00000" strokeweight="1pt">
                  <v:textbox inset=",.5mm">
                    <w:txbxContent>
                      <w:p w14:paraId="1FA63009" w14:textId="77777777" w:rsidR="00E61871" w:rsidRPr="00EB46AA" w:rsidRDefault="00E61871" w:rsidP="00E61871">
                        <w:pPr>
                          <w:rPr>
                            <w:rFonts w:ascii="Segoe UI Semibold" w:hAnsi="Segoe UI Semibold" w:cs="Segoe UI Semibold"/>
                            <w:b w:val="0"/>
                            <w:bCs/>
                            <w:sz w:val="19"/>
                            <w:szCs w:val="19"/>
                          </w:rPr>
                        </w:pPr>
                        <w:r w:rsidRPr="00EB46AA">
                          <w:rPr>
                            <w:rFonts w:ascii="Segoe UI Semibold" w:hAnsi="Segoe UI Semibold" w:cs="Segoe UI Semibold"/>
                            <w:b w:val="0"/>
                            <w:bCs/>
                            <w:sz w:val="19"/>
                            <w:szCs w:val="19"/>
                          </w:rPr>
                          <w:t>¿</w:t>
                        </w:r>
                        <w:r>
                          <w:rPr>
                            <w:rFonts w:ascii="Segoe UI Semibold" w:hAnsi="Segoe UI Semibold" w:cs="Segoe UI Semibold"/>
                            <w:b w:val="0"/>
                            <w:bCs/>
                            <w:sz w:val="19"/>
                            <w:szCs w:val="19"/>
                          </w:rPr>
                          <w:t>Podría afectar</w:t>
                        </w:r>
                        <w:r w:rsidRPr="00EB46AA">
                          <w:rPr>
                            <w:rFonts w:ascii="Segoe UI Semibold" w:hAnsi="Segoe UI Semibold" w:cs="Segoe UI Semibold"/>
                            <w:b w:val="0"/>
                            <w:bCs/>
                            <w:sz w:val="19"/>
                            <w:szCs w:val="19"/>
                          </w:rPr>
                          <w:t xml:space="preserve"> el desastre a los principios generales: ética e independencia, control de calidad y a la gestión y cualificaciones del equipo de auditoría?</w:t>
                        </w:r>
                      </w:p>
                      <w:p w14:paraId="458D79D3" w14:textId="77777777" w:rsidR="00E61871" w:rsidRDefault="00E61871" w:rsidP="00E61871">
                        <w:pPr>
                          <w:jc w:val="center"/>
                        </w:pPr>
                      </w:p>
                    </w:txbxContent>
                  </v:textbox>
                </v:roundrect>
                <v:roundrect id="Rectángulo: esquinas redondeadas 75" o:spid="_x0000_s1592" style="position:absolute;left:526;top:13587;width:5760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" filled="f" strokecolor="#c00000" strokeweight="1pt">
                  <v:textbox>
                    <w:txbxContent>
                      <w:p w14:paraId="5F87621A" w14:textId="77777777" w:rsidR="00E61871" w:rsidRPr="00185A3E" w:rsidRDefault="00E61871" w:rsidP="00E61871">
                        <w:pPr>
                          <w:rPr>
                            <w:sz w:val="20"/>
                            <w:szCs w:val="20"/>
                          </w:rPr>
                        </w:pPr>
                        <w:r w:rsidRPr="00EB46AA">
                          <w:rPr>
                            <w:rFonts w:ascii="Segoe UI Semibold" w:hAnsi="Segoe UI Semibold" w:cs="Segoe UI Semibold"/>
                            <w:b w:val="0"/>
                            <w:bCs/>
                            <w:sz w:val="19"/>
                            <w:szCs w:val="19"/>
                          </w:rPr>
                          <w:t>¿</w:t>
                        </w:r>
                        <w:r>
                          <w:rPr>
                            <w:rFonts w:ascii="Segoe UI Semibold" w:hAnsi="Segoe UI Semibold" w:cs="Segoe UI Semibold"/>
                            <w:b w:val="0"/>
                            <w:bCs/>
                            <w:sz w:val="19"/>
                            <w:szCs w:val="19"/>
                          </w:rPr>
                          <w:t>Podría afectar</w:t>
                        </w:r>
                        <w:r w:rsidRPr="00EB46AA">
                          <w:rPr>
                            <w:rFonts w:ascii="Segoe UI Semibold" w:hAnsi="Segoe UI Semibold" w:cs="Segoe UI Semibold"/>
                            <w:b w:val="0"/>
                            <w:bCs/>
                            <w:sz w:val="19"/>
                            <w:szCs w:val="19"/>
                          </w:rPr>
                          <w:t xml:space="preserve"> el desastre </w:t>
                        </w:r>
                        <w:r>
                          <w:rPr>
                            <w:rFonts w:ascii="Segoe UI Semibold" w:hAnsi="Segoe UI Semibold" w:cs="Segoe UI Semibold"/>
                            <w:b w:val="0"/>
                            <w:bCs/>
                            <w:sz w:val="19"/>
                            <w:szCs w:val="19"/>
                          </w:rPr>
                          <w:t>a los parámetros de importancia relativa o materialidad?</w:t>
                        </w:r>
                      </w:p>
                      <w:p w14:paraId="67CB601A" w14:textId="77777777" w:rsidR="00E61871" w:rsidRDefault="00E61871" w:rsidP="00E61871">
                        <w:pPr>
                          <w:jc w:val="center"/>
                        </w:pPr>
                      </w:p>
                    </w:txbxContent>
                  </v:textbox>
                </v:roundrect>
                <v:roundrect id="Rectángulo: esquinas redondeadas 75" o:spid="_x0000_s1593" style="position:absolute;left:523;top:17692;width:57600;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" filled="f" strokecolor="#c00000" strokeweight="1pt">
                  <v:textbox inset=",.5mm">
                    <w:txbxContent>
                      <w:p w14:paraId="0032AB6D" w14:textId="77777777" w:rsidR="00E61871" w:rsidRPr="00185A3E" w:rsidRDefault="00E61871" w:rsidP="00E61871">
                        <w:pPr>
                          <w:rPr>
                            <w:sz w:val="20"/>
                            <w:szCs w:val="20"/>
                          </w:rPr>
                        </w:pPr>
                        <w:r w:rsidRPr="00EB46AA">
                          <w:rPr>
                            <w:rFonts w:ascii="Segoe UI Semibold" w:hAnsi="Segoe UI Semibold" w:cs="Segoe UI Semibold"/>
                            <w:b w:val="0"/>
                            <w:bCs/>
                            <w:sz w:val="19"/>
                            <w:szCs w:val="19"/>
                          </w:rPr>
                          <w:t>¿</w:t>
                        </w:r>
                        <w:r>
                          <w:rPr>
                            <w:rFonts w:ascii="Segoe UI Semibold" w:hAnsi="Segoe UI Semibold" w:cs="Segoe UI Semibold"/>
                            <w:b w:val="0"/>
                            <w:bCs/>
                            <w:sz w:val="19"/>
                            <w:szCs w:val="19"/>
                          </w:rPr>
                          <w:t>De qué manera afectará el desastre a la valoración de riesgos identificados por el auditor en la etapa de planificación? ¿y a las consideraciones relativas al fraude?</w:t>
                        </w:r>
                      </w:p>
                      <w:p w14:paraId="32E7303E" w14:textId="77777777" w:rsidR="00E61871" w:rsidRDefault="00E61871" w:rsidP="00E61871">
                        <w:pPr>
                          <w:jc w:val="center"/>
                        </w:pPr>
                      </w:p>
                    </w:txbxContent>
                  </v:textbox>
                </v:roundrect>
                <w10:anchorlock/>
              </v:group>
            </w:pict>
          </mc:Fallback>
        </mc:AlternateContent>
      </w:r>
    </w:p>
    <w:p w14:paraId="72A9A754" w14:textId="77777777" w:rsidR="00E61871" w:rsidRPr="00E61871" w:rsidRDefault="00E61871" w:rsidP="00E61871">
      <w:pPr>
        <w:spacing w:before="120" w:after="120" w:line="264" w:lineRule="auto"/>
        <w:ind w:left="426" w:right="388"/>
        <w:jc w:val="both"/>
        <w:rPr>
          <w:rFonts w:ascii="Segoe UI" w:eastAsia="Calibri" w:hAnsi="Segoe UI" w:cs="Segoe UI"/>
          <w:bCs/>
          <w:color w:val="808080"/>
          <w:sz w:val="20"/>
          <w:szCs w:val="20"/>
        </w:rPr>
      </w:pPr>
      <w:r w:rsidRPr="00E61871">
        <w:rPr>
          <w:rFonts w:ascii="Segoe UI" w:eastAsia="Calibri" w:hAnsi="Segoe UI" w:cs="Segoe UI"/>
          <w:bCs/>
          <w:color w:val="808080"/>
          <w:sz w:val="20"/>
          <w:szCs w:val="20"/>
        </w:rPr>
        <w:t>B) EJEMPLOS DE OBJETIVOS</w:t>
      </w:r>
    </w:p>
    <w:p w14:paraId="718534FA" w14:textId="77777777" w:rsidR="00E61871" w:rsidRPr="00E61871" w:rsidRDefault="00E61871" w:rsidP="00E61871">
      <w:pPr>
        <w:pBdr>
          <w:top w:val="single" w:sz="18" w:space="1" w:color="C00000"/>
          <w:left w:val="single" w:sz="18" w:space="4" w:color="C00000"/>
          <w:bottom w:val="single" w:sz="18" w:space="1" w:color="C00000"/>
          <w:right w:val="single" w:sz="18"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Determinar si la entidad tiene la capacidad de continuar operando a largo plazo;</w:t>
      </w:r>
    </w:p>
    <w:p w14:paraId="1E4E5794" w14:textId="77777777" w:rsidR="00E61871" w:rsidRPr="00E61871" w:rsidRDefault="00E61871" w:rsidP="00E61871">
      <w:pPr>
        <w:pBdr>
          <w:top w:val="single" w:sz="18" w:space="1" w:color="C00000"/>
          <w:left w:val="single" w:sz="18" w:space="4" w:color="C00000"/>
          <w:bottom w:val="single" w:sz="18" w:space="1" w:color="C00000"/>
          <w:right w:val="single" w:sz="18"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 Verificar la existencia y valoración de los activos de la empresa (deterioros, bajas…); </w:t>
      </w:r>
    </w:p>
    <w:p w14:paraId="3E828CE0" w14:textId="77777777" w:rsidR="00E61871" w:rsidRPr="00E61871" w:rsidRDefault="00E61871" w:rsidP="00E61871">
      <w:pPr>
        <w:pBdr>
          <w:top w:val="single" w:sz="18" w:space="1" w:color="C00000"/>
          <w:left w:val="single" w:sz="18" w:space="4" w:color="C00000"/>
          <w:bottom w:val="single" w:sz="18" w:space="1" w:color="C00000"/>
          <w:right w:val="single" w:sz="18"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Verificar si la empresa tiene nuevas deudas o compromisos debido a la catástrofe y si el mayor endeudamiento afecta al margen de maniobra;</w:t>
      </w:r>
    </w:p>
    <w:p w14:paraId="31634B7C" w14:textId="77777777" w:rsidR="00E61871" w:rsidRPr="00E61871" w:rsidRDefault="00E61871" w:rsidP="00E61871">
      <w:pPr>
        <w:pBdr>
          <w:top w:val="single" w:sz="18" w:space="1" w:color="C00000"/>
          <w:left w:val="single" w:sz="18" w:space="4" w:color="C00000"/>
          <w:bottom w:val="single" w:sz="18" w:space="1" w:color="C00000"/>
          <w:right w:val="single" w:sz="18"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Determinar si la catástrofe ha afectado a la capacidad de la entidad para generar ingresos;</w:t>
      </w:r>
    </w:p>
    <w:p w14:paraId="4953B348" w14:textId="77777777" w:rsidR="00E61871" w:rsidRPr="00E61871" w:rsidRDefault="00E61871" w:rsidP="00E61871">
      <w:pPr>
        <w:pBdr>
          <w:top w:val="single" w:sz="18" w:space="1" w:color="C00000"/>
          <w:left w:val="single" w:sz="18" w:space="4" w:color="C00000"/>
          <w:bottom w:val="single" w:sz="18" w:space="1" w:color="C00000"/>
          <w:right w:val="single" w:sz="18"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 Comprobar en qué medida han variado los costes operativos; </w:t>
      </w:r>
    </w:p>
    <w:p w14:paraId="2B11A5D4" w14:textId="77777777" w:rsidR="00E61871" w:rsidRPr="00E61871" w:rsidRDefault="00E61871" w:rsidP="00E61871">
      <w:pPr>
        <w:pBdr>
          <w:top w:val="single" w:sz="18" w:space="1" w:color="C00000"/>
          <w:left w:val="single" w:sz="18" w:space="4" w:color="C00000"/>
          <w:bottom w:val="single" w:sz="18" w:space="1" w:color="C00000"/>
          <w:right w:val="single" w:sz="18"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xml:space="preserve">- Comprobar que la información a revelar como consecuencia de los hechos acontecidos está adecuadamente reflejada en las cuentas anuales (hechos posteriores…); </w:t>
      </w:r>
    </w:p>
    <w:p w14:paraId="5F13733B" w14:textId="77777777" w:rsidR="00E61871" w:rsidRPr="00E61871" w:rsidRDefault="00E61871" w:rsidP="00E61871">
      <w:pPr>
        <w:pBdr>
          <w:top w:val="single" w:sz="18" w:space="1" w:color="C00000"/>
          <w:left w:val="single" w:sz="18" w:space="4" w:color="C00000"/>
          <w:bottom w:val="single" w:sz="18" w:space="1" w:color="C00000"/>
          <w:right w:val="single" w:sz="18"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Revisar si los controles internos de la entidad han sido eficaces para prevenir, detectar, compensar o corregir los efectos del desastre;</w:t>
      </w:r>
    </w:p>
    <w:p w14:paraId="083887A3" w14:textId="77777777" w:rsidR="00E61871" w:rsidRPr="00E61871" w:rsidRDefault="00E61871" w:rsidP="00E61871">
      <w:pPr>
        <w:pBdr>
          <w:top w:val="single" w:sz="18" w:space="1" w:color="C00000"/>
          <w:left w:val="single" w:sz="18" w:space="4" w:color="C00000"/>
          <w:bottom w:val="single" w:sz="18" w:space="1" w:color="C00000"/>
          <w:right w:val="single" w:sz="18"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Concluir sobre si las cuentas anuales reflejan la imagen fiel de la situación financiera de la entidad;</w:t>
      </w:r>
    </w:p>
    <w:p w14:paraId="7BB82C96" w14:textId="77777777" w:rsidR="00E61871" w:rsidRPr="00E61871" w:rsidRDefault="00E61871" w:rsidP="00E61871">
      <w:pPr>
        <w:pBdr>
          <w:top w:val="single" w:sz="18" w:space="1" w:color="C00000"/>
          <w:left w:val="single" w:sz="18" w:space="4" w:color="C00000"/>
          <w:bottom w:val="single" w:sz="18" w:space="1" w:color="C00000"/>
          <w:right w:val="single" w:sz="18"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Revisar la eficacia de los planes de continuidad (si existían);</w:t>
      </w:r>
    </w:p>
    <w:p w14:paraId="6393756B" w14:textId="77777777" w:rsidR="00E61871" w:rsidRPr="00E61871" w:rsidRDefault="00E61871" w:rsidP="00E61871">
      <w:pPr>
        <w:pBdr>
          <w:top w:val="single" w:sz="18" w:space="1" w:color="C00000"/>
          <w:left w:val="single" w:sz="18" w:space="4" w:color="C00000"/>
          <w:bottom w:val="single" w:sz="18" w:space="1" w:color="C00000"/>
          <w:right w:val="single" w:sz="18"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Identificar posibles fraudes o irregularidades que puedan haberse producido aprovechando el desastre;</w:t>
      </w:r>
    </w:p>
    <w:p w14:paraId="2B0C7EB0" w14:textId="77777777" w:rsidR="00E61871" w:rsidRPr="00E61871" w:rsidRDefault="00E61871" w:rsidP="00E61871">
      <w:pPr>
        <w:pBdr>
          <w:top w:val="single" w:sz="18" w:space="1" w:color="C00000"/>
          <w:left w:val="single" w:sz="18" w:space="4" w:color="C00000"/>
          <w:bottom w:val="single" w:sz="18" w:space="1" w:color="C00000"/>
          <w:right w:val="single" w:sz="18"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Verificar la correcta contabilización de ayudas recibidas.</w:t>
      </w:r>
    </w:p>
    <w:p w14:paraId="1964E03C" w14:textId="77777777" w:rsidR="00E61871" w:rsidRPr="00E61871" w:rsidRDefault="00E61871" w:rsidP="00E61871">
      <w:pPr>
        <w:pBdr>
          <w:top w:val="single" w:sz="18" w:space="1" w:color="C00000"/>
          <w:left w:val="single" w:sz="18" w:space="4" w:color="C00000"/>
          <w:bottom w:val="single" w:sz="18" w:space="1" w:color="C00000"/>
          <w:right w:val="single" w:sz="18"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Comprobar si se han establecido claramente los procedimientos para recibir, administrar, gastar y registrar fondos relacionados con la catástrofe.</w:t>
      </w:r>
    </w:p>
    <w:p w14:paraId="4DFB1D69" w14:textId="77777777" w:rsidR="00E61871" w:rsidRPr="00E61871" w:rsidRDefault="00E61871" w:rsidP="00E61871">
      <w:pPr>
        <w:pBdr>
          <w:top w:val="single" w:sz="18" w:space="1" w:color="C00000"/>
          <w:left w:val="single" w:sz="18" w:space="4" w:color="C00000"/>
          <w:bottom w:val="single" w:sz="18" w:space="1" w:color="C00000"/>
          <w:right w:val="single" w:sz="18" w:space="4" w:color="C00000"/>
        </w:pBdr>
        <w:spacing w:before="120" w:after="120" w:line="264" w:lineRule="auto"/>
        <w:ind w:left="426" w:right="-2" w:hanging="142"/>
        <w:rPr>
          <w:rFonts w:ascii="Segoe UI" w:eastAsia="Calibri" w:hAnsi="Segoe UI" w:cs="Segoe UI"/>
          <w:b w:val="0"/>
          <w:color w:val="auto"/>
          <w:sz w:val="20"/>
          <w:szCs w:val="20"/>
        </w:rPr>
      </w:pPr>
      <w:r w:rsidRPr="00E61871">
        <w:rPr>
          <w:rFonts w:ascii="Segoe UI" w:eastAsia="Calibri" w:hAnsi="Segoe UI" w:cs="Segoe UI"/>
          <w:b w:val="0"/>
          <w:color w:val="auto"/>
          <w:sz w:val="20"/>
          <w:szCs w:val="20"/>
        </w:rPr>
        <w:t>- Comprobar si se incluyen en las notas explicativas de los estados financieros información sobre el compromiso del Gobierno para rehabilitar o reconstruir la infraestructura, los activos otorgados o donados y fondos de ayuda relacionados.</w:t>
      </w:r>
    </w:p>
    <w:p w14:paraId="124F7072" w14:textId="77777777" w:rsidR="00E61871" w:rsidRDefault="00E61871" w:rsidP="004242C8">
      <w:pPr>
        <w:spacing w:before="120" w:after="120" w:line="264" w:lineRule="auto"/>
        <w:ind w:left="709"/>
        <w:jc w:val="both"/>
        <w:rPr>
          <w:rFonts w:ascii="Segoe UI" w:hAnsi="Segoe UI" w:cs="Segoe UI"/>
          <w:b w:val="0"/>
          <w:bCs/>
          <w:sz w:val="20"/>
          <w:szCs w:val="20"/>
        </w:rPr>
        <w:sectPr w:rsidR="00E61871" w:rsidSect="004242C8">
          <w:footerReference w:type="first" r:id="rId95"/>
          <w:pgSz w:w="11906" w:h="16838" w:code="9"/>
          <w:pgMar w:top="1701" w:right="1418" w:bottom="1134" w:left="1418" w:header="567" w:footer="624" w:gutter="0"/>
          <w:cols w:space="708"/>
          <w:docGrid w:linePitch="360"/>
        </w:sectPr>
      </w:pPr>
    </w:p>
    <w:p w14:paraId="0C998076" w14:textId="77777777" w:rsidR="004242C8" w:rsidRDefault="004242C8" w:rsidP="00EC30D4">
      <w:pPr>
        <w:widowControl w:val="0"/>
        <w:shd w:val="clear" w:color="auto" w:fill="DBE5F1"/>
        <w:tabs>
          <w:tab w:val="left" w:pos="426"/>
          <w:tab w:val="left" w:pos="2551"/>
        </w:tabs>
        <w:autoSpaceDE w:val="0"/>
        <w:autoSpaceDN w:val="0"/>
        <w:spacing w:before="120" w:after="120" w:line="240" w:lineRule="auto"/>
        <w:jc w:val="both"/>
        <w:rPr>
          <w:rFonts w:ascii="Segoe UI" w:eastAsia="Calibri" w:hAnsi="Segoe UI" w:cs="Segoe UI"/>
          <w:color w:val="002E5D"/>
        </w:rPr>
      </w:pPr>
      <w:r w:rsidRPr="00925AD9">
        <w:rPr>
          <w:rFonts w:ascii="Segoe UI" w:eastAsia="Calibri" w:hAnsi="Segoe UI" w:cs="Segoe UI"/>
          <w:color w:val="002E5D"/>
        </w:rPr>
        <w:lastRenderedPageBreak/>
        <w:t xml:space="preserve">ANEXO </w:t>
      </w:r>
      <w:r>
        <w:rPr>
          <w:rFonts w:ascii="Segoe UI" w:eastAsia="Calibri" w:hAnsi="Segoe UI" w:cs="Segoe UI"/>
          <w:color w:val="002E5D"/>
        </w:rPr>
        <w:t>5.</w:t>
      </w:r>
      <w:r w:rsidRPr="00925AD9">
        <w:rPr>
          <w:rFonts w:ascii="Segoe UI" w:eastAsia="Calibri" w:hAnsi="Segoe UI" w:cs="Segoe UI"/>
          <w:color w:val="002E5D"/>
        </w:rPr>
        <w:t xml:space="preserve"> BIBLIOGRAFÍA</w:t>
      </w:r>
    </w:p>
    <w:p w14:paraId="77E1E76F" w14:textId="77777777" w:rsidR="004242C8" w:rsidRPr="00925AD9" w:rsidRDefault="004242C8" w:rsidP="00C83429">
      <w:pPr>
        <w:widowControl w:val="0"/>
        <w:numPr>
          <w:ilvl w:val="0"/>
          <w:numId w:val="29"/>
        </w:numPr>
        <w:tabs>
          <w:tab w:val="left" w:pos="426"/>
        </w:tabs>
        <w:autoSpaceDE w:val="0"/>
        <w:autoSpaceDN w:val="0"/>
        <w:spacing w:before="360" w:after="120" w:line="360" w:lineRule="auto"/>
        <w:ind w:left="0" w:firstLine="0"/>
        <w:jc w:val="both"/>
        <w:outlineLvl w:val="0"/>
        <w:rPr>
          <w:rFonts w:ascii="Segoe UI" w:eastAsia="Arial" w:hAnsi="Segoe UI" w:cs="Segoe UI"/>
          <w:bCs/>
          <w:color w:val="4F81BD"/>
          <w:sz w:val="20"/>
          <w:szCs w:val="20"/>
        </w:rPr>
      </w:pPr>
      <w:r w:rsidRPr="00925AD9">
        <w:rPr>
          <w:rFonts w:ascii="Segoe UI" w:eastAsia="Arial" w:hAnsi="Segoe UI" w:cs="Segoe UI"/>
          <w:bCs/>
          <w:color w:val="4F81BD"/>
          <w:sz w:val="20"/>
          <w:szCs w:val="20"/>
        </w:rPr>
        <w:t>Guías y</w:t>
      </w:r>
      <w:r w:rsidRPr="00925AD9">
        <w:rPr>
          <w:rFonts w:ascii="Segoe UI" w:eastAsia="Arial" w:hAnsi="Segoe UI" w:cs="Segoe UI"/>
          <w:bCs/>
          <w:color w:val="4F81BD"/>
          <w:spacing w:val="-8"/>
          <w:sz w:val="20"/>
          <w:szCs w:val="20"/>
        </w:rPr>
        <w:t xml:space="preserve"> normas de auditoría y marcos metodológicos:</w:t>
      </w:r>
    </w:p>
    <w:p w14:paraId="307892D9" w14:textId="0305ECC2" w:rsidR="004242C8" w:rsidRPr="00925AD9" w:rsidRDefault="00C951E7"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rPr>
      </w:pPr>
      <w:r w:rsidRPr="00925AD9">
        <w:rPr>
          <w:rFonts w:ascii="Segoe UI" w:eastAsia="Calibri" w:hAnsi="Segoe UI" w:cs="Segoe UI"/>
          <w:b w:val="0"/>
          <w:spacing w:val="-1"/>
          <w:w w:val="105"/>
          <w:sz w:val="20"/>
          <w:szCs w:val="20"/>
          <w:u w:color="000000"/>
        </w:rPr>
        <w:t>Guía INTOSAI 5330 – Orientaciones sobre la Auditoría de la gestión de desastres</w:t>
      </w:r>
      <w:r w:rsidR="004242C8" w:rsidRPr="00925AD9">
        <w:rPr>
          <w:rFonts w:ascii="Segoe UI" w:eastAsia="Calibri" w:hAnsi="Segoe UI" w:cs="Segoe UI"/>
          <w:b w:val="0"/>
          <w:spacing w:val="-1"/>
          <w:w w:val="105"/>
          <w:sz w:val="20"/>
          <w:szCs w:val="20"/>
          <w:u w:color="000000"/>
        </w:rPr>
        <w:t>.</w:t>
      </w:r>
    </w:p>
    <w:p w14:paraId="1CA65CAF" w14:textId="1558701F" w:rsidR="004242C8" w:rsidRPr="00925AD9" w:rsidRDefault="00C951E7"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rPr>
      </w:pPr>
      <w:r w:rsidRPr="00925AD9">
        <w:rPr>
          <w:rFonts w:ascii="Segoe UI" w:eastAsia="Calibri" w:hAnsi="Segoe UI" w:cs="Segoe UI"/>
          <w:b w:val="0"/>
          <w:spacing w:val="-1"/>
          <w:w w:val="105"/>
          <w:sz w:val="20"/>
          <w:szCs w:val="20"/>
          <w:u w:color="000000"/>
        </w:rPr>
        <w:t>ISSAI-ES 100: Principios Fundamentales de Fiscalización del Sector Público</w:t>
      </w:r>
      <w:r w:rsidR="004242C8" w:rsidRPr="00925AD9">
        <w:rPr>
          <w:rFonts w:ascii="Segoe UI" w:eastAsia="Calibri" w:hAnsi="Segoe UI" w:cs="Segoe UI"/>
          <w:b w:val="0"/>
          <w:spacing w:val="-1"/>
          <w:w w:val="105"/>
          <w:sz w:val="20"/>
          <w:szCs w:val="20"/>
          <w:u w:color="000000"/>
        </w:rPr>
        <w:t>.</w:t>
      </w:r>
    </w:p>
    <w:p w14:paraId="353E74D9" w14:textId="7CD21E17" w:rsidR="004242C8" w:rsidRPr="00925AD9" w:rsidRDefault="00C951E7"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rPr>
      </w:pPr>
      <w:r w:rsidRPr="00925AD9">
        <w:rPr>
          <w:rFonts w:ascii="Segoe UI" w:eastAsia="Calibri" w:hAnsi="Segoe UI" w:cs="Segoe UI"/>
          <w:b w:val="0"/>
          <w:spacing w:val="-1"/>
          <w:w w:val="105"/>
          <w:sz w:val="20"/>
          <w:szCs w:val="20"/>
          <w:u w:color="000000"/>
        </w:rPr>
        <w:t>ISSAI-ES 200: Principios Fundamentales de la Fiscalización o Auditoría Financiera</w:t>
      </w:r>
      <w:r w:rsidR="004242C8" w:rsidRPr="00925AD9">
        <w:rPr>
          <w:rFonts w:ascii="Segoe UI" w:eastAsia="Calibri" w:hAnsi="Segoe UI" w:cs="Segoe UI"/>
          <w:b w:val="0"/>
          <w:spacing w:val="-1"/>
          <w:w w:val="105"/>
          <w:sz w:val="20"/>
          <w:szCs w:val="20"/>
          <w:u w:color="000000"/>
        </w:rPr>
        <w:t>.</w:t>
      </w:r>
    </w:p>
    <w:p w14:paraId="3815896A" w14:textId="23D95E7B" w:rsidR="004242C8" w:rsidRPr="00925AD9" w:rsidRDefault="00C951E7"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rPr>
      </w:pPr>
      <w:r w:rsidRPr="00925AD9">
        <w:rPr>
          <w:rFonts w:ascii="Segoe UI" w:eastAsia="Calibri" w:hAnsi="Segoe UI" w:cs="Segoe UI"/>
          <w:b w:val="0"/>
          <w:spacing w:val="-1"/>
          <w:w w:val="105"/>
          <w:sz w:val="20"/>
          <w:szCs w:val="20"/>
          <w:u w:color="000000"/>
        </w:rPr>
        <w:t>ISSAI-ES 300: Principios Fundamentales de la Fiscalización Operativa</w:t>
      </w:r>
      <w:r w:rsidR="004242C8" w:rsidRPr="00925AD9">
        <w:rPr>
          <w:rFonts w:ascii="Calibri" w:eastAsia="Calibri" w:hAnsi="Calibri" w:cs="Calibri"/>
          <w:b w:val="0"/>
          <w:u w:val="single" w:color="000000"/>
        </w:rPr>
        <w:t>.</w:t>
      </w:r>
    </w:p>
    <w:p w14:paraId="2D458685" w14:textId="650A4D8D" w:rsidR="004242C8" w:rsidRPr="00925AD9" w:rsidRDefault="00C951E7"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rPr>
      </w:pPr>
      <w:r w:rsidRPr="00925AD9">
        <w:rPr>
          <w:rFonts w:ascii="Segoe UI" w:eastAsia="Calibri" w:hAnsi="Segoe UI" w:cs="Segoe UI"/>
          <w:b w:val="0"/>
          <w:spacing w:val="-1"/>
          <w:w w:val="105"/>
          <w:sz w:val="20"/>
          <w:szCs w:val="20"/>
          <w:u w:color="000000"/>
        </w:rPr>
        <w:t>ISSAI-ES 400: Principios Fundamentales de la Fiscalización de Cumplimiento</w:t>
      </w:r>
      <w:r w:rsidR="004242C8" w:rsidRPr="00925AD9">
        <w:rPr>
          <w:rFonts w:ascii="Segoe UI" w:eastAsia="Calibri" w:hAnsi="Segoe UI" w:cs="Segoe UI"/>
          <w:b w:val="0"/>
          <w:spacing w:val="-1"/>
          <w:w w:val="105"/>
          <w:sz w:val="20"/>
          <w:szCs w:val="20"/>
          <w:u w:color="000000"/>
        </w:rPr>
        <w:t>.</w:t>
      </w:r>
    </w:p>
    <w:p w14:paraId="5F465C14" w14:textId="77777777" w:rsidR="004242C8" w:rsidRPr="00925AD9" w:rsidRDefault="004242C8" w:rsidP="00327749">
      <w:pPr>
        <w:widowControl w:val="0"/>
        <w:numPr>
          <w:ilvl w:val="0"/>
          <w:numId w:val="28"/>
        </w:numPr>
        <w:autoSpaceDE w:val="0"/>
        <w:autoSpaceDN w:val="0"/>
        <w:spacing w:before="120" w:after="120" w:line="264" w:lineRule="auto"/>
        <w:ind w:left="709" w:hanging="283"/>
        <w:jc w:val="both"/>
        <w:outlineLvl w:val="0"/>
        <w:rPr>
          <w:rFonts w:ascii="Segoe UI" w:eastAsia="Calibri" w:hAnsi="Segoe UI" w:cs="Segoe UI"/>
          <w:b w:val="0"/>
          <w:spacing w:val="-1"/>
          <w:w w:val="105"/>
          <w:sz w:val="20"/>
          <w:szCs w:val="20"/>
          <w:u w:color="000000"/>
        </w:rPr>
      </w:pPr>
      <w:r w:rsidRPr="00925AD9">
        <w:rPr>
          <w:rFonts w:ascii="Segoe UI" w:eastAsia="Calibri" w:hAnsi="Segoe UI" w:cs="Segoe UI"/>
          <w:b w:val="0"/>
          <w:spacing w:val="-1"/>
          <w:w w:val="105"/>
          <w:sz w:val="20"/>
          <w:szCs w:val="20"/>
          <w:u w:color="000000"/>
        </w:rPr>
        <w:t>Resoluciones de la Asamblea General de las Naciones Unidas 46/182 de 1991 y 58/114 de 2004 para el fortalecimiento de la coordinación de la asistencia humanitaria de emergencia de las Naciones Unidas.</w:t>
      </w:r>
    </w:p>
    <w:p w14:paraId="29475B36" w14:textId="77777777" w:rsidR="004242C8" w:rsidRPr="00925AD9" w:rsidRDefault="004242C8"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rPr>
      </w:pPr>
      <w:r w:rsidRPr="00925AD9">
        <w:rPr>
          <w:rFonts w:ascii="Segoe UI" w:eastAsia="Calibri" w:hAnsi="Segoe UI" w:cs="Segoe UI"/>
          <w:b w:val="0"/>
          <w:spacing w:val="-1"/>
          <w:w w:val="105"/>
          <w:sz w:val="20"/>
          <w:szCs w:val="20"/>
          <w:u w:color="000000"/>
        </w:rPr>
        <w:t>Marco de SENDAI para la reducción de riesgos de desastres 2015-2030 (Naciones Unidas).</w:t>
      </w:r>
    </w:p>
    <w:p w14:paraId="3182E855" w14:textId="77777777" w:rsidR="004242C8" w:rsidRPr="00925AD9" w:rsidRDefault="004242C8" w:rsidP="00327749">
      <w:pPr>
        <w:widowControl w:val="0"/>
        <w:numPr>
          <w:ilvl w:val="0"/>
          <w:numId w:val="28"/>
        </w:numPr>
        <w:autoSpaceDE w:val="0"/>
        <w:autoSpaceDN w:val="0"/>
        <w:spacing w:before="120" w:after="120" w:line="264" w:lineRule="auto"/>
        <w:ind w:left="709" w:hanging="283"/>
        <w:jc w:val="both"/>
        <w:outlineLvl w:val="0"/>
        <w:rPr>
          <w:rFonts w:ascii="Segoe UI" w:eastAsia="Calibri" w:hAnsi="Segoe UI" w:cs="Segoe UI"/>
          <w:b w:val="0"/>
          <w:spacing w:val="-1"/>
          <w:w w:val="105"/>
          <w:sz w:val="20"/>
          <w:szCs w:val="20"/>
          <w:u w:color="000000"/>
        </w:rPr>
      </w:pPr>
      <w:r w:rsidRPr="00925AD9">
        <w:rPr>
          <w:rFonts w:ascii="Segoe UI" w:eastAsia="Calibri" w:hAnsi="Segoe UI" w:cs="Segoe UI"/>
          <w:b w:val="0"/>
          <w:spacing w:val="-1"/>
          <w:w w:val="105"/>
          <w:sz w:val="20"/>
          <w:szCs w:val="20"/>
          <w:u w:color="000000"/>
        </w:rPr>
        <w:t>Marco de Acción para la Implementación de la Estrategia Internacional para la Reducción de los Desastres (EIRD) de junio de 2001.</w:t>
      </w:r>
    </w:p>
    <w:p w14:paraId="0617C3D3" w14:textId="77777777" w:rsidR="004242C8" w:rsidRPr="00925AD9" w:rsidRDefault="004242C8" w:rsidP="00327749">
      <w:pPr>
        <w:widowControl w:val="0"/>
        <w:numPr>
          <w:ilvl w:val="0"/>
          <w:numId w:val="28"/>
        </w:numPr>
        <w:autoSpaceDE w:val="0"/>
        <w:autoSpaceDN w:val="0"/>
        <w:spacing w:before="120" w:after="120" w:line="264" w:lineRule="auto"/>
        <w:ind w:left="709" w:hanging="283"/>
        <w:jc w:val="both"/>
        <w:outlineLvl w:val="0"/>
        <w:rPr>
          <w:rFonts w:ascii="Segoe UI" w:eastAsia="Calibri" w:hAnsi="Segoe UI" w:cs="Segoe UI"/>
          <w:b w:val="0"/>
          <w:spacing w:val="-1"/>
          <w:w w:val="105"/>
          <w:sz w:val="20"/>
          <w:szCs w:val="20"/>
          <w:u w:color="000000"/>
        </w:rPr>
      </w:pPr>
      <w:r w:rsidRPr="00925AD9">
        <w:rPr>
          <w:rFonts w:ascii="Segoe UI" w:eastAsia="Calibri" w:hAnsi="Segoe UI" w:cs="Segoe UI"/>
          <w:b w:val="0"/>
          <w:spacing w:val="-1"/>
          <w:w w:val="105"/>
          <w:sz w:val="20"/>
          <w:szCs w:val="20"/>
          <w:u w:color="000000"/>
        </w:rPr>
        <w:t>Marco metodológico del G20 y de la OCDE sobre evaluación del riesgo de desastres y financiamiento del riesgo.</w:t>
      </w:r>
    </w:p>
    <w:p w14:paraId="5C89C498" w14:textId="23F11932" w:rsidR="004242C8" w:rsidRPr="00925AD9" w:rsidRDefault="004242C8" w:rsidP="00C83429">
      <w:pPr>
        <w:widowControl w:val="0"/>
        <w:numPr>
          <w:ilvl w:val="0"/>
          <w:numId w:val="29"/>
        </w:numPr>
        <w:tabs>
          <w:tab w:val="left" w:pos="426"/>
        </w:tabs>
        <w:autoSpaceDE w:val="0"/>
        <w:autoSpaceDN w:val="0"/>
        <w:spacing w:before="240" w:after="120" w:line="264" w:lineRule="auto"/>
        <w:ind w:left="426" w:hanging="426"/>
        <w:jc w:val="both"/>
        <w:outlineLvl w:val="0"/>
        <w:rPr>
          <w:rFonts w:ascii="Segoe UI" w:eastAsia="Arial" w:hAnsi="Segoe UI" w:cs="Segoe UI"/>
          <w:color w:val="4F81BD"/>
          <w:sz w:val="20"/>
          <w:szCs w:val="20"/>
        </w:rPr>
      </w:pPr>
      <w:r w:rsidRPr="00C83429">
        <w:rPr>
          <w:rFonts w:ascii="Segoe UI" w:eastAsia="Arial" w:hAnsi="Segoe UI" w:cs="Segoe UI"/>
          <w:color w:val="4F81BD"/>
          <w:sz w:val="20"/>
          <w:szCs w:val="20"/>
        </w:rPr>
        <w:t>Informes</w:t>
      </w:r>
      <w:r w:rsidR="006C0438">
        <w:rPr>
          <w:rFonts w:ascii="Segoe UI" w:eastAsia="Arial" w:hAnsi="Segoe UI" w:cs="Segoe UI"/>
          <w:color w:val="4F81BD"/>
          <w:sz w:val="20"/>
          <w:szCs w:val="20"/>
        </w:rPr>
        <w:t xml:space="preserve"> y otros documentos</w:t>
      </w:r>
      <w:r w:rsidRPr="58762605">
        <w:rPr>
          <w:rFonts w:ascii="Segoe UI" w:eastAsia="Arial" w:hAnsi="Segoe UI" w:cs="Segoe UI"/>
          <w:color w:val="4F81BD"/>
          <w:sz w:val="20"/>
          <w:szCs w:val="20"/>
        </w:rPr>
        <w:t xml:space="preserve"> emitidos</w:t>
      </w:r>
      <w:r w:rsidRPr="58762605">
        <w:rPr>
          <w:rFonts w:ascii="Segoe UI" w:eastAsia="Arial" w:hAnsi="Segoe UI" w:cs="Segoe UI"/>
          <w:color w:val="4F81BD"/>
          <w:sz w:val="20"/>
          <w:szCs w:val="20"/>
          <w:vertAlign w:val="superscript"/>
        </w:rPr>
        <w:footnoteReference w:id="35"/>
      </w:r>
      <w:r w:rsidRPr="58762605">
        <w:rPr>
          <w:rFonts w:ascii="Segoe UI" w:eastAsia="Arial" w:hAnsi="Segoe UI" w:cs="Segoe UI"/>
          <w:color w:val="4F81BD"/>
          <w:sz w:val="20"/>
          <w:szCs w:val="20"/>
        </w:rPr>
        <w:t xml:space="preserve"> por organismos de auditoría nacionales e internacionales:</w:t>
      </w:r>
    </w:p>
    <w:p w14:paraId="2C47DC67" w14:textId="77777777" w:rsidR="004242C8" w:rsidRPr="00327749" w:rsidRDefault="004242C8"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rPr>
      </w:pPr>
      <w:r w:rsidRPr="00925AD9">
        <w:rPr>
          <w:rFonts w:ascii="Segoe UI" w:eastAsia="Calibri" w:hAnsi="Segoe UI" w:cs="Segoe UI"/>
          <w:b w:val="0"/>
          <w:w w:val="105"/>
          <w:sz w:val="20"/>
          <w:szCs w:val="20"/>
        </w:rPr>
        <w:t>Informe Especial 15/2024: Adaptación al cambio climático en la UE – La acción no está a la altura de la ambición</w:t>
      </w:r>
      <w:r>
        <w:rPr>
          <w:rFonts w:ascii="Segoe UI" w:eastAsia="Calibri" w:hAnsi="Segoe UI" w:cs="Segoe UI"/>
          <w:b w:val="0"/>
          <w:w w:val="105"/>
          <w:sz w:val="20"/>
          <w:szCs w:val="20"/>
        </w:rPr>
        <w:t>, TCE</w:t>
      </w:r>
      <w:r w:rsidRPr="00925AD9">
        <w:rPr>
          <w:rFonts w:ascii="Segoe UI" w:eastAsia="Calibri" w:hAnsi="Segoe UI" w:cs="Segoe UI"/>
          <w:b w:val="0"/>
          <w:w w:val="105"/>
          <w:sz w:val="20"/>
          <w:szCs w:val="20"/>
        </w:rPr>
        <w:t>.</w:t>
      </w:r>
    </w:p>
    <w:p w14:paraId="5BDF2572" w14:textId="77777777" w:rsidR="004242C8" w:rsidRPr="00D041A9" w:rsidRDefault="004242C8"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lang w:val="en-GB"/>
        </w:rPr>
      </w:pPr>
      <w:r w:rsidRPr="00D041A9">
        <w:rPr>
          <w:rFonts w:ascii="Segoe UI" w:eastAsia="Calibri" w:hAnsi="Segoe UI" w:cs="Segoe UI"/>
          <w:b w:val="0"/>
          <w:spacing w:val="-1"/>
          <w:w w:val="105"/>
          <w:sz w:val="20"/>
          <w:szCs w:val="20"/>
          <w:u w:color="000000"/>
          <w:lang w:val="en-GB"/>
        </w:rPr>
        <w:t>Flood housing response, New South Wales Auditor-General, 2024.</w:t>
      </w:r>
    </w:p>
    <w:p w14:paraId="1AAC71F0" w14:textId="77777777" w:rsidR="004242C8" w:rsidRPr="00D041A9" w:rsidRDefault="004242C8"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lang w:val="en-GB"/>
        </w:rPr>
      </w:pPr>
      <w:r w:rsidRPr="00D041A9">
        <w:rPr>
          <w:rFonts w:ascii="Segoe UI" w:eastAsia="Calibri" w:hAnsi="Segoe UI" w:cs="Segoe UI"/>
          <w:b w:val="0"/>
          <w:spacing w:val="-1"/>
          <w:w w:val="105"/>
          <w:sz w:val="20"/>
          <w:szCs w:val="20"/>
          <w:u w:color="000000"/>
          <w:lang w:val="en-GB"/>
        </w:rPr>
        <w:t>Corporate Planning in the Department of Climate Change, Energy, the Environment and Water, Australian National Audit Office, 2024.</w:t>
      </w:r>
    </w:p>
    <w:p w14:paraId="649BD0C3" w14:textId="77777777" w:rsidR="004242C8" w:rsidRPr="00D041A9" w:rsidRDefault="004242C8"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lang w:val="en-GB"/>
        </w:rPr>
      </w:pPr>
      <w:r w:rsidRPr="00D041A9">
        <w:rPr>
          <w:rFonts w:ascii="Segoe UI" w:eastAsia="Calibri" w:hAnsi="Segoe UI" w:cs="Segoe UI"/>
          <w:b w:val="0"/>
          <w:spacing w:val="-1"/>
          <w:w w:val="105"/>
          <w:sz w:val="20"/>
          <w:szCs w:val="20"/>
          <w:u w:color="000000"/>
          <w:lang w:val="en-GB"/>
        </w:rPr>
        <w:t>Building flood resilience in communities, Audit Scotland, 2024.</w:t>
      </w:r>
    </w:p>
    <w:p w14:paraId="72AAD4B8" w14:textId="0E506AEE" w:rsidR="004242C8" w:rsidRPr="00327749" w:rsidRDefault="005F2E1F"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rPr>
      </w:pPr>
      <w:r w:rsidRPr="00327749">
        <w:rPr>
          <w:rFonts w:ascii="Segoe UI" w:eastAsia="Calibri" w:hAnsi="Segoe UI" w:cs="Segoe UI"/>
          <w:b w:val="0"/>
          <w:spacing w:val="-1"/>
          <w:w w:val="105"/>
          <w:sz w:val="20"/>
          <w:szCs w:val="20"/>
          <w:u w:color="000000"/>
        </w:rPr>
        <w:t>Informe conjunto de los Tribunales de Cuentas de Espa</w:t>
      </w:r>
      <w:r w:rsidRPr="00327749">
        <w:rPr>
          <w:rFonts w:ascii="Segoe UI" w:eastAsia="Calibri" w:hAnsi="Segoe UI" w:cs="Segoe UI" w:hint="eastAsia"/>
          <w:b w:val="0"/>
          <w:spacing w:val="-1"/>
          <w:w w:val="105"/>
          <w:sz w:val="20"/>
          <w:szCs w:val="20"/>
          <w:u w:color="000000"/>
        </w:rPr>
        <w:t>ñ</w:t>
      </w:r>
      <w:r w:rsidRPr="00327749">
        <w:rPr>
          <w:rFonts w:ascii="Segoe UI" w:eastAsia="Calibri" w:hAnsi="Segoe UI" w:cs="Segoe UI"/>
          <w:b w:val="0"/>
          <w:spacing w:val="-1"/>
          <w:w w:val="105"/>
          <w:sz w:val="20"/>
          <w:szCs w:val="20"/>
          <w:u w:color="000000"/>
        </w:rPr>
        <w:t>a y Portugal. Medidas de defensa frente a la desertificaci</w:t>
      </w:r>
      <w:r w:rsidRPr="00327749">
        <w:rPr>
          <w:rFonts w:ascii="Segoe UI" w:eastAsia="Calibri" w:hAnsi="Segoe UI" w:cs="Segoe UI" w:hint="eastAsia"/>
          <w:b w:val="0"/>
          <w:spacing w:val="-1"/>
          <w:w w:val="105"/>
          <w:sz w:val="20"/>
          <w:szCs w:val="20"/>
          <w:u w:color="000000"/>
        </w:rPr>
        <w:t>ó</w:t>
      </w:r>
      <w:r w:rsidRPr="00327749">
        <w:rPr>
          <w:rFonts w:ascii="Segoe UI" w:eastAsia="Calibri" w:hAnsi="Segoe UI" w:cs="Segoe UI"/>
          <w:b w:val="0"/>
          <w:spacing w:val="-1"/>
          <w:w w:val="105"/>
          <w:sz w:val="20"/>
          <w:szCs w:val="20"/>
          <w:u w:color="000000"/>
        </w:rPr>
        <w:t>n y de prevenci</w:t>
      </w:r>
      <w:r w:rsidRPr="00327749">
        <w:rPr>
          <w:rFonts w:ascii="Segoe UI" w:eastAsia="Calibri" w:hAnsi="Segoe UI" w:cs="Segoe UI" w:hint="eastAsia"/>
          <w:b w:val="0"/>
          <w:spacing w:val="-1"/>
          <w:w w:val="105"/>
          <w:sz w:val="20"/>
          <w:szCs w:val="20"/>
          <w:u w:color="000000"/>
        </w:rPr>
        <w:t>ó</w:t>
      </w:r>
      <w:r w:rsidRPr="00327749">
        <w:rPr>
          <w:rFonts w:ascii="Segoe UI" w:eastAsia="Calibri" w:hAnsi="Segoe UI" w:cs="Segoe UI"/>
          <w:b w:val="0"/>
          <w:spacing w:val="-1"/>
          <w:w w:val="105"/>
          <w:sz w:val="20"/>
          <w:szCs w:val="20"/>
          <w:u w:color="000000"/>
        </w:rPr>
        <w:t>n y extinci</w:t>
      </w:r>
      <w:r w:rsidRPr="00327749">
        <w:rPr>
          <w:rFonts w:ascii="Segoe UI" w:eastAsia="Calibri" w:hAnsi="Segoe UI" w:cs="Segoe UI" w:hint="eastAsia"/>
          <w:b w:val="0"/>
          <w:spacing w:val="-1"/>
          <w:w w:val="105"/>
          <w:sz w:val="20"/>
          <w:szCs w:val="20"/>
          <w:u w:color="000000"/>
        </w:rPr>
        <w:t>ó</w:t>
      </w:r>
      <w:r w:rsidRPr="00327749">
        <w:rPr>
          <w:rFonts w:ascii="Segoe UI" w:eastAsia="Calibri" w:hAnsi="Segoe UI" w:cs="Segoe UI"/>
          <w:b w:val="0"/>
          <w:spacing w:val="-1"/>
          <w:w w:val="105"/>
          <w:sz w:val="20"/>
          <w:szCs w:val="20"/>
          <w:u w:color="000000"/>
        </w:rPr>
        <w:t>n de incendios en la Pen</w:t>
      </w:r>
      <w:r w:rsidRPr="00327749">
        <w:rPr>
          <w:rFonts w:ascii="Segoe UI" w:eastAsia="Calibri" w:hAnsi="Segoe UI" w:cs="Segoe UI" w:hint="eastAsia"/>
          <w:b w:val="0"/>
          <w:spacing w:val="-1"/>
          <w:w w:val="105"/>
          <w:sz w:val="20"/>
          <w:szCs w:val="20"/>
          <w:u w:color="000000"/>
        </w:rPr>
        <w:t>í</w:t>
      </w:r>
      <w:r w:rsidRPr="00327749">
        <w:rPr>
          <w:rFonts w:ascii="Segoe UI" w:eastAsia="Calibri" w:hAnsi="Segoe UI" w:cs="Segoe UI"/>
          <w:b w:val="0"/>
          <w:spacing w:val="-1"/>
          <w:w w:val="105"/>
          <w:sz w:val="20"/>
          <w:szCs w:val="20"/>
          <w:u w:color="000000"/>
        </w:rPr>
        <w:t>nsula Ib</w:t>
      </w:r>
      <w:r w:rsidRPr="00327749">
        <w:rPr>
          <w:rFonts w:ascii="Segoe UI" w:eastAsia="Calibri" w:hAnsi="Segoe UI" w:cs="Segoe UI" w:hint="eastAsia"/>
          <w:b w:val="0"/>
          <w:spacing w:val="-1"/>
          <w:w w:val="105"/>
          <w:sz w:val="20"/>
          <w:szCs w:val="20"/>
          <w:u w:color="000000"/>
        </w:rPr>
        <w:t>é</w:t>
      </w:r>
      <w:r w:rsidRPr="00327749">
        <w:rPr>
          <w:rFonts w:ascii="Segoe UI" w:eastAsia="Calibri" w:hAnsi="Segoe UI" w:cs="Segoe UI"/>
          <w:b w:val="0"/>
          <w:spacing w:val="-1"/>
          <w:w w:val="105"/>
          <w:sz w:val="20"/>
          <w:szCs w:val="20"/>
          <w:u w:color="000000"/>
        </w:rPr>
        <w:t>rica y su Resum</w:t>
      </w:r>
      <w:r w:rsidR="00C951E7" w:rsidRPr="00327749">
        <w:rPr>
          <w:rFonts w:ascii="Segoe UI" w:eastAsia="Calibri" w:hAnsi="Segoe UI" w:cs="Segoe UI"/>
          <w:b w:val="0"/>
          <w:spacing w:val="-1"/>
          <w:w w:val="105"/>
          <w:sz w:val="20"/>
          <w:szCs w:val="20"/>
          <w:u w:color="000000"/>
        </w:rPr>
        <w:t>e</w:t>
      </w:r>
      <w:r w:rsidRPr="00327749">
        <w:rPr>
          <w:rFonts w:ascii="Segoe UI" w:eastAsia="Calibri" w:hAnsi="Segoe UI" w:cs="Segoe UI"/>
          <w:b w:val="0"/>
          <w:spacing w:val="-1"/>
          <w:w w:val="105"/>
          <w:sz w:val="20"/>
          <w:szCs w:val="20"/>
          <w:u w:color="000000"/>
        </w:rPr>
        <w:t xml:space="preserve">n, 2023. </w:t>
      </w:r>
    </w:p>
    <w:p w14:paraId="4862CF62" w14:textId="3E22D718" w:rsidR="003C090B" w:rsidRPr="00327749" w:rsidRDefault="003C090B"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rPr>
      </w:pPr>
      <w:r w:rsidRPr="00327749">
        <w:rPr>
          <w:rFonts w:ascii="Segoe UI" w:eastAsia="Calibri" w:hAnsi="Segoe UI" w:cs="Segoe UI"/>
          <w:b w:val="0"/>
          <w:spacing w:val="-1"/>
          <w:w w:val="105"/>
          <w:sz w:val="20"/>
          <w:szCs w:val="20"/>
          <w:u w:color="000000"/>
        </w:rPr>
        <w:t>Nota de actualización de la fiscalización sobre actuaciones de defensa contra la desertificación y de prevención y extinción de incendios</w:t>
      </w:r>
      <w:r w:rsidR="00547AB4" w:rsidRPr="00327749">
        <w:rPr>
          <w:rFonts w:ascii="Segoe UI" w:eastAsia="Calibri" w:hAnsi="Segoe UI" w:cs="Segoe UI"/>
          <w:b w:val="0"/>
          <w:spacing w:val="-1"/>
          <w:w w:val="105"/>
          <w:sz w:val="20"/>
          <w:szCs w:val="20"/>
          <w:u w:color="000000"/>
        </w:rPr>
        <w:t xml:space="preserve"> forestales</w:t>
      </w:r>
      <w:r w:rsidRPr="00327749">
        <w:rPr>
          <w:rFonts w:ascii="Segoe UI" w:eastAsia="Calibri" w:hAnsi="Segoe UI" w:cs="Segoe UI"/>
          <w:b w:val="0"/>
          <w:spacing w:val="-1"/>
          <w:w w:val="105"/>
          <w:sz w:val="20"/>
          <w:szCs w:val="20"/>
          <w:u w:color="000000"/>
        </w:rPr>
        <w:t xml:space="preserve">, Tribunal de Cuentas, aprobada en octubre de 2023. </w:t>
      </w:r>
      <w:r w:rsidR="00F63F3C" w:rsidRPr="00327749">
        <w:rPr>
          <w:rFonts w:ascii="Segoe UI" w:eastAsia="Calibri" w:hAnsi="Segoe UI" w:cs="Segoe UI"/>
          <w:b w:val="0"/>
          <w:spacing w:val="-1"/>
          <w:w w:val="105"/>
          <w:sz w:val="20"/>
          <w:szCs w:val="20"/>
          <w:u w:color="000000"/>
        </w:rPr>
        <w:t xml:space="preserve"> </w:t>
      </w:r>
    </w:p>
    <w:p w14:paraId="1EAF95D9" w14:textId="1972235D" w:rsidR="004242C8" w:rsidRPr="00327749" w:rsidRDefault="00C951E7"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rPr>
      </w:pPr>
      <w:r w:rsidRPr="00327749">
        <w:rPr>
          <w:rFonts w:ascii="Segoe UI" w:eastAsia="Calibri" w:hAnsi="Segoe UI" w:cs="Segoe UI"/>
          <w:b w:val="0"/>
          <w:spacing w:val="-1"/>
          <w:w w:val="105"/>
          <w:sz w:val="20"/>
          <w:szCs w:val="20"/>
          <w:u w:color="000000"/>
        </w:rPr>
        <w:t>Informe de auditoría de cumplimiento en materia de contratación y personal de la</w:t>
      </w:r>
      <w:r w:rsidR="004242C8" w:rsidRPr="00327749">
        <w:rPr>
          <w:rFonts w:ascii="Segoe UI" w:eastAsia="Calibri" w:hAnsi="Segoe UI" w:cs="Segoe UI"/>
          <w:b w:val="0"/>
          <w:spacing w:val="-1"/>
          <w:w w:val="105"/>
          <w:sz w:val="20"/>
          <w:szCs w:val="20"/>
          <w:u w:color="000000"/>
        </w:rPr>
        <w:t xml:space="preserve"> </w:t>
      </w:r>
      <w:r w:rsidRPr="00327749">
        <w:rPr>
          <w:rFonts w:ascii="Segoe UI" w:eastAsia="Calibri" w:hAnsi="Segoe UI" w:cs="Segoe UI"/>
          <w:b w:val="0"/>
          <w:spacing w:val="-1"/>
          <w:w w:val="105"/>
          <w:sz w:val="20"/>
          <w:szCs w:val="20"/>
          <w:u w:color="000000"/>
        </w:rPr>
        <w:t>Sociedad Valenciana de Gestión Integral de Servicios de Emergencias, SA. Ejercicio</w:t>
      </w:r>
      <w:r w:rsidR="004242C8" w:rsidRPr="00327749">
        <w:rPr>
          <w:rFonts w:ascii="Segoe UI" w:eastAsia="Calibri" w:hAnsi="Segoe UI" w:cs="Segoe UI"/>
          <w:b w:val="0"/>
          <w:spacing w:val="-1"/>
          <w:w w:val="105"/>
          <w:sz w:val="20"/>
          <w:szCs w:val="20"/>
          <w:u w:color="000000"/>
        </w:rPr>
        <w:t xml:space="preserve"> </w:t>
      </w:r>
      <w:r w:rsidRPr="00327749">
        <w:rPr>
          <w:rFonts w:ascii="Segoe UI" w:eastAsia="Calibri" w:hAnsi="Segoe UI" w:cs="Segoe UI"/>
          <w:b w:val="0"/>
          <w:spacing w:val="-1"/>
          <w:w w:val="105"/>
          <w:sz w:val="20"/>
          <w:szCs w:val="20"/>
          <w:u w:color="000000"/>
        </w:rPr>
        <w:t>2022, Sindicatura de Comptes de la Comunitat Valenciana.</w:t>
      </w:r>
    </w:p>
    <w:p w14:paraId="51147B2D" w14:textId="6EA660DD" w:rsidR="004242C8" w:rsidRPr="00327749" w:rsidRDefault="004242C8"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rPr>
      </w:pPr>
      <w:r w:rsidRPr="00327749">
        <w:rPr>
          <w:rFonts w:ascii="Segoe UI" w:eastAsia="Calibri" w:hAnsi="Segoe UI" w:cs="Segoe UI"/>
          <w:b w:val="0"/>
          <w:spacing w:val="-1"/>
          <w:w w:val="105"/>
          <w:sz w:val="20"/>
          <w:szCs w:val="20"/>
          <w:u w:color="000000"/>
        </w:rPr>
        <w:t>Informe de fiscalización de los planes de actuación de ámbito local por incendios forestales en los municipios de la C.A. de Extremadura, ejercicio 2022</w:t>
      </w:r>
      <w:r w:rsidR="00BC2259" w:rsidRPr="00327749">
        <w:rPr>
          <w:rFonts w:ascii="Segoe UI" w:eastAsia="Calibri" w:hAnsi="Segoe UI" w:cs="Segoe UI"/>
          <w:b w:val="0"/>
          <w:spacing w:val="-1"/>
          <w:w w:val="105"/>
          <w:sz w:val="20"/>
          <w:szCs w:val="20"/>
          <w:u w:color="000000"/>
        </w:rPr>
        <w:t>,</w:t>
      </w:r>
      <w:r w:rsidRPr="00327749">
        <w:rPr>
          <w:rFonts w:ascii="Segoe UI" w:eastAsia="Calibri" w:hAnsi="Segoe UI" w:cs="Segoe UI"/>
          <w:b w:val="0"/>
          <w:spacing w:val="-1"/>
          <w:w w:val="105"/>
          <w:sz w:val="20"/>
          <w:szCs w:val="20"/>
          <w:u w:color="000000"/>
        </w:rPr>
        <w:t xml:space="preserve"> Tribunal de Cuentas.</w:t>
      </w:r>
    </w:p>
    <w:p w14:paraId="6601F57B" w14:textId="77777777" w:rsidR="004242C8" w:rsidRPr="00D041A9" w:rsidRDefault="004242C8"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lang w:val="en-GB"/>
        </w:rPr>
      </w:pPr>
      <w:r w:rsidRPr="00D041A9">
        <w:rPr>
          <w:rFonts w:ascii="Segoe UI" w:eastAsia="Calibri" w:hAnsi="Segoe UI" w:cs="Segoe UI"/>
          <w:b w:val="0"/>
          <w:spacing w:val="-1"/>
          <w:w w:val="105"/>
          <w:sz w:val="20"/>
          <w:szCs w:val="20"/>
          <w:u w:color="000000"/>
          <w:lang w:val="en-GB"/>
        </w:rPr>
        <w:lastRenderedPageBreak/>
        <w:t>A Picture of Flood Risk Management, Auditor General for Wales, 2022.</w:t>
      </w:r>
    </w:p>
    <w:p w14:paraId="6F3C43FA" w14:textId="77777777" w:rsidR="004242C8" w:rsidRPr="00D041A9" w:rsidRDefault="004242C8"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lang w:val="en-GB"/>
        </w:rPr>
      </w:pPr>
      <w:r w:rsidRPr="00D041A9">
        <w:rPr>
          <w:rFonts w:ascii="Segoe UI" w:eastAsia="Calibri" w:hAnsi="Segoe UI" w:cs="Segoe UI"/>
          <w:b w:val="0"/>
          <w:spacing w:val="-1"/>
          <w:w w:val="105"/>
          <w:sz w:val="20"/>
          <w:szCs w:val="20"/>
          <w:u w:color="000000"/>
          <w:lang w:val="en-GB"/>
        </w:rPr>
        <w:t>Managing flood risk, UK NAO, 2022.</w:t>
      </w:r>
    </w:p>
    <w:p w14:paraId="15C45B26" w14:textId="1E8A2E5F" w:rsidR="00907438" w:rsidRPr="00327749" w:rsidRDefault="00C951E7"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rPr>
      </w:pPr>
      <w:r w:rsidRPr="00327749">
        <w:rPr>
          <w:rFonts w:ascii="Segoe UI" w:eastAsia="Calibri" w:hAnsi="Segoe UI" w:cs="Segoe UI"/>
          <w:b w:val="0"/>
          <w:spacing w:val="-1"/>
          <w:w w:val="105"/>
          <w:sz w:val="20"/>
          <w:szCs w:val="20"/>
          <w:u w:color="000000"/>
        </w:rPr>
        <w:t xml:space="preserve">Informe de fiscalización de las subvenciones relacionadas con el COVID-19 convocadas por las </w:t>
      </w:r>
      <w:proofErr w:type="gramStart"/>
      <w:r w:rsidRPr="00327749">
        <w:rPr>
          <w:rFonts w:ascii="Segoe UI" w:eastAsia="Calibri" w:hAnsi="Segoe UI" w:cs="Segoe UI"/>
          <w:b w:val="0"/>
          <w:spacing w:val="-1"/>
          <w:w w:val="105"/>
          <w:sz w:val="20"/>
          <w:szCs w:val="20"/>
          <w:u w:color="000000"/>
        </w:rPr>
        <w:t>comunidades autónomas y ciudades autónomas</w:t>
      </w:r>
      <w:proofErr w:type="gramEnd"/>
      <w:r w:rsidRPr="00327749">
        <w:rPr>
          <w:rFonts w:ascii="Segoe UI" w:eastAsia="Calibri" w:hAnsi="Segoe UI" w:cs="Segoe UI"/>
          <w:b w:val="0"/>
          <w:spacing w:val="-1"/>
          <w:w w:val="105"/>
          <w:sz w:val="20"/>
          <w:szCs w:val="20"/>
          <w:u w:color="000000"/>
        </w:rPr>
        <w:t xml:space="preserve"> sin órgano de control externo propio, ejercicio 2020</w:t>
      </w:r>
      <w:r w:rsidR="00F63F3C" w:rsidRPr="00327749">
        <w:rPr>
          <w:rFonts w:ascii="Segoe UI" w:eastAsia="Calibri" w:hAnsi="Segoe UI" w:cs="Segoe UI"/>
          <w:b w:val="0"/>
          <w:spacing w:val="-1"/>
          <w:w w:val="105"/>
          <w:sz w:val="20"/>
          <w:szCs w:val="20"/>
          <w:u w:color="000000"/>
        </w:rPr>
        <w:t>, Tribunal de Cuentas.</w:t>
      </w:r>
    </w:p>
    <w:p w14:paraId="43D87593" w14:textId="3C0AD815" w:rsidR="00F63F3C" w:rsidRPr="00327749" w:rsidRDefault="00907438"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rPr>
      </w:pPr>
      <w:r w:rsidRPr="00D041A9">
        <w:rPr>
          <w:rFonts w:ascii="Segoe UI" w:eastAsia="Calibri" w:hAnsi="Segoe UI" w:cs="Segoe UI"/>
          <w:b w:val="0"/>
          <w:spacing w:val="-1"/>
          <w:w w:val="105"/>
          <w:sz w:val="20"/>
          <w:szCs w:val="20"/>
          <w:u w:color="000000"/>
          <w:lang w:val="en-GB"/>
        </w:rPr>
        <w:t xml:space="preserve">Disaster Resilience Framework: Principles for Analyzing Federal Efforts to Facilitate and Promote Resilience to Natural Disasters. </w:t>
      </w:r>
      <w:r w:rsidRPr="00327749">
        <w:rPr>
          <w:rFonts w:ascii="Segoe UI" w:eastAsia="Calibri" w:hAnsi="Segoe UI" w:cs="Segoe UI"/>
          <w:b w:val="0"/>
          <w:spacing w:val="-1"/>
          <w:w w:val="105"/>
          <w:sz w:val="20"/>
          <w:szCs w:val="20"/>
          <w:u w:color="000000"/>
        </w:rPr>
        <w:t>2019. (</w:t>
      </w:r>
      <w:r w:rsidR="00BE5B15" w:rsidRPr="00327749">
        <w:rPr>
          <w:rFonts w:ascii="Segoe UI" w:eastAsia="Calibri" w:hAnsi="Segoe UI" w:cs="Segoe UI"/>
          <w:b w:val="0"/>
          <w:spacing w:val="-1"/>
          <w:w w:val="105"/>
          <w:sz w:val="20"/>
          <w:szCs w:val="20"/>
          <w:u w:color="000000"/>
        </w:rPr>
        <w:t xml:space="preserve">US </w:t>
      </w:r>
      <w:r w:rsidRPr="00327749">
        <w:rPr>
          <w:rFonts w:ascii="Segoe UI" w:eastAsia="Calibri" w:hAnsi="Segoe UI" w:cs="Segoe UI"/>
          <w:b w:val="0"/>
          <w:spacing w:val="-1"/>
          <w:w w:val="105"/>
          <w:sz w:val="20"/>
          <w:szCs w:val="20"/>
          <w:u w:color="000000"/>
        </w:rPr>
        <w:t>GAO).</w:t>
      </w:r>
    </w:p>
    <w:p w14:paraId="251CCDCA" w14:textId="6593F3C5" w:rsidR="00E711A1" w:rsidRPr="00327749" w:rsidRDefault="006B5BB0"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rPr>
      </w:pPr>
      <w:r w:rsidRPr="00327749">
        <w:rPr>
          <w:rFonts w:ascii="Segoe UI" w:eastAsia="Calibri" w:hAnsi="Segoe UI" w:cs="Segoe UI"/>
          <w:b w:val="0"/>
          <w:spacing w:val="-1"/>
          <w:w w:val="105"/>
          <w:sz w:val="20"/>
          <w:szCs w:val="20"/>
          <w:u w:color="000000"/>
        </w:rPr>
        <w:t>Informe de fiscalización de la Cuenta General de la Generalitat</w:t>
      </w:r>
      <w:r w:rsidR="003966C0" w:rsidRPr="00327749">
        <w:rPr>
          <w:rFonts w:ascii="Segoe UI" w:eastAsia="Calibri" w:hAnsi="Segoe UI" w:cs="Segoe UI"/>
          <w:b w:val="0"/>
          <w:spacing w:val="-1"/>
          <w:w w:val="105"/>
          <w:sz w:val="20"/>
          <w:szCs w:val="20"/>
          <w:u w:color="000000"/>
        </w:rPr>
        <w:t xml:space="preserve">, </w:t>
      </w:r>
      <w:r w:rsidR="00BC2259" w:rsidRPr="00327749">
        <w:rPr>
          <w:rFonts w:ascii="Segoe UI" w:eastAsia="Calibri" w:hAnsi="Segoe UI" w:cs="Segoe UI"/>
          <w:b w:val="0"/>
          <w:spacing w:val="-1"/>
          <w:w w:val="105"/>
          <w:sz w:val="20"/>
          <w:szCs w:val="20"/>
          <w:u w:color="000000"/>
        </w:rPr>
        <w:t>e</w:t>
      </w:r>
      <w:r w:rsidR="003966C0" w:rsidRPr="00327749">
        <w:rPr>
          <w:rFonts w:ascii="Segoe UI" w:eastAsia="Calibri" w:hAnsi="Segoe UI" w:cs="Segoe UI"/>
          <w:b w:val="0"/>
          <w:spacing w:val="-1"/>
          <w:w w:val="105"/>
          <w:sz w:val="20"/>
          <w:szCs w:val="20"/>
          <w:u w:color="000000"/>
        </w:rPr>
        <w:t>jercicio 2019</w:t>
      </w:r>
      <w:r w:rsidR="00481E07" w:rsidRPr="00327749">
        <w:rPr>
          <w:rFonts w:ascii="Segoe UI" w:eastAsia="Calibri" w:hAnsi="Segoe UI" w:cs="Segoe UI"/>
          <w:b w:val="0"/>
          <w:spacing w:val="-1"/>
          <w:w w:val="105"/>
          <w:sz w:val="20"/>
          <w:szCs w:val="20"/>
          <w:u w:color="000000"/>
        </w:rPr>
        <w:t>,</w:t>
      </w:r>
      <w:r w:rsidR="002823B1" w:rsidRPr="00327749">
        <w:rPr>
          <w:rFonts w:ascii="Segoe UI" w:eastAsia="Calibri" w:hAnsi="Segoe UI" w:cs="Segoe UI"/>
          <w:b w:val="0"/>
          <w:spacing w:val="-1"/>
          <w:w w:val="105"/>
          <w:sz w:val="20"/>
          <w:szCs w:val="20"/>
          <w:u w:color="000000"/>
        </w:rPr>
        <w:t xml:space="preserve"> Volumen I</w:t>
      </w:r>
      <w:r w:rsidR="007E268E" w:rsidRPr="00327749">
        <w:rPr>
          <w:rFonts w:ascii="Segoe UI" w:eastAsia="Calibri" w:hAnsi="Segoe UI" w:cs="Segoe UI"/>
          <w:b w:val="0"/>
          <w:spacing w:val="-1"/>
          <w:w w:val="105"/>
          <w:sz w:val="20"/>
          <w:szCs w:val="20"/>
          <w:u w:color="000000"/>
        </w:rPr>
        <w:t>,</w:t>
      </w:r>
      <w:r w:rsidR="002823B1" w:rsidRPr="00327749">
        <w:rPr>
          <w:rFonts w:ascii="Segoe UI" w:eastAsia="Calibri" w:hAnsi="Segoe UI" w:cs="Segoe UI"/>
          <w:b w:val="0"/>
          <w:spacing w:val="-1"/>
          <w:w w:val="105"/>
          <w:sz w:val="20"/>
          <w:szCs w:val="20"/>
          <w:u w:color="000000"/>
        </w:rPr>
        <w:t xml:space="preserve"> Sin</w:t>
      </w:r>
      <w:r w:rsidR="00E161E6" w:rsidRPr="00327749">
        <w:rPr>
          <w:rFonts w:ascii="Segoe UI" w:eastAsia="Calibri" w:hAnsi="Segoe UI" w:cs="Segoe UI"/>
          <w:b w:val="0"/>
          <w:spacing w:val="-1"/>
          <w:w w:val="105"/>
          <w:sz w:val="20"/>
          <w:szCs w:val="20"/>
          <w:u w:color="000000"/>
        </w:rPr>
        <w:t>dicatura de Comptes de la Comunitat Valenciana</w:t>
      </w:r>
      <w:r w:rsidR="003966C0" w:rsidRPr="00327749">
        <w:rPr>
          <w:rFonts w:ascii="Segoe UI" w:eastAsia="Calibri" w:hAnsi="Segoe UI" w:cs="Segoe UI"/>
          <w:b w:val="0"/>
          <w:spacing w:val="-1"/>
          <w:w w:val="105"/>
          <w:sz w:val="20"/>
          <w:szCs w:val="20"/>
          <w:u w:color="000000"/>
        </w:rPr>
        <w:t>.</w:t>
      </w:r>
    </w:p>
    <w:p w14:paraId="54E6284E" w14:textId="3621AC82" w:rsidR="00C951E7" w:rsidRPr="00327749" w:rsidRDefault="00C951E7"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rPr>
      </w:pPr>
      <w:r w:rsidRPr="00327749">
        <w:rPr>
          <w:rFonts w:ascii="Segoe UI" w:eastAsia="Calibri" w:hAnsi="Segoe UI" w:cs="Segoe UI"/>
          <w:b w:val="0"/>
          <w:spacing w:val="-1"/>
          <w:w w:val="105"/>
          <w:sz w:val="20"/>
          <w:szCs w:val="20"/>
          <w:u w:color="000000"/>
        </w:rPr>
        <w:t>Informe Especial 25/2018: Directiva sobre inundaciones: se ha avanzado en la evaluación de riesgos, pero es necesario mejorar la planificación y la ejecución, TCE.</w:t>
      </w:r>
    </w:p>
    <w:p w14:paraId="4A1116B8" w14:textId="1CA50AD6" w:rsidR="004242C8" w:rsidRPr="00D041A9" w:rsidRDefault="004242C8"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lang w:val="en-GB"/>
        </w:rPr>
      </w:pPr>
      <w:r w:rsidRPr="00D041A9">
        <w:rPr>
          <w:rFonts w:ascii="Segoe UI" w:eastAsia="Calibri" w:hAnsi="Segoe UI" w:cs="Segoe UI"/>
          <w:b w:val="0"/>
          <w:spacing w:val="-1"/>
          <w:w w:val="105"/>
          <w:sz w:val="20"/>
          <w:szCs w:val="20"/>
          <w:u w:color="000000"/>
          <w:lang w:val="en-GB"/>
        </w:rPr>
        <w:t>ICT Disaster Recovery Planning, Victorian Auditor-General’s Office, 2017.</w:t>
      </w:r>
    </w:p>
    <w:p w14:paraId="5F98719E" w14:textId="44E3C155" w:rsidR="00C951E7" w:rsidRPr="00327749" w:rsidRDefault="00C951E7"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rPr>
      </w:pPr>
      <w:r w:rsidRPr="00327749">
        <w:rPr>
          <w:rFonts w:ascii="Segoe UI" w:eastAsia="Calibri" w:hAnsi="Segoe UI" w:cs="Segoe UI"/>
          <w:b w:val="0"/>
          <w:spacing w:val="-1"/>
          <w:w w:val="105"/>
          <w:sz w:val="20"/>
          <w:szCs w:val="20"/>
          <w:u w:color="000000"/>
        </w:rPr>
        <w:t xml:space="preserve">Informe Especial 13/2014: Ayuda de la UE a la rehabilitación tras el terremoto de Haití, TCE. </w:t>
      </w:r>
    </w:p>
    <w:p w14:paraId="2A43EDB1" w14:textId="764BA9AA" w:rsidR="004242C8" w:rsidRPr="00327749" w:rsidRDefault="004242C8"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rPr>
      </w:pPr>
      <w:r w:rsidRPr="00327749">
        <w:rPr>
          <w:rFonts w:ascii="Segoe UI" w:eastAsia="Calibri" w:hAnsi="Segoe UI" w:cs="Segoe UI"/>
          <w:b w:val="0"/>
          <w:spacing w:val="-1"/>
          <w:w w:val="105"/>
          <w:sz w:val="20"/>
          <w:szCs w:val="20"/>
          <w:u w:color="000000"/>
        </w:rPr>
        <w:t>Informe Especial 24/2012: La respuesta del Fondo de Solidaridad de la Unión Europea al terremoto de Abruzo de 2009: pertinencia y coste de las operaciones, TCE.</w:t>
      </w:r>
    </w:p>
    <w:p w14:paraId="0B02709A" w14:textId="707CA601" w:rsidR="004242C8" w:rsidRPr="00327749" w:rsidRDefault="00C951E7"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rPr>
      </w:pPr>
      <w:r w:rsidRPr="00327749">
        <w:rPr>
          <w:rFonts w:ascii="Segoe UI" w:eastAsia="Calibri" w:hAnsi="Segoe UI" w:cs="Segoe UI"/>
          <w:b w:val="0"/>
          <w:spacing w:val="-1"/>
          <w:w w:val="105"/>
          <w:sz w:val="20"/>
          <w:szCs w:val="20"/>
          <w:u w:color="000000"/>
        </w:rPr>
        <w:t>Informe Especial 6/2008: La ayuda a la rehabilitación aportada por la Comisión Europea a raíz del tsunami y del huracán Mitch</w:t>
      </w:r>
      <w:r w:rsidR="004242C8" w:rsidRPr="00327749">
        <w:rPr>
          <w:rFonts w:ascii="Segoe UI" w:eastAsia="Calibri" w:hAnsi="Segoe UI" w:cs="Segoe UI"/>
          <w:b w:val="0"/>
          <w:spacing w:val="-1"/>
          <w:w w:val="105"/>
          <w:sz w:val="20"/>
          <w:szCs w:val="20"/>
          <w:u w:color="000000"/>
        </w:rPr>
        <w:t xml:space="preserve">, TCE. </w:t>
      </w:r>
    </w:p>
    <w:p w14:paraId="77A67A7D" w14:textId="78F9632E" w:rsidR="004242C8" w:rsidRPr="00327749" w:rsidRDefault="00C951E7"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rPr>
      </w:pPr>
      <w:r w:rsidRPr="00327749">
        <w:rPr>
          <w:rFonts w:ascii="Segoe UI" w:eastAsia="Calibri" w:hAnsi="Segoe UI" w:cs="Segoe UI"/>
          <w:b w:val="0"/>
          <w:spacing w:val="-1"/>
          <w:w w:val="105"/>
          <w:sz w:val="20"/>
          <w:szCs w:val="20"/>
          <w:u w:color="000000"/>
        </w:rPr>
        <w:t xml:space="preserve">Auditoría de la respuesta al Huracán Katrina, </w:t>
      </w:r>
      <w:r w:rsidR="004242C8" w:rsidRPr="00327749">
        <w:rPr>
          <w:rFonts w:ascii="Segoe UI" w:eastAsia="Calibri" w:hAnsi="Segoe UI" w:cs="Segoe UI"/>
          <w:b w:val="0"/>
          <w:spacing w:val="-1"/>
          <w:w w:val="105"/>
          <w:sz w:val="20"/>
          <w:szCs w:val="20"/>
          <w:u w:color="000000"/>
        </w:rPr>
        <w:t>US-GAO, 2008.</w:t>
      </w:r>
    </w:p>
    <w:p w14:paraId="48B6169B" w14:textId="125ECE6E" w:rsidR="004242C8" w:rsidRPr="00327749" w:rsidRDefault="00C951E7"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pacing w:val="-1"/>
          <w:w w:val="105"/>
          <w:sz w:val="20"/>
          <w:szCs w:val="20"/>
          <w:u w:color="000000"/>
        </w:rPr>
      </w:pPr>
      <w:r w:rsidRPr="00327749">
        <w:rPr>
          <w:rFonts w:ascii="Segoe UI" w:eastAsia="Calibri" w:hAnsi="Segoe UI" w:cs="Segoe UI"/>
          <w:b w:val="0"/>
          <w:spacing w:val="-1"/>
          <w:w w:val="105"/>
          <w:sz w:val="20"/>
          <w:szCs w:val="20"/>
          <w:u w:color="000000"/>
        </w:rPr>
        <w:t>Informe Especial 3/2006 sobre la respuesta de ayuda humanitaria de la Comisión Europea al Tsunami</w:t>
      </w:r>
      <w:r w:rsidR="004242C8" w:rsidRPr="00327749">
        <w:rPr>
          <w:rFonts w:ascii="Segoe UI" w:eastAsia="Calibri" w:hAnsi="Segoe UI" w:cs="Segoe UI"/>
          <w:b w:val="0"/>
          <w:spacing w:val="-1"/>
          <w:w w:val="105"/>
          <w:sz w:val="20"/>
          <w:szCs w:val="20"/>
          <w:u w:color="000000"/>
        </w:rPr>
        <w:t>, TCE.</w:t>
      </w:r>
    </w:p>
    <w:p w14:paraId="0C8E0244" w14:textId="5A220908" w:rsidR="004242C8" w:rsidRPr="00C83429" w:rsidRDefault="004242C8"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w w:val="105"/>
          <w:sz w:val="20"/>
          <w:szCs w:val="20"/>
        </w:rPr>
      </w:pPr>
      <w:hyperlink r:id="rId96">
        <w:r w:rsidRPr="00327749">
          <w:rPr>
            <w:rFonts w:ascii="Segoe UI" w:eastAsia="Calibri" w:hAnsi="Segoe UI" w:cs="Segoe UI"/>
            <w:b w:val="0"/>
            <w:spacing w:val="-1"/>
            <w:w w:val="105"/>
            <w:sz w:val="20"/>
            <w:szCs w:val="20"/>
            <w:u w:color="000000"/>
          </w:rPr>
          <w:t xml:space="preserve">Informe de fiscalización </w:t>
        </w:r>
      </w:hyperlink>
      <w:r w:rsidRPr="00327749">
        <w:rPr>
          <w:rFonts w:ascii="Segoe UI" w:eastAsia="Calibri" w:hAnsi="Segoe UI" w:cs="Segoe UI"/>
          <w:b w:val="0"/>
          <w:spacing w:val="-1"/>
          <w:w w:val="105"/>
          <w:sz w:val="20"/>
          <w:szCs w:val="20"/>
          <w:u w:color="000000"/>
        </w:rPr>
        <w:t xml:space="preserve">sobre determinados aspectos de la gestión del Ayuntamiento de </w:t>
      </w:r>
      <w:proofErr w:type="spellStart"/>
      <w:r w:rsidRPr="00327749">
        <w:rPr>
          <w:rFonts w:ascii="Segoe UI" w:eastAsia="Calibri" w:hAnsi="Segoe UI" w:cs="Segoe UI"/>
          <w:b w:val="0"/>
          <w:spacing w:val="-1"/>
          <w:w w:val="105"/>
          <w:sz w:val="20"/>
          <w:szCs w:val="20"/>
          <w:u w:color="000000"/>
        </w:rPr>
        <w:t>Agost</w:t>
      </w:r>
      <w:proofErr w:type="spellEnd"/>
      <w:r w:rsidRPr="00327749">
        <w:rPr>
          <w:rFonts w:ascii="Segoe UI" w:eastAsia="Calibri" w:hAnsi="Segoe UI" w:cs="Segoe UI"/>
          <w:b w:val="0"/>
          <w:spacing w:val="-1"/>
          <w:w w:val="105"/>
          <w:sz w:val="20"/>
          <w:szCs w:val="20"/>
          <w:u w:color="000000"/>
        </w:rPr>
        <w:t>, relacionados con las inundaciones de 1987, Sindicatura de Comptes de la Comunitat Valenciana</w:t>
      </w:r>
      <w:r w:rsidRPr="00C83429">
        <w:rPr>
          <w:rFonts w:ascii="Segoe UI" w:eastAsia="Calibri" w:hAnsi="Segoe UI" w:cs="Segoe UI"/>
          <w:b w:val="0"/>
          <w:w w:val="105"/>
          <w:sz w:val="20"/>
          <w:szCs w:val="20"/>
        </w:rPr>
        <w:t>, aprobado en 1993.</w:t>
      </w:r>
    </w:p>
    <w:p w14:paraId="3EF9A8E5" w14:textId="77777777" w:rsidR="004242C8" w:rsidRPr="00925AD9" w:rsidRDefault="004242C8" w:rsidP="006315A0">
      <w:pPr>
        <w:widowControl w:val="0"/>
        <w:numPr>
          <w:ilvl w:val="0"/>
          <w:numId w:val="29"/>
        </w:numPr>
        <w:tabs>
          <w:tab w:val="left" w:pos="426"/>
        </w:tabs>
        <w:autoSpaceDE w:val="0"/>
        <w:autoSpaceDN w:val="0"/>
        <w:spacing w:before="240" w:after="120" w:line="264" w:lineRule="auto"/>
        <w:ind w:left="0" w:firstLine="0"/>
        <w:jc w:val="both"/>
        <w:outlineLvl w:val="0"/>
        <w:rPr>
          <w:rFonts w:ascii="Segoe UI" w:eastAsia="Arial" w:hAnsi="Segoe UI" w:cs="Segoe UI"/>
          <w:bCs/>
          <w:color w:val="4F81BD"/>
          <w:sz w:val="20"/>
          <w:szCs w:val="20"/>
        </w:rPr>
      </w:pPr>
      <w:r w:rsidRPr="00925AD9">
        <w:rPr>
          <w:rFonts w:ascii="Segoe UI" w:eastAsia="Arial" w:hAnsi="Segoe UI" w:cs="Segoe UI"/>
          <w:bCs/>
          <w:color w:val="4F81BD"/>
          <w:sz w:val="20"/>
          <w:szCs w:val="20"/>
        </w:rPr>
        <w:t>Bases de datos:</w:t>
      </w:r>
    </w:p>
    <w:p w14:paraId="0AD129E5" w14:textId="66C16526" w:rsidR="004242C8" w:rsidRPr="00925AD9" w:rsidRDefault="00C951E7" w:rsidP="00327749">
      <w:pPr>
        <w:widowControl w:val="0"/>
        <w:numPr>
          <w:ilvl w:val="0"/>
          <w:numId w:val="28"/>
        </w:numPr>
        <w:autoSpaceDE w:val="0"/>
        <w:autoSpaceDN w:val="0"/>
        <w:spacing w:before="120" w:after="120" w:line="264" w:lineRule="auto"/>
        <w:ind w:left="709" w:hanging="283"/>
        <w:jc w:val="both"/>
        <w:rPr>
          <w:rFonts w:ascii="Segoe UI" w:eastAsia="Calibri" w:hAnsi="Segoe UI" w:cs="Segoe UI"/>
          <w:b w:val="0"/>
          <w:sz w:val="20"/>
          <w:szCs w:val="20"/>
        </w:rPr>
      </w:pPr>
      <w:r w:rsidRPr="00925AD9">
        <w:rPr>
          <w:rFonts w:ascii="Segoe UI" w:eastAsia="Calibri" w:hAnsi="Segoe UI" w:cs="Segoe UI"/>
          <w:b w:val="0"/>
          <w:sz w:val="20"/>
          <w:szCs w:val="20"/>
        </w:rPr>
        <w:t>Base de datos del Grupo de Trabajo de Auditoría de Fondos destinados a Desastres y Catástrofes de EUROSAI (incluye numerosos informes</w:t>
      </w:r>
      <w:r>
        <w:rPr>
          <w:rFonts w:ascii="Segoe UI" w:eastAsia="Calibri" w:hAnsi="Segoe UI" w:cs="Segoe UI"/>
          <w:b w:val="0"/>
          <w:sz w:val="20"/>
          <w:szCs w:val="20"/>
        </w:rPr>
        <w:t xml:space="preserve"> sobre</w:t>
      </w:r>
      <w:r w:rsidRPr="00925AD9">
        <w:rPr>
          <w:rFonts w:ascii="Segoe UI" w:eastAsia="Calibri" w:hAnsi="Segoe UI" w:cs="Segoe UI"/>
          <w:b w:val="0"/>
          <w:sz w:val="20"/>
          <w:szCs w:val="20"/>
        </w:rPr>
        <w:t xml:space="preserve"> la materia: filtros de búsqueda/filtrar por tema y seleccionar “Desastres: Prevención y Respuesta”).</w:t>
      </w:r>
    </w:p>
    <w:p w14:paraId="1540DB5C" w14:textId="77777777" w:rsidR="004242C8" w:rsidRPr="00925AD9" w:rsidRDefault="004242C8" w:rsidP="004242C8">
      <w:pPr>
        <w:widowControl w:val="0"/>
        <w:tabs>
          <w:tab w:val="left" w:pos="426"/>
        </w:tabs>
        <w:autoSpaceDE w:val="0"/>
        <w:autoSpaceDN w:val="0"/>
        <w:spacing w:before="120" w:after="120" w:line="264" w:lineRule="auto"/>
        <w:ind w:left="426"/>
        <w:jc w:val="both"/>
        <w:outlineLvl w:val="0"/>
        <w:rPr>
          <w:rFonts w:ascii="Segoe UI" w:eastAsia="Calibri" w:hAnsi="Segoe UI" w:cs="Segoe UI"/>
          <w:b w:val="0"/>
          <w:spacing w:val="2"/>
          <w:sz w:val="20"/>
          <w:szCs w:val="20"/>
        </w:rPr>
      </w:pPr>
    </w:p>
    <w:p w14:paraId="742C0F7E" w14:textId="77777777" w:rsidR="004242C8" w:rsidRDefault="004242C8" w:rsidP="004242C8">
      <w:pPr>
        <w:spacing w:before="120" w:after="120" w:line="264" w:lineRule="auto"/>
        <w:jc w:val="both"/>
        <w:rPr>
          <w:rFonts w:ascii="Segoe UI" w:hAnsi="Segoe UI" w:cs="Segoe UI"/>
          <w:b w:val="0"/>
          <w:bCs/>
          <w:sz w:val="20"/>
          <w:szCs w:val="20"/>
        </w:rPr>
      </w:pPr>
    </w:p>
    <w:p w14:paraId="595B4205" w14:textId="77777777" w:rsidR="004242C8" w:rsidRPr="00D80B6D" w:rsidRDefault="004242C8" w:rsidP="004242C8">
      <w:pPr>
        <w:spacing w:before="120" w:after="120" w:line="264" w:lineRule="auto"/>
        <w:jc w:val="both"/>
        <w:rPr>
          <w:rFonts w:ascii="Segoe UI" w:hAnsi="Segoe UI" w:cs="Segoe UI"/>
          <w:b w:val="0"/>
          <w:bCs/>
          <w:sz w:val="20"/>
          <w:szCs w:val="20"/>
        </w:rPr>
      </w:pPr>
    </w:p>
    <w:p w14:paraId="2A045BB7" w14:textId="77777777" w:rsidR="00747F19" w:rsidRDefault="00747F19" w:rsidP="008D0143">
      <w:pPr>
        <w:pStyle w:val="Prrafodelista"/>
        <w:spacing w:before="240" w:after="240" w:line="264" w:lineRule="auto"/>
        <w:ind w:left="567" w:right="388"/>
        <w:contextualSpacing w:val="0"/>
        <w:jc w:val="right"/>
        <w:rPr>
          <w:rFonts w:ascii="Segoe UI" w:eastAsia="Calibri" w:hAnsi="Segoe UI" w:cs="Segoe UI"/>
          <w:b w:val="0"/>
          <w:color w:val="auto"/>
          <w:sz w:val="22"/>
        </w:rPr>
      </w:pPr>
    </w:p>
    <w:sectPr w:rsidR="00747F19" w:rsidSect="004242C8">
      <w:footerReference w:type="first" r:id="rId97"/>
      <w:pgSz w:w="11906" w:h="16838" w:code="9"/>
      <w:pgMar w:top="1701" w:right="1418" w:bottom="1134" w:left="1418"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410F8" w14:textId="77777777" w:rsidR="003E0721" w:rsidRDefault="003E0721" w:rsidP="007057F4">
      <w:r>
        <w:separator/>
      </w:r>
    </w:p>
  </w:endnote>
  <w:endnote w:type="continuationSeparator" w:id="0">
    <w:p w14:paraId="74187933" w14:textId="77777777" w:rsidR="003E0721" w:rsidRDefault="003E0721" w:rsidP="007057F4">
      <w:r>
        <w:continuationSeparator/>
      </w:r>
    </w:p>
  </w:endnote>
  <w:endnote w:type="continuationNotice" w:id="1">
    <w:p w14:paraId="7E6790E3" w14:textId="77777777" w:rsidR="003E0721" w:rsidRDefault="003E072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33D40" w14:textId="5BA59491" w:rsidR="00136006" w:rsidRDefault="00000000" w:rsidP="007057F4">
    <w:pPr>
      <w:pStyle w:val="Piedepgina"/>
    </w:pPr>
    <w:sdt>
      <w:sdtPr>
        <w:rPr>
          <w:rFonts w:asciiTheme="majorHAnsi" w:eastAsiaTheme="majorEastAsia" w:hAnsiTheme="majorHAnsi" w:cstheme="majorBidi"/>
        </w:rPr>
        <w:id w:val="306900621"/>
        <w:temporary/>
        <w:showingPlcHdr/>
      </w:sdtPr>
      <w:sdtContent>
        <w:r w:rsidR="00E1560F">
          <w:rPr>
            <w:lang w:bidi="es-ES"/>
          </w:rPr>
          <w:t>Escriba el título de capítulo (nivel 1)</w:t>
        </w:r>
      </w:sdtContent>
    </w:sdt>
    <w:r w:rsidR="0049185C">
      <w:rPr>
        <w:rFonts w:asciiTheme="majorHAnsi" w:eastAsiaTheme="majorEastAsia" w:hAnsiTheme="majorHAnsi" w:cstheme="majorBidi"/>
        <w:lang w:bidi="es-ES"/>
      </w:rPr>
      <w:ptab w:relativeTo="margin" w:alignment="right" w:leader="none"/>
    </w:r>
    <w:r w:rsidR="0049185C">
      <w:rPr>
        <w:rFonts w:asciiTheme="majorHAnsi" w:eastAsiaTheme="majorEastAsia" w:hAnsiTheme="majorHAnsi" w:cstheme="majorBidi"/>
        <w:lang w:bidi="es-ES"/>
      </w:rPr>
      <w:t xml:space="preserve">de título </w:t>
    </w:r>
    <w:r w:rsidR="0049185C">
      <w:rPr>
        <w:lang w:bidi="es-ES"/>
      </w:rPr>
      <w:fldChar w:fldCharType="begin"/>
    </w:r>
    <w:r w:rsidR="0049185C">
      <w:rPr>
        <w:lang w:bidi="es-ES"/>
      </w:rPr>
      <w:instrText xml:space="preserve"> PAGE   \* MERGEFORMAT </w:instrText>
    </w:r>
    <w:r w:rsidR="0049185C">
      <w:rPr>
        <w:lang w:bidi="es-ES"/>
      </w:rPr>
      <w:fldChar w:fldCharType="separate"/>
    </w:r>
    <w:r w:rsidR="0049185C">
      <w:rPr>
        <w:rFonts w:asciiTheme="majorHAnsi" w:eastAsiaTheme="majorEastAsia" w:hAnsiTheme="majorHAnsi" w:cstheme="majorBidi"/>
        <w:noProof/>
        <w:lang w:bidi="es-ES"/>
      </w:rPr>
      <w:t>4</w:t>
    </w:r>
    <w:r w:rsidR="0049185C">
      <w:rPr>
        <w:rFonts w:asciiTheme="majorHAnsi" w:eastAsiaTheme="majorEastAsia" w:hAnsiTheme="majorHAnsi" w:cstheme="majorBidi"/>
        <w:noProof/>
        <w:lang w:bidi="es-ES"/>
      </w:rPr>
      <w:fldChar w:fldCharType="end"/>
    </w:r>
  </w:p>
  <w:p w14:paraId="577DA51F" w14:textId="77777777" w:rsidR="00C8436D" w:rsidRDefault="00C8436D"/>
  <w:p w14:paraId="04DBE009" w14:textId="77777777" w:rsidR="00C8436D" w:rsidRDefault="00C8436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8285973"/>
      <w:docPartObj>
        <w:docPartGallery w:val="Page Numbers (Bottom of Page)"/>
        <w:docPartUnique/>
      </w:docPartObj>
    </w:sdtPr>
    <w:sdtEndPr>
      <w:rPr>
        <w:rFonts w:ascii="Segoe UI" w:hAnsi="Segoe UI" w:cs="Segoe UI"/>
        <w:b w:val="0"/>
        <w:sz w:val="20"/>
        <w:szCs w:val="20"/>
      </w:rPr>
    </w:sdtEndPr>
    <w:sdtContent>
      <w:p w14:paraId="49093024" w14:textId="4ED4E536" w:rsidR="00B3125B" w:rsidRPr="00B3125B" w:rsidRDefault="00B3125B">
        <w:pPr>
          <w:pStyle w:val="Piedepgina"/>
          <w:jc w:val="center"/>
          <w:rPr>
            <w:rFonts w:ascii="Segoe UI" w:hAnsi="Segoe UI" w:cs="Segoe UI"/>
            <w:b w:val="0"/>
            <w:bCs/>
            <w:sz w:val="20"/>
            <w:szCs w:val="16"/>
          </w:rPr>
        </w:pPr>
        <w:r w:rsidRPr="00B3125B">
          <w:rPr>
            <w:rFonts w:ascii="Segoe UI" w:hAnsi="Segoe UI" w:cs="Segoe UI"/>
            <w:b w:val="0"/>
            <w:bCs/>
            <w:sz w:val="20"/>
            <w:szCs w:val="16"/>
          </w:rPr>
          <w:fldChar w:fldCharType="begin"/>
        </w:r>
        <w:r w:rsidRPr="00B3125B">
          <w:rPr>
            <w:rFonts w:ascii="Segoe UI" w:hAnsi="Segoe UI" w:cs="Segoe UI"/>
            <w:b w:val="0"/>
            <w:bCs/>
            <w:sz w:val="20"/>
            <w:szCs w:val="16"/>
          </w:rPr>
          <w:instrText>PAGE   \* MERGEFORMAT</w:instrText>
        </w:r>
        <w:r w:rsidRPr="00B3125B">
          <w:rPr>
            <w:rFonts w:ascii="Segoe UI" w:hAnsi="Segoe UI" w:cs="Segoe UI"/>
            <w:b w:val="0"/>
            <w:bCs/>
            <w:sz w:val="20"/>
            <w:szCs w:val="16"/>
          </w:rPr>
          <w:fldChar w:fldCharType="separate"/>
        </w:r>
        <w:r w:rsidRPr="00B3125B">
          <w:rPr>
            <w:rFonts w:ascii="Segoe UI" w:hAnsi="Segoe UI" w:cs="Segoe UI"/>
            <w:b w:val="0"/>
            <w:bCs/>
            <w:sz w:val="20"/>
            <w:szCs w:val="16"/>
          </w:rPr>
          <w:t>2</w:t>
        </w:r>
        <w:r w:rsidRPr="00B3125B">
          <w:rPr>
            <w:rFonts w:ascii="Segoe UI" w:hAnsi="Segoe UI" w:cs="Segoe UI"/>
            <w:b w:val="0"/>
            <w:bCs/>
            <w:sz w:val="20"/>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4971956"/>
      <w:docPartObj>
        <w:docPartGallery w:val="Page Numbers (Bottom of Page)"/>
        <w:docPartUnique/>
      </w:docPartObj>
    </w:sdtPr>
    <w:sdtEndPr>
      <w:rPr>
        <w:rFonts w:ascii="Segoe UI" w:hAnsi="Segoe UI" w:cs="Segoe UI"/>
        <w:b w:val="0"/>
        <w:sz w:val="20"/>
        <w:szCs w:val="20"/>
      </w:rPr>
    </w:sdtEndPr>
    <w:sdtContent>
      <w:p w14:paraId="2117C3F7" w14:textId="77777777" w:rsidR="00CF168E" w:rsidRPr="00B3125B" w:rsidRDefault="00CF168E" w:rsidP="00CF168E">
        <w:pPr>
          <w:pStyle w:val="Piedepgina"/>
          <w:jc w:val="center"/>
          <w:rPr>
            <w:rFonts w:ascii="Segoe UI" w:hAnsi="Segoe UI" w:cs="Segoe UI"/>
            <w:b w:val="0"/>
            <w:bCs/>
            <w:sz w:val="20"/>
            <w:szCs w:val="16"/>
          </w:rPr>
        </w:pPr>
        <w:r w:rsidRPr="00B3125B">
          <w:rPr>
            <w:rFonts w:ascii="Segoe UI" w:hAnsi="Segoe UI" w:cs="Segoe UI"/>
            <w:b w:val="0"/>
            <w:bCs/>
            <w:sz w:val="20"/>
            <w:szCs w:val="16"/>
          </w:rPr>
          <w:fldChar w:fldCharType="begin"/>
        </w:r>
        <w:r w:rsidRPr="00B3125B">
          <w:rPr>
            <w:rFonts w:ascii="Segoe UI" w:hAnsi="Segoe UI" w:cs="Segoe UI"/>
            <w:b w:val="0"/>
            <w:bCs/>
            <w:sz w:val="20"/>
            <w:szCs w:val="16"/>
          </w:rPr>
          <w:instrText>PAGE   \* MERGEFORMAT</w:instrText>
        </w:r>
        <w:r w:rsidRPr="00B3125B">
          <w:rPr>
            <w:rFonts w:ascii="Segoe UI" w:hAnsi="Segoe UI" w:cs="Segoe UI"/>
            <w:b w:val="0"/>
            <w:bCs/>
            <w:sz w:val="20"/>
            <w:szCs w:val="16"/>
          </w:rPr>
          <w:fldChar w:fldCharType="separate"/>
        </w:r>
        <w:r>
          <w:rPr>
            <w:rFonts w:ascii="Segoe UI" w:hAnsi="Segoe UI" w:cs="Segoe UI"/>
            <w:b w:val="0"/>
            <w:bCs/>
            <w:sz w:val="20"/>
            <w:szCs w:val="16"/>
          </w:rPr>
          <w:t>1</w:t>
        </w:r>
        <w:r w:rsidRPr="00B3125B">
          <w:rPr>
            <w:rFonts w:ascii="Segoe UI" w:hAnsi="Segoe UI" w:cs="Segoe UI"/>
            <w:b w:val="0"/>
            <w:bCs/>
            <w:sz w:val="20"/>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sz w:val="20"/>
        <w:szCs w:val="20"/>
      </w:rPr>
      <w:id w:val="319312612"/>
      <w:docPartObj>
        <w:docPartGallery w:val="Page Numbers (Bottom of Page)"/>
        <w:docPartUnique/>
      </w:docPartObj>
    </w:sdtPr>
    <w:sdtContent>
      <w:p w14:paraId="0CFB6E3A" w14:textId="77777777" w:rsidR="004242C8" w:rsidRPr="003D2DE7" w:rsidRDefault="004242C8">
        <w:pPr>
          <w:pStyle w:val="Piedepgina"/>
          <w:jc w:val="center"/>
          <w:rPr>
            <w:b w:val="0"/>
            <w:bCs/>
            <w:sz w:val="20"/>
            <w:szCs w:val="16"/>
          </w:rPr>
        </w:pPr>
        <w:r w:rsidRPr="003D2DE7">
          <w:rPr>
            <w:b w:val="0"/>
            <w:bCs/>
            <w:sz w:val="20"/>
            <w:szCs w:val="16"/>
          </w:rPr>
          <w:fldChar w:fldCharType="begin"/>
        </w:r>
        <w:r w:rsidRPr="003D2DE7">
          <w:rPr>
            <w:b w:val="0"/>
            <w:bCs/>
            <w:sz w:val="20"/>
            <w:szCs w:val="16"/>
          </w:rPr>
          <w:instrText>PAGE   \* MERGEFORMAT</w:instrText>
        </w:r>
        <w:r w:rsidRPr="003D2DE7">
          <w:rPr>
            <w:b w:val="0"/>
            <w:bCs/>
            <w:sz w:val="20"/>
            <w:szCs w:val="16"/>
          </w:rPr>
          <w:fldChar w:fldCharType="separate"/>
        </w:r>
        <w:r w:rsidRPr="003D2DE7">
          <w:rPr>
            <w:b w:val="0"/>
            <w:bCs/>
            <w:sz w:val="20"/>
            <w:szCs w:val="16"/>
          </w:rPr>
          <w:t>2</w:t>
        </w:r>
        <w:r w:rsidRPr="003D2DE7">
          <w:rPr>
            <w:b w:val="0"/>
            <w:bCs/>
            <w:sz w:val="20"/>
            <w:szCs w:val="1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6CAD4CB" w14:paraId="359CA348" w14:textId="77777777" w:rsidTr="00C83429">
      <w:trPr>
        <w:trHeight w:val="300"/>
      </w:trPr>
      <w:tc>
        <w:tcPr>
          <w:tcW w:w="3020" w:type="dxa"/>
        </w:tcPr>
        <w:p w14:paraId="39067B45" w14:textId="3FC87267" w:rsidR="16CAD4CB" w:rsidRDefault="16CAD4CB" w:rsidP="00C83429">
          <w:pPr>
            <w:pStyle w:val="Encabezado"/>
            <w:ind w:left="-115"/>
            <w:jc w:val="left"/>
          </w:pPr>
        </w:p>
      </w:tc>
      <w:tc>
        <w:tcPr>
          <w:tcW w:w="3020" w:type="dxa"/>
        </w:tcPr>
        <w:p w14:paraId="2D528E06" w14:textId="12B0175D" w:rsidR="16CAD4CB" w:rsidRDefault="16CAD4CB" w:rsidP="00C83429">
          <w:pPr>
            <w:pStyle w:val="Encabezado"/>
            <w:jc w:val="center"/>
          </w:pPr>
        </w:p>
      </w:tc>
      <w:tc>
        <w:tcPr>
          <w:tcW w:w="3020" w:type="dxa"/>
        </w:tcPr>
        <w:p w14:paraId="07C054AF" w14:textId="0C513094" w:rsidR="16CAD4CB" w:rsidRDefault="16CAD4CB" w:rsidP="00C83429">
          <w:pPr>
            <w:pStyle w:val="Encabezado"/>
            <w:ind w:right="-115"/>
          </w:pPr>
        </w:p>
      </w:tc>
    </w:tr>
  </w:tbl>
  <w:p w14:paraId="58C3FDA5" w14:textId="18140B8D" w:rsidR="16CAD4CB" w:rsidRDefault="16CAD4CB" w:rsidP="00C83429">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6CAD4CB" w14:paraId="7B68676A" w14:textId="77777777" w:rsidTr="00C83429">
      <w:trPr>
        <w:trHeight w:val="300"/>
      </w:trPr>
      <w:tc>
        <w:tcPr>
          <w:tcW w:w="3020" w:type="dxa"/>
        </w:tcPr>
        <w:p w14:paraId="3857EA2A" w14:textId="288AB5D8" w:rsidR="16CAD4CB" w:rsidRDefault="16CAD4CB" w:rsidP="00C83429">
          <w:pPr>
            <w:pStyle w:val="Encabezado"/>
            <w:ind w:left="-115"/>
            <w:jc w:val="left"/>
          </w:pPr>
        </w:p>
      </w:tc>
      <w:tc>
        <w:tcPr>
          <w:tcW w:w="3020" w:type="dxa"/>
        </w:tcPr>
        <w:p w14:paraId="0F1903EB" w14:textId="63F1587E" w:rsidR="16CAD4CB" w:rsidRDefault="16CAD4CB" w:rsidP="00C83429">
          <w:pPr>
            <w:pStyle w:val="Encabezado"/>
            <w:jc w:val="center"/>
          </w:pPr>
        </w:p>
      </w:tc>
      <w:tc>
        <w:tcPr>
          <w:tcW w:w="3020" w:type="dxa"/>
        </w:tcPr>
        <w:p w14:paraId="0F840710" w14:textId="0BF824E0" w:rsidR="16CAD4CB" w:rsidRDefault="16CAD4CB" w:rsidP="00C83429">
          <w:pPr>
            <w:pStyle w:val="Encabezado"/>
            <w:ind w:right="-115"/>
          </w:pPr>
        </w:p>
      </w:tc>
    </w:tr>
  </w:tbl>
  <w:p w14:paraId="40D0A057" w14:textId="34C0EB2E" w:rsidR="16CAD4CB" w:rsidRDefault="16CAD4CB" w:rsidP="00C83429">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6CAD4CB" w14:paraId="7C6344D5" w14:textId="77777777" w:rsidTr="00C83429">
      <w:trPr>
        <w:trHeight w:val="300"/>
      </w:trPr>
      <w:tc>
        <w:tcPr>
          <w:tcW w:w="3020" w:type="dxa"/>
        </w:tcPr>
        <w:p w14:paraId="1118389E" w14:textId="2D3EA681" w:rsidR="16CAD4CB" w:rsidRDefault="16CAD4CB" w:rsidP="00C83429">
          <w:pPr>
            <w:pStyle w:val="Encabezado"/>
            <w:ind w:left="-115"/>
            <w:jc w:val="left"/>
          </w:pPr>
        </w:p>
      </w:tc>
      <w:tc>
        <w:tcPr>
          <w:tcW w:w="3020" w:type="dxa"/>
        </w:tcPr>
        <w:p w14:paraId="0EB22A68" w14:textId="7BD5BECA" w:rsidR="16CAD4CB" w:rsidRDefault="16CAD4CB" w:rsidP="00C83429">
          <w:pPr>
            <w:pStyle w:val="Encabezado"/>
            <w:jc w:val="center"/>
          </w:pPr>
        </w:p>
      </w:tc>
      <w:tc>
        <w:tcPr>
          <w:tcW w:w="3020" w:type="dxa"/>
        </w:tcPr>
        <w:p w14:paraId="17247A5D" w14:textId="248740E2" w:rsidR="16CAD4CB" w:rsidRDefault="16CAD4CB" w:rsidP="00C83429">
          <w:pPr>
            <w:pStyle w:val="Encabezado"/>
            <w:ind w:right="-115"/>
          </w:pPr>
        </w:p>
      </w:tc>
    </w:tr>
  </w:tbl>
  <w:p w14:paraId="03F92394" w14:textId="0F1601C5" w:rsidR="16CAD4CB" w:rsidRDefault="16CAD4CB" w:rsidP="00C83429">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6CAD4CB" w14:paraId="70B6DEA2" w14:textId="77777777" w:rsidTr="00C83429">
      <w:trPr>
        <w:trHeight w:val="300"/>
      </w:trPr>
      <w:tc>
        <w:tcPr>
          <w:tcW w:w="3020" w:type="dxa"/>
        </w:tcPr>
        <w:p w14:paraId="24B6C5F5" w14:textId="11A5E58C" w:rsidR="16CAD4CB" w:rsidRDefault="16CAD4CB" w:rsidP="00C83429">
          <w:pPr>
            <w:pStyle w:val="Encabezado"/>
            <w:ind w:left="-115"/>
            <w:jc w:val="left"/>
          </w:pPr>
        </w:p>
      </w:tc>
      <w:tc>
        <w:tcPr>
          <w:tcW w:w="3020" w:type="dxa"/>
        </w:tcPr>
        <w:p w14:paraId="2B153074" w14:textId="463928DD" w:rsidR="16CAD4CB" w:rsidRDefault="16CAD4CB" w:rsidP="00C83429">
          <w:pPr>
            <w:pStyle w:val="Encabezado"/>
            <w:jc w:val="center"/>
          </w:pPr>
        </w:p>
      </w:tc>
      <w:tc>
        <w:tcPr>
          <w:tcW w:w="3020" w:type="dxa"/>
        </w:tcPr>
        <w:p w14:paraId="31F69B2B" w14:textId="6C91637E" w:rsidR="16CAD4CB" w:rsidRDefault="16CAD4CB" w:rsidP="00C83429">
          <w:pPr>
            <w:pStyle w:val="Encabezado"/>
            <w:ind w:right="-115"/>
          </w:pPr>
        </w:p>
      </w:tc>
    </w:tr>
  </w:tbl>
  <w:p w14:paraId="28728497" w14:textId="0F045C50" w:rsidR="16CAD4CB" w:rsidRDefault="16CAD4CB" w:rsidP="00C83429">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6CAD4CB" w14:paraId="0651531D" w14:textId="77777777" w:rsidTr="00C83429">
      <w:trPr>
        <w:trHeight w:val="300"/>
      </w:trPr>
      <w:tc>
        <w:tcPr>
          <w:tcW w:w="3020" w:type="dxa"/>
        </w:tcPr>
        <w:p w14:paraId="572668AC" w14:textId="3F5AA9DC" w:rsidR="16CAD4CB" w:rsidRDefault="16CAD4CB" w:rsidP="00C83429">
          <w:pPr>
            <w:pStyle w:val="Encabezado"/>
            <w:ind w:left="-115"/>
            <w:jc w:val="left"/>
          </w:pPr>
        </w:p>
      </w:tc>
      <w:tc>
        <w:tcPr>
          <w:tcW w:w="3020" w:type="dxa"/>
        </w:tcPr>
        <w:p w14:paraId="34A9E660" w14:textId="44B82F98" w:rsidR="16CAD4CB" w:rsidRDefault="16CAD4CB" w:rsidP="00C83429">
          <w:pPr>
            <w:pStyle w:val="Encabezado"/>
            <w:jc w:val="center"/>
          </w:pPr>
        </w:p>
      </w:tc>
      <w:tc>
        <w:tcPr>
          <w:tcW w:w="3020" w:type="dxa"/>
        </w:tcPr>
        <w:p w14:paraId="20786901" w14:textId="0BD6D79F" w:rsidR="16CAD4CB" w:rsidRDefault="16CAD4CB" w:rsidP="00C83429">
          <w:pPr>
            <w:pStyle w:val="Encabezado"/>
            <w:ind w:right="-115"/>
          </w:pPr>
        </w:p>
      </w:tc>
    </w:tr>
  </w:tbl>
  <w:p w14:paraId="47A9D6D0" w14:textId="43898741" w:rsidR="16CAD4CB" w:rsidRDefault="16CAD4CB" w:rsidP="00C834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F03BC" w14:textId="77777777" w:rsidR="003E0721" w:rsidRDefault="003E0721" w:rsidP="007057F4">
      <w:r>
        <w:separator/>
      </w:r>
    </w:p>
  </w:footnote>
  <w:footnote w:type="continuationSeparator" w:id="0">
    <w:p w14:paraId="4F8C5A29" w14:textId="77777777" w:rsidR="003E0721" w:rsidRDefault="003E0721" w:rsidP="007057F4">
      <w:r>
        <w:continuationSeparator/>
      </w:r>
    </w:p>
  </w:footnote>
  <w:footnote w:type="continuationNotice" w:id="1">
    <w:p w14:paraId="000B4412" w14:textId="77777777" w:rsidR="003E0721" w:rsidRDefault="003E0721">
      <w:pPr>
        <w:spacing w:line="240" w:lineRule="auto"/>
      </w:pPr>
    </w:p>
  </w:footnote>
  <w:footnote w:id="2">
    <w:p w14:paraId="758D3C63" w14:textId="5761D48B" w:rsidR="00271102" w:rsidRPr="004A3282" w:rsidRDefault="00271102" w:rsidP="00CC2826">
      <w:pPr>
        <w:pStyle w:val="Textonotapie"/>
        <w:spacing w:before="60" w:after="60"/>
        <w:ind w:left="142" w:hanging="142"/>
        <w:jc w:val="both"/>
        <w:rPr>
          <w:rFonts w:ascii="Segoe UI" w:hAnsi="Segoe UI" w:cs="Segoe UI"/>
          <w:b w:val="0"/>
          <w:bCs/>
          <w:sz w:val="18"/>
          <w:szCs w:val="18"/>
        </w:rPr>
      </w:pPr>
      <w:r w:rsidRPr="00C83429">
        <w:rPr>
          <w:rStyle w:val="Refdenotaalpie"/>
          <w:rFonts w:ascii="Segoe UI" w:hAnsi="Segoe UI" w:cs="Segoe UI"/>
          <w:sz w:val="18"/>
          <w:szCs w:val="18"/>
        </w:rPr>
        <w:footnoteRef/>
      </w:r>
      <w:r w:rsidRPr="00FC4FC6">
        <w:rPr>
          <w:rFonts w:ascii="Segoe UI" w:hAnsi="Segoe UI" w:cs="Segoe UI"/>
          <w:b w:val="0"/>
          <w:bCs/>
          <w:sz w:val="18"/>
          <w:szCs w:val="18"/>
        </w:rPr>
        <w:t xml:space="preserve"> </w:t>
      </w:r>
      <w:r w:rsidRPr="004A3282">
        <w:rPr>
          <w:rFonts w:ascii="Segoe UI" w:hAnsi="Segoe UI" w:cs="Segoe UI"/>
          <w:b w:val="0"/>
          <w:bCs/>
          <w:sz w:val="18"/>
          <w:szCs w:val="18"/>
        </w:rPr>
        <w:t xml:space="preserve">Las </w:t>
      </w:r>
      <w:r w:rsidR="003A786A">
        <w:rPr>
          <w:rFonts w:ascii="Segoe UI" w:hAnsi="Segoe UI" w:cs="Segoe UI"/>
          <w:b w:val="0"/>
          <w:bCs/>
          <w:sz w:val="18"/>
          <w:szCs w:val="18"/>
        </w:rPr>
        <w:t>g</w:t>
      </w:r>
      <w:r w:rsidRPr="004A3282">
        <w:rPr>
          <w:rFonts w:ascii="Segoe UI" w:hAnsi="Segoe UI" w:cs="Segoe UI"/>
          <w:b w:val="0"/>
          <w:bCs/>
          <w:sz w:val="18"/>
          <w:szCs w:val="18"/>
        </w:rPr>
        <w:t>uías INTOSAI (GUID) son emitidas por la INTOSAI como parte de su Marco de Pronunciamientos Profesionales</w:t>
      </w:r>
      <w:r w:rsidR="00F701ED">
        <w:rPr>
          <w:rFonts w:ascii="Segoe UI" w:hAnsi="Segoe UI" w:cs="Segoe UI"/>
          <w:b w:val="0"/>
          <w:bCs/>
          <w:sz w:val="18"/>
          <w:szCs w:val="18"/>
        </w:rPr>
        <w:t xml:space="preserve">, </w:t>
      </w:r>
      <w:r w:rsidR="00F701ED" w:rsidRPr="00C83429">
        <w:rPr>
          <w:rFonts w:ascii="Segoe UI" w:hAnsi="Segoe UI" w:cs="Segoe UI"/>
          <w:b w:val="0"/>
          <w:bCs/>
          <w:sz w:val="18"/>
          <w:szCs w:val="18"/>
        </w:rPr>
        <w:t>adem</w:t>
      </w:r>
      <w:r w:rsidR="00F701ED" w:rsidRPr="00C83429">
        <w:rPr>
          <w:rFonts w:ascii="Segoe UI" w:hAnsi="Segoe UI" w:cs="Segoe UI" w:hint="eastAsia"/>
          <w:b w:val="0"/>
          <w:bCs/>
          <w:sz w:val="18"/>
          <w:szCs w:val="18"/>
        </w:rPr>
        <w:t>á</w:t>
      </w:r>
      <w:r w:rsidR="00F701ED" w:rsidRPr="00C83429">
        <w:rPr>
          <w:rFonts w:ascii="Segoe UI" w:hAnsi="Segoe UI" w:cs="Segoe UI"/>
          <w:b w:val="0"/>
          <w:bCs/>
          <w:sz w:val="18"/>
          <w:szCs w:val="18"/>
        </w:rPr>
        <w:t>s de las Normas Internacionales de las Entidades Fiscalizadoras Superiores (ISSAI) y los Principios de la INTOSAI (INTOSAI-P)</w:t>
      </w:r>
      <w:r w:rsidRPr="004A3282">
        <w:rPr>
          <w:rFonts w:ascii="Segoe UI" w:hAnsi="Segoe UI" w:cs="Segoe UI"/>
          <w:b w:val="0"/>
          <w:bCs/>
          <w:sz w:val="18"/>
          <w:szCs w:val="18"/>
        </w:rPr>
        <w:t>.</w:t>
      </w:r>
    </w:p>
  </w:footnote>
  <w:footnote w:id="3">
    <w:p w14:paraId="519F660B" w14:textId="144B5682" w:rsidR="00FB17B2" w:rsidRDefault="00FB17B2" w:rsidP="00C83429">
      <w:pPr>
        <w:pStyle w:val="Textonotapie"/>
        <w:spacing w:before="60" w:after="60"/>
        <w:ind w:left="142" w:hanging="142"/>
        <w:jc w:val="both"/>
      </w:pPr>
      <w:r w:rsidRPr="00655F5B">
        <w:rPr>
          <w:rStyle w:val="Refdenotaalpie"/>
        </w:rPr>
        <w:footnoteRef/>
      </w:r>
      <w:r w:rsidRPr="00655F5B">
        <w:t xml:space="preserve"> </w:t>
      </w:r>
      <w:r w:rsidRPr="00C83429">
        <w:rPr>
          <w:rFonts w:ascii="Segoe UI" w:hAnsi="Segoe UI" w:cs="Segoe UI"/>
          <w:b w:val="0"/>
          <w:bCs/>
          <w:sz w:val="18"/>
          <w:szCs w:val="18"/>
        </w:rPr>
        <w:t xml:space="preserve">A lo largo de la presente </w:t>
      </w:r>
      <w:r w:rsidR="003A786A">
        <w:rPr>
          <w:rFonts w:ascii="Segoe UI" w:hAnsi="Segoe UI" w:cs="Segoe UI"/>
          <w:b w:val="0"/>
          <w:bCs/>
          <w:sz w:val="18"/>
          <w:szCs w:val="18"/>
        </w:rPr>
        <w:t>g</w:t>
      </w:r>
      <w:r w:rsidRPr="00C83429">
        <w:rPr>
          <w:rFonts w:ascii="Segoe UI" w:hAnsi="Segoe UI" w:cs="Segoe UI"/>
          <w:b w:val="0"/>
          <w:bCs/>
          <w:sz w:val="18"/>
          <w:szCs w:val="18"/>
        </w:rPr>
        <w:t>uía se utiliza</w:t>
      </w:r>
      <w:r w:rsidR="00215B6E">
        <w:rPr>
          <w:rFonts w:ascii="Segoe UI" w:hAnsi="Segoe UI" w:cs="Segoe UI"/>
          <w:b w:val="0"/>
          <w:bCs/>
          <w:sz w:val="18"/>
          <w:szCs w:val="18"/>
        </w:rPr>
        <w:t>n</w:t>
      </w:r>
      <w:r w:rsidRPr="00C83429">
        <w:rPr>
          <w:rFonts w:ascii="Segoe UI" w:hAnsi="Segoe UI" w:cs="Segoe UI"/>
          <w:b w:val="0"/>
          <w:bCs/>
          <w:sz w:val="18"/>
          <w:szCs w:val="18"/>
        </w:rPr>
        <w:t xml:space="preserve"> de manera in</w:t>
      </w:r>
      <w:r w:rsidR="00316C61" w:rsidRPr="00C83429">
        <w:rPr>
          <w:rFonts w:ascii="Segoe UI" w:hAnsi="Segoe UI" w:cs="Segoe UI"/>
          <w:b w:val="0"/>
          <w:bCs/>
          <w:sz w:val="18"/>
          <w:szCs w:val="18"/>
        </w:rPr>
        <w:t>distinta l</w:t>
      </w:r>
      <w:r w:rsidR="00695161">
        <w:rPr>
          <w:rFonts w:ascii="Segoe UI" w:hAnsi="Segoe UI" w:cs="Segoe UI"/>
          <w:b w:val="0"/>
          <w:bCs/>
          <w:sz w:val="18"/>
          <w:szCs w:val="18"/>
        </w:rPr>
        <w:t>o</w:t>
      </w:r>
      <w:r w:rsidR="00316C61" w:rsidRPr="00C83429">
        <w:rPr>
          <w:rFonts w:ascii="Segoe UI" w:hAnsi="Segoe UI" w:cs="Segoe UI"/>
          <w:b w:val="0"/>
          <w:bCs/>
          <w:sz w:val="18"/>
          <w:szCs w:val="18"/>
        </w:rPr>
        <w:t xml:space="preserve">s </w:t>
      </w:r>
      <w:r w:rsidR="00695161">
        <w:rPr>
          <w:rFonts w:ascii="Segoe UI" w:hAnsi="Segoe UI" w:cs="Segoe UI"/>
          <w:b w:val="0"/>
          <w:bCs/>
          <w:sz w:val="18"/>
          <w:szCs w:val="18"/>
        </w:rPr>
        <w:t>términos</w:t>
      </w:r>
      <w:r w:rsidR="00316C61" w:rsidRPr="00C83429">
        <w:rPr>
          <w:rFonts w:ascii="Segoe UI" w:hAnsi="Segoe UI" w:cs="Segoe UI"/>
          <w:b w:val="0"/>
          <w:bCs/>
          <w:sz w:val="18"/>
          <w:szCs w:val="18"/>
        </w:rPr>
        <w:t xml:space="preserve"> “</w:t>
      </w:r>
      <w:r w:rsidR="00C106D8" w:rsidRPr="00EB7DB9">
        <w:rPr>
          <w:rFonts w:ascii="Segoe UI" w:hAnsi="Segoe UI" w:cs="Segoe UI"/>
          <w:b w:val="0"/>
          <w:bCs/>
          <w:sz w:val="18"/>
          <w:szCs w:val="18"/>
        </w:rPr>
        <w:t>fiscalización</w:t>
      </w:r>
      <w:r w:rsidR="00316C61" w:rsidRPr="00C83429">
        <w:rPr>
          <w:rFonts w:ascii="Segoe UI" w:hAnsi="Segoe UI" w:cs="Segoe UI"/>
          <w:b w:val="0"/>
          <w:bCs/>
          <w:sz w:val="18"/>
          <w:szCs w:val="18"/>
        </w:rPr>
        <w:t>” y “</w:t>
      </w:r>
      <w:r w:rsidR="00C106D8">
        <w:rPr>
          <w:rFonts w:ascii="Segoe UI" w:hAnsi="Segoe UI" w:cs="Segoe UI"/>
          <w:b w:val="0"/>
          <w:bCs/>
          <w:sz w:val="18"/>
          <w:szCs w:val="18"/>
        </w:rPr>
        <w:t>auditoría</w:t>
      </w:r>
      <w:r w:rsidR="00316C61" w:rsidRPr="00C83429">
        <w:rPr>
          <w:rFonts w:ascii="Segoe UI" w:hAnsi="Segoe UI" w:cs="Segoe UI"/>
          <w:b w:val="0"/>
          <w:bCs/>
          <w:sz w:val="18"/>
          <w:szCs w:val="18"/>
        </w:rPr>
        <w:t>”</w:t>
      </w:r>
      <w:r w:rsidR="0018383B">
        <w:rPr>
          <w:rFonts w:ascii="Segoe UI" w:hAnsi="Segoe UI" w:cs="Segoe UI"/>
          <w:b w:val="0"/>
          <w:bCs/>
          <w:sz w:val="18"/>
          <w:szCs w:val="18"/>
        </w:rPr>
        <w:t>.</w:t>
      </w:r>
    </w:p>
  </w:footnote>
  <w:footnote w:id="4">
    <w:p w14:paraId="2CE206F7" w14:textId="1C79707B" w:rsidR="00C1127A" w:rsidRDefault="00C1127A" w:rsidP="00C83429">
      <w:pPr>
        <w:pStyle w:val="Textonotapie"/>
        <w:spacing w:before="60" w:after="60"/>
        <w:ind w:left="142" w:hanging="142"/>
        <w:jc w:val="both"/>
      </w:pPr>
      <w:r>
        <w:rPr>
          <w:rStyle w:val="Refdenotaalpie"/>
        </w:rPr>
        <w:footnoteRef/>
      </w:r>
      <w:r>
        <w:t xml:space="preserve"> </w:t>
      </w:r>
      <w:r w:rsidR="008B289B">
        <w:rPr>
          <w:rFonts w:ascii="Segoe UI" w:hAnsi="Segoe UI" w:cs="Segoe UI"/>
          <w:b w:val="0"/>
          <w:bCs/>
          <w:sz w:val="18"/>
          <w:szCs w:val="18"/>
        </w:rPr>
        <w:t>L</w:t>
      </w:r>
      <w:r w:rsidR="008B289B" w:rsidRPr="00C83429">
        <w:rPr>
          <w:rFonts w:ascii="Segoe UI" w:hAnsi="Segoe UI" w:cs="Segoe UI"/>
          <w:b w:val="0"/>
          <w:bCs/>
          <w:sz w:val="18"/>
          <w:szCs w:val="18"/>
        </w:rPr>
        <w:t>as ISSAI-ES son la adaptaci</w:t>
      </w:r>
      <w:r w:rsidR="008B289B" w:rsidRPr="00C83429">
        <w:rPr>
          <w:rFonts w:ascii="Segoe UI" w:hAnsi="Segoe UI" w:cs="Segoe UI" w:hint="eastAsia"/>
          <w:b w:val="0"/>
          <w:bCs/>
          <w:sz w:val="18"/>
          <w:szCs w:val="18"/>
        </w:rPr>
        <w:t>ó</w:t>
      </w:r>
      <w:r w:rsidR="008B289B" w:rsidRPr="00C83429">
        <w:rPr>
          <w:rFonts w:ascii="Segoe UI" w:hAnsi="Segoe UI" w:cs="Segoe UI"/>
          <w:b w:val="0"/>
          <w:bCs/>
          <w:sz w:val="18"/>
          <w:szCs w:val="18"/>
        </w:rPr>
        <w:t>n de las Normas Internacionales de las Entidades Fiscalizadoras Superiores (ISSAI) a la normativa espa</w:t>
      </w:r>
      <w:r w:rsidR="008B289B" w:rsidRPr="00C83429">
        <w:rPr>
          <w:rFonts w:ascii="Segoe UI" w:hAnsi="Segoe UI" w:cs="Segoe UI" w:hint="eastAsia"/>
          <w:b w:val="0"/>
          <w:bCs/>
          <w:sz w:val="18"/>
          <w:szCs w:val="18"/>
        </w:rPr>
        <w:t>ñ</w:t>
      </w:r>
      <w:r w:rsidR="008B289B" w:rsidRPr="00C83429">
        <w:rPr>
          <w:rFonts w:ascii="Segoe UI" w:hAnsi="Segoe UI" w:cs="Segoe UI"/>
          <w:b w:val="0"/>
          <w:bCs/>
          <w:sz w:val="18"/>
          <w:szCs w:val="18"/>
        </w:rPr>
        <w:t>ola.</w:t>
      </w:r>
    </w:p>
  </w:footnote>
  <w:footnote w:id="5">
    <w:p w14:paraId="410573D2" w14:textId="671C3483" w:rsidR="00D52A92" w:rsidRPr="00FC4FC6" w:rsidRDefault="00D52A92" w:rsidP="00B75597">
      <w:pPr>
        <w:pStyle w:val="Textonotapie"/>
        <w:spacing w:before="60" w:after="60"/>
        <w:ind w:left="142" w:right="671" w:hanging="142"/>
        <w:rPr>
          <w:rFonts w:ascii="Segoe UI" w:hAnsi="Segoe UI" w:cs="Segoe UI"/>
          <w:sz w:val="18"/>
          <w:szCs w:val="18"/>
        </w:rPr>
      </w:pPr>
      <w:r w:rsidRPr="00FC4FC6">
        <w:rPr>
          <w:rStyle w:val="Refdenotaalpie"/>
          <w:rFonts w:ascii="Segoe UI" w:hAnsi="Segoe UI" w:cs="Segoe UI"/>
          <w:sz w:val="18"/>
          <w:szCs w:val="18"/>
        </w:rPr>
        <w:footnoteRef/>
      </w:r>
      <w:r w:rsidRPr="00FC4FC6">
        <w:rPr>
          <w:rFonts w:ascii="Segoe UI" w:hAnsi="Segoe UI" w:cs="Segoe UI"/>
          <w:sz w:val="18"/>
          <w:szCs w:val="18"/>
        </w:rPr>
        <w:t xml:space="preserve"> </w:t>
      </w:r>
      <w:r w:rsidRPr="00FC4FC6">
        <w:rPr>
          <w:rFonts w:ascii="Segoe UI" w:hAnsi="Segoe UI" w:cs="Segoe UI"/>
          <w:b w:val="0"/>
          <w:bCs/>
          <w:sz w:val="18"/>
          <w:szCs w:val="18"/>
        </w:rPr>
        <w:t>https://sustainabledevelopment.un.org/topics/disasterriskreduction</w:t>
      </w:r>
    </w:p>
  </w:footnote>
  <w:footnote w:id="6">
    <w:p w14:paraId="223E12EB" w14:textId="02F36151" w:rsidR="00382894" w:rsidRPr="00FC4FC6" w:rsidRDefault="00382894" w:rsidP="00B75597">
      <w:pPr>
        <w:pStyle w:val="Textonotapie"/>
        <w:spacing w:before="60" w:after="60"/>
        <w:ind w:left="142" w:right="-2" w:hanging="142"/>
        <w:jc w:val="both"/>
        <w:rPr>
          <w:rFonts w:ascii="Segoe UI" w:hAnsi="Segoe UI" w:cs="Segoe UI"/>
          <w:b w:val="0"/>
          <w:bCs/>
          <w:sz w:val="18"/>
          <w:szCs w:val="18"/>
        </w:rPr>
      </w:pPr>
      <w:r w:rsidRPr="00EB6540">
        <w:rPr>
          <w:rStyle w:val="Refdenotaalpie"/>
          <w:rFonts w:ascii="Segoe UI" w:hAnsi="Segoe UI" w:cs="Segoe UI"/>
          <w:sz w:val="18"/>
          <w:szCs w:val="18"/>
        </w:rPr>
        <w:footnoteRef/>
      </w:r>
      <w:r w:rsidRPr="00FC4FC6">
        <w:rPr>
          <w:rFonts w:ascii="Segoe UI" w:hAnsi="Segoe UI" w:cs="Segoe UI"/>
          <w:sz w:val="18"/>
          <w:szCs w:val="18"/>
        </w:rPr>
        <w:t xml:space="preserve"> </w:t>
      </w:r>
      <w:r w:rsidRPr="00FC4FC6">
        <w:rPr>
          <w:rFonts w:ascii="Segoe UI" w:hAnsi="Segoe UI" w:cs="Segoe UI"/>
          <w:b w:val="0"/>
          <w:bCs/>
          <w:sz w:val="18"/>
          <w:szCs w:val="18"/>
        </w:rPr>
        <w:t>Compromiso global de 193 países, adoptado en 2015, para desarrollar un plan de acción a favor de las personas, el planeta y la prosperidad con la intención de fortalecer la paz universal y el acceso a la justicia.</w:t>
      </w:r>
    </w:p>
  </w:footnote>
  <w:footnote w:id="7">
    <w:p w14:paraId="00DFEDC3" w14:textId="59CA6929" w:rsidR="00E51324" w:rsidRPr="00EB6540" w:rsidRDefault="00E51324" w:rsidP="00B75597">
      <w:pPr>
        <w:pStyle w:val="Textonotapie"/>
        <w:spacing w:before="60" w:after="60"/>
        <w:ind w:left="142" w:hanging="142"/>
        <w:jc w:val="both"/>
        <w:rPr>
          <w:rFonts w:ascii="Segoe UI" w:hAnsi="Segoe UI" w:cs="Segoe UI"/>
          <w:b w:val="0"/>
          <w:bCs/>
          <w:sz w:val="18"/>
          <w:szCs w:val="18"/>
        </w:rPr>
      </w:pPr>
      <w:r w:rsidRPr="00FC4FC6">
        <w:rPr>
          <w:rStyle w:val="Refdenotaalpie"/>
          <w:rFonts w:ascii="Segoe UI" w:hAnsi="Segoe UI" w:cs="Segoe UI"/>
          <w:sz w:val="18"/>
          <w:szCs w:val="18"/>
        </w:rPr>
        <w:footnoteRef/>
      </w:r>
      <w:r w:rsidRPr="00FC4FC6">
        <w:rPr>
          <w:rFonts w:ascii="Segoe UI" w:hAnsi="Segoe UI" w:cs="Segoe UI"/>
          <w:sz w:val="18"/>
          <w:szCs w:val="18"/>
        </w:rPr>
        <w:t xml:space="preserve"> </w:t>
      </w:r>
      <w:r w:rsidR="00EC40B4" w:rsidRPr="00FC4FC6">
        <w:rPr>
          <w:rFonts w:ascii="Segoe UI" w:hAnsi="Segoe UI" w:cs="Segoe UI"/>
          <w:b w:val="0"/>
          <w:bCs/>
          <w:sz w:val="18"/>
          <w:szCs w:val="18"/>
        </w:rPr>
        <w:t xml:space="preserve">La Meta 11.5 de la Agenda 2030 establece la necesidad de </w:t>
      </w:r>
      <w:r w:rsidR="00EC40B4" w:rsidRPr="00EB6540">
        <w:rPr>
          <w:rFonts w:ascii="Segoe UI" w:hAnsi="Segoe UI" w:cs="Segoe UI"/>
          <w:b w:val="0"/>
          <w:bCs/>
          <w:sz w:val="18"/>
          <w:szCs w:val="18"/>
        </w:rPr>
        <w:t xml:space="preserve">“reducir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w:t>
      </w:r>
      <w:proofErr w:type="gramStart"/>
      <w:r w:rsidR="00EC40B4" w:rsidRPr="00EB6540">
        <w:rPr>
          <w:rFonts w:ascii="Segoe UI" w:hAnsi="Segoe UI" w:cs="Segoe UI"/>
          <w:b w:val="0"/>
          <w:bCs/>
          <w:sz w:val="18"/>
          <w:szCs w:val="18"/>
        </w:rPr>
        <w:t>haciendo especial hincapié</w:t>
      </w:r>
      <w:proofErr w:type="gramEnd"/>
      <w:r w:rsidR="00EC40B4" w:rsidRPr="00EB6540">
        <w:rPr>
          <w:rFonts w:ascii="Segoe UI" w:hAnsi="Segoe UI" w:cs="Segoe UI"/>
          <w:b w:val="0"/>
          <w:bCs/>
          <w:sz w:val="18"/>
          <w:szCs w:val="18"/>
        </w:rPr>
        <w:t xml:space="preserve"> en la protección de los pobres y las personas en situaciones de vulnerabilidad”.</w:t>
      </w:r>
    </w:p>
  </w:footnote>
  <w:footnote w:id="8">
    <w:p w14:paraId="1F65C7A2" w14:textId="77777777" w:rsidR="00CA7CEB" w:rsidRPr="00DD756E" w:rsidRDefault="00CA7CEB" w:rsidP="00CA7CEB">
      <w:pPr>
        <w:pStyle w:val="Textonotapie"/>
        <w:spacing w:before="60" w:after="60"/>
        <w:ind w:left="142" w:hanging="142"/>
        <w:rPr>
          <w:rFonts w:ascii="Segoe UI" w:hAnsi="Segoe UI" w:cs="Segoe UI"/>
          <w:color w:val="292561" w:themeColor="text2"/>
          <w:sz w:val="18"/>
          <w:szCs w:val="18"/>
        </w:rPr>
      </w:pPr>
      <w:r w:rsidRPr="00DD756E">
        <w:rPr>
          <w:rStyle w:val="Refdenotaalpie"/>
          <w:rFonts w:ascii="Segoe UI" w:hAnsi="Segoe UI" w:cs="Segoe UI"/>
          <w:color w:val="292561" w:themeColor="text2"/>
          <w:sz w:val="18"/>
          <w:szCs w:val="18"/>
        </w:rPr>
        <w:footnoteRef/>
      </w:r>
      <w:r w:rsidRPr="00DD756E">
        <w:rPr>
          <w:rFonts w:ascii="Segoe UI" w:hAnsi="Segoe UI" w:cs="Segoe UI"/>
          <w:color w:val="292561" w:themeColor="text2"/>
          <w:sz w:val="18"/>
          <w:szCs w:val="18"/>
        </w:rPr>
        <w:t xml:space="preserve"> </w:t>
      </w:r>
      <w:hyperlink r:id="rId1" w:history="1">
        <w:r w:rsidRPr="00DD756E">
          <w:rPr>
            <w:rStyle w:val="Hipervnculo"/>
            <w:rFonts w:ascii="Segoe UI" w:hAnsi="Segoe UI" w:cs="Segoe UI"/>
            <w:b w:val="0"/>
            <w:bCs/>
            <w:color w:val="292561" w:themeColor="text2"/>
            <w:sz w:val="18"/>
            <w:szCs w:val="18"/>
          </w:rPr>
          <w:t>https://intosaijournal.org/es/el-papel-de-las-entidades-fiscalizadoras-superiores-en-la-prevencion-y-mitigacion-de-catastrofes-2/</w:t>
        </w:r>
      </w:hyperlink>
      <w:r w:rsidRPr="00DD756E">
        <w:rPr>
          <w:rFonts w:ascii="Segoe UI" w:hAnsi="Segoe UI" w:cs="Segoe UI"/>
          <w:b w:val="0"/>
          <w:bCs/>
          <w:color w:val="292561" w:themeColor="text2"/>
          <w:sz w:val="18"/>
          <w:szCs w:val="18"/>
        </w:rPr>
        <w:t xml:space="preserve"> </w:t>
      </w:r>
    </w:p>
  </w:footnote>
  <w:footnote w:id="9">
    <w:p w14:paraId="38422EF8" w14:textId="3EB8BBA7" w:rsidR="00F52509" w:rsidRDefault="00F52509" w:rsidP="00C83429">
      <w:pPr>
        <w:pStyle w:val="Textonotapie"/>
        <w:spacing w:before="60" w:after="60"/>
        <w:ind w:left="142" w:hanging="142"/>
        <w:jc w:val="both"/>
      </w:pPr>
      <w:r>
        <w:rPr>
          <w:rStyle w:val="Refdenotaalpie"/>
        </w:rPr>
        <w:footnoteRef/>
      </w:r>
      <w:r>
        <w:t xml:space="preserve"> </w:t>
      </w:r>
      <w:r w:rsidR="008933D8" w:rsidRPr="00C83429">
        <w:rPr>
          <w:rFonts w:ascii="Segoe UI" w:hAnsi="Segoe UI" w:cs="Segoe UI"/>
          <w:b w:val="0"/>
          <w:bCs/>
          <w:sz w:val="18"/>
          <w:szCs w:val="18"/>
        </w:rPr>
        <w:t>Si bien este tipo de auditoría puede también relacionarse con la fase posterior al desastre</w:t>
      </w:r>
      <w:r w:rsidR="00EA54F5" w:rsidRPr="00C83429">
        <w:rPr>
          <w:rFonts w:ascii="Segoe UI" w:hAnsi="Segoe UI" w:cs="Segoe UI"/>
          <w:b w:val="0"/>
          <w:bCs/>
          <w:sz w:val="18"/>
          <w:szCs w:val="18"/>
        </w:rPr>
        <w:t xml:space="preserve">, no se </w:t>
      </w:r>
      <w:r w:rsidR="00805703">
        <w:rPr>
          <w:rFonts w:ascii="Segoe UI" w:hAnsi="Segoe UI" w:cs="Segoe UI"/>
          <w:b w:val="0"/>
          <w:bCs/>
          <w:sz w:val="18"/>
          <w:szCs w:val="18"/>
        </w:rPr>
        <w:t>incluye</w:t>
      </w:r>
      <w:r w:rsidR="00FF473A">
        <w:rPr>
          <w:rFonts w:ascii="Segoe UI" w:hAnsi="Segoe UI" w:cs="Segoe UI"/>
          <w:b w:val="0"/>
          <w:bCs/>
          <w:sz w:val="18"/>
          <w:szCs w:val="18"/>
        </w:rPr>
        <w:t xml:space="preserve"> </w:t>
      </w:r>
      <w:r w:rsidR="00F67C03">
        <w:rPr>
          <w:rFonts w:ascii="Segoe UI" w:hAnsi="Segoe UI" w:cs="Segoe UI"/>
          <w:b w:val="0"/>
          <w:bCs/>
          <w:sz w:val="18"/>
          <w:szCs w:val="18"/>
        </w:rPr>
        <w:t xml:space="preserve">ni </w:t>
      </w:r>
      <w:r w:rsidR="00FF473A">
        <w:rPr>
          <w:rFonts w:ascii="Segoe UI" w:hAnsi="Segoe UI" w:cs="Segoe UI"/>
          <w:b w:val="0"/>
          <w:bCs/>
          <w:sz w:val="18"/>
          <w:szCs w:val="18"/>
        </w:rPr>
        <w:t xml:space="preserve">en la Ilustración 3 ni </w:t>
      </w:r>
      <w:r w:rsidR="00F67C03">
        <w:rPr>
          <w:rFonts w:ascii="Segoe UI" w:hAnsi="Segoe UI" w:cs="Segoe UI"/>
          <w:b w:val="0"/>
          <w:bCs/>
          <w:sz w:val="18"/>
          <w:szCs w:val="18"/>
        </w:rPr>
        <w:t>en las</w:t>
      </w:r>
      <w:r w:rsidR="00B570BB">
        <w:rPr>
          <w:rFonts w:ascii="Segoe UI" w:hAnsi="Segoe UI" w:cs="Segoe UI"/>
          <w:b w:val="0"/>
          <w:bCs/>
          <w:sz w:val="18"/>
          <w:szCs w:val="18"/>
        </w:rPr>
        <w:t xml:space="preserve"> orientaciones </w:t>
      </w:r>
      <w:r w:rsidR="00F67C03">
        <w:rPr>
          <w:rFonts w:ascii="Segoe UI" w:hAnsi="Segoe UI" w:cs="Segoe UI"/>
          <w:b w:val="0"/>
          <w:bCs/>
          <w:sz w:val="18"/>
          <w:szCs w:val="18"/>
        </w:rPr>
        <w:t>d</w:t>
      </w:r>
      <w:r w:rsidR="00FF473A">
        <w:rPr>
          <w:rFonts w:ascii="Segoe UI" w:hAnsi="Segoe UI" w:cs="Segoe UI"/>
          <w:b w:val="0"/>
          <w:bCs/>
          <w:sz w:val="18"/>
          <w:szCs w:val="18"/>
        </w:rPr>
        <w:t xml:space="preserve">el Anexo 4 </w:t>
      </w:r>
      <w:r w:rsidR="00B570BB">
        <w:rPr>
          <w:rFonts w:ascii="Segoe UI" w:hAnsi="Segoe UI" w:cs="Segoe UI"/>
          <w:b w:val="0"/>
          <w:bCs/>
          <w:sz w:val="18"/>
          <w:szCs w:val="18"/>
        </w:rPr>
        <w:t xml:space="preserve">por </w:t>
      </w:r>
      <w:r w:rsidR="00A45A0B">
        <w:rPr>
          <w:rFonts w:ascii="Segoe UI" w:hAnsi="Segoe UI" w:cs="Segoe UI"/>
          <w:b w:val="0"/>
          <w:bCs/>
          <w:sz w:val="18"/>
          <w:szCs w:val="18"/>
        </w:rPr>
        <w:t xml:space="preserve">ser </w:t>
      </w:r>
      <w:r w:rsidR="00B473DF">
        <w:rPr>
          <w:rFonts w:ascii="Segoe UI" w:hAnsi="Segoe UI" w:cs="Segoe UI"/>
          <w:b w:val="0"/>
          <w:bCs/>
          <w:sz w:val="18"/>
          <w:szCs w:val="18"/>
        </w:rPr>
        <w:t>comunes a las de</w:t>
      </w:r>
      <w:r w:rsidR="00506697">
        <w:rPr>
          <w:rFonts w:ascii="Segoe UI" w:hAnsi="Segoe UI" w:cs="Segoe UI"/>
          <w:b w:val="0"/>
          <w:bCs/>
          <w:sz w:val="18"/>
          <w:szCs w:val="18"/>
        </w:rPr>
        <w:t xml:space="preserve"> la fase de emergencia.</w:t>
      </w:r>
    </w:p>
  </w:footnote>
  <w:footnote w:id="10">
    <w:p w14:paraId="019A1047" w14:textId="2DD119B9" w:rsidR="00FF2A39" w:rsidRPr="00FC4FC6" w:rsidRDefault="00FF2A39" w:rsidP="00B75597">
      <w:pPr>
        <w:pStyle w:val="Textonotapie"/>
        <w:spacing w:before="60" w:after="60"/>
        <w:ind w:left="142" w:hanging="142"/>
        <w:jc w:val="both"/>
        <w:rPr>
          <w:rFonts w:ascii="Segoe UI" w:hAnsi="Segoe UI" w:cs="Segoe UI"/>
          <w:sz w:val="18"/>
          <w:szCs w:val="18"/>
        </w:rPr>
      </w:pPr>
      <w:r w:rsidRPr="00FC4FC6">
        <w:rPr>
          <w:rStyle w:val="Refdenotaalpie"/>
          <w:rFonts w:ascii="Segoe UI" w:hAnsi="Segoe UI" w:cs="Segoe UI"/>
          <w:sz w:val="18"/>
          <w:szCs w:val="18"/>
        </w:rPr>
        <w:footnoteRef/>
      </w:r>
      <w:r w:rsidRPr="00FC4FC6">
        <w:rPr>
          <w:rFonts w:ascii="Segoe UI" w:hAnsi="Segoe UI" w:cs="Segoe UI"/>
          <w:sz w:val="18"/>
          <w:szCs w:val="18"/>
        </w:rPr>
        <w:t xml:space="preserve"> </w:t>
      </w:r>
      <w:r w:rsidRPr="00FC4FC6">
        <w:rPr>
          <w:rFonts w:ascii="Segoe UI" w:hAnsi="Segoe UI" w:cs="Segoe UI"/>
          <w:b w:val="0"/>
          <w:bCs/>
          <w:sz w:val="18"/>
          <w:szCs w:val="18"/>
        </w:rPr>
        <w:t xml:space="preserve">Si bien la NIA-ES-SP es de aplicación únicamente a los trabajos de auditoría financiera, la GPF-OCEX 1211 y su Anexo, adapta e incorpora aclaraciones adicionales sobre los términos del </w:t>
      </w:r>
      <w:r w:rsidR="005C4449">
        <w:rPr>
          <w:rFonts w:ascii="Segoe UI" w:hAnsi="Segoe UI" w:cs="Segoe UI"/>
          <w:b w:val="0"/>
          <w:bCs/>
          <w:sz w:val="18"/>
          <w:szCs w:val="18"/>
        </w:rPr>
        <w:t>D</w:t>
      </w:r>
      <w:r w:rsidR="001C4AFF">
        <w:rPr>
          <w:rFonts w:ascii="Segoe UI" w:hAnsi="Segoe UI" w:cs="Segoe UI"/>
          <w:b w:val="0"/>
          <w:bCs/>
          <w:sz w:val="18"/>
          <w:szCs w:val="18"/>
        </w:rPr>
        <w:t xml:space="preserve">ocumento de </w:t>
      </w:r>
      <w:r w:rsidR="005C4449">
        <w:rPr>
          <w:rFonts w:ascii="Segoe UI" w:hAnsi="Segoe UI" w:cs="Segoe UI"/>
          <w:b w:val="0"/>
          <w:bCs/>
          <w:sz w:val="18"/>
          <w:szCs w:val="18"/>
        </w:rPr>
        <w:t>I</w:t>
      </w:r>
      <w:r w:rsidR="001C4AFF">
        <w:rPr>
          <w:rFonts w:ascii="Segoe UI" w:hAnsi="Segoe UI" w:cs="Segoe UI"/>
          <w:b w:val="0"/>
          <w:bCs/>
          <w:sz w:val="18"/>
          <w:szCs w:val="18"/>
        </w:rPr>
        <w:t xml:space="preserve">nicio de </w:t>
      </w:r>
      <w:r w:rsidR="005C4449">
        <w:rPr>
          <w:rFonts w:ascii="Segoe UI" w:hAnsi="Segoe UI" w:cs="Segoe UI"/>
          <w:b w:val="0"/>
          <w:bCs/>
          <w:sz w:val="18"/>
          <w:szCs w:val="18"/>
        </w:rPr>
        <w:t>A</w:t>
      </w:r>
      <w:r w:rsidR="001C4AFF">
        <w:rPr>
          <w:rFonts w:ascii="Segoe UI" w:hAnsi="Segoe UI" w:cs="Segoe UI"/>
          <w:b w:val="0"/>
          <w:bCs/>
          <w:sz w:val="18"/>
          <w:szCs w:val="18"/>
        </w:rPr>
        <w:t>uditoría (DIA)</w:t>
      </w:r>
      <w:r w:rsidR="00817D77">
        <w:rPr>
          <w:rFonts w:ascii="Segoe UI" w:hAnsi="Segoe UI" w:cs="Segoe UI"/>
          <w:b w:val="0"/>
          <w:bCs/>
          <w:sz w:val="18"/>
          <w:szCs w:val="18"/>
        </w:rPr>
        <w:t>, aplicables en las auditoría</w:t>
      </w:r>
      <w:r w:rsidR="00A430B0">
        <w:rPr>
          <w:rFonts w:ascii="Segoe UI" w:hAnsi="Segoe UI" w:cs="Segoe UI"/>
          <w:b w:val="0"/>
          <w:bCs/>
          <w:sz w:val="18"/>
          <w:szCs w:val="18"/>
        </w:rPr>
        <w:t>s</w:t>
      </w:r>
      <w:r w:rsidR="00817D77">
        <w:rPr>
          <w:rFonts w:ascii="Segoe UI" w:hAnsi="Segoe UI" w:cs="Segoe UI"/>
          <w:b w:val="0"/>
          <w:bCs/>
          <w:sz w:val="18"/>
          <w:szCs w:val="18"/>
        </w:rPr>
        <w:t xml:space="preserve"> financieras,</w:t>
      </w:r>
      <w:r w:rsidR="005C4449">
        <w:rPr>
          <w:rFonts w:ascii="Segoe UI" w:hAnsi="Segoe UI" w:cs="Segoe UI"/>
          <w:b w:val="0"/>
          <w:bCs/>
          <w:sz w:val="18"/>
          <w:szCs w:val="18"/>
        </w:rPr>
        <w:t xml:space="preserve"> operativas</w:t>
      </w:r>
      <w:r w:rsidRPr="00FC4FC6">
        <w:rPr>
          <w:rFonts w:ascii="Segoe UI" w:hAnsi="Segoe UI" w:cs="Segoe UI"/>
          <w:b w:val="0"/>
          <w:bCs/>
          <w:sz w:val="18"/>
          <w:szCs w:val="18"/>
        </w:rPr>
        <w:t xml:space="preserve"> y de cumplimiento</w:t>
      </w:r>
      <w:r w:rsidR="0068263E" w:rsidRPr="00FC4FC6">
        <w:rPr>
          <w:rFonts w:ascii="Segoe UI" w:hAnsi="Segoe UI" w:cs="Segoe UI"/>
          <w:b w:val="0"/>
          <w:bCs/>
          <w:sz w:val="18"/>
          <w:szCs w:val="18"/>
        </w:rPr>
        <w:t>.</w:t>
      </w:r>
    </w:p>
  </w:footnote>
  <w:footnote w:id="11">
    <w:p w14:paraId="23A1FFE0" w14:textId="0B05016C" w:rsidR="00BA228F" w:rsidRDefault="00BA228F">
      <w:pPr>
        <w:pStyle w:val="Textonotapie"/>
      </w:pPr>
      <w:r>
        <w:rPr>
          <w:rStyle w:val="Refdenotaalpie"/>
        </w:rPr>
        <w:footnoteRef/>
      </w:r>
      <w:r>
        <w:t xml:space="preserve"> </w:t>
      </w:r>
      <w:r w:rsidR="008E19AB" w:rsidRPr="00C83429">
        <w:rPr>
          <w:rFonts w:ascii="Segoe UI" w:hAnsi="Segoe UI" w:cs="Segoe UI"/>
          <w:b w:val="0"/>
          <w:bCs/>
          <w:sz w:val="18"/>
          <w:szCs w:val="18"/>
        </w:rPr>
        <w:t xml:space="preserve">Véase </w:t>
      </w:r>
      <w:r w:rsidR="008E19AB">
        <w:rPr>
          <w:rFonts w:ascii="Segoe UI" w:hAnsi="Segoe UI" w:cs="Segoe UI"/>
          <w:b w:val="0"/>
          <w:bCs/>
          <w:sz w:val="18"/>
          <w:szCs w:val="18"/>
        </w:rPr>
        <w:t>la GPF-</w:t>
      </w:r>
      <w:r w:rsidR="002B5DE0">
        <w:rPr>
          <w:rFonts w:ascii="Segoe UI" w:hAnsi="Segoe UI" w:cs="Segoe UI"/>
          <w:b w:val="0"/>
          <w:bCs/>
          <w:sz w:val="18"/>
          <w:szCs w:val="18"/>
        </w:rPr>
        <w:t xml:space="preserve">OCEX </w:t>
      </w:r>
      <w:r w:rsidR="00B22B84">
        <w:rPr>
          <w:rFonts w:ascii="Segoe UI" w:hAnsi="Segoe UI" w:cs="Segoe UI"/>
          <w:b w:val="0"/>
          <w:bCs/>
          <w:sz w:val="18"/>
          <w:szCs w:val="18"/>
        </w:rPr>
        <w:t xml:space="preserve">1810 </w:t>
      </w:r>
      <w:r w:rsidR="00C22C04">
        <w:rPr>
          <w:rFonts w:ascii="Segoe UI" w:hAnsi="Segoe UI" w:cs="Segoe UI"/>
          <w:b w:val="0"/>
          <w:bCs/>
          <w:sz w:val="18"/>
          <w:szCs w:val="18"/>
        </w:rPr>
        <w:t>sobre</w:t>
      </w:r>
      <w:r w:rsidR="002B5DE0">
        <w:rPr>
          <w:rFonts w:ascii="Segoe UI" w:hAnsi="Segoe UI" w:cs="Segoe UI"/>
          <w:b w:val="0"/>
          <w:bCs/>
          <w:sz w:val="18"/>
          <w:szCs w:val="18"/>
        </w:rPr>
        <w:t xml:space="preserve"> Auditorías focalizadas inmediatas.</w:t>
      </w:r>
    </w:p>
  </w:footnote>
  <w:footnote w:id="12">
    <w:p w14:paraId="5F9AC9EE" w14:textId="66BA2590" w:rsidR="00F74419" w:rsidRDefault="00F74419">
      <w:pPr>
        <w:pStyle w:val="Textonotapie"/>
      </w:pPr>
      <w:r>
        <w:rPr>
          <w:rStyle w:val="Refdenotaalpie"/>
        </w:rPr>
        <w:footnoteRef/>
      </w:r>
      <w:r>
        <w:t xml:space="preserve"> </w:t>
      </w:r>
      <w:r w:rsidRPr="00FC4FC6">
        <w:rPr>
          <w:rFonts w:ascii="Segoe UI" w:hAnsi="Segoe UI" w:cs="Segoe UI"/>
          <w:b w:val="0"/>
          <w:bCs/>
          <w:sz w:val="18"/>
          <w:szCs w:val="18"/>
        </w:rPr>
        <w:t xml:space="preserve">Véase la ISSAI-ES </w:t>
      </w:r>
      <w:r>
        <w:rPr>
          <w:rFonts w:ascii="Segoe UI" w:hAnsi="Segoe UI" w:cs="Segoe UI"/>
          <w:b w:val="0"/>
          <w:bCs/>
          <w:sz w:val="18"/>
          <w:szCs w:val="18"/>
        </w:rPr>
        <w:t>2</w:t>
      </w:r>
      <w:r w:rsidRPr="00FC4FC6">
        <w:rPr>
          <w:rFonts w:ascii="Segoe UI" w:hAnsi="Segoe UI" w:cs="Segoe UI"/>
          <w:b w:val="0"/>
          <w:bCs/>
          <w:sz w:val="18"/>
          <w:szCs w:val="18"/>
        </w:rPr>
        <w:t>00</w:t>
      </w:r>
      <w:r w:rsidR="00255598">
        <w:rPr>
          <w:rFonts w:ascii="Segoe UI" w:hAnsi="Segoe UI" w:cs="Segoe UI"/>
          <w:b w:val="0"/>
          <w:bCs/>
          <w:sz w:val="18"/>
          <w:szCs w:val="18"/>
        </w:rPr>
        <w:t>.</w:t>
      </w:r>
    </w:p>
  </w:footnote>
  <w:footnote w:id="13">
    <w:p w14:paraId="0FE63FC0" w14:textId="48E91A2B" w:rsidR="00116B2D" w:rsidRPr="00FC4FC6" w:rsidRDefault="00116B2D" w:rsidP="00C83429">
      <w:pPr>
        <w:pStyle w:val="Textonotapie"/>
        <w:spacing w:before="60" w:after="60"/>
        <w:ind w:left="142" w:hanging="142"/>
        <w:jc w:val="both"/>
        <w:rPr>
          <w:rFonts w:ascii="Segoe UI" w:hAnsi="Segoe UI" w:cs="Segoe UI"/>
          <w:sz w:val="18"/>
          <w:szCs w:val="18"/>
        </w:rPr>
      </w:pPr>
      <w:r w:rsidRPr="00FC4FC6">
        <w:rPr>
          <w:rStyle w:val="Refdenotaalpie"/>
          <w:rFonts w:ascii="Segoe UI" w:hAnsi="Segoe UI" w:cs="Segoe UI"/>
          <w:sz w:val="18"/>
          <w:szCs w:val="18"/>
        </w:rPr>
        <w:footnoteRef/>
      </w:r>
      <w:r w:rsidRPr="00FC4FC6">
        <w:rPr>
          <w:rFonts w:ascii="Segoe UI" w:hAnsi="Segoe UI" w:cs="Segoe UI"/>
          <w:sz w:val="18"/>
          <w:szCs w:val="18"/>
        </w:rPr>
        <w:t xml:space="preserve"> </w:t>
      </w:r>
      <w:r w:rsidRPr="00FC4FC6">
        <w:rPr>
          <w:rFonts w:ascii="Segoe UI" w:hAnsi="Segoe UI" w:cs="Segoe UI"/>
          <w:b w:val="0"/>
          <w:bCs/>
          <w:sz w:val="18"/>
          <w:szCs w:val="18"/>
        </w:rPr>
        <w:t>Véase la ISSAI-ES 300</w:t>
      </w:r>
      <w:r w:rsidR="00D910DC" w:rsidRPr="00FC4FC6">
        <w:rPr>
          <w:rFonts w:ascii="Segoe UI" w:hAnsi="Segoe UI" w:cs="Segoe UI"/>
          <w:b w:val="0"/>
          <w:bCs/>
          <w:sz w:val="18"/>
          <w:szCs w:val="18"/>
        </w:rPr>
        <w:t xml:space="preserve">, la GPF-OCEX </w:t>
      </w:r>
      <w:r w:rsidR="00395509" w:rsidRPr="00FC4FC6">
        <w:rPr>
          <w:rFonts w:ascii="Segoe UI" w:hAnsi="Segoe UI" w:cs="Segoe UI"/>
          <w:b w:val="0"/>
          <w:bCs/>
          <w:sz w:val="18"/>
          <w:szCs w:val="18"/>
        </w:rPr>
        <w:t>3000, la GPF-OCEX 3910</w:t>
      </w:r>
      <w:r w:rsidR="001C0E45" w:rsidRPr="00FC4FC6">
        <w:rPr>
          <w:rFonts w:ascii="Segoe UI" w:hAnsi="Segoe UI" w:cs="Segoe UI"/>
          <w:b w:val="0"/>
          <w:bCs/>
          <w:sz w:val="18"/>
          <w:szCs w:val="18"/>
        </w:rPr>
        <w:t>,</w:t>
      </w:r>
      <w:r w:rsidR="00395509" w:rsidRPr="00FC4FC6">
        <w:rPr>
          <w:rFonts w:ascii="Segoe UI" w:hAnsi="Segoe UI" w:cs="Segoe UI"/>
          <w:b w:val="0"/>
          <w:bCs/>
          <w:sz w:val="18"/>
          <w:szCs w:val="18"/>
        </w:rPr>
        <w:t xml:space="preserve"> la GPF-OCEX 3920</w:t>
      </w:r>
      <w:r w:rsidR="001C0E45" w:rsidRPr="00FC4FC6">
        <w:rPr>
          <w:rFonts w:ascii="Segoe UI" w:hAnsi="Segoe UI" w:cs="Segoe UI"/>
          <w:b w:val="0"/>
          <w:bCs/>
          <w:sz w:val="18"/>
          <w:szCs w:val="18"/>
        </w:rPr>
        <w:t>, y el Manual de Fiscalización Operativa o de Gestión del Tribunal de Cuentas.</w:t>
      </w:r>
    </w:p>
  </w:footnote>
  <w:footnote w:id="14">
    <w:p w14:paraId="3D96D475" w14:textId="62A6E6DB" w:rsidR="00362AE0" w:rsidRPr="00FC4FC6" w:rsidRDefault="00362AE0" w:rsidP="00B75597">
      <w:pPr>
        <w:pStyle w:val="Textonotapie"/>
        <w:spacing w:before="60" w:after="60"/>
        <w:ind w:left="142" w:hanging="142"/>
        <w:jc w:val="both"/>
        <w:rPr>
          <w:rFonts w:ascii="Segoe UI" w:hAnsi="Segoe UI" w:cs="Segoe UI"/>
          <w:b w:val="0"/>
          <w:bCs/>
          <w:sz w:val="18"/>
          <w:szCs w:val="18"/>
        </w:rPr>
      </w:pPr>
      <w:r w:rsidRPr="00FC4FC6">
        <w:rPr>
          <w:rStyle w:val="Refdenotaalpie"/>
          <w:rFonts w:ascii="Segoe UI" w:hAnsi="Segoe UI" w:cs="Segoe UI"/>
          <w:sz w:val="18"/>
          <w:szCs w:val="18"/>
        </w:rPr>
        <w:footnoteRef/>
      </w:r>
      <w:r w:rsidRPr="00FC4FC6">
        <w:rPr>
          <w:rFonts w:ascii="Segoe UI" w:hAnsi="Segoe UI" w:cs="Segoe UI"/>
          <w:sz w:val="18"/>
          <w:szCs w:val="18"/>
        </w:rPr>
        <w:t xml:space="preserve"> </w:t>
      </w:r>
      <w:r w:rsidRPr="00FC4FC6">
        <w:rPr>
          <w:rFonts w:ascii="Segoe UI" w:hAnsi="Segoe UI" w:cs="Segoe UI"/>
          <w:b w:val="0"/>
          <w:bCs/>
          <w:sz w:val="18"/>
          <w:szCs w:val="18"/>
        </w:rPr>
        <w:t xml:space="preserve">Véase la </w:t>
      </w:r>
      <w:r w:rsidR="004E6E0F" w:rsidRPr="00FC4FC6">
        <w:rPr>
          <w:rFonts w:ascii="Segoe UI" w:hAnsi="Segoe UI" w:cs="Segoe UI"/>
          <w:b w:val="0"/>
          <w:bCs/>
          <w:sz w:val="18"/>
          <w:szCs w:val="18"/>
        </w:rPr>
        <w:t>INTOSAI</w:t>
      </w:r>
      <w:r w:rsidR="00613E05" w:rsidRPr="00FC4FC6">
        <w:rPr>
          <w:rFonts w:ascii="Segoe UI" w:hAnsi="Segoe UI" w:cs="Segoe UI"/>
          <w:b w:val="0"/>
          <w:bCs/>
          <w:sz w:val="18"/>
          <w:szCs w:val="18"/>
        </w:rPr>
        <w:t xml:space="preserve"> </w:t>
      </w:r>
      <w:r w:rsidR="004E6E0F" w:rsidRPr="00FC4FC6">
        <w:rPr>
          <w:rFonts w:ascii="Segoe UI" w:hAnsi="Segoe UI" w:cs="Segoe UI"/>
          <w:b w:val="0"/>
          <w:bCs/>
          <w:sz w:val="18"/>
          <w:szCs w:val="18"/>
        </w:rPr>
        <w:t>GUID 9020 sobre evaluación de políticas pública</w:t>
      </w:r>
      <w:r w:rsidR="00F537AD" w:rsidRPr="00FC4FC6">
        <w:rPr>
          <w:rFonts w:ascii="Segoe UI" w:hAnsi="Segoe UI" w:cs="Segoe UI"/>
          <w:b w:val="0"/>
          <w:bCs/>
          <w:sz w:val="18"/>
          <w:szCs w:val="18"/>
        </w:rPr>
        <w:t>s</w:t>
      </w:r>
      <w:r w:rsidR="00857F15" w:rsidRPr="00FC4FC6">
        <w:rPr>
          <w:rFonts w:ascii="Segoe UI" w:hAnsi="Segoe UI" w:cs="Segoe UI"/>
          <w:b w:val="0"/>
          <w:bCs/>
          <w:sz w:val="18"/>
          <w:szCs w:val="18"/>
        </w:rPr>
        <w:t>.</w:t>
      </w:r>
    </w:p>
  </w:footnote>
  <w:footnote w:id="15">
    <w:p w14:paraId="447DA882" w14:textId="1AAC38F4" w:rsidR="00CC7315" w:rsidRPr="00FC4FC6" w:rsidRDefault="00CC7315" w:rsidP="00C83429">
      <w:pPr>
        <w:pStyle w:val="Textonotapie"/>
        <w:spacing w:before="60" w:after="60"/>
        <w:ind w:left="142" w:hanging="142"/>
        <w:jc w:val="both"/>
        <w:rPr>
          <w:rFonts w:ascii="Segoe UI" w:hAnsi="Segoe UI" w:cs="Segoe UI"/>
          <w:sz w:val="18"/>
          <w:szCs w:val="18"/>
        </w:rPr>
      </w:pPr>
      <w:r w:rsidRPr="00FC4FC6">
        <w:rPr>
          <w:rStyle w:val="Refdenotaalpie"/>
          <w:rFonts w:ascii="Segoe UI" w:hAnsi="Segoe UI" w:cs="Segoe UI"/>
          <w:sz w:val="18"/>
          <w:szCs w:val="18"/>
        </w:rPr>
        <w:footnoteRef/>
      </w:r>
      <w:r w:rsidRPr="00FC4FC6">
        <w:rPr>
          <w:rFonts w:ascii="Segoe UI" w:hAnsi="Segoe UI" w:cs="Segoe UI"/>
          <w:sz w:val="18"/>
          <w:szCs w:val="18"/>
        </w:rPr>
        <w:t xml:space="preserve"> </w:t>
      </w:r>
      <w:r w:rsidRPr="00FC4FC6">
        <w:rPr>
          <w:rFonts w:ascii="Segoe UI" w:hAnsi="Segoe UI" w:cs="Segoe UI"/>
          <w:b w:val="0"/>
          <w:bCs/>
          <w:sz w:val="18"/>
          <w:szCs w:val="18"/>
        </w:rPr>
        <w:t>Véase la ISSAI-ES 400</w:t>
      </w:r>
      <w:r w:rsidR="001C0E45" w:rsidRPr="00FC4FC6">
        <w:rPr>
          <w:rFonts w:ascii="Segoe UI" w:hAnsi="Segoe UI" w:cs="Segoe UI"/>
          <w:b w:val="0"/>
          <w:bCs/>
          <w:sz w:val="18"/>
          <w:szCs w:val="18"/>
        </w:rPr>
        <w:t>,</w:t>
      </w:r>
      <w:r w:rsidR="00E53779" w:rsidRPr="00FC4FC6">
        <w:rPr>
          <w:rFonts w:ascii="Segoe UI" w:hAnsi="Segoe UI" w:cs="Segoe UI"/>
          <w:b w:val="0"/>
          <w:bCs/>
          <w:sz w:val="18"/>
          <w:szCs w:val="18"/>
        </w:rPr>
        <w:t xml:space="preserve"> la GPF-OCEX 4000</w:t>
      </w:r>
      <w:r w:rsidR="001C0E45" w:rsidRPr="00FC4FC6">
        <w:rPr>
          <w:rFonts w:ascii="Segoe UI" w:hAnsi="Segoe UI" w:cs="Segoe UI"/>
          <w:b w:val="0"/>
          <w:bCs/>
          <w:sz w:val="18"/>
          <w:szCs w:val="18"/>
        </w:rPr>
        <w:t xml:space="preserve"> y el Manual de Procedimientos de Fiscalización de Regularidad del Tribunal de Cuentas.</w:t>
      </w:r>
    </w:p>
  </w:footnote>
  <w:footnote w:id="16">
    <w:p w14:paraId="368D4AE1" w14:textId="4779A8CD" w:rsidR="004B332F" w:rsidRPr="00FC4FC6" w:rsidRDefault="004B332F" w:rsidP="00FC5E12">
      <w:pPr>
        <w:pStyle w:val="Textonotapie"/>
        <w:ind w:left="142" w:hanging="142"/>
        <w:jc w:val="both"/>
        <w:rPr>
          <w:rFonts w:ascii="Segoe UI" w:hAnsi="Segoe UI" w:cs="Segoe UI"/>
          <w:b w:val="0"/>
          <w:bCs/>
          <w:sz w:val="18"/>
          <w:szCs w:val="18"/>
        </w:rPr>
      </w:pPr>
      <w:r w:rsidRPr="00FC4FC6">
        <w:rPr>
          <w:rStyle w:val="Refdenotaalpie"/>
          <w:rFonts w:ascii="Segoe UI" w:hAnsi="Segoe UI" w:cs="Segoe UI"/>
          <w:sz w:val="18"/>
          <w:szCs w:val="18"/>
        </w:rPr>
        <w:footnoteRef/>
      </w:r>
      <w:r w:rsidRPr="00FC4FC6">
        <w:rPr>
          <w:rFonts w:ascii="Segoe UI" w:hAnsi="Segoe UI" w:cs="Segoe UI"/>
          <w:sz w:val="18"/>
          <w:szCs w:val="18"/>
        </w:rPr>
        <w:t xml:space="preserve"> </w:t>
      </w:r>
      <w:r w:rsidRPr="00FC4FC6">
        <w:rPr>
          <w:rFonts w:ascii="Segoe UI" w:hAnsi="Segoe UI" w:cs="Segoe UI"/>
          <w:b w:val="0"/>
          <w:bCs/>
          <w:sz w:val="18"/>
          <w:szCs w:val="18"/>
        </w:rPr>
        <w:t>El Marco de Sendai para la Reducción del Riesgo de Desastres 2015-2030 es un acuerdo internacional adoptado en la Tercera Conferencia Mundial de las Naciones Unidas sobre Reducción del Riesgo de Desastres, celebrada en Sendai, Japón, en marzo de 2015. Su objetivo principal es reducir significativamente las pérdidas humanas, económicas y materiales causados por desastres, fortaleciendo la resiliencia de las comunidades y los países. El Marco define cuatro prioridades estratégicas para fortalecer la prevención y respuesta ante desastres:</w:t>
      </w:r>
    </w:p>
    <w:p w14:paraId="657E5AED" w14:textId="77777777" w:rsidR="004B332F" w:rsidRPr="00FC4FC6" w:rsidRDefault="004B332F" w:rsidP="00FC5E12">
      <w:pPr>
        <w:pStyle w:val="Textonotapie"/>
        <w:ind w:left="142" w:hanging="142"/>
        <w:jc w:val="both"/>
        <w:rPr>
          <w:rFonts w:ascii="Segoe UI" w:hAnsi="Segoe UI" w:cs="Segoe UI"/>
          <w:b w:val="0"/>
          <w:bCs/>
          <w:sz w:val="18"/>
          <w:szCs w:val="18"/>
        </w:rPr>
      </w:pPr>
      <w:r w:rsidRPr="00FC4FC6">
        <w:rPr>
          <w:rFonts w:ascii="Segoe UI" w:hAnsi="Segoe UI" w:cs="Segoe UI"/>
          <w:b w:val="0"/>
          <w:bCs/>
          <w:sz w:val="18"/>
          <w:szCs w:val="18"/>
        </w:rPr>
        <w:tab/>
        <w:t>Prioridad 1: Comprender el riesgo de desastres.</w:t>
      </w:r>
    </w:p>
    <w:p w14:paraId="3B7310FC" w14:textId="77777777" w:rsidR="004B332F" w:rsidRPr="00FC4FC6" w:rsidRDefault="004B332F" w:rsidP="00FC5E12">
      <w:pPr>
        <w:pStyle w:val="Textonotapie"/>
        <w:ind w:left="142" w:hanging="142"/>
        <w:jc w:val="both"/>
        <w:rPr>
          <w:rFonts w:ascii="Segoe UI" w:hAnsi="Segoe UI" w:cs="Segoe UI"/>
          <w:b w:val="0"/>
          <w:bCs/>
          <w:sz w:val="18"/>
          <w:szCs w:val="18"/>
        </w:rPr>
      </w:pPr>
      <w:r w:rsidRPr="00FC4FC6">
        <w:rPr>
          <w:rFonts w:ascii="Segoe UI" w:hAnsi="Segoe UI" w:cs="Segoe UI"/>
          <w:b w:val="0"/>
          <w:bCs/>
          <w:sz w:val="18"/>
          <w:szCs w:val="18"/>
        </w:rPr>
        <w:tab/>
        <w:t>Prioridad 2: Fortalecer la gobernanza del riesgo de desastres para gestionar dicho riesgo</w:t>
      </w:r>
    </w:p>
    <w:p w14:paraId="485F7A0C" w14:textId="77777777" w:rsidR="004B332F" w:rsidRPr="00FC4FC6" w:rsidRDefault="004B332F" w:rsidP="00FC5E12">
      <w:pPr>
        <w:pStyle w:val="Textonotapie"/>
        <w:ind w:left="142" w:hanging="142"/>
        <w:jc w:val="both"/>
        <w:rPr>
          <w:rFonts w:ascii="Segoe UI" w:hAnsi="Segoe UI" w:cs="Segoe UI"/>
          <w:b w:val="0"/>
          <w:bCs/>
          <w:sz w:val="18"/>
          <w:szCs w:val="18"/>
        </w:rPr>
      </w:pPr>
      <w:r w:rsidRPr="00FC4FC6">
        <w:rPr>
          <w:rFonts w:ascii="Segoe UI" w:hAnsi="Segoe UI" w:cs="Segoe UI"/>
          <w:b w:val="0"/>
          <w:bCs/>
          <w:sz w:val="18"/>
          <w:szCs w:val="18"/>
        </w:rPr>
        <w:tab/>
        <w:t>Prioridad 3: Invertir en la reducción del riesgo de desastres para la resiliencia</w:t>
      </w:r>
    </w:p>
    <w:p w14:paraId="1CA65514" w14:textId="03E60358" w:rsidR="004B332F" w:rsidRPr="00FC4FC6" w:rsidRDefault="004B332F" w:rsidP="00FC5E12">
      <w:pPr>
        <w:pStyle w:val="Textonotapie"/>
        <w:ind w:left="142" w:hanging="142"/>
        <w:jc w:val="both"/>
        <w:rPr>
          <w:rFonts w:ascii="Segoe UI" w:hAnsi="Segoe UI" w:cs="Segoe UI"/>
          <w:b w:val="0"/>
          <w:bCs/>
          <w:sz w:val="18"/>
          <w:szCs w:val="18"/>
        </w:rPr>
      </w:pPr>
      <w:r w:rsidRPr="00FC4FC6">
        <w:rPr>
          <w:rFonts w:ascii="Segoe UI" w:hAnsi="Segoe UI" w:cs="Segoe UI"/>
          <w:b w:val="0"/>
          <w:bCs/>
          <w:sz w:val="18"/>
          <w:szCs w:val="18"/>
        </w:rPr>
        <w:tab/>
        <w:t>Prioridad 4: Aumentar la preparación para casos de desastre a fin de dar una respuesta eficaz.</w:t>
      </w:r>
    </w:p>
  </w:footnote>
  <w:footnote w:id="17">
    <w:p w14:paraId="23FF513D" w14:textId="2E64493E" w:rsidR="00330F70" w:rsidRPr="00FC4FC6" w:rsidRDefault="00330F70" w:rsidP="00B75597">
      <w:pPr>
        <w:pStyle w:val="Textonotapie"/>
        <w:spacing w:before="60" w:after="60"/>
        <w:ind w:left="142" w:hanging="142"/>
        <w:jc w:val="both"/>
        <w:rPr>
          <w:rFonts w:ascii="Segoe UI" w:hAnsi="Segoe UI" w:cs="Segoe UI"/>
          <w:sz w:val="18"/>
          <w:szCs w:val="18"/>
        </w:rPr>
      </w:pPr>
      <w:r w:rsidRPr="00FC4FC6">
        <w:rPr>
          <w:rStyle w:val="Refdenotaalpie"/>
          <w:rFonts w:ascii="Segoe UI" w:hAnsi="Segoe UI" w:cs="Segoe UI"/>
          <w:sz w:val="18"/>
          <w:szCs w:val="18"/>
        </w:rPr>
        <w:footnoteRef/>
      </w:r>
      <w:r w:rsidRPr="00FC4FC6">
        <w:rPr>
          <w:rFonts w:ascii="Segoe UI" w:hAnsi="Segoe UI" w:cs="Segoe UI"/>
          <w:sz w:val="18"/>
          <w:szCs w:val="18"/>
        </w:rPr>
        <w:t xml:space="preserve"> </w:t>
      </w:r>
      <w:r w:rsidR="00D11689" w:rsidRPr="00FC4FC6">
        <w:rPr>
          <w:rFonts w:ascii="Segoe UI" w:hAnsi="Segoe UI" w:cs="Segoe UI"/>
          <w:b w:val="0"/>
          <w:bCs/>
          <w:sz w:val="18"/>
          <w:szCs w:val="18"/>
        </w:rPr>
        <w:t>El G20 o Grupo de los Veinte es un foro internacional de </w:t>
      </w:r>
      <w:hyperlink r:id="rId2" w:tooltip="Jefe de Estado" w:history="1">
        <w:r w:rsidR="00D11689" w:rsidRPr="00FC4FC6">
          <w:rPr>
            <w:rFonts w:ascii="Segoe UI" w:hAnsi="Segoe UI" w:cs="Segoe UI"/>
            <w:b w:val="0"/>
            <w:sz w:val="18"/>
            <w:szCs w:val="18"/>
          </w:rPr>
          <w:t>gobernantes</w:t>
        </w:r>
      </w:hyperlink>
      <w:r w:rsidR="00D11689" w:rsidRPr="00FC4FC6">
        <w:rPr>
          <w:rFonts w:ascii="Segoe UI" w:hAnsi="Segoe UI" w:cs="Segoe UI"/>
          <w:b w:val="0"/>
          <w:bCs/>
          <w:sz w:val="18"/>
          <w:szCs w:val="18"/>
        </w:rPr>
        <w:t> y presidentes de </w:t>
      </w:r>
      <w:hyperlink r:id="rId3" w:tooltip="Banco central" w:history="1">
        <w:r w:rsidR="00D11689" w:rsidRPr="00FC4FC6">
          <w:rPr>
            <w:rFonts w:ascii="Segoe UI" w:hAnsi="Segoe UI" w:cs="Segoe UI"/>
            <w:b w:val="0"/>
            <w:sz w:val="18"/>
            <w:szCs w:val="18"/>
          </w:rPr>
          <w:t>bancos centrales</w:t>
        </w:r>
      </w:hyperlink>
      <w:r w:rsidR="00D11689" w:rsidRPr="00FC4FC6">
        <w:rPr>
          <w:rFonts w:ascii="Segoe UI" w:hAnsi="Segoe UI" w:cs="Segoe UI"/>
          <w:b w:val="0"/>
          <w:bCs/>
          <w:sz w:val="18"/>
          <w:szCs w:val="18"/>
        </w:rPr>
        <w:t>, que tiene como meta discutir sobre políticas relacionadas con la promoción de la estabilidad financiera internacional, siendo el principal espacio de deliberación política y económica del mundo.</w:t>
      </w:r>
    </w:p>
  </w:footnote>
  <w:footnote w:id="18">
    <w:p w14:paraId="0B2AD6AB" w14:textId="1AF6F65B" w:rsidR="004B332F" w:rsidRPr="00FC4FC6" w:rsidRDefault="004B332F" w:rsidP="00B75597">
      <w:pPr>
        <w:pStyle w:val="Textonotapie"/>
        <w:spacing w:before="60" w:after="60"/>
        <w:ind w:left="142" w:hanging="142"/>
        <w:jc w:val="both"/>
        <w:rPr>
          <w:rFonts w:ascii="Segoe UI" w:hAnsi="Segoe UI" w:cs="Segoe UI"/>
          <w:sz w:val="18"/>
          <w:szCs w:val="18"/>
        </w:rPr>
      </w:pPr>
      <w:r w:rsidRPr="00FC4FC6">
        <w:rPr>
          <w:rStyle w:val="Refdenotaalpie"/>
          <w:rFonts w:ascii="Segoe UI" w:hAnsi="Segoe UI" w:cs="Segoe UI"/>
          <w:sz w:val="18"/>
          <w:szCs w:val="18"/>
        </w:rPr>
        <w:footnoteRef/>
      </w:r>
      <w:hyperlink r:id="rId4" w:history="1">
        <w:r w:rsidR="00FC5E12" w:rsidRPr="00FC5E12">
          <w:rPr>
            <w:rStyle w:val="Hipervnculo"/>
            <w:rFonts w:ascii="Segoe UI" w:hAnsi="Segoe UI" w:cs="Segoe UI"/>
            <w:b w:val="0"/>
            <w:bCs/>
            <w:color w:val="292561" w:themeColor="text2"/>
            <w:sz w:val="18"/>
            <w:szCs w:val="18"/>
          </w:rPr>
          <w:t>http://www.oecd.org/gov/risk/g20oecdframeworkfordisasterriskmanagement.htm</w:t>
        </w:r>
      </w:hyperlink>
      <w:r w:rsidRPr="00FC5E12">
        <w:rPr>
          <w:rFonts w:ascii="Segoe UI" w:hAnsi="Segoe UI" w:cs="Segoe UI"/>
          <w:b w:val="0"/>
          <w:bCs/>
          <w:color w:val="292561" w:themeColor="text2"/>
          <w:sz w:val="18"/>
          <w:szCs w:val="18"/>
        </w:rPr>
        <w:t xml:space="preserve"> - </w:t>
      </w:r>
      <w:r w:rsidRPr="00FC4FC6">
        <w:rPr>
          <w:rFonts w:ascii="Segoe UI" w:hAnsi="Segoe UI" w:cs="Segoe UI"/>
          <w:b w:val="0"/>
          <w:bCs/>
          <w:sz w:val="18"/>
          <w:szCs w:val="18"/>
        </w:rPr>
        <w:t>E</w:t>
      </w:r>
      <w:r w:rsidR="003124B2" w:rsidRPr="00FC4FC6">
        <w:rPr>
          <w:rFonts w:ascii="Segoe UI" w:hAnsi="Segoe UI" w:cs="Segoe UI"/>
          <w:b w:val="0"/>
          <w:bCs/>
          <w:sz w:val="18"/>
          <w:szCs w:val="18"/>
        </w:rPr>
        <w:t>l</w:t>
      </w:r>
      <w:r w:rsidRPr="00FC4FC6">
        <w:rPr>
          <w:rFonts w:ascii="Segoe UI" w:hAnsi="Segoe UI" w:cs="Segoe UI"/>
          <w:b w:val="0"/>
          <w:bCs/>
          <w:sz w:val="18"/>
          <w:szCs w:val="18"/>
        </w:rPr>
        <w:t xml:space="preserve"> marco está destinado a ayudar al gobierno a desarrollar estrategias de la gestión del riesgo de desastres más efectivas.</w:t>
      </w:r>
    </w:p>
  </w:footnote>
  <w:footnote w:id="19">
    <w:p w14:paraId="741F6B9C" w14:textId="308F9845" w:rsidR="00752033" w:rsidRPr="00FC4FC6" w:rsidRDefault="00752033" w:rsidP="00B75597">
      <w:pPr>
        <w:pStyle w:val="Textonotapie"/>
        <w:spacing w:before="60" w:after="60"/>
        <w:ind w:left="142" w:hanging="142"/>
        <w:rPr>
          <w:rFonts w:ascii="Segoe UI" w:hAnsi="Segoe UI" w:cs="Segoe UI"/>
          <w:sz w:val="18"/>
          <w:szCs w:val="18"/>
        </w:rPr>
      </w:pPr>
      <w:r w:rsidRPr="00FC4FC6">
        <w:rPr>
          <w:rStyle w:val="Refdenotaalpie"/>
          <w:rFonts w:ascii="Segoe UI" w:hAnsi="Segoe UI" w:cs="Segoe UI"/>
          <w:sz w:val="18"/>
          <w:szCs w:val="18"/>
        </w:rPr>
        <w:footnoteRef/>
      </w:r>
      <w:r w:rsidRPr="00FC4FC6">
        <w:rPr>
          <w:rFonts w:ascii="Segoe UI" w:hAnsi="Segoe UI" w:cs="Segoe UI"/>
          <w:sz w:val="18"/>
          <w:szCs w:val="18"/>
        </w:rPr>
        <w:t xml:space="preserve"> </w:t>
      </w:r>
      <w:r w:rsidRPr="00FC4FC6">
        <w:rPr>
          <w:rFonts w:ascii="Segoe UI" w:hAnsi="Segoe UI" w:cs="Segoe UI"/>
          <w:b w:val="0"/>
          <w:bCs/>
          <w:sz w:val="18"/>
          <w:szCs w:val="18"/>
        </w:rPr>
        <w:t>J. A. Garde, M. D. Genaro y A. M. López (</w:t>
      </w:r>
      <w:proofErr w:type="spellStart"/>
      <w:r w:rsidRPr="00FC4FC6">
        <w:rPr>
          <w:rFonts w:ascii="Segoe UI" w:hAnsi="Segoe UI" w:cs="Segoe UI"/>
          <w:b w:val="0"/>
          <w:bCs/>
          <w:sz w:val="18"/>
          <w:szCs w:val="18"/>
        </w:rPr>
        <w:t>dir.</w:t>
      </w:r>
      <w:proofErr w:type="spellEnd"/>
      <w:r w:rsidRPr="00FC4FC6">
        <w:rPr>
          <w:rFonts w:ascii="Segoe UI" w:hAnsi="Segoe UI" w:cs="Segoe UI"/>
          <w:b w:val="0"/>
          <w:bCs/>
          <w:sz w:val="18"/>
          <w:szCs w:val="18"/>
        </w:rPr>
        <w:t>) (2023), Ed. Fundación Ortega-Marañón / Goberna Colombia</w:t>
      </w:r>
    </w:p>
  </w:footnote>
  <w:footnote w:id="20">
    <w:p w14:paraId="5C28696B" w14:textId="77777777" w:rsidR="008258AD" w:rsidRPr="00FC4FC6" w:rsidRDefault="008258AD" w:rsidP="00B75597">
      <w:pPr>
        <w:pStyle w:val="Textonotapie"/>
        <w:spacing w:before="60" w:after="60"/>
        <w:ind w:left="142" w:hanging="142"/>
        <w:rPr>
          <w:rFonts w:ascii="Segoe UI" w:hAnsi="Segoe UI" w:cs="Segoe UI"/>
          <w:b w:val="0"/>
          <w:bCs/>
          <w:sz w:val="18"/>
          <w:szCs w:val="18"/>
        </w:rPr>
      </w:pPr>
      <w:r w:rsidRPr="00FC4FC6">
        <w:rPr>
          <w:rStyle w:val="Refdenotaalpie"/>
          <w:rFonts w:ascii="Segoe UI" w:hAnsi="Segoe UI" w:cs="Segoe UI"/>
          <w:b w:val="0"/>
          <w:bCs/>
          <w:sz w:val="18"/>
          <w:szCs w:val="18"/>
        </w:rPr>
        <w:footnoteRef/>
      </w:r>
      <w:r w:rsidRPr="00FC4FC6">
        <w:rPr>
          <w:rFonts w:ascii="Segoe UI" w:hAnsi="Segoe UI" w:cs="Segoe UI"/>
          <w:b w:val="0"/>
          <w:bCs/>
          <w:sz w:val="18"/>
          <w:szCs w:val="18"/>
        </w:rPr>
        <w:t xml:space="preserve"> Tecnologías de la Información y Comunicación.</w:t>
      </w:r>
    </w:p>
  </w:footnote>
  <w:footnote w:id="21">
    <w:p w14:paraId="476A824F" w14:textId="5029A3EC" w:rsidR="00E11FF1" w:rsidRDefault="00E11FF1" w:rsidP="00C83429">
      <w:pPr>
        <w:pStyle w:val="Textonotapie"/>
        <w:spacing w:before="60" w:after="60"/>
        <w:ind w:left="142" w:hanging="142"/>
        <w:jc w:val="both"/>
      </w:pPr>
      <w:r w:rsidRPr="00174E15">
        <w:rPr>
          <w:rStyle w:val="Refdenotaalpie"/>
        </w:rPr>
        <w:footnoteRef/>
      </w:r>
      <w:r>
        <w:t xml:space="preserve"> </w:t>
      </w:r>
      <w:r w:rsidR="00B541B7" w:rsidRPr="00C83429">
        <w:rPr>
          <w:rFonts w:ascii="Segoe UI" w:hAnsi="Segoe UI" w:cs="Segoe UI"/>
          <w:b w:val="0"/>
          <w:bCs/>
          <w:sz w:val="18"/>
          <w:szCs w:val="18"/>
        </w:rPr>
        <w:t>Ley 8/2011, de 28 de abril, por la que se establecen medidas para la protección de las infraestructuras críticas</w:t>
      </w:r>
      <w:r w:rsidR="00750D26">
        <w:rPr>
          <w:rFonts w:ascii="Segoe UI" w:hAnsi="Segoe UI" w:cs="Segoe UI"/>
          <w:b w:val="0"/>
          <w:bCs/>
          <w:sz w:val="18"/>
          <w:szCs w:val="18"/>
        </w:rPr>
        <w:t xml:space="preserve"> y </w:t>
      </w:r>
      <w:r w:rsidR="00904522">
        <w:rPr>
          <w:rFonts w:ascii="Segoe UI" w:hAnsi="Segoe UI" w:cs="Segoe UI"/>
          <w:b w:val="0"/>
          <w:bCs/>
          <w:sz w:val="18"/>
          <w:szCs w:val="18"/>
        </w:rPr>
        <w:t xml:space="preserve">su </w:t>
      </w:r>
      <w:r w:rsidR="00750D26">
        <w:rPr>
          <w:rFonts w:ascii="Segoe UI" w:hAnsi="Segoe UI" w:cs="Segoe UI"/>
          <w:b w:val="0"/>
          <w:bCs/>
          <w:sz w:val="18"/>
          <w:szCs w:val="18"/>
        </w:rPr>
        <w:t>Reglamento</w:t>
      </w:r>
      <w:r w:rsidR="00904522">
        <w:rPr>
          <w:rFonts w:ascii="Segoe UI" w:hAnsi="Segoe UI" w:cs="Segoe UI"/>
          <w:b w:val="0"/>
          <w:bCs/>
          <w:sz w:val="18"/>
          <w:szCs w:val="18"/>
        </w:rPr>
        <w:t xml:space="preserve"> de desarrollo.</w:t>
      </w:r>
      <w:r w:rsidR="00750D26">
        <w:rPr>
          <w:rFonts w:ascii="Segoe UI" w:hAnsi="Segoe UI" w:cs="Segoe UI"/>
          <w:b w:val="0"/>
          <w:bCs/>
          <w:sz w:val="18"/>
          <w:szCs w:val="18"/>
        </w:rPr>
        <w:t xml:space="preserve"> </w:t>
      </w:r>
    </w:p>
  </w:footnote>
  <w:footnote w:id="22">
    <w:p w14:paraId="56A530EA" w14:textId="77777777" w:rsidR="00327C30" w:rsidRPr="00FC4FC6" w:rsidRDefault="00327C30" w:rsidP="00B75597">
      <w:pPr>
        <w:pStyle w:val="Textonotapie"/>
        <w:spacing w:before="60" w:after="60"/>
        <w:ind w:left="142" w:hanging="142"/>
        <w:rPr>
          <w:rFonts w:ascii="Segoe UI" w:hAnsi="Segoe UI" w:cs="Segoe UI"/>
          <w:sz w:val="18"/>
          <w:szCs w:val="18"/>
        </w:rPr>
      </w:pPr>
      <w:r w:rsidRPr="00FC4FC6">
        <w:rPr>
          <w:rStyle w:val="Refdenotaalpie"/>
          <w:rFonts w:ascii="Segoe UI" w:hAnsi="Segoe UI" w:cs="Segoe UI"/>
          <w:sz w:val="18"/>
          <w:szCs w:val="18"/>
        </w:rPr>
        <w:footnoteRef/>
      </w:r>
      <w:r w:rsidRPr="00FC4FC6">
        <w:rPr>
          <w:rFonts w:ascii="Segoe UI" w:hAnsi="Segoe UI" w:cs="Segoe UI"/>
          <w:sz w:val="18"/>
          <w:szCs w:val="18"/>
        </w:rPr>
        <w:t xml:space="preserve"> </w:t>
      </w:r>
      <w:r w:rsidRPr="00FC4FC6">
        <w:rPr>
          <w:rFonts w:ascii="Segoe UI" w:hAnsi="Segoe UI" w:cs="Segoe UI"/>
          <w:b w:val="0"/>
          <w:bCs/>
          <w:sz w:val="18"/>
          <w:szCs w:val="18"/>
        </w:rPr>
        <w:t>Real Decreto 311/2022, de 3 de mayo, por el que se regula el Esquema Nacional de Seguridad.</w:t>
      </w:r>
    </w:p>
  </w:footnote>
  <w:footnote w:id="23">
    <w:p w14:paraId="61A5B095" w14:textId="77777777" w:rsidR="004242C8" w:rsidRPr="004B53C4" w:rsidRDefault="004242C8" w:rsidP="004242C8">
      <w:pPr>
        <w:widowControl w:val="0"/>
        <w:tabs>
          <w:tab w:val="left" w:pos="2211"/>
        </w:tabs>
        <w:autoSpaceDE w:val="0"/>
        <w:autoSpaceDN w:val="0"/>
        <w:spacing w:before="38" w:line="240" w:lineRule="auto"/>
        <w:ind w:left="284" w:hanging="284"/>
        <w:rPr>
          <w:b w:val="0"/>
          <w:bCs/>
          <w:sz w:val="18"/>
        </w:rPr>
      </w:pPr>
      <w:r w:rsidRPr="004B53C4">
        <w:rPr>
          <w:rStyle w:val="Refdenotaalpie"/>
          <w:b w:val="0"/>
          <w:bCs/>
        </w:rPr>
        <w:footnoteRef/>
      </w:r>
      <w:r w:rsidRPr="004B53C4">
        <w:rPr>
          <w:b w:val="0"/>
          <w:bCs/>
        </w:rPr>
        <w:t xml:space="preserve"> </w:t>
      </w:r>
      <w:hyperlink r:id="rId5">
        <w:r w:rsidRPr="004B53C4">
          <w:rPr>
            <w:b w:val="0"/>
            <w:bCs/>
            <w:color w:val="275B9B"/>
            <w:spacing w:val="-2"/>
            <w:sz w:val="18"/>
            <w:u w:val="single" w:color="275B9B"/>
          </w:rPr>
          <w:t>https://www.undrr.org/es/node/76818</w:t>
        </w:r>
      </w:hyperlink>
      <w:r w:rsidRPr="004B53C4">
        <w:rPr>
          <w:b w:val="0"/>
          <w:bCs/>
          <w:spacing w:val="-2"/>
          <w:sz w:val="18"/>
        </w:rPr>
        <w:t>.</w:t>
      </w:r>
    </w:p>
  </w:footnote>
  <w:footnote w:id="24">
    <w:p w14:paraId="2C743FC3" w14:textId="77777777" w:rsidR="004242C8" w:rsidRPr="004B53C4" w:rsidRDefault="004242C8" w:rsidP="004242C8">
      <w:pPr>
        <w:pStyle w:val="Textonotapie"/>
        <w:ind w:left="284" w:hanging="284"/>
        <w:jc w:val="both"/>
        <w:rPr>
          <w:b w:val="0"/>
          <w:bCs/>
        </w:rPr>
      </w:pPr>
      <w:r w:rsidRPr="004B53C4">
        <w:rPr>
          <w:rStyle w:val="Refdenotaalpie"/>
          <w:b w:val="0"/>
          <w:bCs/>
        </w:rPr>
        <w:footnoteRef/>
      </w:r>
      <w:r w:rsidRPr="004B53C4">
        <w:rPr>
          <w:b w:val="0"/>
          <w:bCs/>
        </w:rPr>
        <w:t xml:space="preserve"> </w:t>
      </w:r>
      <w:r w:rsidRPr="004B53C4">
        <w:rPr>
          <w:b w:val="0"/>
          <w:bCs/>
          <w:sz w:val="18"/>
          <w:szCs w:val="18"/>
        </w:rPr>
        <w:t>El</w:t>
      </w:r>
      <w:r w:rsidRPr="004B53C4">
        <w:rPr>
          <w:b w:val="0"/>
          <w:bCs/>
          <w:spacing w:val="18"/>
          <w:sz w:val="18"/>
          <w:szCs w:val="18"/>
        </w:rPr>
        <w:t xml:space="preserve"> </w:t>
      </w:r>
      <w:r w:rsidRPr="004B53C4">
        <w:rPr>
          <w:b w:val="0"/>
          <w:bCs/>
          <w:sz w:val="18"/>
          <w:szCs w:val="18"/>
        </w:rPr>
        <w:t>Marco</w:t>
      </w:r>
      <w:r w:rsidRPr="004B53C4">
        <w:rPr>
          <w:b w:val="0"/>
          <w:bCs/>
          <w:spacing w:val="18"/>
          <w:sz w:val="18"/>
          <w:szCs w:val="18"/>
        </w:rPr>
        <w:t xml:space="preserve"> </w:t>
      </w:r>
      <w:r w:rsidRPr="004B53C4">
        <w:rPr>
          <w:b w:val="0"/>
          <w:bCs/>
          <w:sz w:val="18"/>
          <w:szCs w:val="18"/>
        </w:rPr>
        <w:t>de</w:t>
      </w:r>
      <w:r w:rsidRPr="004B53C4">
        <w:rPr>
          <w:b w:val="0"/>
          <w:bCs/>
          <w:spacing w:val="18"/>
          <w:sz w:val="18"/>
          <w:szCs w:val="18"/>
        </w:rPr>
        <w:t xml:space="preserve"> </w:t>
      </w:r>
      <w:r w:rsidRPr="004B53C4">
        <w:rPr>
          <w:b w:val="0"/>
          <w:bCs/>
          <w:sz w:val="18"/>
          <w:szCs w:val="18"/>
        </w:rPr>
        <w:t>Sendai</w:t>
      </w:r>
      <w:r w:rsidRPr="004B53C4">
        <w:rPr>
          <w:b w:val="0"/>
          <w:bCs/>
          <w:spacing w:val="18"/>
          <w:sz w:val="18"/>
          <w:szCs w:val="18"/>
        </w:rPr>
        <w:t xml:space="preserve"> </w:t>
      </w:r>
      <w:r w:rsidRPr="004B53C4">
        <w:rPr>
          <w:b w:val="0"/>
          <w:bCs/>
          <w:sz w:val="18"/>
          <w:szCs w:val="18"/>
        </w:rPr>
        <w:t>para</w:t>
      </w:r>
      <w:r w:rsidRPr="004B53C4">
        <w:rPr>
          <w:b w:val="0"/>
          <w:bCs/>
          <w:spacing w:val="18"/>
          <w:sz w:val="18"/>
          <w:szCs w:val="18"/>
        </w:rPr>
        <w:t xml:space="preserve"> </w:t>
      </w:r>
      <w:r w:rsidRPr="004B53C4">
        <w:rPr>
          <w:b w:val="0"/>
          <w:bCs/>
          <w:sz w:val="18"/>
          <w:szCs w:val="18"/>
        </w:rPr>
        <w:t>la</w:t>
      </w:r>
      <w:r w:rsidRPr="004B53C4">
        <w:rPr>
          <w:b w:val="0"/>
          <w:bCs/>
          <w:spacing w:val="18"/>
          <w:sz w:val="18"/>
          <w:szCs w:val="18"/>
        </w:rPr>
        <w:t xml:space="preserve"> </w:t>
      </w:r>
      <w:r w:rsidRPr="004B53C4">
        <w:rPr>
          <w:b w:val="0"/>
          <w:bCs/>
          <w:sz w:val="18"/>
          <w:szCs w:val="18"/>
        </w:rPr>
        <w:t>Reducción</w:t>
      </w:r>
      <w:r w:rsidRPr="004B53C4">
        <w:rPr>
          <w:b w:val="0"/>
          <w:bCs/>
          <w:spacing w:val="18"/>
          <w:sz w:val="18"/>
          <w:szCs w:val="18"/>
        </w:rPr>
        <w:t xml:space="preserve"> </w:t>
      </w:r>
      <w:r w:rsidRPr="004B53C4">
        <w:rPr>
          <w:b w:val="0"/>
          <w:bCs/>
          <w:sz w:val="18"/>
          <w:szCs w:val="18"/>
        </w:rPr>
        <w:t>del</w:t>
      </w:r>
      <w:r w:rsidRPr="004B53C4">
        <w:rPr>
          <w:b w:val="0"/>
          <w:bCs/>
          <w:spacing w:val="18"/>
          <w:sz w:val="18"/>
          <w:szCs w:val="18"/>
        </w:rPr>
        <w:t xml:space="preserve"> </w:t>
      </w:r>
      <w:r w:rsidRPr="004B53C4">
        <w:rPr>
          <w:b w:val="0"/>
          <w:bCs/>
          <w:sz w:val="18"/>
          <w:szCs w:val="18"/>
        </w:rPr>
        <w:t>Riesgo</w:t>
      </w:r>
      <w:r w:rsidRPr="004B53C4">
        <w:rPr>
          <w:b w:val="0"/>
          <w:bCs/>
          <w:spacing w:val="18"/>
          <w:sz w:val="18"/>
          <w:szCs w:val="18"/>
        </w:rPr>
        <w:t xml:space="preserve"> </w:t>
      </w:r>
      <w:r w:rsidRPr="004B53C4">
        <w:rPr>
          <w:b w:val="0"/>
          <w:bCs/>
          <w:sz w:val="18"/>
          <w:szCs w:val="18"/>
        </w:rPr>
        <w:t>de</w:t>
      </w:r>
      <w:r w:rsidRPr="004B53C4">
        <w:rPr>
          <w:b w:val="0"/>
          <w:bCs/>
          <w:spacing w:val="18"/>
          <w:sz w:val="18"/>
          <w:szCs w:val="18"/>
        </w:rPr>
        <w:t xml:space="preserve"> </w:t>
      </w:r>
      <w:r w:rsidRPr="004B53C4">
        <w:rPr>
          <w:b w:val="0"/>
          <w:bCs/>
          <w:sz w:val="18"/>
          <w:szCs w:val="18"/>
        </w:rPr>
        <w:t>Desastres</w:t>
      </w:r>
      <w:r w:rsidRPr="004B53C4">
        <w:rPr>
          <w:b w:val="0"/>
          <w:bCs/>
          <w:spacing w:val="18"/>
          <w:sz w:val="18"/>
          <w:szCs w:val="18"/>
        </w:rPr>
        <w:t xml:space="preserve"> </w:t>
      </w:r>
      <w:r w:rsidRPr="004B53C4">
        <w:rPr>
          <w:b w:val="0"/>
          <w:bCs/>
          <w:sz w:val="18"/>
          <w:szCs w:val="18"/>
        </w:rPr>
        <w:t>es</w:t>
      </w:r>
      <w:r w:rsidRPr="004B53C4">
        <w:rPr>
          <w:b w:val="0"/>
          <w:bCs/>
          <w:spacing w:val="18"/>
          <w:sz w:val="18"/>
          <w:szCs w:val="18"/>
        </w:rPr>
        <w:t xml:space="preserve"> </w:t>
      </w:r>
      <w:r w:rsidRPr="004B53C4">
        <w:rPr>
          <w:b w:val="0"/>
          <w:bCs/>
          <w:sz w:val="18"/>
          <w:szCs w:val="18"/>
        </w:rPr>
        <w:t>un</w:t>
      </w:r>
      <w:r w:rsidRPr="004B53C4">
        <w:rPr>
          <w:b w:val="0"/>
          <w:bCs/>
          <w:spacing w:val="18"/>
          <w:sz w:val="18"/>
          <w:szCs w:val="18"/>
        </w:rPr>
        <w:t xml:space="preserve"> </w:t>
      </w:r>
      <w:r w:rsidRPr="004B53C4">
        <w:rPr>
          <w:b w:val="0"/>
          <w:bCs/>
          <w:sz w:val="18"/>
          <w:szCs w:val="18"/>
        </w:rPr>
        <w:t>acuerdo</w:t>
      </w:r>
      <w:r w:rsidRPr="004B53C4">
        <w:rPr>
          <w:b w:val="0"/>
          <w:bCs/>
          <w:spacing w:val="18"/>
          <w:sz w:val="18"/>
          <w:szCs w:val="18"/>
        </w:rPr>
        <w:t xml:space="preserve"> </w:t>
      </w:r>
      <w:r w:rsidRPr="004B53C4">
        <w:rPr>
          <w:b w:val="0"/>
          <w:bCs/>
          <w:sz w:val="18"/>
          <w:szCs w:val="18"/>
        </w:rPr>
        <w:t>voluntario</w:t>
      </w:r>
      <w:r w:rsidRPr="004B53C4">
        <w:rPr>
          <w:b w:val="0"/>
          <w:bCs/>
          <w:spacing w:val="18"/>
          <w:sz w:val="18"/>
          <w:szCs w:val="18"/>
        </w:rPr>
        <w:t xml:space="preserve"> </w:t>
      </w:r>
      <w:r w:rsidRPr="004B53C4">
        <w:rPr>
          <w:b w:val="0"/>
          <w:bCs/>
          <w:sz w:val="18"/>
          <w:szCs w:val="18"/>
        </w:rPr>
        <w:t>y</w:t>
      </w:r>
      <w:r w:rsidRPr="004B53C4">
        <w:rPr>
          <w:b w:val="0"/>
          <w:bCs/>
          <w:spacing w:val="18"/>
          <w:sz w:val="18"/>
          <w:szCs w:val="18"/>
        </w:rPr>
        <w:t xml:space="preserve"> </w:t>
      </w:r>
      <w:r w:rsidRPr="004B53C4">
        <w:rPr>
          <w:b w:val="0"/>
          <w:bCs/>
          <w:sz w:val="18"/>
          <w:szCs w:val="18"/>
        </w:rPr>
        <w:t>no</w:t>
      </w:r>
      <w:r w:rsidRPr="004B53C4">
        <w:rPr>
          <w:b w:val="0"/>
          <w:bCs/>
          <w:spacing w:val="18"/>
          <w:sz w:val="18"/>
          <w:szCs w:val="18"/>
        </w:rPr>
        <w:t xml:space="preserve"> </w:t>
      </w:r>
      <w:r w:rsidRPr="004B53C4">
        <w:rPr>
          <w:b w:val="0"/>
          <w:bCs/>
          <w:sz w:val="18"/>
          <w:szCs w:val="18"/>
        </w:rPr>
        <w:t>vinculante</w:t>
      </w:r>
      <w:r w:rsidRPr="004B53C4">
        <w:rPr>
          <w:b w:val="0"/>
          <w:bCs/>
          <w:spacing w:val="18"/>
          <w:sz w:val="18"/>
          <w:szCs w:val="18"/>
        </w:rPr>
        <w:t xml:space="preserve"> </w:t>
      </w:r>
      <w:r w:rsidRPr="004B53C4">
        <w:rPr>
          <w:b w:val="0"/>
          <w:bCs/>
          <w:sz w:val="18"/>
          <w:szCs w:val="18"/>
        </w:rPr>
        <w:t>de 15 años de duración que reconoce que el Estado tiene la función principal de reducir el riesgo de desastres, pero que la responsabilidad debe compartirse con otros interlocutores, incluidos gobiernos locales o regionales, el sector privado y otros interlocutores. Su objetivo es la reducción sustancial del riesgo de desastres y las pérdidas ocasionadas por los desastres tanto en vidas, medios de subsistencia y salud como en bienes económicos, físicos, sociales, culturales y ambientales de las personas, las empresas, las comunidades y los países.</w:t>
      </w:r>
    </w:p>
  </w:footnote>
  <w:footnote w:id="25">
    <w:p w14:paraId="02BEEA72" w14:textId="77777777" w:rsidR="004242C8" w:rsidRPr="004B53C4" w:rsidRDefault="004242C8" w:rsidP="004242C8">
      <w:pPr>
        <w:pStyle w:val="Textonotapie"/>
        <w:spacing w:before="60"/>
        <w:ind w:left="284" w:hanging="284"/>
        <w:rPr>
          <w:rFonts w:ascii="Segoe UI" w:hAnsi="Segoe UI" w:cs="Segoe UI"/>
          <w:b w:val="0"/>
          <w:bCs/>
          <w:sz w:val="18"/>
          <w:szCs w:val="18"/>
        </w:rPr>
      </w:pPr>
      <w:r w:rsidRPr="004B53C4">
        <w:rPr>
          <w:rStyle w:val="Refdenotaalpie"/>
          <w:rFonts w:ascii="Segoe UI" w:hAnsi="Segoe UI" w:cs="Segoe UI"/>
          <w:b w:val="0"/>
          <w:bCs/>
          <w:sz w:val="18"/>
          <w:szCs w:val="18"/>
        </w:rPr>
        <w:footnoteRef/>
      </w:r>
      <w:r w:rsidRPr="004B53C4">
        <w:rPr>
          <w:rFonts w:ascii="Segoe UI" w:hAnsi="Segoe UI" w:cs="Segoe UI"/>
          <w:b w:val="0"/>
          <w:bCs/>
          <w:sz w:val="18"/>
          <w:szCs w:val="18"/>
        </w:rPr>
        <w:t xml:space="preserve"> En el </w:t>
      </w:r>
      <w:hyperlink r:id="rId6" w:history="1">
        <w:r w:rsidRPr="004B53C4">
          <w:rPr>
            <w:rStyle w:val="Hipervnculo"/>
            <w:rFonts w:ascii="Segoe UI" w:hAnsi="Segoe UI" w:cs="Segoe UI"/>
            <w:b w:val="0"/>
            <w:bCs/>
            <w:sz w:val="18"/>
            <w:szCs w:val="18"/>
          </w:rPr>
          <w:t>Código de Protección Civil</w:t>
        </w:r>
      </w:hyperlink>
      <w:r w:rsidRPr="004B53C4">
        <w:rPr>
          <w:rFonts w:ascii="Segoe UI" w:hAnsi="Segoe UI" w:cs="Segoe UI"/>
          <w:b w:val="0"/>
          <w:bCs/>
          <w:sz w:val="18"/>
          <w:szCs w:val="18"/>
        </w:rPr>
        <w:t xml:space="preserve"> del BOE se relacionan las directrices y planes especiales estatales para diferentes tipos de riesgo: Inundaciones, terremotos, maremotos, riesgos volcánicos, incendios forestales, riesgo nuclear, radiológico y químico, transporte de mercancías peligrosas y accidentes de aviación civil.</w:t>
      </w:r>
    </w:p>
    <w:p w14:paraId="7134B947" w14:textId="77777777" w:rsidR="004242C8" w:rsidRPr="004B53C4" w:rsidRDefault="004242C8" w:rsidP="004242C8">
      <w:pPr>
        <w:pStyle w:val="Textonotapie"/>
        <w:spacing w:before="60"/>
        <w:ind w:left="284" w:hanging="284"/>
        <w:rPr>
          <w:rFonts w:ascii="Segoe UI" w:hAnsi="Segoe UI" w:cs="Segoe UI"/>
          <w:b w:val="0"/>
          <w:bCs/>
          <w:sz w:val="18"/>
          <w:szCs w:val="18"/>
        </w:rPr>
      </w:pPr>
      <w:r>
        <w:rPr>
          <w:rFonts w:ascii="Segoe UI" w:hAnsi="Segoe UI" w:cs="Segoe UI"/>
          <w:b w:val="0"/>
          <w:bCs/>
          <w:sz w:val="18"/>
          <w:szCs w:val="18"/>
        </w:rPr>
        <w:t xml:space="preserve">   </w:t>
      </w:r>
      <w:r w:rsidRPr="004B53C4">
        <w:rPr>
          <w:rFonts w:ascii="Segoe UI" w:hAnsi="Segoe UI" w:cs="Segoe UI"/>
          <w:b w:val="0"/>
          <w:bCs/>
          <w:sz w:val="18"/>
          <w:szCs w:val="18"/>
        </w:rPr>
        <w:t>Igualmente recapitula las Leyes autonómicas de protección civil.</w:t>
      </w:r>
    </w:p>
  </w:footnote>
  <w:footnote w:id="26">
    <w:p w14:paraId="0EB4DCE6" w14:textId="77777777" w:rsidR="004242C8" w:rsidRPr="004B53C4" w:rsidRDefault="004242C8" w:rsidP="004242C8">
      <w:pPr>
        <w:pStyle w:val="Textonotapie"/>
        <w:spacing w:before="60"/>
        <w:ind w:left="284" w:hanging="284"/>
        <w:rPr>
          <w:rFonts w:ascii="Segoe UI" w:hAnsi="Segoe UI" w:cs="Segoe UI"/>
          <w:b w:val="0"/>
          <w:bCs/>
          <w:sz w:val="18"/>
          <w:szCs w:val="18"/>
        </w:rPr>
      </w:pPr>
      <w:r w:rsidRPr="004B53C4">
        <w:rPr>
          <w:rStyle w:val="Refdenotaalpie"/>
          <w:rFonts w:ascii="Segoe UI" w:hAnsi="Segoe UI" w:cs="Segoe UI"/>
          <w:b w:val="0"/>
          <w:bCs/>
          <w:sz w:val="18"/>
          <w:szCs w:val="18"/>
        </w:rPr>
        <w:footnoteRef/>
      </w:r>
      <w:r w:rsidRPr="004B53C4">
        <w:rPr>
          <w:rFonts w:ascii="Segoe UI" w:hAnsi="Segoe UI" w:cs="Segoe UI"/>
          <w:b w:val="0"/>
          <w:bCs/>
          <w:sz w:val="18"/>
          <w:szCs w:val="18"/>
        </w:rPr>
        <w:t xml:space="preserve"> En el marco del </w:t>
      </w:r>
      <w:hyperlink r:id="rId7" w:history="1">
        <w:r w:rsidRPr="004B53C4">
          <w:rPr>
            <w:rStyle w:val="Hipervnculo"/>
            <w:rFonts w:ascii="Segoe UI" w:hAnsi="Segoe UI" w:cs="Segoe UI"/>
            <w:b w:val="0"/>
            <w:bCs/>
            <w:sz w:val="18"/>
            <w:szCs w:val="18"/>
          </w:rPr>
          <w:t>Plan Nacional de Riesgos de Reducción del Riesgo de Desastres, Horizonte 2035</w:t>
        </w:r>
      </w:hyperlink>
    </w:p>
  </w:footnote>
  <w:footnote w:id="27">
    <w:p w14:paraId="4B8B1096" w14:textId="77777777" w:rsidR="004242C8" w:rsidRPr="004B53C4" w:rsidRDefault="004242C8" w:rsidP="004242C8">
      <w:pPr>
        <w:pStyle w:val="Textonotapie"/>
        <w:spacing w:before="60"/>
        <w:ind w:left="284" w:hanging="284"/>
        <w:rPr>
          <w:rFonts w:ascii="Segoe UI" w:hAnsi="Segoe UI" w:cs="Segoe UI"/>
          <w:b w:val="0"/>
          <w:bCs/>
          <w:sz w:val="18"/>
          <w:szCs w:val="18"/>
        </w:rPr>
      </w:pPr>
      <w:r w:rsidRPr="004B53C4">
        <w:rPr>
          <w:rStyle w:val="Refdenotaalpie"/>
          <w:rFonts w:ascii="Segoe UI" w:hAnsi="Segoe UI" w:cs="Segoe UI"/>
          <w:b w:val="0"/>
          <w:bCs/>
          <w:sz w:val="18"/>
          <w:szCs w:val="18"/>
        </w:rPr>
        <w:footnoteRef/>
      </w:r>
      <w:r w:rsidRPr="004B53C4">
        <w:rPr>
          <w:rFonts w:ascii="Segoe UI" w:hAnsi="Segoe UI" w:cs="Segoe UI"/>
          <w:b w:val="0"/>
          <w:bCs/>
          <w:sz w:val="18"/>
          <w:szCs w:val="18"/>
        </w:rPr>
        <w:t xml:space="preserve"> Sobre la protección civil en Europa: </w:t>
      </w:r>
      <w:hyperlink r:id="rId8" w:history="1">
        <w:r w:rsidRPr="004B53C4">
          <w:rPr>
            <w:rStyle w:val="Hipervnculo"/>
            <w:rFonts w:ascii="Segoe UI" w:hAnsi="Segoe UI" w:cs="Segoe UI"/>
            <w:b w:val="0"/>
            <w:bCs/>
            <w:sz w:val="18"/>
            <w:szCs w:val="18"/>
          </w:rPr>
          <w:t>https://www.consilium.europa.eu/es/policies/civil-protection/</w:t>
        </w:r>
      </w:hyperlink>
    </w:p>
  </w:footnote>
  <w:footnote w:id="28">
    <w:p w14:paraId="31082AB4" w14:textId="77777777" w:rsidR="004242C8" w:rsidRPr="004B53C4" w:rsidRDefault="004242C8" w:rsidP="004242C8">
      <w:pPr>
        <w:pStyle w:val="08bTEXTONOTAPIEPAGINAagregartabtraselnm"/>
        <w:ind w:hanging="284"/>
        <w:rPr>
          <w:rFonts w:ascii="Segoe UI" w:hAnsi="Segoe UI" w:cs="Segoe UI"/>
          <w:bCs/>
          <w:sz w:val="18"/>
        </w:rPr>
      </w:pPr>
      <w:r w:rsidRPr="004B53C4">
        <w:rPr>
          <w:rStyle w:val="Refdenotaalpie"/>
          <w:rFonts w:ascii="Segoe UI" w:hAnsi="Segoe UI" w:cs="Segoe UI"/>
          <w:bCs/>
          <w:sz w:val="18"/>
        </w:rPr>
        <w:footnoteRef/>
      </w:r>
      <w:r w:rsidRPr="004B53C4">
        <w:rPr>
          <w:rFonts w:ascii="Segoe UI" w:hAnsi="Segoe UI" w:cs="Segoe UI"/>
          <w:bCs/>
          <w:sz w:val="18"/>
        </w:rPr>
        <w:t xml:space="preserve"> </w:t>
      </w:r>
      <w:r w:rsidRPr="004B53C4">
        <w:rPr>
          <w:rFonts w:ascii="Segoe UI" w:hAnsi="Segoe UI" w:cs="Segoe UI"/>
          <w:bCs/>
          <w:sz w:val="18"/>
        </w:rPr>
        <w:tab/>
      </w:r>
      <w:hyperlink r:id="rId9" w:history="1">
        <w:r w:rsidRPr="004B53C4">
          <w:rPr>
            <w:rStyle w:val="Hipervnculo"/>
            <w:rFonts w:ascii="Segoe UI" w:hAnsi="Segoe UI" w:cs="Segoe UI"/>
            <w:bCs/>
            <w:sz w:val="18"/>
          </w:rPr>
          <w:t>https://www.proteccioncivil.es/coordinacion/snpc</w:t>
        </w:r>
      </w:hyperlink>
    </w:p>
  </w:footnote>
  <w:footnote w:id="29">
    <w:p w14:paraId="215AF78F" w14:textId="77777777" w:rsidR="004242C8" w:rsidRPr="004B53C4" w:rsidRDefault="004242C8" w:rsidP="004242C8">
      <w:pPr>
        <w:pStyle w:val="08bTEXTONOTAPIEPAGINAagregartabtraselnm"/>
        <w:ind w:hanging="284"/>
        <w:rPr>
          <w:rFonts w:ascii="Segoe UI" w:hAnsi="Segoe UI" w:cs="Segoe UI"/>
          <w:bCs/>
          <w:sz w:val="18"/>
        </w:rPr>
      </w:pPr>
      <w:r w:rsidRPr="004B53C4">
        <w:rPr>
          <w:rStyle w:val="Refdenotaalpie"/>
          <w:rFonts w:ascii="Segoe UI" w:hAnsi="Segoe UI" w:cs="Segoe UI"/>
          <w:bCs/>
          <w:sz w:val="18"/>
        </w:rPr>
        <w:footnoteRef/>
      </w:r>
      <w:r w:rsidRPr="004B53C4">
        <w:rPr>
          <w:rFonts w:ascii="Segoe UI" w:hAnsi="Segoe UI" w:cs="Segoe UI"/>
          <w:bCs/>
          <w:sz w:val="18"/>
        </w:rPr>
        <w:t xml:space="preserve"> </w:t>
      </w:r>
      <w:r w:rsidRPr="004B53C4">
        <w:rPr>
          <w:rFonts w:ascii="Segoe UI" w:hAnsi="Segoe UI" w:cs="Segoe UI"/>
          <w:bCs/>
          <w:sz w:val="18"/>
        </w:rPr>
        <w:tab/>
        <w:t>La Ley del Sistema de Protección Civil prevé su revisión cada 4 años, si bien la estrategia aprobada prevé un plazo de 5 años para ello.</w:t>
      </w:r>
    </w:p>
  </w:footnote>
  <w:footnote w:id="30">
    <w:p w14:paraId="39D7FD52" w14:textId="77777777" w:rsidR="004242C8" w:rsidRPr="004B53C4" w:rsidRDefault="004242C8" w:rsidP="004242C8">
      <w:pPr>
        <w:pStyle w:val="08bTEXTONOTAPIEPAGINAagregartabtraselnm"/>
        <w:ind w:right="0" w:hanging="284"/>
        <w:rPr>
          <w:rFonts w:ascii="Segoe UI" w:hAnsi="Segoe UI" w:cs="Segoe UI"/>
          <w:bCs/>
          <w:sz w:val="18"/>
        </w:rPr>
      </w:pPr>
      <w:r w:rsidRPr="004B53C4">
        <w:rPr>
          <w:rStyle w:val="Refdenotaalpie"/>
          <w:rFonts w:ascii="Segoe UI" w:hAnsi="Segoe UI" w:cs="Segoe UI"/>
          <w:bCs/>
          <w:sz w:val="18"/>
        </w:rPr>
        <w:footnoteRef/>
      </w:r>
      <w:r w:rsidRPr="004B53C4">
        <w:rPr>
          <w:rFonts w:ascii="Segoe UI" w:hAnsi="Segoe UI" w:cs="Segoe UI"/>
          <w:bCs/>
          <w:sz w:val="18"/>
        </w:rPr>
        <w:t xml:space="preserve"> </w:t>
      </w:r>
      <w:r w:rsidRPr="004B53C4">
        <w:rPr>
          <w:rFonts w:ascii="Segoe UI" w:hAnsi="Segoe UI" w:cs="Segoe UI"/>
          <w:bCs/>
          <w:sz w:val="18"/>
        </w:rPr>
        <w:tab/>
        <w:t xml:space="preserve">La Estrategia Nacional de protección Civil define cada uno de estos riesgos y analiza las características de cada uno de ellos en España. prevé como </w:t>
      </w:r>
      <w:r w:rsidRPr="004B53C4">
        <w:rPr>
          <w:rFonts w:ascii="Segoe UI" w:hAnsi="Segoe UI" w:cs="Segoe UI"/>
          <w:bCs/>
          <w:sz w:val="18"/>
          <w:u w:val="single"/>
        </w:rPr>
        <w:t>factores potenciadores</w:t>
      </w:r>
      <w:r w:rsidRPr="004B53C4">
        <w:rPr>
          <w:rFonts w:ascii="Segoe UI" w:hAnsi="Segoe UI" w:cs="Segoe UI"/>
          <w:bCs/>
          <w:sz w:val="18"/>
        </w:rPr>
        <w:t xml:space="preserve"> del riesgo de emergencias y catástrofes tanto la despoblación rural como la sobrepoblación de algunas ciudades, el incremento de las desigualdades, la degradación del ecosistema agravada por los efectos del cambio climático o el incremento</w:t>
      </w:r>
      <w:r w:rsidRPr="004B53C4">
        <w:rPr>
          <w:rFonts w:ascii="Segoe UI" w:hAnsi="Segoe UI" w:cs="Segoe UI"/>
          <w:bCs/>
          <w:spacing w:val="40"/>
          <w:sz w:val="18"/>
        </w:rPr>
        <w:t xml:space="preserve"> </w:t>
      </w:r>
      <w:r w:rsidRPr="004B53C4">
        <w:rPr>
          <w:rFonts w:ascii="Segoe UI" w:hAnsi="Segoe UI" w:cs="Segoe UI"/>
          <w:bCs/>
          <w:sz w:val="18"/>
        </w:rPr>
        <w:t>en la magnitud y frecuencia de algunos fenómenos meteorológicos adversos.</w:t>
      </w:r>
    </w:p>
  </w:footnote>
  <w:footnote w:id="31">
    <w:p w14:paraId="2E1DFA7F" w14:textId="77777777" w:rsidR="004242C8" w:rsidRPr="004B53C4" w:rsidRDefault="004242C8" w:rsidP="004242C8">
      <w:pPr>
        <w:pStyle w:val="08bTEXTONOTAPIEPAGINAagregartabtraselnm"/>
        <w:ind w:hanging="284"/>
        <w:rPr>
          <w:rFonts w:ascii="Segoe UI" w:hAnsi="Segoe UI" w:cs="Segoe UI"/>
          <w:bCs/>
          <w:sz w:val="18"/>
        </w:rPr>
      </w:pPr>
      <w:r w:rsidRPr="004B53C4">
        <w:rPr>
          <w:rStyle w:val="Refdenotaalpie"/>
          <w:rFonts w:ascii="Segoe UI" w:hAnsi="Segoe UI" w:cs="Segoe UI"/>
          <w:bCs/>
          <w:sz w:val="18"/>
        </w:rPr>
        <w:footnoteRef/>
      </w:r>
      <w:r w:rsidRPr="004B53C4">
        <w:rPr>
          <w:rFonts w:ascii="Segoe UI" w:hAnsi="Segoe UI" w:cs="Segoe UI"/>
          <w:bCs/>
          <w:sz w:val="18"/>
        </w:rPr>
        <w:t xml:space="preserve"> </w:t>
      </w:r>
      <w:r w:rsidRPr="004B53C4">
        <w:rPr>
          <w:rFonts w:ascii="Segoe UI" w:hAnsi="Segoe UI" w:cs="Segoe UI"/>
          <w:bCs/>
          <w:sz w:val="18"/>
        </w:rPr>
        <w:tab/>
      </w:r>
      <w:r w:rsidRPr="004B53C4">
        <w:rPr>
          <w:rFonts w:ascii="Segoe UI" w:hAnsi="Segoe UI" w:cs="Segoe UI"/>
          <w:bCs/>
          <w:color w:val="0F4761"/>
          <w:sz w:val="18"/>
        </w:rPr>
        <w:t>RECURSOS MOVILIZABLES</w:t>
      </w:r>
      <w:r w:rsidRPr="004B53C4">
        <w:rPr>
          <w:rFonts w:ascii="Segoe UI" w:hAnsi="Segoe UI" w:cs="Segoe UI"/>
          <w:bCs/>
          <w:sz w:val="18"/>
        </w:rPr>
        <w:t>: Medios humanos y materiales, gestionados por las Administraciones Públicas o por entidades de carácter privado, que puedan ser utilizados por el Sistema Nacional de Protección Civil en caso de emergencia.</w:t>
      </w:r>
    </w:p>
  </w:footnote>
  <w:footnote w:id="32">
    <w:p w14:paraId="4F1FAD75" w14:textId="5F23BA6D" w:rsidR="004242C8" w:rsidRPr="004B53C4" w:rsidRDefault="004242C8" w:rsidP="004242C8">
      <w:pPr>
        <w:pStyle w:val="08bTEXTONOTAPIEPAGINAagregartabtraselnm"/>
        <w:tabs>
          <w:tab w:val="clear" w:pos="284"/>
        </w:tabs>
        <w:ind w:hanging="284"/>
        <w:rPr>
          <w:rFonts w:ascii="Segoe UI" w:hAnsi="Segoe UI" w:cs="Segoe UI"/>
          <w:bCs/>
          <w:sz w:val="18"/>
        </w:rPr>
      </w:pPr>
      <w:r w:rsidRPr="004B53C4">
        <w:rPr>
          <w:rStyle w:val="Refdenotaalpie"/>
          <w:rFonts w:ascii="Segoe UI" w:hAnsi="Segoe UI" w:cs="Segoe UI"/>
          <w:bCs/>
          <w:sz w:val="18"/>
        </w:rPr>
        <w:footnoteRef/>
      </w:r>
      <w:r w:rsidRPr="004B53C4">
        <w:rPr>
          <w:rFonts w:ascii="Segoe UI" w:hAnsi="Segoe UI" w:cs="Segoe UI"/>
          <w:bCs/>
          <w:sz w:val="18"/>
        </w:rPr>
        <w:t xml:space="preserve"> </w:t>
      </w:r>
      <w:r w:rsidRPr="004B53C4">
        <w:rPr>
          <w:rFonts w:ascii="Segoe UI" w:hAnsi="Segoe UI" w:cs="Segoe UI"/>
          <w:bCs/>
          <w:sz w:val="18"/>
        </w:rPr>
        <w:tab/>
        <w:t xml:space="preserve">Además de los que se referencian aquí, la norma regula los </w:t>
      </w:r>
      <w:r w:rsidRPr="004B53C4">
        <w:rPr>
          <w:rFonts w:ascii="Segoe UI" w:hAnsi="Segoe UI" w:cs="Segoe UI"/>
          <w:bCs/>
          <w:color w:val="0F4761"/>
          <w:sz w:val="18"/>
        </w:rPr>
        <w:t>PLANES DE AUTOPROTECCIÓN</w:t>
      </w:r>
      <w:r w:rsidRPr="004B53C4">
        <w:rPr>
          <w:rFonts w:ascii="Segoe UI" w:hAnsi="Segoe UI" w:cs="Segoe UI"/>
          <w:bCs/>
          <w:sz w:val="18"/>
        </w:rPr>
        <w:t xml:space="preserve">. No obstante, dado su ámbito - centros, establecimientos, instalaciones o dependencias recogidas en la normativa aplicable – y el propio de esta </w:t>
      </w:r>
      <w:r w:rsidR="003A786A">
        <w:rPr>
          <w:rFonts w:ascii="Segoe UI" w:hAnsi="Segoe UI" w:cs="Segoe UI"/>
          <w:bCs/>
          <w:sz w:val="18"/>
        </w:rPr>
        <w:t>g</w:t>
      </w:r>
      <w:r w:rsidRPr="004B53C4">
        <w:rPr>
          <w:rFonts w:ascii="Segoe UI" w:hAnsi="Segoe UI" w:cs="Segoe UI"/>
          <w:bCs/>
          <w:sz w:val="18"/>
        </w:rPr>
        <w:t xml:space="preserve">uía, no se referencian en este Anexo. Estos planes tienen por objeto prevenir y controlar los riesgos de emergencia de protección civil sobre las personas y los bienes y dar respuesta adecuada en esas situaciones. Serán aprobados por el titular de la actividad, centro, instalación o proceso, debiéndose </w:t>
      </w:r>
      <w:r w:rsidRPr="004B53C4">
        <w:rPr>
          <w:rFonts w:ascii="Segoe UI" w:hAnsi="Segoe UI" w:cs="Segoe UI"/>
          <w:bCs/>
          <w:sz w:val="18"/>
          <w:u w:val="single"/>
        </w:rPr>
        <w:t>comunicar a la Administración Pública</w:t>
      </w:r>
      <w:r w:rsidRPr="004B53C4">
        <w:rPr>
          <w:rFonts w:ascii="Segoe UI" w:hAnsi="Segoe UI" w:cs="Segoe UI"/>
          <w:bCs/>
          <w:sz w:val="18"/>
        </w:rPr>
        <w:t xml:space="preserve"> competente a efectos de su registro y para garantizar su integración con los planes de protección civil que sean de aplicación.</w:t>
      </w:r>
    </w:p>
  </w:footnote>
  <w:footnote w:id="33">
    <w:p w14:paraId="0D4E3ABF" w14:textId="77777777" w:rsidR="004242C8" w:rsidRPr="004B53C4" w:rsidRDefault="004242C8" w:rsidP="004242C8">
      <w:pPr>
        <w:pStyle w:val="08bTEXTONOTAPIEPAGINAagregartabtraselnm"/>
        <w:ind w:hanging="284"/>
        <w:rPr>
          <w:rFonts w:ascii="Segoe UI" w:hAnsi="Segoe UI" w:cs="Segoe UI"/>
          <w:bCs/>
          <w:sz w:val="18"/>
        </w:rPr>
      </w:pPr>
      <w:r w:rsidRPr="004B53C4">
        <w:rPr>
          <w:rStyle w:val="Refdenotaalpie"/>
          <w:rFonts w:ascii="Segoe UI" w:hAnsi="Segoe UI" w:cs="Segoe UI"/>
          <w:bCs/>
          <w:sz w:val="18"/>
        </w:rPr>
        <w:footnoteRef/>
      </w:r>
      <w:r w:rsidRPr="004B53C4">
        <w:rPr>
          <w:rFonts w:ascii="Segoe UI" w:hAnsi="Segoe UI" w:cs="Segoe UI"/>
          <w:bCs/>
          <w:sz w:val="18"/>
        </w:rPr>
        <w:t xml:space="preserve"> </w:t>
      </w:r>
      <w:r w:rsidRPr="004B53C4">
        <w:rPr>
          <w:rFonts w:ascii="Segoe UI" w:hAnsi="Segoe UI" w:cs="Segoe UI"/>
          <w:bCs/>
          <w:sz w:val="18"/>
        </w:rPr>
        <w:tab/>
      </w:r>
      <w:hyperlink r:id="rId10" w:history="1">
        <w:r w:rsidRPr="004B53C4">
          <w:rPr>
            <w:rStyle w:val="Hipervnculo"/>
            <w:rFonts w:ascii="Segoe UI" w:hAnsi="Segoe UI" w:cs="Segoe UI"/>
            <w:bCs/>
            <w:sz w:val="18"/>
          </w:rPr>
          <w:t>https://www.proteccioncivil.es/coordinacion/redes/renain</w:t>
        </w:r>
      </w:hyperlink>
    </w:p>
  </w:footnote>
  <w:footnote w:id="34">
    <w:p w14:paraId="0D3071AE" w14:textId="77777777" w:rsidR="004242C8" w:rsidRPr="004B53C4" w:rsidRDefault="004242C8" w:rsidP="004242C8">
      <w:pPr>
        <w:pStyle w:val="08bTEXTONOTAPIEPAGINAagregartabtraselnm"/>
        <w:ind w:hanging="284"/>
        <w:rPr>
          <w:rFonts w:ascii="Segoe UI" w:hAnsi="Segoe UI" w:cs="Segoe UI"/>
          <w:bCs/>
          <w:sz w:val="18"/>
        </w:rPr>
      </w:pPr>
      <w:r w:rsidRPr="004B53C4">
        <w:rPr>
          <w:rStyle w:val="Refdenotaalpie"/>
          <w:rFonts w:ascii="Segoe UI" w:hAnsi="Segoe UI" w:cs="Segoe UI"/>
          <w:bCs/>
          <w:sz w:val="18"/>
        </w:rPr>
        <w:footnoteRef/>
      </w:r>
      <w:r w:rsidRPr="004B53C4">
        <w:rPr>
          <w:rFonts w:ascii="Segoe UI" w:hAnsi="Segoe UI" w:cs="Segoe UI"/>
          <w:bCs/>
          <w:sz w:val="18"/>
        </w:rPr>
        <w:tab/>
        <w:t>Los planes de autoprotección deberán prever su integración en el plan territorial o especial correspondiente a su ámbito territorial.</w:t>
      </w:r>
    </w:p>
  </w:footnote>
  <w:footnote w:id="35">
    <w:p w14:paraId="1685CDD8" w14:textId="78B3D0F2" w:rsidR="004242C8" w:rsidRPr="004B53C4" w:rsidRDefault="004242C8" w:rsidP="004242C8">
      <w:pPr>
        <w:pStyle w:val="Textonotapie"/>
        <w:ind w:left="284" w:hanging="284"/>
        <w:rPr>
          <w:b w:val="0"/>
          <w:bCs/>
        </w:rPr>
      </w:pPr>
      <w:r w:rsidRPr="004B53C4">
        <w:rPr>
          <w:rStyle w:val="Refdenotaalpie"/>
          <w:b w:val="0"/>
          <w:bCs/>
        </w:rPr>
        <w:footnoteRef/>
      </w:r>
      <w:r w:rsidRPr="004B53C4">
        <w:rPr>
          <w:b w:val="0"/>
          <w:bCs/>
        </w:rPr>
        <w:t xml:space="preserve"> Sólo se incluyen los referenciados en la presente </w:t>
      </w:r>
      <w:r w:rsidR="000F6543">
        <w:rPr>
          <w:b w:val="0"/>
          <w:bCs/>
        </w:rPr>
        <w:t>g</w:t>
      </w:r>
      <w:r w:rsidRPr="004B53C4">
        <w:rPr>
          <w:b w:val="0"/>
          <w:bCs/>
        </w:rPr>
        <w:t>uía.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A90AD" w14:textId="37614E89" w:rsidR="00136006" w:rsidRPr="00740271" w:rsidRDefault="0049185C" w:rsidP="007057F4">
    <w:pPr>
      <w:pStyle w:val="Encabezado"/>
      <w:rPr>
        <w:lang w:val="en-US"/>
      </w:rPr>
    </w:pPr>
    <w:r w:rsidRPr="00740271">
      <w:rPr>
        <w:lang w:val="en-US" w:bidi="es-ES"/>
      </w:rPr>
      <w:t>Plan de marketing de Adventure Works</w:t>
    </w:r>
  </w:p>
  <w:p w14:paraId="474CF68B" w14:textId="77777777" w:rsidR="00136006" w:rsidRPr="00740271" w:rsidRDefault="00136006" w:rsidP="007057F4">
    <w:pPr>
      <w:pStyle w:val="Encabezado"/>
      <w:rPr>
        <w:lang w:val="en-US"/>
      </w:rPr>
    </w:pPr>
  </w:p>
  <w:p w14:paraId="56B1BA8E" w14:textId="77777777" w:rsidR="00C8436D" w:rsidRPr="00740271" w:rsidRDefault="00C8436D">
    <w:pPr>
      <w:rPr>
        <w:lang w:val="en-US"/>
      </w:rPr>
    </w:pPr>
  </w:p>
  <w:p w14:paraId="079C91DE" w14:textId="77777777" w:rsidR="00C8436D" w:rsidRPr="00740271" w:rsidRDefault="00C8436D">
    <w:pP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DA21F" w14:textId="10D58D81" w:rsidR="00CF168E" w:rsidRPr="00CF168E" w:rsidRDefault="00CF168E" w:rsidP="00CF168E">
    <w:pPr>
      <w:pStyle w:val="Encabezado"/>
      <w:pBdr>
        <w:top w:val="single" w:sz="18" w:space="1" w:color="999999"/>
        <w:bottom w:val="single" w:sz="18" w:space="1" w:color="999999"/>
      </w:pBdr>
      <w:spacing w:before="120" w:after="120"/>
      <w:jc w:val="left"/>
      <w:rPr>
        <w:rFonts w:ascii="Segoe UI" w:hAnsi="Segoe UI" w:cs="Segoe UI"/>
        <w:b w:val="0"/>
        <w:sz w:val="20"/>
        <w:szCs w:val="20"/>
      </w:rPr>
    </w:pPr>
    <w:r w:rsidRPr="00CF168E">
      <w:rPr>
        <w:rFonts w:ascii="Segoe UI" w:hAnsi="Segoe UI" w:cs="Segoe UI"/>
        <w:sz w:val="20"/>
        <w:szCs w:val="20"/>
      </w:rPr>
      <w:t>Guía práctica de fiscalización de las I</w:t>
    </w:r>
    <w:r>
      <w:rPr>
        <w:rFonts w:ascii="Segoe UI" w:hAnsi="Segoe UI" w:cs="Segoe UI"/>
        <w:sz w:val="20"/>
        <w:szCs w:val="20"/>
      </w:rPr>
      <w:t xml:space="preserve">nstituciones de </w:t>
    </w:r>
    <w:r w:rsidRPr="00CF168E">
      <w:rPr>
        <w:rFonts w:ascii="Segoe UI" w:hAnsi="Segoe UI" w:cs="Segoe UI"/>
        <w:sz w:val="20"/>
        <w:szCs w:val="20"/>
      </w:rPr>
      <w:t>C</w:t>
    </w:r>
    <w:r>
      <w:rPr>
        <w:rFonts w:ascii="Segoe UI" w:hAnsi="Segoe UI" w:cs="Segoe UI"/>
        <w:sz w:val="20"/>
        <w:szCs w:val="20"/>
      </w:rPr>
      <w:t xml:space="preserve">ontrol </w:t>
    </w:r>
    <w:r w:rsidRPr="00CF168E">
      <w:rPr>
        <w:rFonts w:ascii="Segoe UI" w:hAnsi="Segoe UI" w:cs="Segoe UI"/>
        <w:sz w:val="20"/>
        <w:szCs w:val="20"/>
      </w:rPr>
      <w:t>E</w:t>
    </w:r>
    <w:r>
      <w:rPr>
        <w:rFonts w:ascii="Segoe UI" w:hAnsi="Segoe UI" w:cs="Segoe UI"/>
        <w:sz w:val="20"/>
        <w:szCs w:val="20"/>
      </w:rPr>
      <w:t>xterno</w:t>
    </w:r>
  </w:p>
  <w:p w14:paraId="60518E00" w14:textId="60B25286" w:rsidR="00CF168E" w:rsidRPr="00CF168E" w:rsidRDefault="00CF168E" w:rsidP="00CF168E">
    <w:pPr>
      <w:pStyle w:val="Encabezado"/>
      <w:pBdr>
        <w:top w:val="single" w:sz="18" w:space="1" w:color="999999"/>
        <w:bottom w:val="single" w:sz="18" w:space="1" w:color="999999"/>
      </w:pBdr>
      <w:spacing w:before="120" w:after="120"/>
      <w:ind w:left="1560" w:hanging="1560"/>
      <w:jc w:val="left"/>
      <w:rPr>
        <w:rFonts w:ascii="Segoe UI" w:hAnsi="Segoe UI" w:cs="Segoe UI"/>
        <w:b w:val="0"/>
        <w:bCs/>
        <w:color w:val="000000"/>
        <w:sz w:val="20"/>
        <w:szCs w:val="20"/>
      </w:rPr>
    </w:pPr>
    <w:r w:rsidRPr="00CF168E">
      <w:rPr>
        <w:rFonts w:ascii="Segoe UI" w:hAnsi="Segoe UI" w:cs="Segoe UI"/>
        <w:bCs/>
        <w:color w:val="000000"/>
        <w:sz w:val="20"/>
        <w:szCs w:val="20"/>
      </w:rPr>
      <w:t>GPF-</w:t>
    </w:r>
    <w:r w:rsidR="006277CD">
      <w:rPr>
        <w:rFonts w:ascii="Segoe UI" w:hAnsi="Segoe UI" w:cs="Segoe UI"/>
        <w:bCs/>
        <w:color w:val="000000"/>
        <w:sz w:val="20"/>
        <w:szCs w:val="20"/>
      </w:rPr>
      <w:t>I</w:t>
    </w:r>
    <w:r w:rsidRPr="00CF168E">
      <w:rPr>
        <w:rFonts w:ascii="Segoe UI" w:hAnsi="Segoe UI" w:cs="Segoe UI"/>
        <w:bCs/>
        <w:color w:val="000000"/>
        <w:sz w:val="20"/>
        <w:szCs w:val="20"/>
      </w:rPr>
      <w:t>CEX 5430 Orientaciones sobre la auditoría de la gestión de desastres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5BAF4" w14:textId="34BA0875" w:rsidR="0075201B" w:rsidRPr="00CF168E" w:rsidRDefault="00CF168E" w:rsidP="0075201B">
    <w:pPr>
      <w:pStyle w:val="Encabezado"/>
      <w:pBdr>
        <w:top w:val="single" w:sz="18" w:space="1" w:color="999999"/>
        <w:bottom w:val="single" w:sz="18" w:space="1" w:color="999999"/>
      </w:pBdr>
      <w:spacing w:before="120" w:after="120"/>
      <w:jc w:val="left"/>
      <w:rPr>
        <w:rFonts w:ascii="Segoe UI" w:hAnsi="Segoe UI" w:cs="Segoe UI"/>
        <w:b w:val="0"/>
        <w:sz w:val="22"/>
      </w:rPr>
    </w:pPr>
    <w:r w:rsidRPr="00CF168E">
      <w:rPr>
        <w:rFonts w:ascii="Segoe UI" w:hAnsi="Segoe UI" w:cs="Segoe UI"/>
        <w:sz w:val="22"/>
      </w:rPr>
      <w:t>Guía práctica de fiscalización de las Instituciones de Control Externo</w:t>
    </w:r>
  </w:p>
  <w:p w14:paraId="17C211B0" w14:textId="061A7983" w:rsidR="0075201B" w:rsidRPr="00CF168E" w:rsidRDefault="0075201B" w:rsidP="0075201B">
    <w:pPr>
      <w:pStyle w:val="Encabezado"/>
      <w:pBdr>
        <w:top w:val="single" w:sz="18" w:space="1" w:color="999999"/>
        <w:bottom w:val="single" w:sz="18" w:space="1" w:color="999999"/>
      </w:pBdr>
      <w:spacing w:before="120" w:after="120"/>
      <w:ind w:left="1560" w:hanging="1560"/>
      <w:jc w:val="left"/>
      <w:rPr>
        <w:rFonts w:ascii="Segoe UI" w:hAnsi="Segoe UI" w:cs="Segoe UI"/>
        <w:b w:val="0"/>
        <w:bCs/>
        <w:color w:val="000000"/>
        <w:sz w:val="22"/>
      </w:rPr>
    </w:pPr>
    <w:r w:rsidRPr="00CF168E">
      <w:rPr>
        <w:rFonts w:ascii="Segoe UI" w:hAnsi="Segoe UI" w:cs="Segoe UI"/>
        <w:bCs/>
        <w:color w:val="000000"/>
        <w:sz w:val="22"/>
      </w:rPr>
      <w:t>GPF-</w:t>
    </w:r>
    <w:r w:rsidR="006277CD">
      <w:rPr>
        <w:rFonts w:ascii="Segoe UI" w:hAnsi="Segoe UI" w:cs="Segoe UI"/>
        <w:bCs/>
        <w:color w:val="000000"/>
        <w:sz w:val="22"/>
      </w:rPr>
      <w:t>I</w:t>
    </w:r>
    <w:r w:rsidRPr="00CF168E">
      <w:rPr>
        <w:rFonts w:ascii="Segoe UI" w:hAnsi="Segoe UI" w:cs="Segoe UI"/>
        <w:bCs/>
        <w:color w:val="000000"/>
        <w:sz w:val="22"/>
      </w:rPr>
      <w:t>CEX 5430 Orientaciones sobre la auditoría de la gestión de desastres</w:t>
    </w:r>
  </w:p>
  <w:p w14:paraId="0B2D47C2" w14:textId="3F5AE1BC" w:rsidR="0075201B" w:rsidRPr="00CF168E" w:rsidRDefault="0075201B" w:rsidP="0075201B">
    <w:pPr>
      <w:pStyle w:val="Encabezado"/>
      <w:pBdr>
        <w:top w:val="single" w:sz="18" w:space="1" w:color="999999"/>
        <w:bottom w:val="single" w:sz="18" w:space="1" w:color="999999"/>
      </w:pBdr>
      <w:spacing w:before="120" w:after="120"/>
      <w:ind w:left="1134" w:hanging="1134"/>
      <w:jc w:val="left"/>
      <w:rPr>
        <w:rFonts w:ascii="Segoe UI" w:hAnsi="Segoe UI" w:cs="Segoe UI"/>
        <w:b w:val="0"/>
        <w:color w:val="auto"/>
        <w:sz w:val="20"/>
        <w:szCs w:val="20"/>
        <w:lang w:eastAsia="es-ES"/>
      </w:rPr>
    </w:pPr>
    <w:r w:rsidRPr="00CF168E">
      <w:rPr>
        <w:rFonts w:ascii="Segoe UI" w:hAnsi="Segoe UI" w:cs="Segoe UI"/>
        <w:b w:val="0"/>
        <w:color w:val="auto"/>
        <w:sz w:val="20"/>
        <w:szCs w:val="20"/>
        <w:lang w:eastAsia="es-ES"/>
      </w:rPr>
      <w:t xml:space="preserve">Referencia: </w:t>
    </w:r>
    <w:r w:rsidR="001157E5" w:rsidRPr="00CF168E">
      <w:rPr>
        <w:rFonts w:ascii="Segoe UI" w:hAnsi="Segoe UI" w:cs="Segoe UI"/>
        <w:b w:val="0"/>
        <w:color w:val="auto"/>
        <w:sz w:val="20"/>
        <w:szCs w:val="20"/>
        <w:lang w:eastAsia="es-ES"/>
      </w:rPr>
      <w:t>INTOSAI GUID 5330</w:t>
    </w:r>
    <w:r w:rsidRPr="00CF168E">
      <w:rPr>
        <w:rFonts w:ascii="Segoe UI" w:hAnsi="Segoe UI" w:cs="Segoe UI"/>
        <w:b w:val="0"/>
        <w:color w:val="auto"/>
        <w:sz w:val="20"/>
        <w:szCs w:val="20"/>
        <w:lang w:eastAsia="es-ES"/>
      </w:rPr>
      <w:t xml:space="preserve"> </w:t>
    </w:r>
  </w:p>
  <w:p w14:paraId="6326A781" w14:textId="5B9DCEB7" w:rsidR="0075201B" w:rsidRPr="00CF168E" w:rsidRDefault="0075201B" w:rsidP="0075201B">
    <w:pPr>
      <w:pStyle w:val="Encabezado"/>
      <w:pBdr>
        <w:top w:val="single" w:sz="18" w:space="1" w:color="999999"/>
        <w:bottom w:val="single" w:sz="18" w:space="1" w:color="999999"/>
      </w:pBdr>
      <w:tabs>
        <w:tab w:val="right" w:pos="9070"/>
      </w:tabs>
      <w:spacing w:before="120" w:after="240"/>
      <w:jc w:val="left"/>
      <w:rPr>
        <w:rFonts w:ascii="Segoe UI" w:hAnsi="Segoe UI" w:cs="Segoe UI"/>
        <w:b w:val="0"/>
        <w:i/>
        <w:color w:val="auto"/>
        <w:sz w:val="16"/>
        <w:lang w:eastAsia="es-ES"/>
      </w:rPr>
    </w:pPr>
    <w:r w:rsidRPr="00CF168E">
      <w:rPr>
        <w:rFonts w:ascii="Segoe UI" w:hAnsi="Segoe UI" w:cs="Segoe UI"/>
        <w:b w:val="0"/>
        <w:i/>
        <w:color w:val="auto"/>
        <w:sz w:val="16"/>
        <w:lang w:eastAsia="es-ES"/>
      </w:rPr>
      <w:t xml:space="preserve">Documento aprobado por la Conferencia de Presidentes de la ASOCEX el </w:t>
    </w:r>
    <w:r w:rsidR="00E3342A" w:rsidRPr="00CF168E">
      <w:rPr>
        <w:rFonts w:ascii="Segoe UI" w:hAnsi="Segoe UI" w:cs="Segoe UI"/>
        <w:b w:val="0"/>
        <w:i/>
        <w:color w:val="auto"/>
        <w:sz w:val="16"/>
        <w:lang w:eastAsia="es-ES"/>
      </w:rPr>
      <w:t>30</w:t>
    </w:r>
    <w:r w:rsidRPr="00CF168E">
      <w:rPr>
        <w:rFonts w:ascii="Segoe UI" w:hAnsi="Segoe UI" w:cs="Segoe UI"/>
        <w:b w:val="0"/>
        <w:i/>
        <w:color w:val="auto"/>
        <w:sz w:val="16"/>
        <w:lang w:eastAsia="es-ES"/>
      </w:rPr>
      <w:t>/</w:t>
    </w:r>
    <w:r w:rsidR="00E3342A" w:rsidRPr="00CF168E">
      <w:rPr>
        <w:rFonts w:ascii="Segoe UI" w:hAnsi="Segoe UI" w:cs="Segoe UI"/>
        <w:b w:val="0"/>
        <w:i/>
        <w:color w:val="auto"/>
        <w:sz w:val="16"/>
        <w:lang w:eastAsia="es-ES"/>
      </w:rPr>
      <w:t>06</w:t>
    </w:r>
    <w:r w:rsidRPr="00CF168E">
      <w:rPr>
        <w:rFonts w:ascii="Segoe UI" w:hAnsi="Segoe UI" w:cs="Segoe UI"/>
        <w:b w:val="0"/>
        <w:i/>
        <w:color w:val="auto"/>
        <w:sz w:val="16"/>
        <w:lang w:eastAsia="es-ES"/>
      </w:rPr>
      <w:t>/202</w:t>
    </w:r>
    <w:r w:rsidR="00E3342A" w:rsidRPr="00CF168E">
      <w:rPr>
        <w:rFonts w:ascii="Segoe UI" w:hAnsi="Segoe UI" w:cs="Segoe UI"/>
        <w:b w:val="0"/>
        <w:i/>
        <w:color w:val="auto"/>
        <w:sz w:val="16"/>
        <w:lang w:eastAsia="es-ES"/>
      </w:rPr>
      <w:t>5</w:t>
    </w:r>
    <w:r w:rsidR="00D041A9">
      <w:rPr>
        <w:rFonts w:ascii="Segoe UI" w:hAnsi="Segoe UI" w:cs="Segoe UI"/>
        <w:b w:val="0"/>
        <w:i/>
        <w:color w:val="auto"/>
        <w:sz w:val="16"/>
        <w:lang w:eastAsia="es-ES"/>
      </w:rPr>
      <w:t>.</w:t>
    </w:r>
    <w:r w:rsidR="00E3342A" w:rsidRPr="00CF168E">
      <w:rPr>
        <w:rFonts w:ascii="Segoe UI" w:hAnsi="Segoe UI" w:cs="Segoe UI"/>
        <w:b w:val="0"/>
        <w:i/>
        <w:color w:val="auto"/>
        <w:sz w:val="16"/>
        <w:lang w:eastAsia="es-ES"/>
      </w:rPr>
      <w:t xml:space="preserve"> </w:t>
    </w:r>
    <w:r w:rsidR="00CF168E" w:rsidRPr="00CF168E">
      <w:rPr>
        <w:rFonts w:ascii="Segoe UI" w:hAnsi="Segoe UI" w:cs="Segoe UI"/>
        <w:b w:val="0"/>
        <w:i/>
        <w:color w:val="auto"/>
        <w:sz w:val="16"/>
        <w:lang w:eastAsia="es-ES"/>
      </w:rPr>
      <w:br/>
    </w:r>
    <w:r w:rsidR="00D041A9">
      <w:rPr>
        <w:rFonts w:ascii="Segoe UI" w:hAnsi="Segoe UI" w:cs="Segoe UI"/>
        <w:b w:val="0"/>
        <w:i/>
        <w:color w:val="auto"/>
        <w:sz w:val="16"/>
        <w:lang w:eastAsia="es-ES"/>
      </w:rPr>
      <w:t>Pendiente de aprobación</w:t>
    </w:r>
    <w:r w:rsidR="00E3342A" w:rsidRPr="00CF168E">
      <w:rPr>
        <w:rFonts w:ascii="Segoe UI" w:hAnsi="Segoe UI" w:cs="Segoe UI"/>
        <w:b w:val="0"/>
        <w:i/>
        <w:color w:val="auto"/>
        <w:sz w:val="16"/>
        <w:lang w:eastAsia="es-ES"/>
      </w:rPr>
      <w:t xml:space="preserve"> por el Pleno del Tribunal de Cuentas</w:t>
    </w:r>
    <w:r w:rsidRPr="00CF168E">
      <w:rPr>
        <w:rFonts w:ascii="Segoe UI" w:hAnsi="Segoe UI" w:cs="Segoe UI"/>
        <w:b w:val="0"/>
        <w:i/>
        <w:color w:val="auto"/>
        <w:sz w:val="16"/>
        <w:lang w:eastAsia="es-ES"/>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114E2" w14:textId="51FD0095" w:rsidR="00B029CC" w:rsidRDefault="00B029CC">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71D61" w14:textId="77777777" w:rsidR="00F545D4" w:rsidRPr="00CF168E" w:rsidRDefault="00F545D4" w:rsidP="00F545D4">
    <w:pPr>
      <w:pStyle w:val="Encabezado"/>
      <w:pBdr>
        <w:top w:val="single" w:sz="18" w:space="1" w:color="999999"/>
        <w:bottom w:val="single" w:sz="18" w:space="1" w:color="999999"/>
      </w:pBdr>
      <w:spacing w:before="120" w:after="120"/>
      <w:jc w:val="left"/>
      <w:rPr>
        <w:rFonts w:ascii="Segoe UI" w:hAnsi="Segoe UI" w:cs="Segoe UI"/>
        <w:b w:val="0"/>
        <w:sz w:val="20"/>
        <w:szCs w:val="20"/>
      </w:rPr>
    </w:pPr>
    <w:r w:rsidRPr="00CF168E">
      <w:rPr>
        <w:rFonts w:ascii="Segoe UI" w:hAnsi="Segoe UI" w:cs="Segoe UI"/>
        <w:sz w:val="20"/>
        <w:szCs w:val="20"/>
      </w:rPr>
      <w:t>Guía práctica de fiscalización de las I</w:t>
    </w:r>
    <w:r>
      <w:rPr>
        <w:rFonts w:ascii="Segoe UI" w:hAnsi="Segoe UI" w:cs="Segoe UI"/>
        <w:sz w:val="20"/>
        <w:szCs w:val="20"/>
      </w:rPr>
      <w:t xml:space="preserve">nstituciones de </w:t>
    </w:r>
    <w:r w:rsidRPr="00CF168E">
      <w:rPr>
        <w:rFonts w:ascii="Segoe UI" w:hAnsi="Segoe UI" w:cs="Segoe UI"/>
        <w:sz w:val="20"/>
        <w:szCs w:val="20"/>
      </w:rPr>
      <w:t>C</w:t>
    </w:r>
    <w:r>
      <w:rPr>
        <w:rFonts w:ascii="Segoe UI" w:hAnsi="Segoe UI" w:cs="Segoe UI"/>
        <w:sz w:val="20"/>
        <w:szCs w:val="20"/>
      </w:rPr>
      <w:t xml:space="preserve">ontrol </w:t>
    </w:r>
    <w:r w:rsidRPr="00CF168E">
      <w:rPr>
        <w:rFonts w:ascii="Segoe UI" w:hAnsi="Segoe UI" w:cs="Segoe UI"/>
        <w:sz w:val="20"/>
        <w:szCs w:val="20"/>
      </w:rPr>
      <w:t>E</w:t>
    </w:r>
    <w:r>
      <w:rPr>
        <w:rFonts w:ascii="Segoe UI" w:hAnsi="Segoe UI" w:cs="Segoe UI"/>
        <w:sz w:val="20"/>
        <w:szCs w:val="20"/>
      </w:rPr>
      <w:t>xterno</w:t>
    </w:r>
  </w:p>
  <w:p w14:paraId="58AEECD4" w14:textId="0E5AA4BC" w:rsidR="00F545D4" w:rsidRPr="00CF168E" w:rsidRDefault="00F545D4" w:rsidP="00F545D4">
    <w:pPr>
      <w:pStyle w:val="Encabezado"/>
      <w:pBdr>
        <w:top w:val="single" w:sz="18" w:space="1" w:color="999999"/>
        <w:bottom w:val="single" w:sz="18" w:space="1" w:color="999999"/>
      </w:pBdr>
      <w:spacing w:before="120" w:after="120"/>
      <w:ind w:left="1560" w:hanging="1560"/>
      <w:jc w:val="left"/>
      <w:rPr>
        <w:rFonts w:ascii="Segoe UI" w:hAnsi="Segoe UI" w:cs="Segoe UI"/>
        <w:b w:val="0"/>
        <w:bCs/>
        <w:color w:val="000000"/>
        <w:sz w:val="20"/>
        <w:szCs w:val="20"/>
      </w:rPr>
    </w:pPr>
    <w:r w:rsidRPr="00CF168E">
      <w:rPr>
        <w:rFonts w:ascii="Segoe UI" w:hAnsi="Segoe UI" w:cs="Segoe UI"/>
        <w:bCs/>
        <w:color w:val="000000"/>
        <w:sz w:val="20"/>
        <w:szCs w:val="20"/>
      </w:rPr>
      <w:t>GPF-</w:t>
    </w:r>
    <w:r w:rsidR="006277CD">
      <w:rPr>
        <w:rFonts w:ascii="Segoe UI" w:hAnsi="Segoe UI" w:cs="Segoe UI"/>
        <w:bCs/>
        <w:color w:val="000000"/>
        <w:sz w:val="20"/>
        <w:szCs w:val="20"/>
      </w:rPr>
      <w:t>I</w:t>
    </w:r>
    <w:r w:rsidRPr="00CF168E">
      <w:rPr>
        <w:rFonts w:ascii="Segoe UI" w:hAnsi="Segoe UI" w:cs="Segoe UI"/>
        <w:bCs/>
        <w:color w:val="000000"/>
        <w:sz w:val="20"/>
        <w:szCs w:val="20"/>
      </w:rPr>
      <w:t>CEX 5430 Orientaciones sobre la auditoría de la gestión de desastres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D06A8" w14:textId="7010DD0C" w:rsidR="00B029CC" w:rsidRDefault="00B029CC">
    <w:pPr>
      <w:pStyle w:val="Encabezado"/>
    </w:pPr>
  </w:p>
</w:hdr>
</file>

<file path=word/intelligence2.xml><?xml version="1.0" encoding="utf-8"?>
<int2:intelligence xmlns:int2="http://schemas.microsoft.com/office/intelligence/2020/intelligence" xmlns:oel="http://schemas.microsoft.com/office/2019/extlst">
  <int2:observations>
    <int2:textHash int2:hashCode="Bm9gyPPKVNj5ET" int2:id="6ZqlIfV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74DB7"/>
    <w:multiLevelType w:val="hybridMultilevel"/>
    <w:tmpl w:val="777EB4AC"/>
    <w:lvl w:ilvl="0" w:tplc="132E1F92">
      <w:start w:val="1"/>
      <w:numFmt w:val="bullet"/>
      <w:lvlText w:val=""/>
      <w:lvlJc w:val="left"/>
      <w:pPr>
        <w:ind w:left="1315" w:hanging="360"/>
      </w:pPr>
      <w:rPr>
        <w:rFonts w:ascii="Symbol" w:hAnsi="Symbol" w:hint="default"/>
      </w:rPr>
    </w:lvl>
    <w:lvl w:ilvl="1" w:tplc="0C0A0003">
      <w:start w:val="1"/>
      <w:numFmt w:val="bullet"/>
      <w:lvlText w:val="o"/>
      <w:lvlJc w:val="left"/>
      <w:pPr>
        <w:ind w:left="2035" w:hanging="360"/>
      </w:pPr>
      <w:rPr>
        <w:rFonts w:ascii="Courier New" w:hAnsi="Courier New" w:cs="Courier New" w:hint="default"/>
      </w:rPr>
    </w:lvl>
    <w:lvl w:ilvl="2" w:tplc="0C0A0005" w:tentative="1">
      <w:start w:val="1"/>
      <w:numFmt w:val="bullet"/>
      <w:lvlText w:val=""/>
      <w:lvlJc w:val="left"/>
      <w:pPr>
        <w:ind w:left="2755" w:hanging="360"/>
      </w:pPr>
      <w:rPr>
        <w:rFonts w:ascii="Wingdings" w:hAnsi="Wingdings" w:hint="default"/>
      </w:rPr>
    </w:lvl>
    <w:lvl w:ilvl="3" w:tplc="0C0A0001" w:tentative="1">
      <w:start w:val="1"/>
      <w:numFmt w:val="bullet"/>
      <w:lvlText w:val=""/>
      <w:lvlJc w:val="left"/>
      <w:pPr>
        <w:ind w:left="3475" w:hanging="360"/>
      </w:pPr>
      <w:rPr>
        <w:rFonts w:ascii="Symbol" w:hAnsi="Symbol" w:hint="default"/>
      </w:rPr>
    </w:lvl>
    <w:lvl w:ilvl="4" w:tplc="0C0A0003" w:tentative="1">
      <w:start w:val="1"/>
      <w:numFmt w:val="bullet"/>
      <w:lvlText w:val="o"/>
      <w:lvlJc w:val="left"/>
      <w:pPr>
        <w:ind w:left="4195" w:hanging="360"/>
      </w:pPr>
      <w:rPr>
        <w:rFonts w:ascii="Courier New" w:hAnsi="Courier New" w:cs="Courier New" w:hint="default"/>
      </w:rPr>
    </w:lvl>
    <w:lvl w:ilvl="5" w:tplc="0C0A0005" w:tentative="1">
      <w:start w:val="1"/>
      <w:numFmt w:val="bullet"/>
      <w:lvlText w:val=""/>
      <w:lvlJc w:val="left"/>
      <w:pPr>
        <w:ind w:left="4915" w:hanging="360"/>
      </w:pPr>
      <w:rPr>
        <w:rFonts w:ascii="Wingdings" w:hAnsi="Wingdings" w:hint="default"/>
      </w:rPr>
    </w:lvl>
    <w:lvl w:ilvl="6" w:tplc="0C0A0001" w:tentative="1">
      <w:start w:val="1"/>
      <w:numFmt w:val="bullet"/>
      <w:lvlText w:val=""/>
      <w:lvlJc w:val="left"/>
      <w:pPr>
        <w:ind w:left="5635" w:hanging="360"/>
      </w:pPr>
      <w:rPr>
        <w:rFonts w:ascii="Symbol" w:hAnsi="Symbol" w:hint="default"/>
      </w:rPr>
    </w:lvl>
    <w:lvl w:ilvl="7" w:tplc="0C0A0003" w:tentative="1">
      <w:start w:val="1"/>
      <w:numFmt w:val="bullet"/>
      <w:lvlText w:val="o"/>
      <w:lvlJc w:val="left"/>
      <w:pPr>
        <w:ind w:left="6355" w:hanging="360"/>
      </w:pPr>
      <w:rPr>
        <w:rFonts w:ascii="Courier New" w:hAnsi="Courier New" w:cs="Courier New" w:hint="default"/>
      </w:rPr>
    </w:lvl>
    <w:lvl w:ilvl="8" w:tplc="0C0A0005" w:tentative="1">
      <w:start w:val="1"/>
      <w:numFmt w:val="bullet"/>
      <w:lvlText w:val=""/>
      <w:lvlJc w:val="left"/>
      <w:pPr>
        <w:ind w:left="7075" w:hanging="360"/>
      </w:pPr>
      <w:rPr>
        <w:rFonts w:ascii="Wingdings" w:hAnsi="Wingdings" w:hint="default"/>
      </w:rPr>
    </w:lvl>
  </w:abstractNum>
  <w:abstractNum w:abstractNumId="1" w15:restartNumberingAfterBreak="0">
    <w:nsid w:val="0A995272"/>
    <w:multiLevelType w:val="hybridMultilevel"/>
    <w:tmpl w:val="6A6A0702"/>
    <w:lvl w:ilvl="0" w:tplc="078CDCF0">
      <w:start w:val="1"/>
      <w:numFmt w:val="lowerLetter"/>
      <w:lvlText w:val="%1)"/>
      <w:lvlJc w:val="left"/>
      <w:pPr>
        <w:ind w:left="1070" w:hanging="360"/>
      </w:pPr>
      <w:rPr>
        <w:rFonts w:ascii="Arial" w:eastAsia="Arial" w:hAnsi="Arial" w:cs="Arial" w:hint="default"/>
        <w:b w:val="0"/>
        <w:bCs w:val="0"/>
        <w:i w:val="0"/>
        <w:iCs w:val="0"/>
        <w:spacing w:val="0"/>
        <w:w w:val="100"/>
        <w:sz w:val="20"/>
        <w:szCs w:val="20"/>
        <w:lang w:val="es-E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D257A4"/>
    <w:multiLevelType w:val="hybridMultilevel"/>
    <w:tmpl w:val="B86E0212"/>
    <w:lvl w:ilvl="0" w:tplc="FFFFFFFF">
      <w:start w:val="1"/>
      <w:numFmt w:val="decimal"/>
      <w:lvlText w:val="%1)"/>
      <w:lvlJc w:val="left"/>
      <w:pPr>
        <w:ind w:left="720" w:hanging="360"/>
      </w:pPr>
    </w:lvl>
    <w:lvl w:ilvl="1" w:tplc="0C0A0001">
      <w:start w:val="1"/>
      <w:numFmt w:val="bullet"/>
      <w:lvlText w:val=""/>
      <w:lvlJc w:val="left"/>
      <w:pPr>
        <w:ind w:left="1440" w:hanging="360"/>
      </w:pPr>
      <w:rPr>
        <w:rFonts w:ascii="Symbol" w:hAnsi="Symbol" w:hint="default"/>
      </w:rPr>
    </w:lvl>
    <w:lvl w:ilvl="2" w:tplc="B8B448E4">
      <w:start w:val="1"/>
      <w:numFmt w:val="upp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EC4BFA"/>
    <w:multiLevelType w:val="hybridMultilevel"/>
    <w:tmpl w:val="DE9ED164"/>
    <w:lvl w:ilvl="0" w:tplc="0C0A0001">
      <w:start w:val="1"/>
      <w:numFmt w:val="bullet"/>
      <w:lvlText w:val=""/>
      <w:lvlJc w:val="left"/>
      <w:pPr>
        <w:ind w:left="1350" w:hanging="360"/>
      </w:pPr>
      <w:rPr>
        <w:rFonts w:ascii="Symbol" w:hAnsi="Symbol" w:hint="default"/>
      </w:rPr>
    </w:lvl>
    <w:lvl w:ilvl="1" w:tplc="0C0A0003" w:tentative="1">
      <w:start w:val="1"/>
      <w:numFmt w:val="bullet"/>
      <w:lvlText w:val="o"/>
      <w:lvlJc w:val="left"/>
      <w:pPr>
        <w:ind w:left="2070" w:hanging="360"/>
      </w:pPr>
      <w:rPr>
        <w:rFonts w:ascii="Courier New" w:hAnsi="Courier New" w:cs="Courier New" w:hint="default"/>
      </w:rPr>
    </w:lvl>
    <w:lvl w:ilvl="2" w:tplc="0C0A0005" w:tentative="1">
      <w:start w:val="1"/>
      <w:numFmt w:val="bullet"/>
      <w:lvlText w:val=""/>
      <w:lvlJc w:val="left"/>
      <w:pPr>
        <w:ind w:left="2790" w:hanging="360"/>
      </w:pPr>
      <w:rPr>
        <w:rFonts w:ascii="Wingdings" w:hAnsi="Wingdings" w:hint="default"/>
      </w:rPr>
    </w:lvl>
    <w:lvl w:ilvl="3" w:tplc="0C0A0001" w:tentative="1">
      <w:start w:val="1"/>
      <w:numFmt w:val="bullet"/>
      <w:lvlText w:val=""/>
      <w:lvlJc w:val="left"/>
      <w:pPr>
        <w:ind w:left="3510" w:hanging="360"/>
      </w:pPr>
      <w:rPr>
        <w:rFonts w:ascii="Symbol" w:hAnsi="Symbol" w:hint="default"/>
      </w:rPr>
    </w:lvl>
    <w:lvl w:ilvl="4" w:tplc="0C0A0003" w:tentative="1">
      <w:start w:val="1"/>
      <w:numFmt w:val="bullet"/>
      <w:lvlText w:val="o"/>
      <w:lvlJc w:val="left"/>
      <w:pPr>
        <w:ind w:left="4230" w:hanging="360"/>
      </w:pPr>
      <w:rPr>
        <w:rFonts w:ascii="Courier New" w:hAnsi="Courier New" w:cs="Courier New" w:hint="default"/>
      </w:rPr>
    </w:lvl>
    <w:lvl w:ilvl="5" w:tplc="0C0A0005" w:tentative="1">
      <w:start w:val="1"/>
      <w:numFmt w:val="bullet"/>
      <w:lvlText w:val=""/>
      <w:lvlJc w:val="left"/>
      <w:pPr>
        <w:ind w:left="4950" w:hanging="360"/>
      </w:pPr>
      <w:rPr>
        <w:rFonts w:ascii="Wingdings" w:hAnsi="Wingdings" w:hint="default"/>
      </w:rPr>
    </w:lvl>
    <w:lvl w:ilvl="6" w:tplc="0C0A0001" w:tentative="1">
      <w:start w:val="1"/>
      <w:numFmt w:val="bullet"/>
      <w:lvlText w:val=""/>
      <w:lvlJc w:val="left"/>
      <w:pPr>
        <w:ind w:left="5670" w:hanging="360"/>
      </w:pPr>
      <w:rPr>
        <w:rFonts w:ascii="Symbol" w:hAnsi="Symbol" w:hint="default"/>
      </w:rPr>
    </w:lvl>
    <w:lvl w:ilvl="7" w:tplc="0C0A0003" w:tentative="1">
      <w:start w:val="1"/>
      <w:numFmt w:val="bullet"/>
      <w:lvlText w:val="o"/>
      <w:lvlJc w:val="left"/>
      <w:pPr>
        <w:ind w:left="6390" w:hanging="360"/>
      </w:pPr>
      <w:rPr>
        <w:rFonts w:ascii="Courier New" w:hAnsi="Courier New" w:cs="Courier New" w:hint="default"/>
      </w:rPr>
    </w:lvl>
    <w:lvl w:ilvl="8" w:tplc="0C0A0005" w:tentative="1">
      <w:start w:val="1"/>
      <w:numFmt w:val="bullet"/>
      <w:lvlText w:val=""/>
      <w:lvlJc w:val="left"/>
      <w:pPr>
        <w:ind w:left="7110" w:hanging="360"/>
      </w:pPr>
      <w:rPr>
        <w:rFonts w:ascii="Wingdings" w:hAnsi="Wingdings" w:hint="default"/>
      </w:rPr>
    </w:lvl>
  </w:abstractNum>
  <w:abstractNum w:abstractNumId="4" w15:restartNumberingAfterBreak="0">
    <w:nsid w:val="23F523D2"/>
    <w:multiLevelType w:val="hybridMultilevel"/>
    <w:tmpl w:val="D5B41724"/>
    <w:lvl w:ilvl="0" w:tplc="0850651E">
      <w:numFmt w:val="bullet"/>
      <w:lvlText w:val="•"/>
      <w:lvlJc w:val="left"/>
      <w:pPr>
        <w:ind w:left="720" w:hanging="360"/>
      </w:pPr>
      <w:rPr>
        <w:rFonts w:hint="default"/>
        <w:lang w:val="es-E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9C363D"/>
    <w:multiLevelType w:val="hybridMultilevel"/>
    <w:tmpl w:val="3DC41A0A"/>
    <w:lvl w:ilvl="0" w:tplc="0C0A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6" w15:restartNumberingAfterBreak="0">
    <w:nsid w:val="254B5C0E"/>
    <w:multiLevelType w:val="hybridMultilevel"/>
    <w:tmpl w:val="E48C4A3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2889567A"/>
    <w:multiLevelType w:val="hybridMultilevel"/>
    <w:tmpl w:val="88DA7E00"/>
    <w:lvl w:ilvl="0" w:tplc="3CF27CD8">
      <w:start w:val="1"/>
      <w:numFmt w:val="bullet"/>
      <w:lvlText w:val="•"/>
      <w:lvlJc w:val="left"/>
      <w:pPr>
        <w:tabs>
          <w:tab w:val="num" w:pos="720"/>
        </w:tabs>
        <w:ind w:left="720" w:hanging="360"/>
      </w:pPr>
      <w:rPr>
        <w:rFonts w:ascii="Times New Roman" w:hAnsi="Times New Roman" w:hint="default"/>
      </w:rPr>
    </w:lvl>
    <w:lvl w:ilvl="1" w:tplc="E32EDB04" w:tentative="1">
      <w:start w:val="1"/>
      <w:numFmt w:val="bullet"/>
      <w:lvlText w:val="•"/>
      <w:lvlJc w:val="left"/>
      <w:pPr>
        <w:tabs>
          <w:tab w:val="num" w:pos="1440"/>
        </w:tabs>
        <w:ind w:left="1440" w:hanging="360"/>
      </w:pPr>
      <w:rPr>
        <w:rFonts w:ascii="Times New Roman" w:hAnsi="Times New Roman" w:hint="default"/>
      </w:rPr>
    </w:lvl>
    <w:lvl w:ilvl="2" w:tplc="B53E7842" w:tentative="1">
      <w:start w:val="1"/>
      <w:numFmt w:val="bullet"/>
      <w:lvlText w:val="•"/>
      <w:lvlJc w:val="left"/>
      <w:pPr>
        <w:tabs>
          <w:tab w:val="num" w:pos="2160"/>
        </w:tabs>
        <w:ind w:left="2160" w:hanging="360"/>
      </w:pPr>
      <w:rPr>
        <w:rFonts w:ascii="Times New Roman" w:hAnsi="Times New Roman" w:hint="default"/>
      </w:rPr>
    </w:lvl>
    <w:lvl w:ilvl="3" w:tplc="1136A7CA" w:tentative="1">
      <w:start w:val="1"/>
      <w:numFmt w:val="bullet"/>
      <w:lvlText w:val="•"/>
      <w:lvlJc w:val="left"/>
      <w:pPr>
        <w:tabs>
          <w:tab w:val="num" w:pos="2880"/>
        </w:tabs>
        <w:ind w:left="2880" w:hanging="360"/>
      </w:pPr>
      <w:rPr>
        <w:rFonts w:ascii="Times New Roman" w:hAnsi="Times New Roman" w:hint="default"/>
      </w:rPr>
    </w:lvl>
    <w:lvl w:ilvl="4" w:tplc="623E5448" w:tentative="1">
      <w:start w:val="1"/>
      <w:numFmt w:val="bullet"/>
      <w:lvlText w:val="•"/>
      <w:lvlJc w:val="left"/>
      <w:pPr>
        <w:tabs>
          <w:tab w:val="num" w:pos="3600"/>
        </w:tabs>
        <w:ind w:left="3600" w:hanging="360"/>
      </w:pPr>
      <w:rPr>
        <w:rFonts w:ascii="Times New Roman" w:hAnsi="Times New Roman" w:hint="default"/>
      </w:rPr>
    </w:lvl>
    <w:lvl w:ilvl="5" w:tplc="AEA6B130" w:tentative="1">
      <w:start w:val="1"/>
      <w:numFmt w:val="bullet"/>
      <w:lvlText w:val="•"/>
      <w:lvlJc w:val="left"/>
      <w:pPr>
        <w:tabs>
          <w:tab w:val="num" w:pos="4320"/>
        </w:tabs>
        <w:ind w:left="4320" w:hanging="360"/>
      </w:pPr>
      <w:rPr>
        <w:rFonts w:ascii="Times New Roman" w:hAnsi="Times New Roman" w:hint="default"/>
      </w:rPr>
    </w:lvl>
    <w:lvl w:ilvl="6" w:tplc="12244538" w:tentative="1">
      <w:start w:val="1"/>
      <w:numFmt w:val="bullet"/>
      <w:lvlText w:val="•"/>
      <w:lvlJc w:val="left"/>
      <w:pPr>
        <w:tabs>
          <w:tab w:val="num" w:pos="5040"/>
        </w:tabs>
        <w:ind w:left="5040" w:hanging="360"/>
      </w:pPr>
      <w:rPr>
        <w:rFonts w:ascii="Times New Roman" w:hAnsi="Times New Roman" w:hint="default"/>
      </w:rPr>
    </w:lvl>
    <w:lvl w:ilvl="7" w:tplc="DACA0CB0" w:tentative="1">
      <w:start w:val="1"/>
      <w:numFmt w:val="bullet"/>
      <w:lvlText w:val="•"/>
      <w:lvlJc w:val="left"/>
      <w:pPr>
        <w:tabs>
          <w:tab w:val="num" w:pos="5760"/>
        </w:tabs>
        <w:ind w:left="5760" w:hanging="360"/>
      </w:pPr>
      <w:rPr>
        <w:rFonts w:ascii="Times New Roman" w:hAnsi="Times New Roman" w:hint="default"/>
      </w:rPr>
    </w:lvl>
    <w:lvl w:ilvl="8" w:tplc="1D5A5B3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E4537BA"/>
    <w:multiLevelType w:val="hybridMultilevel"/>
    <w:tmpl w:val="183C140E"/>
    <w:lvl w:ilvl="0" w:tplc="AC4EBD1A">
      <w:start w:val="1"/>
      <w:numFmt w:val="decimal"/>
      <w:lvlText w:val="%1."/>
      <w:lvlJc w:val="left"/>
      <w:pPr>
        <w:ind w:left="255" w:hanging="260"/>
      </w:pPr>
      <w:rPr>
        <w:rFonts w:ascii="Arial" w:eastAsia="Arial" w:hAnsi="Arial" w:cs="Arial" w:hint="default"/>
        <w:b w:val="0"/>
        <w:bCs w:val="0"/>
        <w:i w:val="0"/>
        <w:iCs w:val="0"/>
        <w:spacing w:val="0"/>
        <w:w w:val="100"/>
        <w:sz w:val="20"/>
        <w:szCs w:val="20"/>
        <w:lang w:val="es-ES" w:eastAsia="en-US" w:bidi="ar-SA"/>
      </w:rPr>
    </w:lvl>
    <w:lvl w:ilvl="1" w:tplc="078CDCF0">
      <w:start w:val="1"/>
      <w:numFmt w:val="lowerLetter"/>
      <w:lvlText w:val="%2)"/>
      <w:lvlJc w:val="left"/>
      <w:pPr>
        <w:ind w:left="828" w:hanging="234"/>
      </w:pPr>
      <w:rPr>
        <w:rFonts w:ascii="Arial" w:eastAsia="Arial" w:hAnsi="Arial" w:cs="Arial" w:hint="default"/>
        <w:b w:val="0"/>
        <w:bCs w:val="0"/>
        <w:i w:val="0"/>
        <w:iCs w:val="0"/>
        <w:spacing w:val="0"/>
        <w:w w:val="100"/>
        <w:sz w:val="20"/>
        <w:szCs w:val="20"/>
        <w:lang w:val="es-ES" w:eastAsia="en-US" w:bidi="ar-SA"/>
      </w:rPr>
    </w:lvl>
    <w:lvl w:ilvl="2" w:tplc="A7FC02C0">
      <w:numFmt w:val="bullet"/>
      <w:lvlText w:val="•"/>
      <w:lvlJc w:val="left"/>
      <w:pPr>
        <w:ind w:left="1799" w:hanging="234"/>
      </w:pPr>
      <w:rPr>
        <w:rFonts w:hint="default"/>
        <w:lang w:val="es-ES" w:eastAsia="en-US" w:bidi="ar-SA"/>
      </w:rPr>
    </w:lvl>
    <w:lvl w:ilvl="3" w:tplc="BAF49C98">
      <w:numFmt w:val="bullet"/>
      <w:lvlText w:val="•"/>
      <w:lvlJc w:val="left"/>
      <w:pPr>
        <w:ind w:left="2779" w:hanging="234"/>
      </w:pPr>
      <w:rPr>
        <w:rFonts w:hint="default"/>
        <w:lang w:val="es-ES" w:eastAsia="en-US" w:bidi="ar-SA"/>
      </w:rPr>
    </w:lvl>
    <w:lvl w:ilvl="4" w:tplc="DA2669AE">
      <w:numFmt w:val="bullet"/>
      <w:lvlText w:val="•"/>
      <w:lvlJc w:val="left"/>
      <w:pPr>
        <w:ind w:left="3759" w:hanging="234"/>
      </w:pPr>
      <w:rPr>
        <w:rFonts w:hint="default"/>
        <w:lang w:val="es-ES" w:eastAsia="en-US" w:bidi="ar-SA"/>
      </w:rPr>
    </w:lvl>
    <w:lvl w:ilvl="5" w:tplc="9C26F90C">
      <w:numFmt w:val="bullet"/>
      <w:lvlText w:val="•"/>
      <w:lvlJc w:val="left"/>
      <w:pPr>
        <w:ind w:left="4739" w:hanging="234"/>
      </w:pPr>
      <w:rPr>
        <w:rFonts w:hint="default"/>
        <w:lang w:val="es-ES" w:eastAsia="en-US" w:bidi="ar-SA"/>
      </w:rPr>
    </w:lvl>
    <w:lvl w:ilvl="6" w:tplc="0AFEF676">
      <w:numFmt w:val="bullet"/>
      <w:lvlText w:val="•"/>
      <w:lvlJc w:val="left"/>
      <w:pPr>
        <w:ind w:left="5719" w:hanging="234"/>
      </w:pPr>
      <w:rPr>
        <w:rFonts w:hint="default"/>
        <w:lang w:val="es-ES" w:eastAsia="en-US" w:bidi="ar-SA"/>
      </w:rPr>
    </w:lvl>
    <w:lvl w:ilvl="7" w:tplc="AA949DBC">
      <w:numFmt w:val="bullet"/>
      <w:lvlText w:val="•"/>
      <w:lvlJc w:val="left"/>
      <w:pPr>
        <w:ind w:left="6699" w:hanging="234"/>
      </w:pPr>
      <w:rPr>
        <w:rFonts w:hint="default"/>
        <w:lang w:val="es-ES" w:eastAsia="en-US" w:bidi="ar-SA"/>
      </w:rPr>
    </w:lvl>
    <w:lvl w:ilvl="8" w:tplc="9C9A6DB4">
      <w:numFmt w:val="bullet"/>
      <w:lvlText w:val="•"/>
      <w:lvlJc w:val="left"/>
      <w:pPr>
        <w:ind w:left="7678" w:hanging="234"/>
      </w:pPr>
      <w:rPr>
        <w:rFonts w:hint="default"/>
        <w:lang w:val="es-ES" w:eastAsia="en-US" w:bidi="ar-SA"/>
      </w:rPr>
    </w:lvl>
  </w:abstractNum>
  <w:abstractNum w:abstractNumId="9" w15:restartNumberingAfterBreak="0">
    <w:nsid w:val="2E941B79"/>
    <w:multiLevelType w:val="hybridMultilevel"/>
    <w:tmpl w:val="49406D7A"/>
    <w:lvl w:ilvl="0" w:tplc="0C0A0001">
      <w:start w:val="1"/>
      <w:numFmt w:val="bullet"/>
      <w:lvlText w:val=""/>
      <w:lvlJc w:val="left"/>
      <w:pPr>
        <w:ind w:left="1444" w:hanging="360"/>
      </w:pPr>
      <w:rPr>
        <w:rFonts w:ascii="Symbol" w:hAnsi="Symbol" w:hint="default"/>
      </w:rPr>
    </w:lvl>
    <w:lvl w:ilvl="1" w:tplc="0C0A0003" w:tentative="1">
      <w:start w:val="1"/>
      <w:numFmt w:val="bullet"/>
      <w:lvlText w:val="o"/>
      <w:lvlJc w:val="left"/>
      <w:pPr>
        <w:ind w:left="2164" w:hanging="360"/>
      </w:pPr>
      <w:rPr>
        <w:rFonts w:ascii="Courier New" w:hAnsi="Courier New" w:cs="Courier New" w:hint="default"/>
      </w:rPr>
    </w:lvl>
    <w:lvl w:ilvl="2" w:tplc="0C0A0005" w:tentative="1">
      <w:start w:val="1"/>
      <w:numFmt w:val="bullet"/>
      <w:lvlText w:val=""/>
      <w:lvlJc w:val="left"/>
      <w:pPr>
        <w:ind w:left="2884" w:hanging="360"/>
      </w:pPr>
      <w:rPr>
        <w:rFonts w:ascii="Wingdings" w:hAnsi="Wingdings" w:hint="default"/>
      </w:rPr>
    </w:lvl>
    <w:lvl w:ilvl="3" w:tplc="0C0A0001" w:tentative="1">
      <w:start w:val="1"/>
      <w:numFmt w:val="bullet"/>
      <w:lvlText w:val=""/>
      <w:lvlJc w:val="left"/>
      <w:pPr>
        <w:ind w:left="3604" w:hanging="360"/>
      </w:pPr>
      <w:rPr>
        <w:rFonts w:ascii="Symbol" w:hAnsi="Symbol" w:hint="default"/>
      </w:rPr>
    </w:lvl>
    <w:lvl w:ilvl="4" w:tplc="0C0A0003" w:tentative="1">
      <w:start w:val="1"/>
      <w:numFmt w:val="bullet"/>
      <w:lvlText w:val="o"/>
      <w:lvlJc w:val="left"/>
      <w:pPr>
        <w:ind w:left="4324" w:hanging="360"/>
      </w:pPr>
      <w:rPr>
        <w:rFonts w:ascii="Courier New" w:hAnsi="Courier New" w:cs="Courier New" w:hint="default"/>
      </w:rPr>
    </w:lvl>
    <w:lvl w:ilvl="5" w:tplc="0C0A0005" w:tentative="1">
      <w:start w:val="1"/>
      <w:numFmt w:val="bullet"/>
      <w:lvlText w:val=""/>
      <w:lvlJc w:val="left"/>
      <w:pPr>
        <w:ind w:left="5044" w:hanging="360"/>
      </w:pPr>
      <w:rPr>
        <w:rFonts w:ascii="Wingdings" w:hAnsi="Wingdings" w:hint="default"/>
      </w:rPr>
    </w:lvl>
    <w:lvl w:ilvl="6" w:tplc="0C0A0001" w:tentative="1">
      <w:start w:val="1"/>
      <w:numFmt w:val="bullet"/>
      <w:lvlText w:val=""/>
      <w:lvlJc w:val="left"/>
      <w:pPr>
        <w:ind w:left="5764" w:hanging="360"/>
      </w:pPr>
      <w:rPr>
        <w:rFonts w:ascii="Symbol" w:hAnsi="Symbol" w:hint="default"/>
      </w:rPr>
    </w:lvl>
    <w:lvl w:ilvl="7" w:tplc="0C0A0003" w:tentative="1">
      <w:start w:val="1"/>
      <w:numFmt w:val="bullet"/>
      <w:lvlText w:val="o"/>
      <w:lvlJc w:val="left"/>
      <w:pPr>
        <w:ind w:left="6484" w:hanging="360"/>
      </w:pPr>
      <w:rPr>
        <w:rFonts w:ascii="Courier New" w:hAnsi="Courier New" w:cs="Courier New" w:hint="default"/>
      </w:rPr>
    </w:lvl>
    <w:lvl w:ilvl="8" w:tplc="0C0A0005" w:tentative="1">
      <w:start w:val="1"/>
      <w:numFmt w:val="bullet"/>
      <w:lvlText w:val=""/>
      <w:lvlJc w:val="left"/>
      <w:pPr>
        <w:ind w:left="7204" w:hanging="360"/>
      </w:pPr>
      <w:rPr>
        <w:rFonts w:ascii="Wingdings" w:hAnsi="Wingdings" w:hint="default"/>
      </w:rPr>
    </w:lvl>
  </w:abstractNum>
  <w:abstractNum w:abstractNumId="10" w15:restartNumberingAfterBreak="0">
    <w:nsid w:val="2FCB48F5"/>
    <w:multiLevelType w:val="hybridMultilevel"/>
    <w:tmpl w:val="53623538"/>
    <w:lvl w:ilvl="0" w:tplc="AD4017D0">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0793E90"/>
    <w:multiLevelType w:val="hybridMultilevel"/>
    <w:tmpl w:val="A0460FC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2" w15:restartNumberingAfterBreak="0">
    <w:nsid w:val="33324FB0"/>
    <w:multiLevelType w:val="hybridMultilevel"/>
    <w:tmpl w:val="A52044E8"/>
    <w:lvl w:ilvl="0" w:tplc="0C0A000D">
      <w:start w:val="1"/>
      <w:numFmt w:val="bullet"/>
      <w:lvlText w:val=""/>
      <w:lvlJc w:val="left"/>
      <w:pPr>
        <w:ind w:left="778" w:hanging="360"/>
      </w:pPr>
      <w:rPr>
        <w:rFonts w:ascii="Wingdings" w:hAnsi="Wingdings" w:hint="default"/>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13" w15:restartNumberingAfterBreak="0">
    <w:nsid w:val="34D4653D"/>
    <w:multiLevelType w:val="hybridMultilevel"/>
    <w:tmpl w:val="1D8491EE"/>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39A77F5F"/>
    <w:multiLevelType w:val="hybridMultilevel"/>
    <w:tmpl w:val="575E0B4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39DC7BF1"/>
    <w:multiLevelType w:val="hybridMultilevel"/>
    <w:tmpl w:val="4B22A51A"/>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6" w15:restartNumberingAfterBreak="0">
    <w:nsid w:val="3C33391A"/>
    <w:multiLevelType w:val="hybridMultilevel"/>
    <w:tmpl w:val="86C49E94"/>
    <w:lvl w:ilvl="0" w:tplc="0850651E">
      <w:numFmt w:val="bullet"/>
      <w:lvlText w:val="•"/>
      <w:lvlJc w:val="left"/>
      <w:pPr>
        <w:ind w:left="601" w:hanging="360"/>
      </w:pPr>
      <w:rPr>
        <w:rFonts w:hint="default"/>
        <w:lang w:val="es-ES" w:eastAsia="en-US" w:bidi="ar-SA"/>
      </w:rPr>
    </w:lvl>
    <w:lvl w:ilvl="1" w:tplc="04090003" w:tentative="1">
      <w:start w:val="1"/>
      <w:numFmt w:val="bullet"/>
      <w:lvlText w:val="o"/>
      <w:lvlJc w:val="left"/>
      <w:pPr>
        <w:ind w:left="1321" w:hanging="360"/>
      </w:pPr>
      <w:rPr>
        <w:rFonts w:ascii="Courier New" w:hAnsi="Courier New" w:cs="Courier New" w:hint="default"/>
      </w:rPr>
    </w:lvl>
    <w:lvl w:ilvl="2" w:tplc="04090005" w:tentative="1">
      <w:start w:val="1"/>
      <w:numFmt w:val="bullet"/>
      <w:lvlText w:val=""/>
      <w:lvlJc w:val="left"/>
      <w:pPr>
        <w:ind w:left="2041" w:hanging="360"/>
      </w:pPr>
      <w:rPr>
        <w:rFonts w:ascii="Wingdings" w:hAnsi="Wingdings" w:hint="default"/>
      </w:rPr>
    </w:lvl>
    <w:lvl w:ilvl="3" w:tplc="04090001" w:tentative="1">
      <w:start w:val="1"/>
      <w:numFmt w:val="bullet"/>
      <w:lvlText w:val=""/>
      <w:lvlJc w:val="left"/>
      <w:pPr>
        <w:ind w:left="2761" w:hanging="360"/>
      </w:pPr>
      <w:rPr>
        <w:rFonts w:ascii="Symbol" w:hAnsi="Symbol" w:hint="default"/>
      </w:rPr>
    </w:lvl>
    <w:lvl w:ilvl="4" w:tplc="04090003" w:tentative="1">
      <w:start w:val="1"/>
      <w:numFmt w:val="bullet"/>
      <w:lvlText w:val="o"/>
      <w:lvlJc w:val="left"/>
      <w:pPr>
        <w:ind w:left="3481" w:hanging="360"/>
      </w:pPr>
      <w:rPr>
        <w:rFonts w:ascii="Courier New" w:hAnsi="Courier New" w:cs="Courier New" w:hint="default"/>
      </w:rPr>
    </w:lvl>
    <w:lvl w:ilvl="5" w:tplc="04090005" w:tentative="1">
      <w:start w:val="1"/>
      <w:numFmt w:val="bullet"/>
      <w:lvlText w:val=""/>
      <w:lvlJc w:val="left"/>
      <w:pPr>
        <w:ind w:left="4201" w:hanging="360"/>
      </w:pPr>
      <w:rPr>
        <w:rFonts w:ascii="Wingdings" w:hAnsi="Wingdings" w:hint="default"/>
      </w:rPr>
    </w:lvl>
    <w:lvl w:ilvl="6" w:tplc="04090001" w:tentative="1">
      <w:start w:val="1"/>
      <w:numFmt w:val="bullet"/>
      <w:lvlText w:val=""/>
      <w:lvlJc w:val="left"/>
      <w:pPr>
        <w:ind w:left="4921" w:hanging="360"/>
      </w:pPr>
      <w:rPr>
        <w:rFonts w:ascii="Symbol" w:hAnsi="Symbol" w:hint="default"/>
      </w:rPr>
    </w:lvl>
    <w:lvl w:ilvl="7" w:tplc="04090003" w:tentative="1">
      <w:start w:val="1"/>
      <w:numFmt w:val="bullet"/>
      <w:lvlText w:val="o"/>
      <w:lvlJc w:val="left"/>
      <w:pPr>
        <w:ind w:left="5641" w:hanging="360"/>
      </w:pPr>
      <w:rPr>
        <w:rFonts w:ascii="Courier New" w:hAnsi="Courier New" w:cs="Courier New" w:hint="default"/>
      </w:rPr>
    </w:lvl>
    <w:lvl w:ilvl="8" w:tplc="04090005" w:tentative="1">
      <w:start w:val="1"/>
      <w:numFmt w:val="bullet"/>
      <w:lvlText w:val=""/>
      <w:lvlJc w:val="left"/>
      <w:pPr>
        <w:ind w:left="6361" w:hanging="360"/>
      </w:pPr>
      <w:rPr>
        <w:rFonts w:ascii="Wingdings" w:hAnsi="Wingdings" w:hint="default"/>
      </w:rPr>
    </w:lvl>
  </w:abstractNum>
  <w:abstractNum w:abstractNumId="17" w15:restartNumberingAfterBreak="0">
    <w:nsid w:val="3D3B522D"/>
    <w:multiLevelType w:val="hybridMultilevel"/>
    <w:tmpl w:val="B8A65670"/>
    <w:lvl w:ilvl="0" w:tplc="132E1F92">
      <w:start w:val="1"/>
      <w:numFmt w:val="bullet"/>
      <w:lvlText w:val=""/>
      <w:lvlJc w:val="left"/>
      <w:pPr>
        <w:ind w:left="1972" w:hanging="360"/>
      </w:pPr>
      <w:rPr>
        <w:rFonts w:ascii="Symbol" w:hAnsi="Symbol" w:hint="default"/>
      </w:rPr>
    </w:lvl>
    <w:lvl w:ilvl="1" w:tplc="0C0A0003" w:tentative="1">
      <w:start w:val="1"/>
      <w:numFmt w:val="bullet"/>
      <w:lvlText w:val="o"/>
      <w:lvlJc w:val="left"/>
      <w:pPr>
        <w:ind w:left="2692" w:hanging="360"/>
      </w:pPr>
      <w:rPr>
        <w:rFonts w:ascii="Courier New" w:hAnsi="Courier New" w:cs="Courier New" w:hint="default"/>
      </w:rPr>
    </w:lvl>
    <w:lvl w:ilvl="2" w:tplc="0C0A0005" w:tentative="1">
      <w:start w:val="1"/>
      <w:numFmt w:val="bullet"/>
      <w:lvlText w:val=""/>
      <w:lvlJc w:val="left"/>
      <w:pPr>
        <w:ind w:left="3412" w:hanging="360"/>
      </w:pPr>
      <w:rPr>
        <w:rFonts w:ascii="Wingdings" w:hAnsi="Wingdings" w:hint="default"/>
      </w:rPr>
    </w:lvl>
    <w:lvl w:ilvl="3" w:tplc="0C0A0001" w:tentative="1">
      <w:start w:val="1"/>
      <w:numFmt w:val="bullet"/>
      <w:lvlText w:val=""/>
      <w:lvlJc w:val="left"/>
      <w:pPr>
        <w:ind w:left="4132" w:hanging="360"/>
      </w:pPr>
      <w:rPr>
        <w:rFonts w:ascii="Symbol" w:hAnsi="Symbol" w:hint="default"/>
      </w:rPr>
    </w:lvl>
    <w:lvl w:ilvl="4" w:tplc="0C0A0003" w:tentative="1">
      <w:start w:val="1"/>
      <w:numFmt w:val="bullet"/>
      <w:lvlText w:val="o"/>
      <w:lvlJc w:val="left"/>
      <w:pPr>
        <w:ind w:left="4852" w:hanging="360"/>
      </w:pPr>
      <w:rPr>
        <w:rFonts w:ascii="Courier New" w:hAnsi="Courier New" w:cs="Courier New" w:hint="default"/>
      </w:rPr>
    </w:lvl>
    <w:lvl w:ilvl="5" w:tplc="0C0A0005" w:tentative="1">
      <w:start w:val="1"/>
      <w:numFmt w:val="bullet"/>
      <w:lvlText w:val=""/>
      <w:lvlJc w:val="left"/>
      <w:pPr>
        <w:ind w:left="5572" w:hanging="360"/>
      </w:pPr>
      <w:rPr>
        <w:rFonts w:ascii="Wingdings" w:hAnsi="Wingdings" w:hint="default"/>
      </w:rPr>
    </w:lvl>
    <w:lvl w:ilvl="6" w:tplc="0C0A0001" w:tentative="1">
      <w:start w:val="1"/>
      <w:numFmt w:val="bullet"/>
      <w:lvlText w:val=""/>
      <w:lvlJc w:val="left"/>
      <w:pPr>
        <w:ind w:left="6292" w:hanging="360"/>
      </w:pPr>
      <w:rPr>
        <w:rFonts w:ascii="Symbol" w:hAnsi="Symbol" w:hint="default"/>
      </w:rPr>
    </w:lvl>
    <w:lvl w:ilvl="7" w:tplc="0C0A0003" w:tentative="1">
      <w:start w:val="1"/>
      <w:numFmt w:val="bullet"/>
      <w:lvlText w:val="o"/>
      <w:lvlJc w:val="left"/>
      <w:pPr>
        <w:ind w:left="7012" w:hanging="360"/>
      </w:pPr>
      <w:rPr>
        <w:rFonts w:ascii="Courier New" w:hAnsi="Courier New" w:cs="Courier New" w:hint="default"/>
      </w:rPr>
    </w:lvl>
    <w:lvl w:ilvl="8" w:tplc="0C0A0005" w:tentative="1">
      <w:start w:val="1"/>
      <w:numFmt w:val="bullet"/>
      <w:lvlText w:val=""/>
      <w:lvlJc w:val="left"/>
      <w:pPr>
        <w:ind w:left="7732" w:hanging="360"/>
      </w:pPr>
      <w:rPr>
        <w:rFonts w:ascii="Wingdings" w:hAnsi="Wingdings" w:hint="default"/>
      </w:rPr>
    </w:lvl>
  </w:abstractNum>
  <w:abstractNum w:abstractNumId="18" w15:restartNumberingAfterBreak="0">
    <w:nsid w:val="40925B66"/>
    <w:multiLevelType w:val="hybridMultilevel"/>
    <w:tmpl w:val="608C54BA"/>
    <w:lvl w:ilvl="0" w:tplc="132E1F92">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43637539"/>
    <w:multiLevelType w:val="hybridMultilevel"/>
    <w:tmpl w:val="B9488762"/>
    <w:lvl w:ilvl="0" w:tplc="FFFFFFFF">
      <w:start w:val="1"/>
      <w:numFmt w:val="decimal"/>
      <w:lvlText w:val="%1."/>
      <w:lvlJc w:val="left"/>
      <w:pPr>
        <w:ind w:left="255" w:hanging="225"/>
      </w:pPr>
      <w:rPr>
        <w:rFonts w:ascii="Arial" w:eastAsia="Arial" w:hAnsi="Arial" w:cs="Arial" w:hint="default"/>
        <w:b w:val="0"/>
        <w:bCs w:val="0"/>
        <w:i w:val="0"/>
        <w:iCs w:val="0"/>
        <w:spacing w:val="0"/>
        <w:w w:val="100"/>
        <w:sz w:val="20"/>
        <w:szCs w:val="20"/>
        <w:lang w:val="es-ES" w:eastAsia="en-US" w:bidi="ar-SA"/>
      </w:rPr>
    </w:lvl>
    <w:lvl w:ilvl="1" w:tplc="0C0A000F">
      <w:start w:val="1"/>
      <w:numFmt w:val="decimal"/>
      <w:lvlText w:val="%2."/>
      <w:lvlJc w:val="left"/>
      <w:pPr>
        <w:ind w:left="219" w:hanging="360"/>
      </w:pPr>
    </w:lvl>
    <w:lvl w:ilvl="2" w:tplc="FFFFFFFF">
      <w:numFmt w:val="bullet"/>
      <w:lvlText w:val="•"/>
      <w:lvlJc w:val="left"/>
      <w:pPr>
        <w:ind w:left="2135" w:hanging="396"/>
      </w:pPr>
      <w:rPr>
        <w:rFonts w:hint="default"/>
        <w:lang w:val="es-ES" w:eastAsia="en-US" w:bidi="ar-SA"/>
      </w:rPr>
    </w:lvl>
    <w:lvl w:ilvl="3" w:tplc="FFFFFFFF">
      <w:numFmt w:val="bullet"/>
      <w:lvlText w:val="•"/>
      <w:lvlJc w:val="left"/>
      <w:pPr>
        <w:ind w:left="3073" w:hanging="396"/>
      </w:pPr>
      <w:rPr>
        <w:rFonts w:hint="default"/>
        <w:lang w:val="es-ES" w:eastAsia="en-US" w:bidi="ar-SA"/>
      </w:rPr>
    </w:lvl>
    <w:lvl w:ilvl="4" w:tplc="FFFFFFFF">
      <w:numFmt w:val="bullet"/>
      <w:lvlText w:val="•"/>
      <w:lvlJc w:val="left"/>
      <w:pPr>
        <w:ind w:left="4011" w:hanging="396"/>
      </w:pPr>
      <w:rPr>
        <w:rFonts w:hint="default"/>
        <w:lang w:val="es-ES" w:eastAsia="en-US" w:bidi="ar-SA"/>
      </w:rPr>
    </w:lvl>
    <w:lvl w:ilvl="5" w:tplc="FFFFFFFF">
      <w:numFmt w:val="bullet"/>
      <w:lvlText w:val="•"/>
      <w:lvlJc w:val="left"/>
      <w:pPr>
        <w:ind w:left="4949" w:hanging="396"/>
      </w:pPr>
      <w:rPr>
        <w:rFonts w:hint="default"/>
        <w:lang w:val="es-ES" w:eastAsia="en-US" w:bidi="ar-SA"/>
      </w:rPr>
    </w:lvl>
    <w:lvl w:ilvl="6" w:tplc="FFFFFFFF">
      <w:numFmt w:val="bullet"/>
      <w:lvlText w:val="•"/>
      <w:lvlJc w:val="left"/>
      <w:pPr>
        <w:ind w:left="5887" w:hanging="396"/>
      </w:pPr>
      <w:rPr>
        <w:rFonts w:hint="default"/>
        <w:lang w:val="es-ES" w:eastAsia="en-US" w:bidi="ar-SA"/>
      </w:rPr>
    </w:lvl>
    <w:lvl w:ilvl="7" w:tplc="FFFFFFFF">
      <w:numFmt w:val="bullet"/>
      <w:lvlText w:val="•"/>
      <w:lvlJc w:val="left"/>
      <w:pPr>
        <w:ind w:left="6824" w:hanging="396"/>
      </w:pPr>
      <w:rPr>
        <w:rFonts w:hint="default"/>
        <w:lang w:val="es-ES" w:eastAsia="en-US" w:bidi="ar-SA"/>
      </w:rPr>
    </w:lvl>
    <w:lvl w:ilvl="8" w:tplc="FFFFFFFF">
      <w:numFmt w:val="bullet"/>
      <w:lvlText w:val="•"/>
      <w:lvlJc w:val="left"/>
      <w:pPr>
        <w:ind w:left="7762" w:hanging="396"/>
      </w:pPr>
      <w:rPr>
        <w:rFonts w:hint="default"/>
        <w:lang w:val="es-ES" w:eastAsia="en-US" w:bidi="ar-SA"/>
      </w:rPr>
    </w:lvl>
  </w:abstractNum>
  <w:abstractNum w:abstractNumId="20" w15:restartNumberingAfterBreak="0">
    <w:nsid w:val="43E90354"/>
    <w:multiLevelType w:val="hybridMultilevel"/>
    <w:tmpl w:val="9F2E4C96"/>
    <w:lvl w:ilvl="0" w:tplc="2A4ACDE8">
      <w:numFmt w:val="bullet"/>
      <w:lvlText w:val="•"/>
      <w:lvlJc w:val="left"/>
      <w:pPr>
        <w:ind w:left="360" w:hanging="360"/>
      </w:pPr>
      <w:rPr>
        <w:rFonts w:hint="default"/>
        <w:lang w:val="es-E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88E3654"/>
    <w:multiLevelType w:val="hybridMultilevel"/>
    <w:tmpl w:val="4586B206"/>
    <w:lvl w:ilvl="0" w:tplc="0850651E">
      <w:numFmt w:val="bullet"/>
      <w:lvlText w:val="•"/>
      <w:lvlJc w:val="left"/>
      <w:pPr>
        <w:ind w:left="2424" w:hanging="360"/>
      </w:pPr>
      <w:rPr>
        <w:rFonts w:hint="default"/>
        <w:lang w:val="es-ES" w:eastAsia="en-US" w:bidi="ar-SA"/>
      </w:rPr>
    </w:lvl>
    <w:lvl w:ilvl="1" w:tplc="FFFFFFFF" w:tentative="1">
      <w:start w:val="1"/>
      <w:numFmt w:val="bullet"/>
      <w:lvlText w:val="o"/>
      <w:lvlJc w:val="left"/>
      <w:pPr>
        <w:ind w:left="3144" w:hanging="360"/>
      </w:pPr>
      <w:rPr>
        <w:rFonts w:ascii="Courier New" w:hAnsi="Courier New" w:cs="Courier New" w:hint="default"/>
      </w:rPr>
    </w:lvl>
    <w:lvl w:ilvl="2" w:tplc="FFFFFFFF" w:tentative="1">
      <w:start w:val="1"/>
      <w:numFmt w:val="bullet"/>
      <w:lvlText w:val=""/>
      <w:lvlJc w:val="left"/>
      <w:pPr>
        <w:ind w:left="3864" w:hanging="360"/>
      </w:pPr>
      <w:rPr>
        <w:rFonts w:ascii="Wingdings" w:hAnsi="Wingdings" w:hint="default"/>
      </w:rPr>
    </w:lvl>
    <w:lvl w:ilvl="3" w:tplc="FFFFFFFF" w:tentative="1">
      <w:start w:val="1"/>
      <w:numFmt w:val="bullet"/>
      <w:lvlText w:val=""/>
      <w:lvlJc w:val="left"/>
      <w:pPr>
        <w:ind w:left="4584" w:hanging="360"/>
      </w:pPr>
      <w:rPr>
        <w:rFonts w:ascii="Symbol" w:hAnsi="Symbol" w:hint="default"/>
      </w:rPr>
    </w:lvl>
    <w:lvl w:ilvl="4" w:tplc="FFFFFFFF" w:tentative="1">
      <w:start w:val="1"/>
      <w:numFmt w:val="bullet"/>
      <w:lvlText w:val="o"/>
      <w:lvlJc w:val="left"/>
      <w:pPr>
        <w:ind w:left="5304" w:hanging="360"/>
      </w:pPr>
      <w:rPr>
        <w:rFonts w:ascii="Courier New" w:hAnsi="Courier New" w:cs="Courier New" w:hint="default"/>
      </w:rPr>
    </w:lvl>
    <w:lvl w:ilvl="5" w:tplc="FFFFFFFF" w:tentative="1">
      <w:start w:val="1"/>
      <w:numFmt w:val="bullet"/>
      <w:lvlText w:val=""/>
      <w:lvlJc w:val="left"/>
      <w:pPr>
        <w:ind w:left="6024" w:hanging="360"/>
      </w:pPr>
      <w:rPr>
        <w:rFonts w:ascii="Wingdings" w:hAnsi="Wingdings" w:hint="default"/>
      </w:rPr>
    </w:lvl>
    <w:lvl w:ilvl="6" w:tplc="FFFFFFFF" w:tentative="1">
      <w:start w:val="1"/>
      <w:numFmt w:val="bullet"/>
      <w:lvlText w:val=""/>
      <w:lvlJc w:val="left"/>
      <w:pPr>
        <w:ind w:left="6744" w:hanging="360"/>
      </w:pPr>
      <w:rPr>
        <w:rFonts w:ascii="Symbol" w:hAnsi="Symbol" w:hint="default"/>
      </w:rPr>
    </w:lvl>
    <w:lvl w:ilvl="7" w:tplc="FFFFFFFF" w:tentative="1">
      <w:start w:val="1"/>
      <w:numFmt w:val="bullet"/>
      <w:lvlText w:val="o"/>
      <w:lvlJc w:val="left"/>
      <w:pPr>
        <w:ind w:left="7464" w:hanging="360"/>
      </w:pPr>
      <w:rPr>
        <w:rFonts w:ascii="Courier New" w:hAnsi="Courier New" w:cs="Courier New" w:hint="default"/>
      </w:rPr>
    </w:lvl>
    <w:lvl w:ilvl="8" w:tplc="FFFFFFFF" w:tentative="1">
      <w:start w:val="1"/>
      <w:numFmt w:val="bullet"/>
      <w:lvlText w:val=""/>
      <w:lvlJc w:val="left"/>
      <w:pPr>
        <w:ind w:left="8184" w:hanging="360"/>
      </w:pPr>
      <w:rPr>
        <w:rFonts w:ascii="Wingdings" w:hAnsi="Wingdings" w:hint="default"/>
      </w:rPr>
    </w:lvl>
  </w:abstractNum>
  <w:abstractNum w:abstractNumId="22" w15:restartNumberingAfterBreak="0">
    <w:nsid w:val="4B3C057A"/>
    <w:multiLevelType w:val="hybridMultilevel"/>
    <w:tmpl w:val="BE7E9D2A"/>
    <w:lvl w:ilvl="0" w:tplc="0850651E">
      <w:numFmt w:val="bullet"/>
      <w:lvlText w:val="•"/>
      <w:lvlJc w:val="left"/>
      <w:pPr>
        <w:ind w:left="360" w:hanging="360"/>
      </w:pPr>
      <w:rPr>
        <w:rFonts w:hint="default"/>
        <w:lang w:val="es-E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1D17E8E"/>
    <w:multiLevelType w:val="hybridMultilevel"/>
    <w:tmpl w:val="B2F4D1B4"/>
    <w:lvl w:ilvl="0" w:tplc="7CBA8AC6">
      <w:start w:val="1"/>
      <w:numFmt w:val="decimal"/>
      <w:lvlText w:val="%1)"/>
      <w:lvlJc w:val="left"/>
      <w:pPr>
        <w:ind w:left="196" w:hanging="360"/>
      </w:pPr>
      <w:rPr>
        <w:rFonts w:hint="default"/>
        <w:b/>
        <w:color w:val="0F0F3F" w:themeColor="text1"/>
        <w:sz w:val="20"/>
        <w:szCs w:val="16"/>
      </w:rPr>
    </w:lvl>
    <w:lvl w:ilvl="1" w:tplc="0C0A0019">
      <w:start w:val="1"/>
      <w:numFmt w:val="lowerLetter"/>
      <w:lvlText w:val="%2."/>
      <w:lvlJc w:val="left"/>
      <w:pPr>
        <w:ind w:left="916" w:hanging="360"/>
      </w:pPr>
    </w:lvl>
    <w:lvl w:ilvl="2" w:tplc="0C0A001B" w:tentative="1">
      <w:start w:val="1"/>
      <w:numFmt w:val="lowerRoman"/>
      <w:lvlText w:val="%3."/>
      <w:lvlJc w:val="right"/>
      <w:pPr>
        <w:ind w:left="1636" w:hanging="180"/>
      </w:pPr>
    </w:lvl>
    <w:lvl w:ilvl="3" w:tplc="0C0A000F" w:tentative="1">
      <w:start w:val="1"/>
      <w:numFmt w:val="decimal"/>
      <w:lvlText w:val="%4."/>
      <w:lvlJc w:val="left"/>
      <w:pPr>
        <w:ind w:left="2356" w:hanging="360"/>
      </w:pPr>
    </w:lvl>
    <w:lvl w:ilvl="4" w:tplc="0C0A0019" w:tentative="1">
      <w:start w:val="1"/>
      <w:numFmt w:val="lowerLetter"/>
      <w:lvlText w:val="%5."/>
      <w:lvlJc w:val="left"/>
      <w:pPr>
        <w:ind w:left="3076" w:hanging="360"/>
      </w:pPr>
    </w:lvl>
    <w:lvl w:ilvl="5" w:tplc="0C0A001B" w:tentative="1">
      <w:start w:val="1"/>
      <w:numFmt w:val="lowerRoman"/>
      <w:lvlText w:val="%6."/>
      <w:lvlJc w:val="right"/>
      <w:pPr>
        <w:ind w:left="3796" w:hanging="180"/>
      </w:pPr>
    </w:lvl>
    <w:lvl w:ilvl="6" w:tplc="0C0A000F" w:tentative="1">
      <w:start w:val="1"/>
      <w:numFmt w:val="decimal"/>
      <w:lvlText w:val="%7."/>
      <w:lvlJc w:val="left"/>
      <w:pPr>
        <w:ind w:left="4516" w:hanging="360"/>
      </w:pPr>
    </w:lvl>
    <w:lvl w:ilvl="7" w:tplc="0C0A0019" w:tentative="1">
      <w:start w:val="1"/>
      <w:numFmt w:val="lowerLetter"/>
      <w:lvlText w:val="%8."/>
      <w:lvlJc w:val="left"/>
      <w:pPr>
        <w:ind w:left="5236" w:hanging="360"/>
      </w:pPr>
    </w:lvl>
    <w:lvl w:ilvl="8" w:tplc="0C0A001B" w:tentative="1">
      <w:start w:val="1"/>
      <w:numFmt w:val="lowerRoman"/>
      <w:lvlText w:val="%9."/>
      <w:lvlJc w:val="right"/>
      <w:pPr>
        <w:ind w:left="5956" w:hanging="180"/>
      </w:pPr>
    </w:lvl>
  </w:abstractNum>
  <w:abstractNum w:abstractNumId="24" w15:restartNumberingAfterBreak="0">
    <w:nsid w:val="526240E5"/>
    <w:multiLevelType w:val="hybridMultilevel"/>
    <w:tmpl w:val="DCFEADB2"/>
    <w:lvl w:ilvl="0" w:tplc="21E6E29E">
      <w:start w:val="1"/>
      <w:numFmt w:val="bullet"/>
      <w:pStyle w:val="Listaconvieta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6793792"/>
    <w:multiLevelType w:val="hybridMultilevel"/>
    <w:tmpl w:val="61A2FEA8"/>
    <w:lvl w:ilvl="0" w:tplc="0409000F">
      <w:start w:val="1"/>
      <w:numFmt w:val="decimal"/>
      <w:lvlText w:val="%1."/>
      <w:lvlJc w:val="left"/>
      <w:pPr>
        <w:ind w:left="669" w:hanging="428"/>
      </w:pPr>
      <w:rPr>
        <w:rFonts w:hint="default"/>
        <w:b/>
        <w:bCs/>
        <w:i w:val="0"/>
        <w:iCs w:val="0"/>
        <w:spacing w:val="-1"/>
        <w:w w:val="100"/>
        <w:sz w:val="22"/>
        <w:szCs w:val="22"/>
        <w:lang w:val="es-ES" w:eastAsia="en-US" w:bidi="ar-SA"/>
      </w:rPr>
    </w:lvl>
    <w:lvl w:ilvl="1" w:tplc="FFFFFFFF">
      <w:numFmt w:val="bullet"/>
      <w:lvlText w:val="•"/>
      <w:lvlJc w:val="left"/>
      <w:pPr>
        <w:ind w:left="1518" w:hanging="428"/>
      </w:pPr>
      <w:rPr>
        <w:rFonts w:hint="default"/>
        <w:lang w:val="es-ES" w:eastAsia="en-US" w:bidi="ar-SA"/>
      </w:rPr>
    </w:lvl>
    <w:lvl w:ilvl="2" w:tplc="FFFFFFFF">
      <w:numFmt w:val="bullet"/>
      <w:lvlText w:val="•"/>
      <w:lvlJc w:val="left"/>
      <w:pPr>
        <w:ind w:left="2377" w:hanging="428"/>
      </w:pPr>
      <w:rPr>
        <w:rFonts w:hint="default"/>
        <w:lang w:val="es-ES" w:eastAsia="en-US" w:bidi="ar-SA"/>
      </w:rPr>
    </w:lvl>
    <w:lvl w:ilvl="3" w:tplc="FFFFFFFF">
      <w:numFmt w:val="bullet"/>
      <w:lvlText w:val="•"/>
      <w:lvlJc w:val="left"/>
      <w:pPr>
        <w:ind w:left="3235" w:hanging="428"/>
      </w:pPr>
      <w:rPr>
        <w:rFonts w:hint="default"/>
        <w:lang w:val="es-ES" w:eastAsia="en-US" w:bidi="ar-SA"/>
      </w:rPr>
    </w:lvl>
    <w:lvl w:ilvl="4" w:tplc="FFFFFFFF">
      <w:numFmt w:val="bullet"/>
      <w:lvlText w:val="•"/>
      <w:lvlJc w:val="left"/>
      <w:pPr>
        <w:ind w:left="4094" w:hanging="428"/>
      </w:pPr>
      <w:rPr>
        <w:rFonts w:hint="default"/>
        <w:lang w:val="es-ES" w:eastAsia="en-US" w:bidi="ar-SA"/>
      </w:rPr>
    </w:lvl>
    <w:lvl w:ilvl="5" w:tplc="FFFFFFFF">
      <w:numFmt w:val="bullet"/>
      <w:lvlText w:val="•"/>
      <w:lvlJc w:val="left"/>
      <w:pPr>
        <w:ind w:left="4953" w:hanging="428"/>
      </w:pPr>
      <w:rPr>
        <w:rFonts w:hint="default"/>
        <w:lang w:val="es-ES" w:eastAsia="en-US" w:bidi="ar-SA"/>
      </w:rPr>
    </w:lvl>
    <w:lvl w:ilvl="6" w:tplc="FFFFFFFF">
      <w:numFmt w:val="bullet"/>
      <w:lvlText w:val="•"/>
      <w:lvlJc w:val="left"/>
      <w:pPr>
        <w:ind w:left="5811" w:hanging="428"/>
      </w:pPr>
      <w:rPr>
        <w:rFonts w:hint="default"/>
        <w:lang w:val="es-ES" w:eastAsia="en-US" w:bidi="ar-SA"/>
      </w:rPr>
    </w:lvl>
    <w:lvl w:ilvl="7" w:tplc="FFFFFFFF">
      <w:numFmt w:val="bullet"/>
      <w:lvlText w:val="•"/>
      <w:lvlJc w:val="left"/>
      <w:pPr>
        <w:ind w:left="6670" w:hanging="428"/>
      </w:pPr>
      <w:rPr>
        <w:rFonts w:hint="default"/>
        <w:lang w:val="es-ES" w:eastAsia="en-US" w:bidi="ar-SA"/>
      </w:rPr>
    </w:lvl>
    <w:lvl w:ilvl="8" w:tplc="FFFFFFFF">
      <w:numFmt w:val="bullet"/>
      <w:lvlText w:val="•"/>
      <w:lvlJc w:val="left"/>
      <w:pPr>
        <w:ind w:left="7529" w:hanging="428"/>
      </w:pPr>
      <w:rPr>
        <w:rFonts w:hint="default"/>
        <w:lang w:val="es-ES" w:eastAsia="en-US" w:bidi="ar-SA"/>
      </w:rPr>
    </w:lvl>
  </w:abstractNum>
  <w:abstractNum w:abstractNumId="26" w15:restartNumberingAfterBreak="0">
    <w:nsid w:val="60AD07EA"/>
    <w:multiLevelType w:val="hybridMultilevel"/>
    <w:tmpl w:val="7A6CF6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44D2BA3"/>
    <w:multiLevelType w:val="hybridMultilevel"/>
    <w:tmpl w:val="127EC770"/>
    <w:lvl w:ilvl="0" w:tplc="C0700312">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8" w15:restartNumberingAfterBreak="0">
    <w:nsid w:val="650A73DE"/>
    <w:multiLevelType w:val="hybridMultilevel"/>
    <w:tmpl w:val="BC64E252"/>
    <w:lvl w:ilvl="0" w:tplc="FBC2045C">
      <w:start w:val="1"/>
      <w:numFmt w:val="decimal"/>
      <w:lvlText w:val="%1."/>
      <w:lvlJc w:val="left"/>
      <w:pPr>
        <w:ind w:left="255" w:hanging="224"/>
      </w:pPr>
      <w:rPr>
        <w:rFonts w:ascii="Arial" w:eastAsia="Arial" w:hAnsi="Arial" w:cs="Arial" w:hint="default"/>
        <w:b w:val="0"/>
        <w:bCs w:val="0"/>
        <w:i w:val="0"/>
        <w:iCs w:val="0"/>
        <w:spacing w:val="0"/>
        <w:w w:val="100"/>
        <w:sz w:val="20"/>
        <w:szCs w:val="20"/>
        <w:lang w:val="es-ES" w:eastAsia="en-US" w:bidi="ar-SA"/>
      </w:rPr>
    </w:lvl>
    <w:lvl w:ilvl="1" w:tplc="9C0A9C80">
      <w:start w:val="1"/>
      <w:numFmt w:val="lowerLetter"/>
      <w:lvlText w:val="%2)"/>
      <w:lvlJc w:val="left"/>
      <w:pPr>
        <w:ind w:left="255" w:hanging="259"/>
      </w:pPr>
      <w:rPr>
        <w:rFonts w:ascii="Arial" w:eastAsia="Arial" w:hAnsi="Arial" w:cs="Arial" w:hint="default"/>
        <w:b w:val="0"/>
        <w:bCs w:val="0"/>
        <w:i w:val="0"/>
        <w:iCs w:val="0"/>
        <w:spacing w:val="0"/>
        <w:w w:val="100"/>
        <w:sz w:val="20"/>
        <w:szCs w:val="20"/>
        <w:lang w:val="es-ES" w:eastAsia="en-US" w:bidi="ar-SA"/>
      </w:rPr>
    </w:lvl>
    <w:lvl w:ilvl="2" w:tplc="72BADA76">
      <w:numFmt w:val="bullet"/>
      <w:lvlText w:val="•"/>
      <w:lvlJc w:val="left"/>
      <w:pPr>
        <w:ind w:left="2135" w:hanging="259"/>
      </w:pPr>
      <w:rPr>
        <w:rFonts w:hint="default"/>
        <w:lang w:val="es-ES" w:eastAsia="en-US" w:bidi="ar-SA"/>
      </w:rPr>
    </w:lvl>
    <w:lvl w:ilvl="3" w:tplc="85C425E4">
      <w:numFmt w:val="bullet"/>
      <w:lvlText w:val="•"/>
      <w:lvlJc w:val="left"/>
      <w:pPr>
        <w:ind w:left="3073" w:hanging="259"/>
      </w:pPr>
      <w:rPr>
        <w:rFonts w:hint="default"/>
        <w:lang w:val="es-ES" w:eastAsia="en-US" w:bidi="ar-SA"/>
      </w:rPr>
    </w:lvl>
    <w:lvl w:ilvl="4" w:tplc="E48683F0">
      <w:numFmt w:val="bullet"/>
      <w:lvlText w:val="•"/>
      <w:lvlJc w:val="left"/>
      <w:pPr>
        <w:ind w:left="4011" w:hanging="259"/>
      </w:pPr>
      <w:rPr>
        <w:rFonts w:hint="default"/>
        <w:lang w:val="es-ES" w:eastAsia="en-US" w:bidi="ar-SA"/>
      </w:rPr>
    </w:lvl>
    <w:lvl w:ilvl="5" w:tplc="182C9C3C">
      <w:numFmt w:val="bullet"/>
      <w:lvlText w:val="•"/>
      <w:lvlJc w:val="left"/>
      <w:pPr>
        <w:ind w:left="4949" w:hanging="259"/>
      </w:pPr>
      <w:rPr>
        <w:rFonts w:hint="default"/>
        <w:lang w:val="es-ES" w:eastAsia="en-US" w:bidi="ar-SA"/>
      </w:rPr>
    </w:lvl>
    <w:lvl w:ilvl="6" w:tplc="47AE5DB0">
      <w:numFmt w:val="bullet"/>
      <w:lvlText w:val="•"/>
      <w:lvlJc w:val="left"/>
      <w:pPr>
        <w:ind w:left="5887" w:hanging="259"/>
      </w:pPr>
      <w:rPr>
        <w:rFonts w:hint="default"/>
        <w:lang w:val="es-ES" w:eastAsia="en-US" w:bidi="ar-SA"/>
      </w:rPr>
    </w:lvl>
    <w:lvl w:ilvl="7" w:tplc="9F82D36A">
      <w:numFmt w:val="bullet"/>
      <w:lvlText w:val="•"/>
      <w:lvlJc w:val="left"/>
      <w:pPr>
        <w:ind w:left="6824" w:hanging="259"/>
      </w:pPr>
      <w:rPr>
        <w:rFonts w:hint="default"/>
        <w:lang w:val="es-ES" w:eastAsia="en-US" w:bidi="ar-SA"/>
      </w:rPr>
    </w:lvl>
    <w:lvl w:ilvl="8" w:tplc="2424E012">
      <w:numFmt w:val="bullet"/>
      <w:lvlText w:val="•"/>
      <w:lvlJc w:val="left"/>
      <w:pPr>
        <w:ind w:left="7762" w:hanging="259"/>
      </w:pPr>
      <w:rPr>
        <w:rFonts w:hint="default"/>
        <w:lang w:val="es-ES" w:eastAsia="en-US" w:bidi="ar-SA"/>
      </w:rPr>
    </w:lvl>
  </w:abstractNum>
  <w:abstractNum w:abstractNumId="29" w15:restartNumberingAfterBreak="0">
    <w:nsid w:val="6A4811E1"/>
    <w:multiLevelType w:val="hybridMultilevel"/>
    <w:tmpl w:val="E7543EF6"/>
    <w:lvl w:ilvl="0" w:tplc="0C0A0001">
      <w:start w:val="1"/>
      <w:numFmt w:val="bullet"/>
      <w:lvlText w:val=""/>
      <w:lvlJc w:val="left"/>
      <w:pPr>
        <w:ind w:left="687" w:hanging="234"/>
      </w:pPr>
      <w:rPr>
        <w:rFonts w:ascii="Symbol" w:hAnsi="Symbol" w:hint="default"/>
        <w:b w:val="0"/>
        <w:bCs w:val="0"/>
        <w:i w:val="0"/>
        <w:iCs w:val="0"/>
        <w:spacing w:val="0"/>
        <w:w w:val="100"/>
        <w:sz w:val="20"/>
        <w:szCs w:val="20"/>
        <w:lang w:val="es-ES" w:eastAsia="en-US" w:bidi="ar-SA"/>
      </w:rPr>
    </w:lvl>
    <w:lvl w:ilvl="1" w:tplc="FFFFFFFF">
      <w:numFmt w:val="bullet"/>
      <w:lvlText w:val="•"/>
      <w:lvlJc w:val="left"/>
      <w:pPr>
        <w:ind w:left="1462" w:hanging="234"/>
      </w:pPr>
      <w:rPr>
        <w:rFonts w:hint="default"/>
        <w:lang w:val="es-ES" w:eastAsia="en-US" w:bidi="ar-SA"/>
      </w:rPr>
    </w:lvl>
    <w:lvl w:ilvl="2" w:tplc="FFFFFFFF">
      <w:numFmt w:val="bullet"/>
      <w:lvlText w:val="•"/>
      <w:lvlJc w:val="left"/>
      <w:pPr>
        <w:ind w:left="2245" w:hanging="234"/>
      </w:pPr>
      <w:rPr>
        <w:rFonts w:hint="default"/>
        <w:lang w:val="es-ES" w:eastAsia="en-US" w:bidi="ar-SA"/>
      </w:rPr>
    </w:lvl>
    <w:lvl w:ilvl="3" w:tplc="FFFFFFFF">
      <w:numFmt w:val="bullet"/>
      <w:lvlText w:val="•"/>
      <w:lvlJc w:val="left"/>
      <w:pPr>
        <w:ind w:left="3027" w:hanging="234"/>
      </w:pPr>
      <w:rPr>
        <w:rFonts w:hint="default"/>
        <w:lang w:val="es-ES" w:eastAsia="en-US" w:bidi="ar-SA"/>
      </w:rPr>
    </w:lvl>
    <w:lvl w:ilvl="4" w:tplc="FFFFFFFF">
      <w:numFmt w:val="bullet"/>
      <w:lvlText w:val="•"/>
      <w:lvlJc w:val="left"/>
      <w:pPr>
        <w:ind w:left="3810" w:hanging="234"/>
      </w:pPr>
      <w:rPr>
        <w:rFonts w:hint="default"/>
        <w:lang w:val="es-ES" w:eastAsia="en-US" w:bidi="ar-SA"/>
      </w:rPr>
    </w:lvl>
    <w:lvl w:ilvl="5" w:tplc="FFFFFFFF">
      <w:numFmt w:val="bullet"/>
      <w:lvlText w:val="•"/>
      <w:lvlJc w:val="left"/>
      <w:pPr>
        <w:ind w:left="4592" w:hanging="234"/>
      </w:pPr>
      <w:rPr>
        <w:rFonts w:hint="default"/>
        <w:lang w:val="es-ES" w:eastAsia="en-US" w:bidi="ar-SA"/>
      </w:rPr>
    </w:lvl>
    <w:lvl w:ilvl="6" w:tplc="FFFFFFFF">
      <w:numFmt w:val="bullet"/>
      <w:lvlText w:val="•"/>
      <w:lvlJc w:val="left"/>
      <w:pPr>
        <w:ind w:left="5375" w:hanging="234"/>
      </w:pPr>
      <w:rPr>
        <w:rFonts w:hint="default"/>
        <w:lang w:val="es-ES" w:eastAsia="en-US" w:bidi="ar-SA"/>
      </w:rPr>
    </w:lvl>
    <w:lvl w:ilvl="7" w:tplc="FFFFFFFF">
      <w:numFmt w:val="bullet"/>
      <w:lvlText w:val="•"/>
      <w:lvlJc w:val="left"/>
      <w:pPr>
        <w:ind w:left="6157" w:hanging="234"/>
      </w:pPr>
      <w:rPr>
        <w:rFonts w:hint="default"/>
        <w:lang w:val="es-ES" w:eastAsia="en-US" w:bidi="ar-SA"/>
      </w:rPr>
    </w:lvl>
    <w:lvl w:ilvl="8" w:tplc="FFFFFFFF">
      <w:numFmt w:val="bullet"/>
      <w:lvlText w:val="•"/>
      <w:lvlJc w:val="left"/>
      <w:pPr>
        <w:ind w:left="6940" w:hanging="234"/>
      </w:pPr>
      <w:rPr>
        <w:rFonts w:hint="default"/>
        <w:lang w:val="es-ES" w:eastAsia="en-US" w:bidi="ar-SA"/>
      </w:rPr>
    </w:lvl>
  </w:abstractNum>
  <w:abstractNum w:abstractNumId="30" w15:restartNumberingAfterBreak="0">
    <w:nsid w:val="6C123304"/>
    <w:multiLevelType w:val="hybridMultilevel"/>
    <w:tmpl w:val="C39A611C"/>
    <w:lvl w:ilvl="0" w:tplc="9C0A9C80">
      <w:start w:val="1"/>
      <w:numFmt w:val="lowerLetter"/>
      <w:lvlText w:val="%1)"/>
      <w:lvlJc w:val="left"/>
      <w:pPr>
        <w:ind w:left="255" w:hanging="259"/>
      </w:pPr>
      <w:rPr>
        <w:rFonts w:ascii="Arial" w:eastAsia="Arial" w:hAnsi="Arial" w:cs="Arial" w:hint="default"/>
        <w:b w:val="0"/>
        <w:bCs w:val="0"/>
        <w:i w:val="0"/>
        <w:iCs w:val="0"/>
        <w:spacing w:val="0"/>
        <w:w w:val="100"/>
        <w:sz w:val="20"/>
        <w:szCs w:val="20"/>
        <w:lang w:val="es-ES" w:eastAsia="en-US" w:bidi="ar-S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0567183"/>
    <w:multiLevelType w:val="hybridMultilevel"/>
    <w:tmpl w:val="62B4140E"/>
    <w:lvl w:ilvl="0" w:tplc="9F26F35A">
      <w:start w:val="1"/>
      <w:numFmt w:val="decimal"/>
      <w:lvlText w:val="%1."/>
      <w:lvlJc w:val="left"/>
      <w:pPr>
        <w:ind w:left="255" w:hanging="225"/>
      </w:pPr>
      <w:rPr>
        <w:rFonts w:ascii="Arial" w:eastAsia="Arial" w:hAnsi="Arial" w:cs="Arial" w:hint="default"/>
        <w:b/>
        <w:bCs/>
        <w:i w:val="0"/>
        <w:iCs w:val="0"/>
        <w:spacing w:val="0"/>
        <w:w w:val="100"/>
        <w:sz w:val="20"/>
        <w:szCs w:val="20"/>
        <w:lang w:val="es-ES" w:eastAsia="en-US" w:bidi="ar-SA"/>
      </w:rPr>
    </w:lvl>
    <w:lvl w:ilvl="1" w:tplc="FFFFFFFF">
      <w:start w:val="1"/>
      <w:numFmt w:val="bullet"/>
      <w:lvlText w:val=""/>
      <w:lvlJc w:val="left"/>
      <w:pPr>
        <w:ind w:left="219" w:hanging="360"/>
      </w:pPr>
      <w:rPr>
        <w:rFonts w:ascii="Symbol" w:hAnsi="Symbol" w:hint="default"/>
      </w:rPr>
    </w:lvl>
    <w:lvl w:ilvl="2" w:tplc="FFFFFFFF">
      <w:numFmt w:val="bullet"/>
      <w:lvlText w:val="•"/>
      <w:lvlJc w:val="left"/>
      <w:pPr>
        <w:ind w:left="2135" w:hanging="396"/>
      </w:pPr>
      <w:rPr>
        <w:rFonts w:hint="default"/>
        <w:lang w:val="es-ES" w:eastAsia="en-US" w:bidi="ar-SA"/>
      </w:rPr>
    </w:lvl>
    <w:lvl w:ilvl="3" w:tplc="FFFFFFFF">
      <w:numFmt w:val="bullet"/>
      <w:lvlText w:val="•"/>
      <w:lvlJc w:val="left"/>
      <w:pPr>
        <w:ind w:left="3073" w:hanging="396"/>
      </w:pPr>
      <w:rPr>
        <w:rFonts w:hint="default"/>
        <w:lang w:val="es-ES" w:eastAsia="en-US" w:bidi="ar-SA"/>
      </w:rPr>
    </w:lvl>
    <w:lvl w:ilvl="4" w:tplc="FFFFFFFF">
      <w:numFmt w:val="bullet"/>
      <w:lvlText w:val="•"/>
      <w:lvlJc w:val="left"/>
      <w:pPr>
        <w:ind w:left="4011" w:hanging="396"/>
      </w:pPr>
      <w:rPr>
        <w:rFonts w:hint="default"/>
        <w:lang w:val="es-ES" w:eastAsia="en-US" w:bidi="ar-SA"/>
      </w:rPr>
    </w:lvl>
    <w:lvl w:ilvl="5" w:tplc="FFFFFFFF">
      <w:numFmt w:val="bullet"/>
      <w:lvlText w:val="•"/>
      <w:lvlJc w:val="left"/>
      <w:pPr>
        <w:ind w:left="4949" w:hanging="396"/>
      </w:pPr>
      <w:rPr>
        <w:rFonts w:hint="default"/>
        <w:lang w:val="es-ES" w:eastAsia="en-US" w:bidi="ar-SA"/>
      </w:rPr>
    </w:lvl>
    <w:lvl w:ilvl="6" w:tplc="FFFFFFFF">
      <w:numFmt w:val="bullet"/>
      <w:lvlText w:val="•"/>
      <w:lvlJc w:val="left"/>
      <w:pPr>
        <w:ind w:left="5887" w:hanging="396"/>
      </w:pPr>
      <w:rPr>
        <w:rFonts w:hint="default"/>
        <w:lang w:val="es-ES" w:eastAsia="en-US" w:bidi="ar-SA"/>
      </w:rPr>
    </w:lvl>
    <w:lvl w:ilvl="7" w:tplc="FFFFFFFF">
      <w:numFmt w:val="bullet"/>
      <w:lvlText w:val="•"/>
      <w:lvlJc w:val="left"/>
      <w:pPr>
        <w:ind w:left="6824" w:hanging="396"/>
      </w:pPr>
      <w:rPr>
        <w:rFonts w:hint="default"/>
        <w:lang w:val="es-ES" w:eastAsia="en-US" w:bidi="ar-SA"/>
      </w:rPr>
    </w:lvl>
    <w:lvl w:ilvl="8" w:tplc="FFFFFFFF">
      <w:numFmt w:val="bullet"/>
      <w:lvlText w:val="•"/>
      <w:lvlJc w:val="left"/>
      <w:pPr>
        <w:ind w:left="7762" w:hanging="396"/>
      </w:pPr>
      <w:rPr>
        <w:rFonts w:hint="default"/>
        <w:lang w:val="es-ES" w:eastAsia="en-US" w:bidi="ar-SA"/>
      </w:rPr>
    </w:lvl>
  </w:abstractNum>
  <w:abstractNum w:abstractNumId="32" w15:restartNumberingAfterBreak="0">
    <w:nsid w:val="712909CC"/>
    <w:multiLevelType w:val="hybridMultilevel"/>
    <w:tmpl w:val="8B8272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14C37BA"/>
    <w:multiLevelType w:val="hybridMultilevel"/>
    <w:tmpl w:val="F5346A10"/>
    <w:lvl w:ilvl="0" w:tplc="A9964972">
      <w:numFmt w:val="bullet"/>
      <w:lvlText w:val="-"/>
      <w:lvlJc w:val="left"/>
      <w:pPr>
        <w:ind w:left="927" w:hanging="360"/>
      </w:pPr>
      <w:rPr>
        <w:rFonts w:ascii="Segoe UI" w:eastAsia="Calibri" w:hAnsi="Segoe UI" w:cs="Segoe UI"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34" w15:restartNumberingAfterBreak="0">
    <w:nsid w:val="715479AC"/>
    <w:multiLevelType w:val="hybridMultilevel"/>
    <w:tmpl w:val="22AC6496"/>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35" w15:restartNumberingAfterBreak="0">
    <w:nsid w:val="744305F7"/>
    <w:multiLevelType w:val="hybridMultilevel"/>
    <w:tmpl w:val="FF5AC9EE"/>
    <w:lvl w:ilvl="0" w:tplc="0C0A000D">
      <w:start w:val="1"/>
      <w:numFmt w:val="bullet"/>
      <w:lvlText w:val=""/>
      <w:lvlJc w:val="left"/>
      <w:pPr>
        <w:ind w:left="1146" w:hanging="360"/>
      </w:pPr>
      <w:rPr>
        <w:rFonts w:ascii="Wingdings" w:hAnsi="Wingdings"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6" w15:restartNumberingAfterBreak="0">
    <w:nsid w:val="75EA50F5"/>
    <w:multiLevelType w:val="hybridMultilevel"/>
    <w:tmpl w:val="9FD40EA0"/>
    <w:lvl w:ilvl="0" w:tplc="132E1F92">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37" w15:restartNumberingAfterBreak="0">
    <w:nsid w:val="79AC0104"/>
    <w:multiLevelType w:val="multilevel"/>
    <w:tmpl w:val="C37E5FFE"/>
    <w:lvl w:ilvl="0">
      <w:start w:val="1"/>
      <w:numFmt w:val="decimal"/>
      <w:pStyle w:val="Listaconnmeros"/>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38" w15:restartNumberingAfterBreak="0">
    <w:nsid w:val="7DD0604F"/>
    <w:multiLevelType w:val="hybridMultilevel"/>
    <w:tmpl w:val="08725278"/>
    <w:lvl w:ilvl="0" w:tplc="FFFFFFFF">
      <w:start w:val="1"/>
      <w:numFmt w:val="decimal"/>
      <w:lvlText w:val="%1."/>
      <w:lvlJc w:val="left"/>
      <w:pPr>
        <w:ind w:left="255" w:hanging="225"/>
      </w:pPr>
      <w:rPr>
        <w:rFonts w:ascii="Arial" w:eastAsia="Arial" w:hAnsi="Arial" w:cs="Arial" w:hint="default"/>
        <w:b w:val="0"/>
        <w:bCs w:val="0"/>
        <w:i w:val="0"/>
        <w:iCs w:val="0"/>
        <w:spacing w:val="0"/>
        <w:w w:val="100"/>
        <w:sz w:val="20"/>
        <w:szCs w:val="20"/>
        <w:lang w:val="es-ES" w:eastAsia="en-US" w:bidi="ar-SA"/>
      </w:rPr>
    </w:lvl>
    <w:lvl w:ilvl="1" w:tplc="CBEE0252">
      <w:start w:val="1"/>
      <w:numFmt w:val="bullet"/>
      <w:lvlText w:val=""/>
      <w:lvlJc w:val="left"/>
      <w:pPr>
        <w:ind w:left="219" w:hanging="360"/>
      </w:pPr>
      <w:rPr>
        <w:rFonts w:ascii="Symbol" w:hAnsi="Symbol" w:hint="default"/>
        <w:color w:val="auto"/>
      </w:rPr>
    </w:lvl>
    <w:lvl w:ilvl="2" w:tplc="FFFFFFFF">
      <w:numFmt w:val="bullet"/>
      <w:lvlText w:val="•"/>
      <w:lvlJc w:val="left"/>
      <w:pPr>
        <w:ind w:left="2135" w:hanging="396"/>
      </w:pPr>
      <w:rPr>
        <w:rFonts w:hint="default"/>
        <w:lang w:val="es-ES" w:eastAsia="en-US" w:bidi="ar-SA"/>
      </w:rPr>
    </w:lvl>
    <w:lvl w:ilvl="3" w:tplc="FFFFFFFF">
      <w:numFmt w:val="bullet"/>
      <w:lvlText w:val="•"/>
      <w:lvlJc w:val="left"/>
      <w:pPr>
        <w:ind w:left="3073" w:hanging="396"/>
      </w:pPr>
      <w:rPr>
        <w:rFonts w:hint="default"/>
        <w:lang w:val="es-ES" w:eastAsia="en-US" w:bidi="ar-SA"/>
      </w:rPr>
    </w:lvl>
    <w:lvl w:ilvl="4" w:tplc="FFFFFFFF">
      <w:numFmt w:val="bullet"/>
      <w:lvlText w:val="•"/>
      <w:lvlJc w:val="left"/>
      <w:pPr>
        <w:ind w:left="4011" w:hanging="396"/>
      </w:pPr>
      <w:rPr>
        <w:rFonts w:hint="default"/>
        <w:lang w:val="es-ES" w:eastAsia="en-US" w:bidi="ar-SA"/>
      </w:rPr>
    </w:lvl>
    <w:lvl w:ilvl="5" w:tplc="FFFFFFFF">
      <w:numFmt w:val="bullet"/>
      <w:lvlText w:val="•"/>
      <w:lvlJc w:val="left"/>
      <w:pPr>
        <w:ind w:left="4949" w:hanging="396"/>
      </w:pPr>
      <w:rPr>
        <w:rFonts w:hint="default"/>
        <w:lang w:val="es-ES" w:eastAsia="en-US" w:bidi="ar-SA"/>
      </w:rPr>
    </w:lvl>
    <w:lvl w:ilvl="6" w:tplc="FFFFFFFF">
      <w:numFmt w:val="bullet"/>
      <w:lvlText w:val="•"/>
      <w:lvlJc w:val="left"/>
      <w:pPr>
        <w:ind w:left="5887" w:hanging="396"/>
      </w:pPr>
      <w:rPr>
        <w:rFonts w:hint="default"/>
        <w:lang w:val="es-ES" w:eastAsia="en-US" w:bidi="ar-SA"/>
      </w:rPr>
    </w:lvl>
    <w:lvl w:ilvl="7" w:tplc="FFFFFFFF">
      <w:numFmt w:val="bullet"/>
      <w:lvlText w:val="•"/>
      <w:lvlJc w:val="left"/>
      <w:pPr>
        <w:ind w:left="6824" w:hanging="396"/>
      </w:pPr>
      <w:rPr>
        <w:rFonts w:hint="default"/>
        <w:lang w:val="es-ES" w:eastAsia="en-US" w:bidi="ar-SA"/>
      </w:rPr>
    </w:lvl>
    <w:lvl w:ilvl="8" w:tplc="FFFFFFFF">
      <w:numFmt w:val="bullet"/>
      <w:lvlText w:val="•"/>
      <w:lvlJc w:val="left"/>
      <w:pPr>
        <w:ind w:left="7762" w:hanging="396"/>
      </w:pPr>
      <w:rPr>
        <w:rFonts w:hint="default"/>
        <w:lang w:val="es-ES" w:eastAsia="en-US" w:bidi="ar-SA"/>
      </w:rPr>
    </w:lvl>
  </w:abstractNum>
  <w:abstractNum w:abstractNumId="39" w15:restartNumberingAfterBreak="0">
    <w:nsid w:val="7F721E58"/>
    <w:multiLevelType w:val="hybridMultilevel"/>
    <w:tmpl w:val="C07A8BE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num w:numId="1" w16cid:durableId="1932278617">
    <w:abstractNumId w:val="37"/>
  </w:num>
  <w:num w:numId="2" w16cid:durableId="388501399">
    <w:abstractNumId w:val="24"/>
  </w:num>
  <w:num w:numId="3" w16cid:durableId="460617894">
    <w:abstractNumId w:val="23"/>
  </w:num>
  <w:num w:numId="4" w16cid:durableId="335159889">
    <w:abstractNumId w:val="14"/>
  </w:num>
  <w:num w:numId="5" w16cid:durableId="921067447">
    <w:abstractNumId w:val="15"/>
  </w:num>
  <w:num w:numId="6" w16cid:durableId="1324625279">
    <w:abstractNumId w:val="10"/>
  </w:num>
  <w:num w:numId="7" w16cid:durableId="1730423963">
    <w:abstractNumId w:val="34"/>
  </w:num>
  <w:num w:numId="8" w16cid:durableId="572353675">
    <w:abstractNumId w:val="26"/>
  </w:num>
  <w:num w:numId="9" w16cid:durableId="1940406275">
    <w:abstractNumId w:val="39"/>
  </w:num>
  <w:num w:numId="10" w16cid:durableId="30544143">
    <w:abstractNumId w:val="11"/>
  </w:num>
  <w:num w:numId="11" w16cid:durableId="1064909807">
    <w:abstractNumId w:val="3"/>
  </w:num>
  <w:num w:numId="12" w16cid:durableId="1357579967">
    <w:abstractNumId w:val="7"/>
  </w:num>
  <w:num w:numId="13" w16cid:durableId="132794177">
    <w:abstractNumId w:val="33"/>
  </w:num>
  <w:num w:numId="14" w16cid:durableId="2100060720">
    <w:abstractNumId w:val="2"/>
  </w:num>
  <w:num w:numId="15" w16cid:durableId="855146096">
    <w:abstractNumId w:val="27"/>
  </w:num>
  <w:num w:numId="16" w16cid:durableId="2142267428">
    <w:abstractNumId w:val="28"/>
  </w:num>
  <w:num w:numId="17" w16cid:durableId="2080132465">
    <w:abstractNumId w:val="5"/>
  </w:num>
  <w:num w:numId="18" w16cid:durableId="91291938">
    <w:abstractNumId w:val="8"/>
  </w:num>
  <w:num w:numId="19" w16cid:durableId="99028428">
    <w:abstractNumId w:val="31"/>
  </w:num>
  <w:num w:numId="20" w16cid:durableId="2087338943">
    <w:abstractNumId w:val="18"/>
  </w:num>
  <w:num w:numId="21" w16cid:durableId="658115794">
    <w:abstractNumId w:val="29"/>
  </w:num>
  <w:num w:numId="22" w16cid:durableId="268199655">
    <w:abstractNumId w:val="38"/>
  </w:num>
  <w:num w:numId="23" w16cid:durableId="290063177">
    <w:abstractNumId w:val="17"/>
  </w:num>
  <w:num w:numId="24" w16cid:durableId="492332031">
    <w:abstractNumId w:val="0"/>
  </w:num>
  <w:num w:numId="25" w16cid:durableId="1630088834">
    <w:abstractNumId w:val="36"/>
  </w:num>
  <w:num w:numId="26" w16cid:durableId="430399872">
    <w:abstractNumId w:val="1"/>
  </w:num>
  <w:num w:numId="27" w16cid:durableId="1331833732">
    <w:abstractNumId w:val="6"/>
  </w:num>
  <w:num w:numId="28" w16cid:durableId="85736889">
    <w:abstractNumId w:val="21"/>
  </w:num>
  <w:num w:numId="29" w16cid:durableId="380977607">
    <w:abstractNumId w:val="25"/>
  </w:num>
  <w:num w:numId="30" w16cid:durableId="1938823823">
    <w:abstractNumId w:val="4"/>
  </w:num>
  <w:num w:numId="31" w16cid:durableId="191963122">
    <w:abstractNumId w:val="16"/>
  </w:num>
  <w:num w:numId="32" w16cid:durableId="1162160612">
    <w:abstractNumId w:val="20"/>
  </w:num>
  <w:num w:numId="33" w16cid:durableId="1176656216">
    <w:abstractNumId w:val="22"/>
  </w:num>
  <w:num w:numId="34" w16cid:durableId="1837306732">
    <w:abstractNumId w:val="19"/>
  </w:num>
  <w:num w:numId="35" w16cid:durableId="1267233835">
    <w:abstractNumId w:val="32"/>
  </w:num>
  <w:num w:numId="36" w16cid:durableId="2082093929">
    <w:abstractNumId w:val="30"/>
  </w:num>
  <w:num w:numId="37" w16cid:durableId="1912159635">
    <w:abstractNumId w:val="35"/>
  </w:num>
  <w:num w:numId="38" w16cid:durableId="1506745700">
    <w:abstractNumId w:val="13"/>
  </w:num>
  <w:num w:numId="39" w16cid:durableId="1951467964">
    <w:abstractNumId w:val="12"/>
  </w:num>
  <w:num w:numId="40" w16cid:durableId="1530070200">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58B"/>
    <w:rsid w:val="000003F8"/>
    <w:rsid w:val="00000FB8"/>
    <w:rsid w:val="00001370"/>
    <w:rsid w:val="00002EF7"/>
    <w:rsid w:val="0000338C"/>
    <w:rsid w:val="0000353F"/>
    <w:rsid w:val="000042D1"/>
    <w:rsid w:val="00004B65"/>
    <w:rsid w:val="00005166"/>
    <w:rsid w:val="00005958"/>
    <w:rsid w:val="00006BEB"/>
    <w:rsid w:val="00007168"/>
    <w:rsid w:val="0001018F"/>
    <w:rsid w:val="00010CDC"/>
    <w:rsid w:val="00011160"/>
    <w:rsid w:val="00011820"/>
    <w:rsid w:val="00011D79"/>
    <w:rsid w:val="0001421C"/>
    <w:rsid w:val="00015B2E"/>
    <w:rsid w:val="00016321"/>
    <w:rsid w:val="00016686"/>
    <w:rsid w:val="00016FA0"/>
    <w:rsid w:val="000174F2"/>
    <w:rsid w:val="00017ADD"/>
    <w:rsid w:val="00020601"/>
    <w:rsid w:val="00020C8A"/>
    <w:rsid w:val="000220E6"/>
    <w:rsid w:val="0002230B"/>
    <w:rsid w:val="00022331"/>
    <w:rsid w:val="00022A7E"/>
    <w:rsid w:val="000230DC"/>
    <w:rsid w:val="000238F0"/>
    <w:rsid w:val="000239B3"/>
    <w:rsid w:val="00025DA5"/>
    <w:rsid w:val="0002727D"/>
    <w:rsid w:val="00027A79"/>
    <w:rsid w:val="000322DE"/>
    <w:rsid w:val="00032B38"/>
    <w:rsid w:val="00033A87"/>
    <w:rsid w:val="0003430E"/>
    <w:rsid w:val="00035589"/>
    <w:rsid w:val="00035FEC"/>
    <w:rsid w:val="00036270"/>
    <w:rsid w:val="00040017"/>
    <w:rsid w:val="00040A66"/>
    <w:rsid w:val="00044BCC"/>
    <w:rsid w:val="000454EF"/>
    <w:rsid w:val="00046200"/>
    <w:rsid w:val="00046449"/>
    <w:rsid w:val="00046A06"/>
    <w:rsid w:val="000510F4"/>
    <w:rsid w:val="00051A44"/>
    <w:rsid w:val="000529F8"/>
    <w:rsid w:val="000541C4"/>
    <w:rsid w:val="000544B7"/>
    <w:rsid w:val="0005463E"/>
    <w:rsid w:val="00054747"/>
    <w:rsid w:val="00054C8E"/>
    <w:rsid w:val="0005546C"/>
    <w:rsid w:val="00055797"/>
    <w:rsid w:val="00055A01"/>
    <w:rsid w:val="00056A76"/>
    <w:rsid w:val="00057A3F"/>
    <w:rsid w:val="0006078F"/>
    <w:rsid w:val="000607A1"/>
    <w:rsid w:val="000625C9"/>
    <w:rsid w:val="00063BDD"/>
    <w:rsid w:val="0006712A"/>
    <w:rsid w:val="00067C92"/>
    <w:rsid w:val="00070798"/>
    <w:rsid w:val="00070E76"/>
    <w:rsid w:val="00071382"/>
    <w:rsid w:val="000717C9"/>
    <w:rsid w:val="00074F5C"/>
    <w:rsid w:val="000756F5"/>
    <w:rsid w:val="00076274"/>
    <w:rsid w:val="00076B5C"/>
    <w:rsid w:val="00077185"/>
    <w:rsid w:val="00077C62"/>
    <w:rsid w:val="00080CE2"/>
    <w:rsid w:val="0008337B"/>
    <w:rsid w:val="00084D99"/>
    <w:rsid w:val="00085DA4"/>
    <w:rsid w:val="0008797B"/>
    <w:rsid w:val="000905A1"/>
    <w:rsid w:val="00091390"/>
    <w:rsid w:val="00091A46"/>
    <w:rsid w:val="00092448"/>
    <w:rsid w:val="00093C57"/>
    <w:rsid w:val="00095D27"/>
    <w:rsid w:val="00095D98"/>
    <w:rsid w:val="000963A1"/>
    <w:rsid w:val="000A1FDD"/>
    <w:rsid w:val="000A2C9A"/>
    <w:rsid w:val="000A3446"/>
    <w:rsid w:val="000A3CB9"/>
    <w:rsid w:val="000A505B"/>
    <w:rsid w:val="000A5281"/>
    <w:rsid w:val="000A70A3"/>
    <w:rsid w:val="000A799C"/>
    <w:rsid w:val="000B1251"/>
    <w:rsid w:val="000B28A4"/>
    <w:rsid w:val="000B3C1F"/>
    <w:rsid w:val="000B41AF"/>
    <w:rsid w:val="000B4D7F"/>
    <w:rsid w:val="000B5D6F"/>
    <w:rsid w:val="000B69B9"/>
    <w:rsid w:val="000C0368"/>
    <w:rsid w:val="000C17B7"/>
    <w:rsid w:val="000C1C1F"/>
    <w:rsid w:val="000C2A86"/>
    <w:rsid w:val="000C2F4B"/>
    <w:rsid w:val="000C30E1"/>
    <w:rsid w:val="000C3AFB"/>
    <w:rsid w:val="000C469F"/>
    <w:rsid w:val="000C49AA"/>
    <w:rsid w:val="000C5CE0"/>
    <w:rsid w:val="000C5F5A"/>
    <w:rsid w:val="000C6E23"/>
    <w:rsid w:val="000D1548"/>
    <w:rsid w:val="000D1A47"/>
    <w:rsid w:val="000D22EC"/>
    <w:rsid w:val="000D2EED"/>
    <w:rsid w:val="000D3EBF"/>
    <w:rsid w:val="000D4452"/>
    <w:rsid w:val="000D46DE"/>
    <w:rsid w:val="000D47D1"/>
    <w:rsid w:val="000D4A82"/>
    <w:rsid w:val="000D5BF5"/>
    <w:rsid w:val="000D619F"/>
    <w:rsid w:val="000D7327"/>
    <w:rsid w:val="000E0D86"/>
    <w:rsid w:val="000E0E40"/>
    <w:rsid w:val="000E121B"/>
    <w:rsid w:val="000E1964"/>
    <w:rsid w:val="000E20DD"/>
    <w:rsid w:val="000E3694"/>
    <w:rsid w:val="000E408B"/>
    <w:rsid w:val="000E6D11"/>
    <w:rsid w:val="000E70E8"/>
    <w:rsid w:val="000E7138"/>
    <w:rsid w:val="000E7790"/>
    <w:rsid w:val="000F1AF1"/>
    <w:rsid w:val="000F3521"/>
    <w:rsid w:val="000F49F9"/>
    <w:rsid w:val="000F4D18"/>
    <w:rsid w:val="000F5F68"/>
    <w:rsid w:val="000F6543"/>
    <w:rsid w:val="000F74EA"/>
    <w:rsid w:val="000F7D3D"/>
    <w:rsid w:val="000F7E49"/>
    <w:rsid w:val="00100CBF"/>
    <w:rsid w:val="001014EA"/>
    <w:rsid w:val="00101763"/>
    <w:rsid w:val="00101DC2"/>
    <w:rsid w:val="00102105"/>
    <w:rsid w:val="00103B48"/>
    <w:rsid w:val="00103D24"/>
    <w:rsid w:val="001042C1"/>
    <w:rsid w:val="001045B4"/>
    <w:rsid w:val="001052B8"/>
    <w:rsid w:val="00105C00"/>
    <w:rsid w:val="001063D1"/>
    <w:rsid w:val="00107292"/>
    <w:rsid w:val="00111D9B"/>
    <w:rsid w:val="0011294C"/>
    <w:rsid w:val="00112EA0"/>
    <w:rsid w:val="00113170"/>
    <w:rsid w:val="00114206"/>
    <w:rsid w:val="001150CA"/>
    <w:rsid w:val="001157E5"/>
    <w:rsid w:val="00115889"/>
    <w:rsid w:val="00115C93"/>
    <w:rsid w:val="00115DCB"/>
    <w:rsid w:val="0011697B"/>
    <w:rsid w:val="00116B2D"/>
    <w:rsid w:val="00117FF9"/>
    <w:rsid w:val="001200C5"/>
    <w:rsid w:val="00120BC8"/>
    <w:rsid w:val="00123129"/>
    <w:rsid w:val="00123532"/>
    <w:rsid w:val="00124897"/>
    <w:rsid w:val="00124F35"/>
    <w:rsid w:val="0012506A"/>
    <w:rsid w:val="0012579A"/>
    <w:rsid w:val="0012669E"/>
    <w:rsid w:val="0012682E"/>
    <w:rsid w:val="0012708D"/>
    <w:rsid w:val="001314BD"/>
    <w:rsid w:val="0013184C"/>
    <w:rsid w:val="001319AE"/>
    <w:rsid w:val="00131AF0"/>
    <w:rsid w:val="00133C52"/>
    <w:rsid w:val="00134897"/>
    <w:rsid w:val="00134A3E"/>
    <w:rsid w:val="00135126"/>
    <w:rsid w:val="001359FB"/>
    <w:rsid w:val="00136006"/>
    <w:rsid w:val="001364C5"/>
    <w:rsid w:val="001367AC"/>
    <w:rsid w:val="00140AA6"/>
    <w:rsid w:val="00141A15"/>
    <w:rsid w:val="00141E96"/>
    <w:rsid w:val="00142927"/>
    <w:rsid w:val="00142B54"/>
    <w:rsid w:val="001434D9"/>
    <w:rsid w:val="00143558"/>
    <w:rsid w:val="001449EC"/>
    <w:rsid w:val="00144D2D"/>
    <w:rsid w:val="00145F5F"/>
    <w:rsid w:val="00146046"/>
    <w:rsid w:val="00146CD2"/>
    <w:rsid w:val="00147355"/>
    <w:rsid w:val="00150BF0"/>
    <w:rsid w:val="00153450"/>
    <w:rsid w:val="00154682"/>
    <w:rsid w:val="001548BE"/>
    <w:rsid w:val="00155ED8"/>
    <w:rsid w:val="00157F24"/>
    <w:rsid w:val="00160F54"/>
    <w:rsid w:val="00161000"/>
    <w:rsid w:val="00161935"/>
    <w:rsid w:val="001620D9"/>
    <w:rsid w:val="00162462"/>
    <w:rsid w:val="00162C28"/>
    <w:rsid w:val="00162C8F"/>
    <w:rsid w:val="00163B17"/>
    <w:rsid w:val="00163C20"/>
    <w:rsid w:val="00165639"/>
    <w:rsid w:val="00165BBD"/>
    <w:rsid w:val="001670A7"/>
    <w:rsid w:val="0016749C"/>
    <w:rsid w:val="00167EDD"/>
    <w:rsid w:val="00170662"/>
    <w:rsid w:val="0017161E"/>
    <w:rsid w:val="00171C51"/>
    <w:rsid w:val="00171ECB"/>
    <w:rsid w:val="0017232E"/>
    <w:rsid w:val="00173A99"/>
    <w:rsid w:val="00173D5F"/>
    <w:rsid w:val="001749B9"/>
    <w:rsid w:val="00174E15"/>
    <w:rsid w:val="001764CA"/>
    <w:rsid w:val="00176BE9"/>
    <w:rsid w:val="00180ABA"/>
    <w:rsid w:val="00182DBB"/>
    <w:rsid w:val="0018383B"/>
    <w:rsid w:val="00183926"/>
    <w:rsid w:val="001840AE"/>
    <w:rsid w:val="0018466F"/>
    <w:rsid w:val="001847E8"/>
    <w:rsid w:val="00184F33"/>
    <w:rsid w:val="00184FD9"/>
    <w:rsid w:val="001853D4"/>
    <w:rsid w:val="0018562F"/>
    <w:rsid w:val="001858BB"/>
    <w:rsid w:val="00185E27"/>
    <w:rsid w:val="00186403"/>
    <w:rsid w:val="001867CE"/>
    <w:rsid w:val="00187C47"/>
    <w:rsid w:val="001905F6"/>
    <w:rsid w:val="00191100"/>
    <w:rsid w:val="0019228F"/>
    <w:rsid w:val="00193F22"/>
    <w:rsid w:val="001954CD"/>
    <w:rsid w:val="00195528"/>
    <w:rsid w:val="001A2C0A"/>
    <w:rsid w:val="001A2E4C"/>
    <w:rsid w:val="001A4ACF"/>
    <w:rsid w:val="001A4E3F"/>
    <w:rsid w:val="001A5208"/>
    <w:rsid w:val="001A626A"/>
    <w:rsid w:val="001B0304"/>
    <w:rsid w:val="001B0F91"/>
    <w:rsid w:val="001B1588"/>
    <w:rsid w:val="001B167B"/>
    <w:rsid w:val="001B1CFD"/>
    <w:rsid w:val="001B2084"/>
    <w:rsid w:val="001B292E"/>
    <w:rsid w:val="001B2DD5"/>
    <w:rsid w:val="001B361F"/>
    <w:rsid w:val="001B42BE"/>
    <w:rsid w:val="001B6B0B"/>
    <w:rsid w:val="001B6E9E"/>
    <w:rsid w:val="001B74F0"/>
    <w:rsid w:val="001C0E45"/>
    <w:rsid w:val="001C0F5E"/>
    <w:rsid w:val="001C293F"/>
    <w:rsid w:val="001C2BD3"/>
    <w:rsid w:val="001C33FF"/>
    <w:rsid w:val="001C4AFF"/>
    <w:rsid w:val="001C4CA9"/>
    <w:rsid w:val="001C4E40"/>
    <w:rsid w:val="001C65A0"/>
    <w:rsid w:val="001D0E65"/>
    <w:rsid w:val="001D10D5"/>
    <w:rsid w:val="001D12E9"/>
    <w:rsid w:val="001D21B9"/>
    <w:rsid w:val="001D2320"/>
    <w:rsid w:val="001D2ED3"/>
    <w:rsid w:val="001D338B"/>
    <w:rsid w:val="001D40E6"/>
    <w:rsid w:val="001D45B4"/>
    <w:rsid w:val="001D4C48"/>
    <w:rsid w:val="001D6505"/>
    <w:rsid w:val="001D743A"/>
    <w:rsid w:val="001D79E0"/>
    <w:rsid w:val="001E1675"/>
    <w:rsid w:val="001E2275"/>
    <w:rsid w:val="001E2427"/>
    <w:rsid w:val="001E281D"/>
    <w:rsid w:val="001E30FD"/>
    <w:rsid w:val="001E34EF"/>
    <w:rsid w:val="001E37CB"/>
    <w:rsid w:val="001E39FB"/>
    <w:rsid w:val="001E3C2A"/>
    <w:rsid w:val="001E3C53"/>
    <w:rsid w:val="001E57FB"/>
    <w:rsid w:val="001E5F24"/>
    <w:rsid w:val="001E6DA5"/>
    <w:rsid w:val="001F0AF0"/>
    <w:rsid w:val="001F0F30"/>
    <w:rsid w:val="001F10E8"/>
    <w:rsid w:val="001F30EE"/>
    <w:rsid w:val="001F310F"/>
    <w:rsid w:val="001F5029"/>
    <w:rsid w:val="001F5EDC"/>
    <w:rsid w:val="001F70F2"/>
    <w:rsid w:val="00200686"/>
    <w:rsid w:val="00201A7F"/>
    <w:rsid w:val="00202917"/>
    <w:rsid w:val="00203944"/>
    <w:rsid w:val="002047B5"/>
    <w:rsid w:val="00206D84"/>
    <w:rsid w:val="00207128"/>
    <w:rsid w:val="00207B86"/>
    <w:rsid w:val="002105EA"/>
    <w:rsid w:val="00210AE3"/>
    <w:rsid w:val="00213E19"/>
    <w:rsid w:val="00213EC9"/>
    <w:rsid w:val="00214758"/>
    <w:rsid w:val="002148C4"/>
    <w:rsid w:val="00215B6E"/>
    <w:rsid w:val="00216006"/>
    <w:rsid w:val="002178B9"/>
    <w:rsid w:val="00217C8A"/>
    <w:rsid w:val="00220994"/>
    <w:rsid w:val="00220DC1"/>
    <w:rsid w:val="00222A31"/>
    <w:rsid w:val="002239D7"/>
    <w:rsid w:val="00224007"/>
    <w:rsid w:val="00224DE6"/>
    <w:rsid w:val="00225F29"/>
    <w:rsid w:val="00227F03"/>
    <w:rsid w:val="002302A1"/>
    <w:rsid w:val="0023148E"/>
    <w:rsid w:val="002323AD"/>
    <w:rsid w:val="00233B9F"/>
    <w:rsid w:val="00236387"/>
    <w:rsid w:val="002368F2"/>
    <w:rsid w:val="00237065"/>
    <w:rsid w:val="00237662"/>
    <w:rsid w:val="0024080E"/>
    <w:rsid w:val="00240FB2"/>
    <w:rsid w:val="0024183A"/>
    <w:rsid w:val="00242BD6"/>
    <w:rsid w:val="0024549A"/>
    <w:rsid w:val="00245979"/>
    <w:rsid w:val="00247093"/>
    <w:rsid w:val="00247305"/>
    <w:rsid w:val="00247F67"/>
    <w:rsid w:val="002502A1"/>
    <w:rsid w:val="00251F53"/>
    <w:rsid w:val="0025217B"/>
    <w:rsid w:val="00253341"/>
    <w:rsid w:val="002544D5"/>
    <w:rsid w:val="00254BF1"/>
    <w:rsid w:val="00255598"/>
    <w:rsid w:val="00255740"/>
    <w:rsid w:val="00256659"/>
    <w:rsid w:val="00256C3F"/>
    <w:rsid w:val="00256ECE"/>
    <w:rsid w:val="00257C21"/>
    <w:rsid w:val="002612E5"/>
    <w:rsid w:val="00261860"/>
    <w:rsid w:val="00262067"/>
    <w:rsid w:val="00262F70"/>
    <w:rsid w:val="002634C0"/>
    <w:rsid w:val="00264189"/>
    <w:rsid w:val="00264941"/>
    <w:rsid w:val="002655D1"/>
    <w:rsid w:val="002665F7"/>
    <w:rsid w:val="0026668F"/>
    <w:rsid w:val="002675DE"/>
    <w:rsid w:val="00267E78"/>
    <w:rsid w:val="00271102"/>
    <w:rsid w:val="00273A76"/>
    <w:rsid w:val="00274196"/>
    <w:rsid w:val="0027436C"/>
    <w:rsid w:val="00274779"/>
    <w:rsid w:val="00276324"/>
    <w:rsid w:val="00276A76"/>
    <w:rsid w:val="00276A7A"/>
    <w:rsid w:val="00276BB5"/>
    <w:rsid w:val="002777BB"/>
    <w:rsid w:val="00277C81"/>
    <w:rsid w:val="00280774"/>
    <w:rsid w:val="002813D7"/>
    <w:rsid w:val="002823B1"/>
    <w:rsid w:val="00282633"/>
    <w:rsid w:val="00282865"/>
    <w:rsid w:val="00282C7A"/>
    <w:rsid w:val="002836AF"/>
    <w:rsid w:val="00283E9C"/>
    <w:rsid w:val="002852CE"/>
    <w:rsid w:val="00285427"/>
    <w:rsid w:val="00285877"/>
    <w:rsid w:val="0028746B"/>
    <w:rsid w:val="002901FC"/>
    <w:rsid w:val="00290C93"/>
    <w:rsid w:val="00291712"/>
    <w:rsid w:val="00291BB7"/>
    <w:rsid w:val="00292ED3"/>
    <w:rsid w:val="00292F3D"/>
    <w:rsid w:val="002942A7"/>
    <w:rsid w:val="00295F99"/>
    <w:rsid w:val="002968BB"/>
    <w:rsid w:val="00296961"/>
    <w:rsid w:val="00296DFB"/>
    <w:rsid w:val="002A168D"/>
    <w:rsid w:val="002A2757"/>
    <w:rsid w:val="002A2DE1"/>
    <w:rsid w:val="002A2F87"/>
    <w:rsid w:val="002A3BB4"/>
    <w:rsid w:val="002A5275"/>
    <w:rsid w:val="002A5948"/>
    <w:rsid w:val="002A6BC1"/>
    <w:rsid w:val="002A6E90"/>
    <w:rsid w:val="002A7087"/>
    <w:rsid w:val="002A765F"/>
    <w:rsid w:val="002A7FCE"/>
    <w:rsid w:val="002B0ADF"/>
    <w:rsid w:val="002B1376"/>
    <w:rsid w:val="002B1FAF"/>
    <w:rsid w:val="002B21FE"/>
    <w:rsid w:val="002B25B9"/>
    <w:rsid w:val="002B3003"/>
    <w:rsid w:val="002B5DE0"/>
    <w:rsid w:val="002B6FE4"/>
    <w:rsid w:val="002B7141"/>
    <w:rsid w:val="002B7624"/>
    <w:rsid w:val="002B7F42"/>
    <w:rsid w:val="002C0D33"/>
    <w:rsid w:val="002C13C5"/>
    <w:rsid w:val="002C192B"/>
    <w:rsid w:val="002C1A63"/>
    <w:rsid w:val="002C1E50"/>
    <w:rsid w:val="002C31CA"/>
    <w:rsid w:val="002C672F"/>
    <w:rsid w:val="002C713C"/>
    <w:rsid w:val="002C77D8"/>
    <w:rsid w:val="002D05FC"/>
    <w:rsid w:val="002D0DC6"/>
    <w:rsid w:val="002D0E26"/>
    <w:rsid w:val="002D214C"/>
    <w:rsid w:val="002D40F8"/>
    <w:rsid w:val="002E0194"/>
    <w:rsid w:val="002E01CF"/>
    <w:rsid w:val="002E049F"/>
    <w:rsid w:val="002E04B1"/>
    <w:rsid w:val="002E494C"/>
    <w:rsid w:val="002E5B3E"/>
    <w:rsid w:val="002E611D"/>
    <w:rsid w:val="002E679C"/>
    <w:rsid w:val="002E6BB3"/>
    <w:rsid w:val="002E795B"/>
    <w:rsid w:val="002E7B25"/>
    <w:rsid w:val="002F040D"/>
    <w:rsid w:val="002F1735"/>
    <w:rsid w:val="002F23FD"/>
    <w:rsid w:val="002F242C"/>
    <w:rsid w:val="002F33BE"/>
    <w:rsid w:val="002F4119"/>
    <w:rsid w:val="002F45EA"/>
    <w:rsid w:val="002F5096"/>
    <w:rsid w:val="002F5523"/>
    <w:rsid w:val="002F56D1"/>
    <w:rsid w:val="002F5BE5"/>
    <w:rsid w:val="002F654D"/>
    <w:rsid w:val="003003FD"/>
    <w:rsid w:val="0030119A"/>
    <w:rsid w:val="003011F0"/>
    <w:rsid w:val="0030364B"/>
    <w:rsid w:val="00303947"/>
    <w:rsid w:val="00303EF8"/>
    <w:rsid w:val="00303F22"/>
    <w:rsid w:val="00304476"/>
    <w:rsid w:val="00304687"/>
    <w:rsid w:val="00306972"/>
    <w:rsid w:val="00307213"/>
    <w:rsid w:val="00307CA7"/>
    <w:rsid w:val="00311994"/>
    <w:rsid w:val="003124B2"/>
    <w:rsid w:val="003129E7"/>
    <w:rsid w:val="00312AF1"/>
    <w:rsid w:val="003135A0"/>
    <w:rsid w:val="00313BF5"/>
    <w:rsid w:val="00314F54"/>
    <w:rsid w:val="003162AC"/>
    <w:rsid w:val="00316A12"/>
    <w:rsid w:val="00316BAF"/>
    <w:rsid w:val="00316C61"/>
    <w:rsid w:val="00316FA6"/>
    <w:rsid w:val="0032053F"/>
    <w:rsid w:val="003205D4"/>
    <w:rsid w:val="003214AB"/>
    <w:rsid w:val="00321B9A"/>
    <w:rsid w:val="003220A5"/>
    <w:rsid w:val="00322371"/>
    <w:rsid w:val="0032284D"/>
    <w:rsid w:val="00322A39"/>
    <w:rsid w:val="00323E84"/>
    <w:rsid w:val="003243DB"/>
    <w:rsid w:val="00324761"/>
    <w:rsid w:val="00324E04"/>
    <w:rsid w:val="0032550D"/>
    <w:rsid w:val="0032591B"/>
    <w:rsid w:val="003263D2"/>
    <w:rsid w:val="00326A0B"/>
    <w:rsid w:val="00327749"/>
    <w:rsid w:val="00327C30"/>
    <w:rsid w:val="00327D81"/>
    <w:rsid w:val="00330122"/>
    <w:rsid w:val="00330940"/>
    <w:rsid w:val="00330C5F"/>
    <w:rsid w:val="00330DF0"/>
    <w:rsid w:val="00330F70"/>
    <w:rsid w:val="003313A8"/>
    <w:rsid w:val="00331481"/>
    <w:rsid w:val="00332C80"/>
    <w:rsid w:val="00332CD8"/>
    <w:rsid w:val="00333810"/>
    <w:rsid w:val="00334A0F"/>
    <w:rsid w:val="00334C16"/>
    <w:rsid w:val="0033545F"/>
    <w:rsid w:val="00335645"/>
    <w:rsid w:val="00335FA4"/>
    <w:rsid w:val="00336188"/>
    <w:rsid w:val="003375F7"/>
    <w:rsid w:val="00340B42"/>
    <w:rsid w:val="00341DFC"/>
    <w:rsid w:val="00342076"/>
    <w:rsid w:val="00342316"/>
    <w:rsid w:val="0034320F"/>
    <w:rsid w:val="00343607"/>
    <w:rsid w:val="003436C6"/>
    <w:rsid w:val="00344113"/>
    <w:rsid w:val="003445E5"/>
    <w:rsid w:val="0034463E"/>
    <w:rsid w:val="00344647"/>
    <w:rsid w:val="00344CCC"/>
    <w:rsid w:val="003450C1"/>
    <w:rsid w:val="0034790A"/>
    <w:rsid w:val="00347CF6"/>
    <w:rsid w:val="00350FC9"/>
    <w:rsid w:val="00351BFD"/>
    <w:rsid w:val="00352BC7"/>
    <w:rsid w:val="003531CC"/>
    <w:rsid w:val="003533FB"/>
    <w:rsid w:val="003535F0"/>
    <w:rsid w:val="00353C09"/>
    <w:rsid w:val="0035413C"/>
    <w:rsid w:val="0035497E"/>
    <w:rsid w:val="00355680"/>
    <w:rsid w:val="00355D02"/>
    <w:rsid w:val="00360238"/>
    <w:rsid w:val="00360A77"/>
    <w:rsid w:val="00361946"/>
    <w:rsid w:val="00361EA0"/>
    <w:rsid w:val="003620E2"/>
    <w:rsid w:val="00362AE0"/>
    <w:rsid w:val="00362DFF"/>
    <w:rsid w:val="00364BDC"/>
    <w:rsid w:val="00366789"/>
    <w:rsid w:val="00366823"/>
    <w:rsid w:val="00366C07"/>
    <w:rsid w:val="00370B86"/>
    <w:rsid w:val="0037140B"/>
    <w:rsid w:val="003752BF"/>
    <w:rsid w:val="00375549"/>
    <w:rsid w:val="00375CBD"/>
    <w:rsid w:val="003761A6"/>
    <w:rsid w:val="00376EE6"/>
    <w:rsid w:val="0037758F"/>
    <w:rsid w:val="00377AF8"/>
    <w:rsid w:val="00380B25"/>
    <w:rsid w:val="00382019"/>
    <w:rsid w:val="003827AB"/>
    <w:rsid w:val="00382894"/>
    <w:rsid w:val="00382B1E"/>
    <w:rsid w:val="00382D93"/>
    <w:rsid w:val="0038723B"/>
    <w:rsid w:val="003872F5"/>
    <w:rsid w:val="00387813"/>
    <w:rsid w:val="00390D79"/>
    <w:rsid w:val="003910AB"/>
    <w:rsid w:val="00391D6D"/>
    <w:rsid w:val="003923FD"/>
    <w:rsid w:val="0039274A"/>
    <w:rsid w:val="00392F4B"/>
    <w:rsid w:val="00393621"/>
    <w:rsid w:val="003952C0"/>
    <w:rsid w:val="00395509"/>
    <w:rsid w:val="003958E4"/>
    <w:rsid w:val="003959DE"/>
    <w:rsid w:val="003966C0"/>
    <w:rsid w:val="00396C3C"/>
    <w:rsid w:val="00396DF5"/>
    <w:rsid w:val="00396E67"/>
    <w:rsid w:val="003A0061"/>
    <w:rsid w:val="003A0A83"/>
    <w:rsid w:val="003A2B80"/>
    <w:rsid w:val="003A50D1"/>
    <w:rsid w:val="003A786A"/>
    <w:rsid w:val="003B2280"/>
    <w:rsid w:val="003B2A34"/>
    <w:rsid w:val="003B43E2"/>
    <w:rsid w:val="003B4698"/>
    <w:rsid w:val="003B6313"/>
    <w:rsid w:val="003C01F2"/>
    <w:rsid w:val="003C090B"/>
    <w:rsid w:val="003C1AE7"/>
    <w:rsid w:val="003C251E"/>
    <w:rsid w:val="003C37C3"/>
    <w:rsid w:val="003C5D6C"/>
    <w:rsid w:val="003C7087"/>
    <w:rsid w:val="003C7B99"/>
    <w:rsid w:val="003C7FBC"/>
    <w:rsid w:val="003D06EE"/>
    <w:rsid w:val="003D2DE7"/>
    <w:rsid w:val="003D48AB"/>
    <w:rsid w:val="003D595E"/>
    <w:rsid w:val="003D648F"/>
    <w:rsid w:val="003D7D7E"/>
    <w:rsid w:val="003E0248"/>
    <w:rsid w:val="003E0721"/>
    <w:rsid w:val="003E106D"/>
    <w:rsid w:val="003E21DA"/>
    <w:rsid w:val="003E2977"/>
    <w:rsid w:val="003E2F18"/>
    <w:rsid w:val="003E3112"/>
    <w:rsid w:val="003E414D"/>
    <w:rsid w:val="003E4241"/>
    <w:rsid w:val="003E500A"/>
    <w:rsid w:val="003E5FE9"/>
    <w:rsid w:val="003E6130"/>
    <w:rsid w:val="003E7152"/>
    <w:rsid w:val="003E7384"/>
    <w:rsid w:val="003F059E"/>
    <w:rsid w:val="003F06E3"/>
    <w:rsid w:val="003F0B77"/>
    <w:rsid w:val="003F0C04"/>
    <w:rsid w:val="003F11DE"/>
    <w:rsid w:val="003F176B"/>
    <w:rsid w:val="003F2B57"/>
    <w:rsid w:val="003F3000"/>
    <w:rsid w:val="003F4420"/>
    <w:rsid w:val="003F5051"/>
    <w:rsid w:val="003F5523"/>
    <w:rsid w:val="003F6E6E"/>
    <w:rsid w:val="003F7DB3"/>
    <w:rsid w:val="004019E8"/>
    <w:rsid w:val="00401BC1"/>
    <w:rsid w:val="00403A64"/>
    <w:rsid w:val="00404027"/>
    <w:rsid w:val="00404A70"/>
    <w:rsid w:val="004050AF"/>
    <w:rsid w:val="00411E08"/>
    <w:rsid w:val="00412D4F"/>
    <w:rsid w:val="004146F8"/>
    <w:rsid w:val="004155D7"/>
    <w:rsid w:val="00416188"/>
    <w:rsid w:val="00416563"/>
    <w:rsid w:val="00420DF5"/>
    <w:rsid w:val="00420EF2"/>
    <w:rsid w:val="004212C2"/>
    <w:rsid w:val="00421D7D"/>
    <w:rsid w:val="00422817"/>
    <w:rsid w:val="00423B1A"/>
    <w:rsid w:val="00423F60"/>
    <w:rsid w:val="0042409E"/>
    <w:rsid w:val="004242C8"/>
    <w:rsid w:val="00424851"/>
    <w:rsid w:val="00424E85"/>
    <w:rsid w:val="00425FD4"/>
    <w:rsid w:val="004261CD"/>
    <w:rsid w:val="00426DA8"/>
    <w:rsid w:val="00426FAF"/>
    <w:rsid w:val="00427288"/>
    <w:rsid w:val="00427693"/>
    <w:rsid w:val="0043062D"/>
    <w:rsid w:val="004312A5"/>
    <w:rsid w:val="00433CC5"/>
    <w:rsid w:val="00434D89"/>
    <w:rsid w:val="0043675D"/>
    <w:rsid w:val="004371B6"/>
    <w:rsid w:val="00440DA0"/>
    <w:rsid w:val="0044127F"/>
    <w:rsid w:val="004418CF"/>
    <w:rsid w:val="00441F9E"/>
    <w:rsid w:val="004425E2"/>
    <w:rsid w:val="00442728"/>
    <w:rsid w:val="004428B1"/>
    <w:rsid w:val="004429EF"/>
    <w:rsid w:val="00443025"/>
    <w:rsid w:val="00443466"/>
    <w:rsid w:val="00443CF4"/>
    <w:rsid w:val="00444306"/>
    <w:rsid w:val="00444C7B"/>
    <w:rsid w:val="004461AC"/>
    <w:rsid w:val="004469AB"/>
    <w:rsid w:val="00447466"/>
    <w:rsid w:val="004476BF"/>
    <w:rsid w:val="004500DF"/>
    <w:rsid w:val="00450944"/>
    <w:rsid w:val="00451130"/>
    <w:rsid w:val="004514D2"/>
    <w:rsid w:val="0045303C"/>
    <w:rsid w:val="00453570"/>
    <w:rsid w:val="00453C51"/>
    <w:rsid w:val="00460E09"/>
    <w:rsid w:val="00461B54"/>
    <w:rsid w:val="0046278F"/>
    <w:rsid w:val="004629F1"/>
    <w:rsid w:val="00462E59"/>
    <w:rsid w:val="00463308"/>
    <w:rsid w:val="00463873"/>
    <w:rsid w:val="004641C7"/>
    <w:rsid w:val="00464B55"/>
    <w:rsid w:val="0046505D"/>
    <w:rsid w:val="004654BA"/>
    <w:rsid w:val="004663A7"/>
    <w:rsid w:val="0046714E"/>
    <w:rsid w:val="004704D7"/>
    <w:rsid w:val="00470B14"/>
    <w:rsid w:val="00471452"/>
    <w:rsid w:val="004724AD"/>
    <w:rsid w:val="00472F30"/>
    <w:rsid w:val="00473FFB"/>
    <w:rsid w:val="00474123"/>
    <w:rsid w:val="004741E8"/>
    <w:rsid w:val="004741FB"/>
    <w:rsid w:val="00474493"/>
    <w:rsid w:val="004745F1"/>
    <w:rsid w:val="00474624"/>
    <w:rsid w:val="00475A15"/>
    <w:rsid w:val="00475AE7"/>
    <w:rsid w:val="004767F1"/>
    <w:rsid w:val="00476C8E"/>
    <w:rsid w:val="0047765A"/>
    <w:rsid w:val="004808DC"/>
    <w:rsid w:val="00481E07"/>
    <w:rsid w:val="004820CF"/>
    <w:rsid w:val="004826D5"/>
    <w:rsid w:val="004829A2"/>
    <w:rsid w:val="00484D16"/>
    <w:rsid w:val="00485041"/>
    <w:rsid w:val="004858AB"/>
    <w:rsid w:val="00485EC3"/>
    <w:rsid w:val="00486DED"/>
    <w:rsid w:val="00486EC0"/>
    <w:rsid w:val="0048718B"/>
    <w:rsid w:val="0049185C"/>
    <w:rsid w:val="00492327"/>
    <w:rsid w:val="004929DE"/>
    <w:rsid w:val="00492BE0"/>
    <w:rsid w:val="004931F2"/>
    <w:rsid w:val="00493999"/>
    <w:rsid w:val="00494D32"/>
    <w:rsid w:val="0049585F"/>
    <w:rsid w:val="004962D5"/>
    <w:rsid w:val="004A132E"/>
    <w:rsid w:val="004A1A18"/>
    <w:rsid w:val="004A27D2"/>
    <w:rsid w:val="004A3282"/>
    <w:rsid w:val="004A3883"/>
    <w:rsid w:val="004A418C"/>
    <w:rsid w:val="004A6EF3"/>
    <w:rsid w:val="004A73BA"/>
    <w:rsid w:val="004A77A1"/>
    <w:rsid w:val="004A799F"/>
    <w:rsid w:val="004B0537"/>
    <w:rsid w:val="004B1096"/>
    <w:rsid w:val="004B182A"/>
    <w:rsid w:val="004B220C"/>
    <w:rsid w:val="004B23EF"/>
    <w:rsid w:val="004B332F"/>
    <w:rsid w:val="004B3698"/>
    <w:rsid w:val="004B5D0B"/>
    <w:rsid w:val="004C1A11"/>
    <w:rsid w:val="004C213C"/>
    <w:rsid w:val="004C2BC5"/>
    <w:rsid w:val="004C2D52"/>
    <w:rsid w:val="004C364B"/>
    <w:rsid w:val="004C5B63"/>
    <w:rsid w:val="004C70F1"/>
    <w:rsid w:val="004C7EA8"/>
    <w:rsid w:val="004D0EDD"/>
    <w:rsid w:val="004D1CE0"/>
    <w:rsid w:val="004D2545"/>
    <w:rsid w:val="004D2A96"/>
    <w:rsid w:val="004D30A3"/>
    <w:rsid w:val="004D3259"/>
    <w:rsid w:val="004D36D8"/>
    <w:rsid w:val="004D55C9"/>
    <w:rsid w:val="004D575F"/>
    <w:rsid w:val="004D5951"/>
    <w:rsid w:val="004D5C64"/>
    <w:rsid w:val="004D644A"/>
    <w:rsid w:val="004D7D6E"/>
    <w:rsid w:val="004D7DF5"/>
    <w:rsid w:val="004E0481"/>
    <w:rsid w:val="004E07B9"/>
    <w:rsid w:val="004E07FB"/>
    <w:rsid w:val="004E1CF8"/>
    <w:rsid w:val="004E204E"/>
    <w:rsid w:val="004E22FD"/>
    <w:rsid w:val="004E2912"/>
    <w:rsid w:val="004E304A"/>
    <w:rsid w:val="004E4765"/>
    <w:rsid w:val="004E52B5"/>
    <w:rsid w:val="004E6C9D"/>
    <w:rsid w:val="004E6E0F"/>
    <w:rsid w:val="004F055B"/>
    <w:rsid w:val="004F10D9"/>
    <w:rsid w:val="004F1332"/>
    <w:rsid w:val="004F156C"/>
    <w:rsid w:val="004F18CA"/>
    <w:rsid w:val="004F1CE7"/>
    <w:rsid w:val="004F2231"/>
    <w:rsid w:val="004F2B24"/>
    <w:rsid w:val="004F30FD"/>
    <w:rsid w:val="004F3A29"/>
    <w:rsid w:val="004F403B"/>
    <w:rsid w:val="004F44F5"/>
    <w:rsid w:val="004F4A77"/>
    <w:rsid w:val="004F5E19"/>
    <w:rsid w:val="004F5ECB"/>
    <w:rsid w:val="004F7560"/>
    <w:rsid w:val="00501523"/>
    <w:rsid w:val="00501BA6"/>
    <w:rsid w:val="00502815"/>
    <w:rsid w:val="00503D0E"/>
    <w:rsid w:val="00503F86"/>
    <w:rsid w:val="005040FA"/>
    <w:rsid w:val="00504D58"/>
    <w:rsid w:val="00505FB6"/>
    <w:rsid w:val="00506697"/>
    <w:rsid w:val="00506810"/>
    <w:rsid w:val="0051019E"/>
    <w:rsid w:val="005112D1"/>
    <w:rsid w:val="005120F4"/>
    <w:rsid w:val="0051236D"/>
    <w:rsid w:val="005134A9"/>
    <w:rsid w:val="00513F52"/>
    <w:rsid w:val="00513FD9"/>
    <w:rsid w:val="005142CB"/>
    <w:rsid w:val="00516771"/>
    <w:rsid w:val="00517465"/>
    <w:rsid w:val="00517675"/>
    <w:rsid w:val="005207A3"/>
    <w:rsid w:val="005210D6"/>
    <w:rsid w:val="00521A5E"/>
    <w:rsid w:val="00521C89"/>
    <w:rsid w:val="00524691"/>
    <w:rsid w:val="00524ACD"/>
    <w:rsid w:val="0052615C"/>
    <w:rsid w:val="00530D80"/>
    <w:rsid w:val="0053188D"/>
    <w:rsid w:val="00532643"/>
    <w:rsid w:val="00533301"/>
    <w:rsid w:val="0053490E"/>
    <w:rsid w:val="00536538"/>
    <w:rsid w:val="00536AF0"/>
    <w:rsid w:val="00541374"/>
    <w:rsid w:val="00541F90"/>
    <w:rsid w:val="0054445E"/>
    <w:rsid w:val="00545015"/>
    <w:rsid w:val="005456B2"/>
    <w:rsid w:val="00545826"/>
    <w:rsid w:val="00547AB4"/>
    <w:rsid w:val="0055035B"/>
    <w:rsid w:val="00550A34"/>
    <w:rsid w:val="00550BA7"/>
    <w:rsid w:val="00551241"/>
    <w:rsid w:val="00552817"/>
    <w:rsid w:val="00552AF8"/>
    <w:rsid w:val="00553596"/>
    <w:rsid w:val="005545DF"/>
    <w:rsid w:val="005547FC"/>
    <w:rsid w:val="005554F5"/>
    <w:rsid w:val="00555DA8"/>
    <w:rsid w:val="00555EA7"/>
    <w:rsid w:val="00557770"/>
    <w:rsid w:val="0055796C"/>
    <w:rsid w:val="00560904"/>
    <w:rsid w:val="00563A69"/>
    <w:rsid w:val="00564C91"/>
    <w:rsid w:val="0056669C"/>
    <w:rsid w:val="00566878"/>
    <w:rsid w:val="00566F44"/>
    <w:rsid w:val="005675F9"/>
    <w:rsid w:val="005676DE"/>
    <w:rsid w:val="00570662"/>
    <w:rsid w:val="00572E09"/>
    <w:rsid w:val="005730DB"/>
    <w:rsid w:val="00574412"/>
    <w:rsid w:val="00574CFB"/>
    <w:rsid w:val="00577183"/>
    <w:rsid w:val="00577CC1"/>
    <w:rsid w:val="00580524"/>
    <w:rsid w:val="00582354"/>
    <w:rsid w:val="00582EDC"/>
    <w:rsid w:val="005836F7"/>
    <w:rsid w:val="00583814"/>
    <w:rsid w:val="0058413B"/>
    <w:rsid w:val="00584E95"/>
    <w:rsid w:val="00584ED2"/>
    <w:rsid w:val="005850DD"/>
    <w:rsid w:val="0058521E"/>
    <w:rsid w:val="00585992"/>
    <w:rsid w:val="005877DB"/>
    <w:rsid w:val="00587E5D"/>
    <w:rsid w:val="005911CB"/>
    <w:rsid w:val="005926DC"/>
    <w:rsid w:val="00592932"/>
    <w:rsid w:val="0059426B"/>
    <w:rsid w:val="00595341"/>
    <w:rsid w:val="00596273"/>
    <w:rsid w:val="00596434"/>
    <w:rsid w:val="00596461"/>
    <w:rsid w:val="0059652E"/>
    <w:rsid w:val="005965AD"/>
    <w:rsid w:val="00597374"/>
    <w:rsid w:val="0059749B"/>
    <w:rsid w:val="005A0BF0"/>
    <w:rsid w:val="005A0DC0"/>
    <w:rsid w:val="005A12B8"/>
    <w:rsid w:val="005A1FAD"/>
    <w:rsid w:val="005A27E9"/>
    <w:rsid w:val="005A3664"/>
    <w:rsid w:val="005A5707"/>
    <w:rsid w:val="005A59A9"/>
    <w:rsid w:val="005B1793"/>
    <w:rsid w:val="005B2B26"/>
    <w:rsid w:val="005B4388"/>
    <w:rsid w:val="005B43E7"/>
    <w:rsid w:val="005B45BC"/>
    <w:rsid w:val="005B57DB"/>
    <w:rsid w:val="005B5FD0"/>
    <w:rsid w:val="005B6D82"/>
    <w:rsid w:val="005C040B"/>
    <w:rsid w:val="005C08C9"/>
    <w:rsid w:val="005C121E"/>
    <w:rsid w:val="005C254A"/>
    <w:rsid w:val="005C2A9F"/>
    <w:rsid w:val="005C312B"/>
    <w:rsid w:val="005C3568"/>
    <w:rsid w:val="005C3643"/>
    <w:rsid w:val="005C413B"/>
    <w:rsid w:val="005C4449"/>
    <w:rsid w:val="005C453F"/>
    <w:rsid w:val="005C51C3"/>
    <w:rsid w:val="005C54BD"/>
    <w:rsid w:val="005C55CD"/>
    <w:rsid w:val="005C64E8"/>
    <w:rsid w:val="005C7C74"/>
    <w:rsid w:val="005D021D"/>
    <w:rsid w:val="005D1D90"/>
    <w:rsid w:val="005D1DCB"/>
    <w:rsid w:val="005D24AB"/>
    <w:rsid w:val="005D2925"/>
    <w:rsid w:val="005D3541"/>
    <w:rsid w:val="005D3A1A"/>
    <w:rsid w:val="005D3DBB"/>
    <w:rsid w:val="005D55F4"/>
    <w:rsid w:val="005D5CD7"/>
    <w:rsid w:val="005D6C0C"/>
    <w:rsid w:val="005D7787"/>
    <w:rsid w:val="005E0888"/>
    <w:rsid w:val="005E18EC"/>
    <w:rsid w:val="005E1E83"/>
    <w:rsid w:val="005E2090"/>
    <w:rsid w:val="005E39A0"/>
    <w:rsid w:val="005E5AB3"/>
    <w:rsid w:val="005E68EB"/>
    <w:rsid w:val="005E7111"/>
    <w:rsid w:val="005E7844"/>
    <w:rsid w:val="005F1732"/>
    <w:rsid w:val="005F235C"/>
    <w:rsid w:val="005F285A"/>
    <w:rsid w:val="005F2E1F"/>
    <w:rsid w:val="005F2F39"/>
    <w:rsid w:val="005F3299"/>
    <w:rsid w:val="005F39D1"/>
    <w:rsid w:val="005F42FE"/>
    <w:rsid w:val="005F64A8"/>
    <w:rsid w:val="005F670B"/>
    <w:rsid w:val="005F7497"/>
    <w:rsid w:val="00600CD3"/>
    <w:rsid w:val="00600E82"/>
    <w:rsid w:val="00601EE2"/>
    <w:rsid w:val="006022BC"/>
    <w:rsid w:val="006030F7"/>
    <w:rsid w:val="0060397C"/>
    <w:rsid w:val="006078C4"/>
    <w:rsid w:val="006113E6"/>
    <w:rsid w:val="00611677"/>
    <w:rsid w:val="006127E8"/>
    <w:rsid w:val="0061297E"/>
    <w:rsid w:val="00613E05"/>
    <w:rsid w:val="00615E80"/>
    <w:rsid w:val="00615F33"/>
    <w:rsid w:val="00620471"/>
    <w:rsid w:val="006217A8"/>
    <w:rsid w:val="006228BB"/>
    <w:rsid w:val="00622F81"/>
    <w:rsid w:val="00623F1D"/>
    <w:rsid w:val="006242EA"/>
    <w:rsid w:val="006243B7"/>
    <w:rsid w:val="0062618B"/>
    <w:rsid w:val="00626776"/>
    <w:rsid w:val="006268A7"/>
    <w:rsid w:val="006277CD"/>
    <w:rsid w:val="00630F84"/>
    <w:rsid w:val="006315A0"/>
    <w:rsid w:val="00633E89"/>
    <w:rsid w:val="006363CC"/>
    <w:rsid w:val="006363D9"/>
    <w:rsid w:val="00636F04"/>
    <w:rsid w:val="00637190"/>
    <w:rsid w:val="00637CD3"/>
    <w:rsid w:val="00642B75"/>
    <w:rsid w:val="006434B7"/>
    <w:rsid w:val="006434FF"/>
    <w:rsid w:val="00643DC1"/>
    <w:rsid w:val="00644168"/>
    <w:rsid w:val="00644625"/>
    <w:rsid w:val="00646D3D"/>
    <w:rsid w:val="0064702E"/>
    <w:rsid w:val="00647603"/>
    <w:rsid w:val="00651DE3"/>
    <w:rsid w:val="00652778"/>
    <w:rsid w:val="006529A3"/>
    <w:rsid w:val="00654D63"/>
    <w:rsid w:val="00655F5B"/>
    <w:rsid w:val="006560CE"/>
    <w:rsid w:val="0065637F"/>
    <w:rsid w:val="00656AA7"/>
    <w:rsid w:val="00657727"/>
    <w:rsid w:val="00660432"/>
    <w:rsid w:val="00661E3F"/>
    <w:rsid w:val="006635D2"/>
    <w:rsid w:val="00663E40"/>
    <w:rsid w:val="0066617F"/>
    <w:rsid w:val="0066650F"/>
    <w:rsid w:val="006668F6"/>
    <w:rsid w:val="006670C9"/>
    <w:rsid w:val="00670164"/>
    <w:rsid w:val="00670E11"/>
    <w:rsid w:val="00671537"/>
    <w:rsid w:val="006723DE"/>
    <w:rsid w:val="00672877"/>
    <w:rsid w:val="00672E0C"/>
    <w:rsid w:val="0067465C"/>
    <w:rsid w:val="00674F5F"/>
    <w:rsid w:val="0067526E"/>
    <w:rsid w:val="00676379"/>
    <w:rsid w:val="00676B86"/>
    <w:rsid w:val="00677726"/>
    <w:rsid w:val="00677D0F"/>
    <w:rsid w:val="00680956"/>
    <w:rsid w:val="006818C4"/>
    <w:rsid w:val="0068263E"/>
    <w:rsid w:val="00684194"/>
    <w:rsid w:val="006843E5"/>
    <w:rsid w:val="00684410"/>
    <w:rsid w:val="0068500D"/>
    <w:rsid w:val="00686240"/>
    <w:rsid w:val="00686A8F"/>
    <w:rsid w:val="00686E05"/>
    <w:rsid w:val="006912E8"/>
    <w:rsid w:val="00691AB2"/>
    <w:rsid w:val="00692083"/>
    <w:rsid w:val="00692CA2"/>
    <w:rsid w:val="00694C2F"/>
    <w:rsid w:val="00695161"/>
    <w:rsid w:val="006960BB"/>
    <w:rsid w:val="006960DA"/>
    <w:rsid w:val="00696A54"/>
    <w:rsid w:val="006A0DA0"/>
    <w:rsid w:val="006A1D2D"/>
    <w:rsid w:val="006A5282"/>
    <w:rsid w:val="006A5363"/>
    <w:rsid w:val="006A5DBC"/>
    <w:rsid w:val="006A5F90"/>
    <w:rsid w:val="006B1235"/>
    <w:rsid w:val="006B1336"/>
    <w:rsid w:val="006B2465"/>
    <w:rsid w:val="006B29C0"/>
    <w:rsid w:val="006B5BB0"/>
    <w:rsid w:val="006B69B4"/>
    <w:rsid w:val="006C0438"/>
    <w:rsid w:val="006C0548"/>
    <w:rsid w:val="006C0877"/>
    <w:rsid w:val="006C123C"/>
    <w:rsid w:val="006C1934"/>
    <w:rsid w:val="006C2AC2"/>
    <w:rsid w:val="006C2B2D"/>
    <w:rsid w:val="006C302B"/>
    <w:rsid w:val="006C3740"/>
    <w:rsid w:val="006C430C"/>
    <w:rsid w:val="006C43FA"/>
    <w:rsid w:val="006C45D7"/>
    <w:rsid w:val="006C69D8"/>
    <w:rsid w:val="006C78DF"/>
    <w:rsid w:val="006C7AB4"/>
    <w:rsid w:val="006D0BE2"/>
    <w:rsid w:val="006D1140"/>
    <w:rsid w:val="006D16A8"/>
    <w:rsid w:val="006D32DD"/>
    <w:rsid w:val="006D4E44"/>
    <w:rsid w:val="006D6633"/>
    <w:rsid w:val="006D7481"/>
    <w:rsid w:val="006D7AD2"/>
    <w:rsid w:val="006E0940"/>
    <w:rsid w:val="006E0C60"/>
    <w:rsid w:val="006E186E"/>
    <w:rsid w:val="006E1D63"/>
    <w:rsid w:val="006E2114"/>
    <w:rsid w:val="006E28DF"/>
    <w:rsid w:val="006E2A5B"/>
    <w:rsid w:val="006E4CAB"/>
    <w:rsid w:val="006E5700"/>
    <w:rsid w:val="006E5F61"/>
    <w:rsid w:val="006E63AF"/>
    <w:rsid w:val="006E78DA"/>
    <w:rsid w:val="006E7CB1"/>
    <w:rsid w:val="006F10A7"/>
    <w:rsid w:val="006F12B0"/>
    <w:rsid w:val="006F12E6"/>
    <w:rsid w:val="006F2625"/>
    <w:rsid w:val="006F272E"/>
    <w:rsid w:val="006F2AF1"/>
    <w:rsid w:val="006F40DB"/>
    <w:rsid w:val="006F5B29"/>
    <w:rsid w:val="006F64F4"/>
    <w:rsid w:val="006F6B5D"/>
    <w:rsid w:val="006F6F50"/>
    <w:rsid w:val="006F703F"/>
    <w:rsid w:val="006F742D"/>
    <w:rsid w:val="007001CD"/>
    <w:rsid w:val="00701053"/>
    <w:rsid w:val="00701A36"/>
    <w:rsid w:val="00701BE3"/>
    <w:rsid w:val="0070381D"/>
    <w:rsid w:val="00703B74"/>
    <w:rsid w:val="007043A6"/>
    <w:rsid w:val="007045F4"/>
    <w:rsid w:val="00704C28"/>
    <w:rsid w:val="00704E93"/>
    <w:rsid w:val="007057F4"/>
    <w:rsid w:val="0070616A"/>
    <w:rsid w:val="00706A8F"/>
    <w:rsid w:val="007074BF"/>
    <w:rsid w:val="00707FA2"/>
    <w:rsid w:val="00711070"/>
    <w:rsid w:val="00711462"/>
    <w:rsid w:val="00711D51"/>
    <w:rsid w:val="007124ED"/>
    <w:rsid w:val="00712833"/>
    <w:rsid w:val="007152DE"/>
    <w:rsid w:val="00715737"/>
    <w:rsid w:val="00715DD2"/>
    <w:rsid w:val="007166E2"/>
    <w:rsid w:val="00716E68"/>
    <w:rsid w:val="00717F3D"/>
    <w:rsid w:val="00721D89"/>
    <w:rsid w:val="00721F15"/>
    <w:rsid w:val="00722944"/>
    <w:rsid w:val="0072360E"/>
    <w:rsid w:val="00723B60"/>
    <w:rsid w:val="0072521A"/>
    <w:rsid w:val="007259D7"/>
    <w:rsid w:val="00726128"/>
    <w:rsid w:val="00726B0B"/>
    <w:rsid w:val="007302B1"/>
    <w:rsid w:val="00731278"/>
    <w:rsid w:val="00731855"/>
    <w:rsid w:val="00731F65"/>
    <w:rsid w:val="00733434"/>
    <w:rsid w:val="00733B0D"/>
    <w:rsid w:val="00734E81"/>
    <w:rsid w:val="00734E86"/>
    <w:rsid w:val="007350B7"/>
    <w:rsid w:val="00735548"/>
    <w:rsid w:val="00735C42"/>
    <w:rsid w:val="00736D23"/>
    <w:rsid w:val="00736DD8"/>
    <w:rsid w:val="007372D3"/>
    <w:rsid w:val="00740271"/>
    <w:rsid w:val="007417B3"/>
    <w:rsid w:val="00742102"/>
    <w:rsid w:val="00742290"/>
    <w:rsid w:val="00746367"/>
    <w:rsid w:val="00746600"/>
    <w:rsid w:val="00746A70"/>
    <w:rsid w:val="00747F19"/>
    <w:rsid w:val="0075099A"/>
    <w:rsid w:val="00750AC4"/>
    <w:rsid w:val="00750AF6"/>
    <w:rsid w:val="00750D26"/>
    <w:rsid w:val="0075138A"/>
    <w:rsid w:val="00751CFA"/>
    <w:rsid w:val="0075201B"/>
    <w:rsid w:val="00752033"/>
    <w:rsid w:val="00752C44"/>
    <w:rsid w:val="00752D93"/>
    <w:rsid w:val="00753FA7"/>
    <w:rsid w:val="00754638"/>
    <w:rsid w:val="00754BCA"/>
    <w:rsid w:val="00755CDB"/>
    <w:rsid w:val="00756630"/>
    <w:rsid w:val="00756E3D"/>
    <w:rsid w:val="00760917"/>
    <w:rsid w:val="0076099F"/>
    <w:rsid w:val="0076144D"/>
    <w:rsid w:val="00761544"/>
    <w:rsid w:val="007634BF"/>
    <w:rsid w:val="007636E5"/>
    <w:rsid w:val="007637BB"/>
    <w:rsid w:val="007641B5"/>
    <w:rsid w:val="00765526"/>
    <w:rsid w:val="00765EF8"/>
    <w:rsid w:val="007663A0"/>
    <w:rsid w:val="0077062D"/>
    <w:rsid w:val="00772A62"/>
    <w:rsid w:val="00772AF4"/>
    <w:rsid w:val="00773378"/>
    <w:rsid w:val="00773B66"/>
    <w:rsid w:val="00774531"/>
    <w:rsid w:val="007755E9"/>
    <w:rsid w:val="00775776"/>
    <w:rsid w:val="00776740"/>
    <w:rsid w:val="007811D3"/>
    <w:rsid w:val="007816EE"/>
    <w:rsid w:val="00781EEC"/>
    <w:rsid w:val="00784A2B"/>
    <w:rsid w:val="00784DF4"/>
    <w:rsid w:val="00786047"/>
    <w:rsid w:val="007861C2"/>
    <w:rsid w:val="007863D6"/>
    <w:rsid w:val="00790218"/>
    <w:rsid w:val="007902AE"/>
    <w:rsid w:val="00791013"/>
    <w:rsid w:val="00792BA3"/>
    <w:rsid w:val="007950B5"/>
    <w:rsid w:val="00795789"/>
    <w:rsid w:val="007967FA"/>
    <w:rsid w:val="00796864"/>
    <w:rsid w:val="007A1549"/>
    <w:rsid w:val="007A1765"/>
    <w:rsid w:val="007A1AE2"/>
    <w:rsid w:val="007A1E13"/>
    <w:rsid w:val="007A4145"/>
    <w:rsid w:val="007A452E"/>
    <w:rsid w:val="007A4707"/>
    <w:rsid w:val="007A4B9A"/>
    <w:rsid w:val="007A4E92"/>
    <w:rsid w:val="007A717B"/>
    <w:rsid w:val="007A7660"/>
    <w:rsid w:val="007A7B76"/>
    <w:rsid w:val="007B163B"/>
    <w:rsid w:val="007B1A4F"/>
    <w:rsid w:val="007B1D57"/>
    <w:rsid w:val="007B1ECF"/>
    <w:rsid w:val="007B2F29"/>
    <w:rsid w:val="007B2F47"/>
    <w:rsid w:val="007B37AB"/>
    <w:rsid w:val="007B4C27"/>
    <w:rsid w:val="007B5214"/>
    <w:rsid w:val="007B6BC9"/>
    <w:rsid w:val="007C20CD"/>
    <w:rsid w:val="007C3086"/>
    <w:rsid w:val="007C3886"/>
    <w:rsid w:val="007C38D1"/>
    <w:rsid w:val="007C4DC2"/>
    <w:rsid w:val="007C58BB"/>
    <w:rsid w:val="007C6552"/>
    <w:rsid w:val="007C6697"/>
    <w:rsid w:val="007C6E9F"/>
    <w:rsid w:val="007C7146"/>
    <w:rsid w:val="007C7473"/>
    <w:rsid w:val="007C7CEE"/>
    <w:rsid w:val="007D010D"/>
    <w:rsid w:val="007D1B28"/>
    <w:rsid w:val="007D1EFB"/>
    <w:rsid w:val="007D2396"/>
    <w:rsid w:val="007D24F0"/>
    <w:rsid w:val="007D26F1"/>
    <w:rsid w:val="007D2BDC"/>
    <w:rsid w:val="007D3349"/>
    <w:rsid w:val="007D41B0"/>
    <w:rsid w:val="007D6821"/>
    <w:rsid w:val="007D7342"/>
    <w:rsid w:val="007D7AB6"/>
    <w:rsid w:val="007E06F8"/>
    <w:rsid w:val="007E22FC"/>
    <w:rsid w:val="007E268E"/>
    <w:rsid w:val="007E315B"/>
    <w:rsid w:val="007E378B"/>
    <w:rsid w:val="007E5499"/>
    <w:rsid w:val="007E570D"/>
    <w:rsid w:val="007E7EF7"/>
    <w:rsid w:val="007F1CED"/>
    <w:rsid w:val="007F262F"/>
    <w:rsid w:val="007F291C"/>
    <w:rsid w:val="007F2B81"/>
    <w:rsid w:val="007F6963"/>
    <w:rsid w:val="007F6DC9"/>
    <w:rsid w:val="007F796E"/>
    <w:rsid w:val="0080157C"/>
    <w:rsid w:val="00803C38"/>
    <w:rsid w:val="0080458C"/>
    <w:rsid w:val="008049C5"/>
    <w:rsid w:val="00805703"/>
    <w:rsid w:val="00805EAA"/>
    <w:rsid w:val="00807CE4"/>
    <w:rsid w:val="00807E6C"/>
    <w:rsid w:val="00810080"/>
    <w:rsid w:val="00810D03"/>
    <w:rsid w:val="0081174F"/>
    <w:rsid w:val="00812B80"/>
    <w:rsid w:val="00817D77"/>
    <w:rsid w:val="008208FA"/>
    <w:rsid w:val="0082090F"/>
    <w:rsid w:val="00820D38"/>
    <w:rsid w:val="00821CE6"/>
    <w:rsid w:val="00821FE8"/>
    <w:rsid w:val="00822924"/>
    <w:rsid w:val="008239EB"/>
    <w:rsid w:val="00823F8E"/>
    <w:rsid w:val="00824C4C"/>
    <w:rsid w:val="008253A5"/>
    <w:rsid w:val="008258AD"/>
    <w:rsid w:val="008275AD"/>
    <w:rsid w:val="00827ED7"/>
    <w:rsid w:val="008307AB"/>
    <w:rsid w:val="00830CEB"/>
    <w:rsid w:val="008312DE"/>
    <w:rsid w:val="008328A6"/>
    <w:rsid w:val="00833A0C"/>
    <w:rsid w:val="00833E9B"/>
    <w:rsid w:val="00834E56"/>
    <w:rsid w:val="008353AB"/>
    <w:rsid w:val="00835566"/>
    <w:rsid w:val="0083636F"/>
    <w:rsid w:val="008363DB"/>
    <w:rsid w:val="008370A8"/>
    <w:rsid w:val="00837525"/>
    <w:rsid w:val="0084123C"/>
    <w:rsid w:val="008417CE"/>
    <w:rsid w:val="0084277E"/>
    <w:rsid w:val="008428F6"/>
    <w:rsid w:val="008429B9"/>
    <w:rsid w:val="00843746"/>
    <w:rsid w:val="00843F02"/>
    <w:rsid w:val="0084696D"/>
    <w:rsid w:val="0085078E"/>
    <w:rsid w:val="00850B28"/>
    <w:rsid w:val="0085157C"/>
    <w:rsid w:val="00851968"/>
    <w:rsid w:val="00851B0B"/>
    <w:rsid w:val="0085383C"/>
    <w:rsid w:val="00857F15"/>
    <w:rsid w:val="00861106"/>
    <w:rsid w:val="00861FB6"/>
    <w:rsid w:val="00862692"/>
    <w:rsid w:val="00864211"/>
    <w:rsid w:val="00864404"/>
    <w:rsid w:val="00866910"/>
    <w:rsid w:val="00867768"/>
    <w:rsid w:val="00867943"/>
    <w:rsid w:val="008710C8"/>
    <w:rsid w:val="008715BF"/>
    <w:rsid w:val="00872017"/>
    <w:rsid w:val="00872823"/>
    <w:rsid w:val="00872FB7"/>
    <w:rsid w:val="00873688"/>
    <w:rsid w:val="0087375E"/>
    <w:rsid w:val="008738D1"/>
    <w:rsid w:val="008747D4"/>
    <w:rsid w:val="008769AA"/>
    <w:rsid w:val="008774DD"/>
    <w:rsid w:val="008817AA"/>
    <w:rsid w:val="00882010"/>
    <w:rsid w:val="00882E8E"/>
    <w:rsid w:val="008854BA"/>
    <w:rsid w:val="008855B4"/>
    <w:rsid w:val="008858CF"/>
    <w:rsid w:val="00886A5A"/>
    <w:rsid w:val="008873F7"/>
    <w:rsid w:val="00887410"/>
    <w:rsid w:val="008902D0"/>
    <w:rsid w:val="008933D8"/>
    <w:rsid w:val="008937E8"/>
    <w:rsid w:val="00893A0A"/>
    <w:rsid w:val="00893C20"/>
    <w:rsid w:val="00894CD9"/>
    <w:rsid w:val="008958AD"/>
    <w:rsid w:val="008959D8"/>
    <w:rsid w:val="00896227"/>
    <w:rsid w:val="00896778"/>
    <w:rsid w:val="008976F2"/>
    <w:rsid w:val="00897819"/>
    <w:rsid w:val="00897D51"/>
    <w:rsid w:val="008A060B"/>
    <w:rsid w:val="008A16E1"/>
    <w:rsid w:val="008A1960"/>
    <w:rsid w:val="008A1E99"/>
    <w:rsid w:val="008A35F6"/>
    <w:rsid w:val="008A3C95"/>
    <w:rsid w:val="008A3F09"/>
    <w:rsid w:val="008A46D2"/>
    <w:rsid w:val="008A63B1"/>
    <w:rsid w:val="008A6E38"/>
    <w:rsid w:val="008A6FB4"/>
    <w:rsid w:val="008A7089"/>
    <w:rsid w:val="008A722F"/>
    <w:rsid w:val="008A7BE9"/>
    <w:rsid w:val="008A7E8E"/>
    <w:rsid w:val="008B17FC"/>
    <w:rsid w:val="008B258D"/>
    <w:rsid w:val="008B289B"/>
    <w:rsid w:val="008B2B11"/>
    <w:rsid w:val="008B2F05"/>
    <w:rsid w:val="008B3997"/>
    <w:rsid w:val="008B3ABF"/>
    <w:rsid w:val="008B3C05"/>
    <w:rsid w:val="008B3D23"/>
    <w:rsid w:val="008B4342"/>
    <w:rsid w:val="008B71BD"/>
    <w:rsid w:val="008B7230"/>
    <w:rsid w:val="008C07A0"/>
    <w:rsid w:val="008C12D1"/>
    <w:rsid w:val="008C2069"/>
    <w:rsid w:val="008C376E"/>
    <w:rsid w:val="008C386D"/>
    <w:rsid w:val="008C389C"/>
    <w:rsid w:val="008C3C1D"/>
    <w:rsid w:val="008C3E3C"/>
    <w:rsid w:val="008C44E2"/>
    <w:rsid w:val="008C4EA5"/>
    <w:rsid w:val="008C5106"/>
    <w:rsid w:val="008C5614"/>
    <w:rsid w:val="008C5DA2"/>
    <w:rsid w:val="008C60D6"/>
    <w:rsid w:val="008C6313"/>
    <w:rsid w:val="008C6794"/>
    <w:rsid w:val="008C7076"/>
    <w:rsid w:val="008C71CD"/>
    <w:rsid w:val="008C7EF4"/>
    <w:rsid w:val="008D0143"/>
    <w:rsid w:val="008D030D"/>
    <w:rsid w:val="008D26C1"/>
    <w:rsid w:val="008D2C15"/>
    <w:rsid w:val="008D3B9C"/>
    <w:rsid w:val="008D4257"/>
    <w:rsid w:val="008D5703"/>
    <w:rsid w:val="008D573E"/>
    <w:rsid w:val="008D5829"/>
    <w:rsid w:val="008D608E"/>
    <w:rsid w:val="008D63AF"/>
    <w:rsid w:val="008E126F"/>
    <w:rsid w:val="008E161B"/>
    <w:rsid w:val="008E19AB"/>
    <w:rsid w:val="008E228D"/>
    <w:rsid w:val="008E2553"/>
    <w:rsid w:val="008E36C3"/>
    <w:rsid w:val="008E6DA0"/>
    <w:rsid w:val="008E6DFB"/>
    <w:rsid w:val="008E7B73"/>
    <w:rsid w:val="008F01AD"/>
    <w:rsid w:val="008F08F8"/>
    <w:rsid w:val="008F191D"/>
    <w:rsid w:val="008F233D"/>
    <w:rsid w:val="008F2774"/>
    <w:rsid w:val="008F37AB"/>
    <w:rsid w:val="008F43CE"/>
    <w:rsid w:val="008F5223"/>
    <w:rsid w:val="008F56A7"/>
    <w:rsid w:val="008F69E1"/>
    <w:rsid w:val="00901715"/>
    <w:rsid w:val="00903802"/>
    <w:rsid w:val="009038B2"/>
    <w:rsid w:val="0090446C"/>
    <w:rsid w:val="00904522"/>
    <w:rsid w:val="009055B8"/>
    <w:rsid w:val="00906FFD"/>
    <w:rsid w:val="00907438"/>
    <w:rsid w:val="0090772C"/>
    <w:rsid w:val="0090793D"/>
    <w:rsid w:val="0091075F"/>
    <w:rsid w:val="00911655"/>
    <w:rsid w:val="00913418"/>
    <w:rsid w:val="009136AA"/>
    <w:rsid w:val="00914C6A"/>
    <w:rsid w:val="009151B5"/>
    <w:rsid w:val="00916A5C"/>
    <w:rsid w:val="00916AF3"/>
    <w:rsid w:val="00920327"/>
    <w:rsid w:val="009205EF"/>
    <w:rsid w:val="00920EFE"/>
    <w:rsid w:val="0092291C"/>
    <w:rsid w:val="0092317D"/>
    <w:rsid w:val="00923E79"/>
    <w:rsid w:val="0092416F"/>
    <w:rsid w:val="009262C9"/>
    <w:rsid w:val="00927614"/>
    <w:rsid w:val="0092762D"/>
    <w:rsid w:val="00927F2E"/>
    <w:rsid w:val="00931379"/>
    <w:rsid w:val="00933232"/>
    <w:rsid w:val="009341E7"/>
    <w:rsid w:val="00934BF3"/>
    <w:rsid w:val="009354E8"/>
    <w:rsid w:val="009409D9"/>
    <w:rsid w:val="009417F4"/>
    <w:rsid w:val="0094186D"/>
    <w:rsid w:val="009427CC"/>
    <w:rsid w:val="00943A05"/>
    <w:rsid w:val="00945279"/>
    <w:rsid w:val="00946F55"/>
    <w:rsid w:val="00950CBB"/>
    <w:rsid w:val="00953451"/>
    <w:rsid w:val="00953F21"/>
    <w:rsid w:val="00954DF7"/>
    <w:rsid w:val="009553B6"/>
    <w:rsid w:val="009557D7"/>
    <w:rsid w:val="009560C5"/>
    <w:rsid w:val="009562FC"/>
    <w:rsid w:val="00956CA1"/>
    <w:rsid w:val="0095743E"/>
    <w:rsid w:val="00957990"/>
    <w:rsid w:val="009579D8"/>
    <w:rsid w:val="0096005C"/>
    <w:rsid w:val="00960DEC"/>
    <w:rsid w:val="009637C0"/>
    <w:rsid w:val="00964318"/>
    <w:rsid w:val="00964E00"/>
    <w:rsid w:val="00965BD5"/>
    <w:rsid w:val="00965EB3"/>
    <w:rsid w:val="00966549"/>
    <w:rsid w:val="00967029"/>
    <w:rsid w:val="00967406"/>
    <w:rsid w:val="00967BCA"/>
    <w:rsid w:val="00970356"/>
    <w:rsid w:val="0097090E"/>
    <w:rsid w:val="00970F38"/>
    <w:rsid w:val="0097186D"/>
    <w:rsid w:val="0097251D"/>
    <w:rsid w:val="0097391A"/>
    <w:rsid w:val="00973CC3"/>
    <w:rsid w:val="009741D0"/>
    <w:rsid w:val="00975001"/>
    <w:rsid w:val="00975689"/>
    <w:rsid w:val="009776F5"/>
    <w:rsid w:val="009818CB"/>
    <w:rsid w:val="00983418"/>
    <w:rsid w:val="00985935"/>
    <w:rsid w:val="009875C8"/>
    <w:rsid w:val="0098785B"/>
    <w:rsid w:val="00987EFF"/>
    <w:rsid w:val="00990E89"/>
    <w:rsid w:val="009914E6"/>
    <w:rsid w:val="00991C89"/>
    <w:rsid w:val="00991D08"/>
    <w:rsid w:val="00992368"/>
    <w:rsid w:val="00992D50"/>
    <w:rsid w:val="0099309E"/>
    <w:rsid w:val="009934C2"/>
    <w:rsid w:val="009939D5"/>
    <w:rsid w:val="00993B49"/>
    <w:rsid w:val="00994E43"/>
    <w:rsid w:val="00994FC4"/>
    <w:rsid w:val="0099527F"/>
    <w:rsid w:val="0099550D"/>
    <w:rsid w:val="009A0204"/>
    <w:rsid w:val="009A0266"/>
    <w:rsid w:val="009A0B5C"/>
    <w:rsid w:val="009A1CFB"/>
    <w:rsid w:val="009A2AA1"/>
    <w:rsid w:val="009A400A"/>
    <w:rsid w:val="009A47CC"/>
    <w:rsid w:val="009A4C51"/>
    <w:rsid w:val="009A6FD0"/>
    <w:rsid w:val="009A701F"/>
    <w:rsid w:val="009A73E4"/>
    <w:rsid w:val="009A7D19"/>
    <w:rsid w:val="009B0442"/>
    <w:rsid w:val="009B21BE"/>
    <w:rsid w:val="009B3A9F"/>
    <w:rsid w:val="009B3B92"/>
    <w:rsid w:val="009B3E3F"/>
    <w:rsid w:val="009B4802"/>
    <w:rsid w:val="009B6922"/>
    <w:rsid w:val="009B6C10"/>
    <w:rsid w:val="009B7304"/>
    <w:rsid w:val="009C080E"/>
    <w:rsid w:val="009C171F"/>
    <w:rsid w:val="009C2842"/>
    <w:rsid w:val="009C3054"/>
    <w:rsid w:val="009C3078"/>
    <w:rsid w:val="009C3D11"/>
    <w:rsid w:val="009C4421"/>
    <w:rsid w:val="009C4D37"/>
    <w:rsid w:val="009C5D43"/>
    <w:rsid w:val="009C63C3"/>
    <w:rsid w:val="009D03AD"/>
    <w:rsid w:val="009D0BC9"/>
    <w:rsid w:val="009D1081"/>
    <w:rsid w:val="009D137B"/>
    <w:rsid w:val="009D23C3"/>
    <w:rsid w:val="009D24F2"/>
    <w:rsid w:val="009D27CB"/>
    <w:rsid w:val="009D2CD4"/>
    <w:rsid w:val="009D2FB4"/>
    <w:rsid w:val="009D390B"/>
    <w:rsid w:val="009D3B00"/>
    <w:rsid w:val="009D436B"/>
    <w:rsid w:val="009D458D"/>
    <w:rsid w:val="009D5E2E"/>
    <w:rsid w:val="009D6780"/>
    <w:rsid w:val="009D6DA8"/>
    <w:rsid w:val="009D745A"/>
    <w:rsid w:val="009D750E"/>
    <w:rsid w:val="009E068F"/>
    <w:rsid w:val="009E113C"/>
    <w:rsid w:val="009E1362"/>
    <w:rsid w:val="009E215C"/>
    <w:rsid w:val="009E2457"/>
    <w:rsid w:val="009E2E91"/>
    <w:rsid w:val="009E5056"/>
    <w:rsid w:val="009E5599"/>
    <w:rsid w:val="009E5B97"/>
    <w:rsid w:val="009F0262"/>
    <w:rsid w:val="009F044B"/>
    <w:rsid w:val="009F3A92"/>
    <w:rsid w:val="009F468B"/>
    <w:rsid w:val="009F4D82"/>
    <w:rsid w:val="009F5481"/>
    <w:rsid w:val="009F62CA"/>
    <w:rsid w:val="00A00447"/>
    <w:rsid w:val="00A01712"/>
    <w:rsid w:val="00A0328C"/>
    <w:rsid w:val="00A04F58"/>
    <w:rsid w:val="00A058B3"/>
    <w:rsid w:val="00A05F3A"/>
    <w:rsid w:val="00A071EC"/>
    <w:rsid w:val="00A072F0"/>
    <w:rsid w:val="00A12240"/>
    <w:rsid w:val="00A13269"/>
    <w:rsid w:val="00A1448D"/>
    <w:rsid w:val="00A14FEF"/>
    <w:rsid w:val="00A1684F"/>
    <w:rsid w:val="00A16A90"/>
    <w:rsid w:val="00A170BF"/>
    <w:rsid w:val="00A17436"/>
    <w:rsid w:val="00A176C7"/>
    <w:rsid w:val="00A218C4"/>
    <w:rsid w:val="00A21A60"/>
    <w:rsid w:val="00A21C59"/>
    <w:rsid w:val="00A21ECA"/>
    <w:rsid w:val="00A22935"/>
    <w:rsid w:val="00A239FB"/>
    <w:rsid w:val="00A25D59"/>
    <w:rsid w:val="00A26596"/>
    <w:rsid w:val="00A273DB"/>
    <w:rsid w:val="00A27657"/>
    <w:rsid w:val="00A27B28"/>
    <w:rsid w:val="00A302C2"/>
    <w:rsid w:val="00A317FB"/>
    <w:rsid w:val="00A32D1B"/>
    <w:rsid w:val="00A32F6F"/>
    <w:rsid w:val="00A33219"/>
    <w:rsid w:val="00A3378A"/>
    <w:rsid w:val="00A33C5A"/>
    <w:rsid w:val="00A341F9"/>
    <w:rsid w:val="00A359D8"/>
    <w:rsid w:val="00A35C92"/>
    <w:rsid w:val="00A35E51"/>
    <w:rsid w:val="00A36EC5"/>
    <w:rsid w:val="00A37869"/>
    <w:rsid w:val="00A37E2B"/>
    <w:rsid w:val="00A40CE1"/>
    <w:rsid w:val="00A40DDC"/>
    <w:rsid w:val="00A40E24"/>
    <w:rsid w:val="00A41329"/>
    <w:rsid w:val="00A425CE"/>
    <w:rsid w:val="00A42A8E"/>
    <w:rsid w:val="00A430B0"/>
    <w:rsid w:val="00A43511"/>
    <w:rsid w:val="00A43DD0"/>
    <w:rsid w:val="00A43E13"/>
    <w:rsid w:val="00A4422A"/>
    <w:rsid w:val="00A45A0B"/>
    <w:rsid w:val="00A47FB1"/>
    <w:rsid w:val="00A47FE7"/>
    <w:rsid w:val="00A50345"/>
    <w:rsid w:val="00A504C5"/>
    <w:rsid w:val="00A5085F"/>
    <w:rsid w:val="00A50ED7"/>
    <w:rsid w:val="00A5115B"/>
    <w:rsid w:val="00A526D0"/>
    <w:rsid w:val="00A52887"/>
    <w:rsid w:val="00A534AA"/>
    <w:rsid w:val="00A5442A"/>
    <w:rsid w:val="00A5456F"/>
    <w:rsid w:val="00A54A7E"/>
    <w:rsid w:val="00A55AF2"/>
    <w:rsid w:val="00A56F2A"/>
    <w:rsid w:val="00A572A4"/>
    <w:rsid w:val="00A57544"/>
    <w:rsid w:val="00A60C4C"/>
    <w:rsid w:val="00A6128C"/>
    <w:rsid w:val="00A61765"/>
    <w:rsid w:val="00A6178D"/>
    <w:rsid w:val="00A634A2"/>
    <w:rsid w:val="00A63DE6"/>
    <w:rsid w:val="00A63FAA"/>
    <w:rsid w:val="00A6532A"/>
    <w:rsid w:val="00A655CC"/>
    <w:rsid w:val="00A671FF"/>
    <w:rsid w:val="00A67E77"/>
    <w:rsid w:val="00A70A98"/>
    <w:rsid w:val="00A7267B"/>
    <w:rsid w:val="00A73BC1"/>
    <w:rsid w:val="00A754E6"/>
    <w:rsid w:val="00A76851"/>
    <w:rsid w:val="00A76B84"/>
    <w:rsid w:val="00A76EA4"/>
    <w:rsid w:val="00A7768F"/>
    <w:rsid w:val="00A77897"/>
    <w:rsid w:val="00A77C30"/>
    <w:rsid w:val="00A8084C"/>
    <w:rsid w:val="00A83017"/>
    <w:rsid w:val="00A83EA9"/>
    <w:rsid w:val="00A84065"/>
    <w:rsid w:val="00A841DB"/>
    <w:rsid w:val="00A84868"/>
    <w:rsid w:val="00A85EC8"/>
    <w:rsid w:val="00A86513"/>
    <w:rsid w:val="00A87AEB"/>
    <w:rsid w:val="00A87D67"/>
    <w:rsid w:val="00A91236"/>
    <w:rsid w:val="00A9134B"/>
    <w:rsid w:val="00A93EDC"/>
    <w:rsid w:val="00A95447"/>
    <w:rsid w:val="00A955B4"/>
    <w:rsid w:val="00A96718"/>
    <w:rsid w:val="00A97ABC"/>
    <w:rsid w:val="00AA178B"/>
    <w:rsid w:val="00AA239E"/>
    <w:rsid w:val="00AA30D0"/>
    <w:rsid w:val="00AA3140"/>
    <w:rsid w:val="00AA331F"/>
    <w:rsid w:val="00AA3E53"/>
    <w:rsid w:val="00AB1F0B"/>
    <w:rsid w:val="00AB21D8"/>
    <w:rsid w:val="00AB3270"/>
    <w:rsid w:val="00AB346A"/>
    <w:rsid w:val="00AB58C2"/>
    <w:rsid w:val="00AB5A23"/>
    <w:rsid w:val="00AB5AC2"/>
    <w:rsid w:val="00AB69B4"/>
    <w:rsid w:val="00AC0723"/>
    <w:rsid w:val="00AC0857"/>
    <w:rsid w:val="00AC087E"/>
    <w:rsid w:val="00AC09E4"/>
    <w:rsid w:val="00AC1295"/>
    <w:rsid w:val="00AC239F"/>
    <w:rsid w:val="00AC23A9"/>
    <w:rsid w:val="00AC2CB2"/>
    <w:rsid w:val="00AC3751"/>
    <w:rsid w:val="00AC4746"/>
    <w:rsid w:val="00AC51F5"/>
    <w:rsid w:val="00AC5A16"/>
    <w:rsid w:val="00AC6D79"/>
    <w:rsid w:val="00AD18E7"/>
    <w:rsid w:val="00AD26A3"/>
    <w:rsid w:val="00AD2C3A"/>
    <w:rsid w:val="00AD2CD6"/>
    <w:rsid w:val="00AD395D"/>
    <w:rsid w:val="00AD44EA"/>
    <w:rsid w:val="00AD4AC7"/>
    <w:rsid w:val="00AD7256"/>
    <w:rsid w:val="00AE1124"/>
    <w:rsid w:val="00AE1D6B"/>
    <w:rsid w:val="00AE220E"/>
    <w:rsid w:val="00AE37A7"/>
    <w:rsid w:val="00AE3858"/>
    <w:rsid w:val="00AE3CED"/>
    <w:rsid w:val="00AE4372"/>
    <w:rsid w:val="00AE43C8"/>
    <w:rsid w:val="00AE4602"/>
    <w:rsid w:val="00AE4F40"/>
    <w:rsid w:val="00AE63A7"/>
    <w:rsid w:val="00AE681B"/>
    <w:rsid w:val="00AE7034"/>
    <w:rsid w:val="00AF01D9"/>
    <w:rsid w:val="00AF0449"/>
    <w:rsid w:val="00AF2089"/>
    <w:rsid w:val="00AF26E6"/>
    <w:rsid w:val="00AF46F8"/>
    <w:rsid w:val="00AF4788"/>
    <w:rsid w:val="00AF4BBF"/>
    <w:rsid w:val="00AF4D25"/>
    <w:rsid w:val="00AF7052"/>
    <w:rsid w:val="00AF7E50"/>
    <w:rsid w:val="00AF7F9C"/>
    <w:rsid w:val="00B00C54"/>
    <w:rsid w:val="00B00CF7"/>
    <w:rsid w:val="00B015D3"/>
    <w:rsid w:val="00B023D9"/>
    <w:rsid w:val="00B029CC"/>
    <w:rsid w:val="00B032F0"/>
    <w:rsid w:val="00B0368A"/>
    <w:rsid w:val="00B048C1"/>
    <w:rsid w:val="00B04FE7"/>
    <w:rsid w:val="00B05147"/>
    <w:rsid w:val="00B05451"/>
    <w:rsid w:val="00B055B5"/>
    <w:rsid w:val="00B06480"/>
    <w:rsid w:val="00B0688D"/>
    <w:rsid w:val="00B07D9B"/>
    <w:rsid w:val="00B07DA3"/>
    <w:rsid w:val="00B1040F"/>
    <w:rsid w:val="00B1058C"/>
    <w:rsid w:val="00B112A0"/>
    <w:rsid w:val="00B11B62"/>
    <w:rsid w:val="00B12088"/>
    <w:rsid w:val="00B14630"/>
    <w:rsid w:val="00B14A3E"/>
    <w:rsid w:val="00B15E99"/>
    <w:rsid w:val="00B15FF3"/>
    <w:rsid w:val="00B16189"/>
    <w:rsid w:val="00B16258"/>
    <w:rsid w:val="00B17D82"/>
    <w:rsid w:val="00B17F4C"/>
    <w:rsid w:val="00B22B84"/>
    <w:rsid w:val="00B22FC2"/>
    <w:rsid w:val="00B2489B"/>
    <w:rsid w:val="00B25B18"/>
    <w:rsid w:val="00B2737F"/>
    <w:rsid w:val="00B27FAA"/>
    <w:rsid w:val="00B30D4B"/>
    <w:rsid w:val="00B3125B"/>
    <w:rsid w:val="00B32140"/>
    <w:rsid w:val="00B32714"/>
    <w:rsid w:val="00B36815"/>
    <w:rsid w:val="00B37CA3"/>
    <w:rsid w:val="00B40525"/>
    <w:rsid w:val="00B41A36"/>
    <w:rsid w:val="00B41D82"/>
    <w:rsid w:val="00B4209E"/>
    <w:rsid w:val="00B4300C"/>
    <w:rsid w:val="00B43ED0"/>
    <w:rsid w:val="00B44569"/>
    <w:rsid w:val="00B4615A"/>
    <w:rsid w:val="00B46593"/>
    <w:rsid w:val="00B47378"/>
    <w:rsid w:val="00B473DF"/>
    <w:rsid w:val="00B502D4"/>
    <w:rsid w:val="00B508C0"/>
    <w:rsid w:val="00B512F4"/>
    <w:rsid w:val="00B5184A"/>
    <w:rsid w:val="00B51993"/>
    <w:rsid w:val="00B526A4"/>
    <w:rsid w:val="00B52F1E"/>
    <w:rsid w:val="00B53319"/>
    <w:rsid w:val="00B53593"/>
    <w:rsid w:val="00B541B7"/>
    <w:rsid w:val="00B54567"/>
    <w:rsid w:val="00B5483A"/>
    <w:rsid w:val="00B551F1"/>
    <w:rsid w:val="00B56B37"/>
    <w:rsid w:val="00B570BB"/>
    <w:rsid w:val="00B60EDA"/>
    <w:rsid w:val="00B61960"/>
    <w:rsid w:val="00B62846"/>
    <w:rsid w:val="00B632FA"/>
    <w:rsid w:val="00B65B6D"/>
    <w:rsid w:val="00B675E6"/>
    <w:rsid w:val="00B679E2"/>
    <w:rsid w:val="00B67D52"/>
    <w:rsid w:val="00B67DC1"/>
    <w:rsid w:val="00B70711"/>
    <w:rsid w:val="00B7098F"/>
    <w:rsid w:val="00B709BE"/>
    <w:rsid w:val="00B74F2F"/>
    <w:rsid w:val="00B75597"/>
    <w:rsid w:val="00B81A76"/>
    <w:rsid w:val="00B82A2A"/>
    <w:rsid w:val="00B82C52"/>
    <w:rsid w:val="00B82E01"/>
    <w:rsid w:val="00B83472"/>
    <w:rsid w:val="00B84A2B"/>
    <w:rsid w:val="00B84EE7"/>
    <w:rsid w:val="00B85480"/>
    <w:rsid w:val="00B85A8D"/>
    <w:rsid w:val="00B868D6"/>
    <w:rsid w:val="00B86D1F"/>
    <w:rsid w:val="00B87E35"/>
    <w:rsid w:val="00B90346"/>
    <w:rsid w:val="00B913DE"/>
    <w:rsid w:val="00B9158B"/>
    <w:rsid w:val="00B91B50"/>
    <w:rsid w:val="00B920B6"/>
    <w:rsid w:val="00B92F06"/>
    <w:rsid w:val="00B94CFC"/>
    <w:rsid w:val="00BA072C"/>
    <w:rsid w:val="00BA0A17"/>
    <w:rsid w:val="00BA0CA1"/>
    <w:rsid w:val="00BA17AC"/>
    <w:rsid w:val="00BA228F"/>
    <w:rsid w:val="00BA3004"/>
    <w:rsid w:val="00BA3EE9"/>
    <w:rsid w:val="00BA50C5"/>
    <w:rsid w:val="00BA5550"/>
    <w:rsid w:val="00BA55F0"/>
    <w:rsid w:val="00BB0257"/>
    <w:rsid w:val="00BB026B"/>
    <w:rsid w:val="00BB0565"/>
    <w:rsid w:val="00BB0BF4"/>
    <w:rsid w:val="00BB0BFD"/>
    <w:rsid w:val="00BB1446"/>
    <w:rsid w:val="00BB5277"/>
    <w:rsid w:val="00BB5430"/>
    <w:rsid w:val="00BB57B8"/>
    <w:rsid w:val="00BB64EA"/>
    <w:rsid w:val="00BB6CAC"/>
    <w:rsid w:val="00BB6D67"/>
    <w:rsid w:val="00BB6E8B"/>
    <w:rsid w:val="00BB7EF4"/>
    <w:rsid w:val="00BC0160"/>
    <w:rsid w:val="00BC0BA7"/>
    <w:rsid w:val="00BC0E22"/>
    <w:rsid w:val="00BC155A"/>
    <w:rsid w:val="00BC2259"/>
    <w:rsid w:val="00BC2C7A"/>
    <w:rsid w:val="00BC2DC4"/>
    <w:rsid w:val="00BC3F18"/>
    <w:rsid w:val="00BC4F5C"/>
    <w:rsid w:val="00BC5BFA"/>
    <w:rsid w:val="00BC5DF5"/>
    <w:rsid w:val="00BC70EF"/>
    <w:rsid w:val="00BC74E2"/>
    <w:rsid w:val="00BC7736"/>
    <w:rsid w:val="00BC7C98"/>
    <w:rsid w:val="00BC7E43"/>
    <w:rsid w:val="00BD34D9"/>
    <w:rsid w:val="00BD3B35"/>
    <w:rsid w:val="00BD759E"/>
    <w:rsid w:val="00BE227E"/>
    <w:rsid w:val="00BE4A41"/>
    <w:rsid w:val="00BE5B15"/>
    <w:rsid w:val="00BE618B"/>
    <w:rsid w:val="00BE6627"/>
    <w:rsid w:val="00BE6A21"/>
    <w:rsid w:val="00BE6EC2"/>
    <w:rsid w:val="00BE7253"/>
    <w:rsid w:val="00BF0532"/>
    <w:rsid w:val="00BF0BC1"/>
    <w:rsid w:val="00BF19C6"/>
    <w:rsid w:val="00BF1B63"/>
    <w:rsid w:val="00BF34A8"/>
    <w:rsid w:val="00BF380B"/>
    <w:rsid w:val="00BF4BC4"/>
    <w:rsid w:val="00BF5675"/>
    <w:rsid w:val="00BF66E0"/>
    <w:rsid w:val="00C01155"/>
    <w:rsid w:val="00C0213D"/>
    <w:rsid w:val="00C02EC8"/>
    <w:rsid w:val="00C02F63"/>
    <w:rsid w:val="00C049FE"/>
    <w:rsid w:val="00C06FD5"/>
    <w:rsid w:val="00C075FB"/>
    <w:rsid w:val="00C07F8F"/>
    <w:rsid w:val="00C10351"/>
    <w:rsid w:val="00C106D8"/>
    <w:rsid w:val="00C1117C"/>
    <w:rsid w:val="00C1127A"/>
    <w:rsid w:val="00C115D9"/>
    <w:rsid w:val="00C1201A"/>
    <w:rsid w:val="00C1236B"/>
    <w:rsid w:val="00C12AC5"/>
    <w:rsid w:val="00C12E86"/>
    <w:rsid w:val="00C12F3D"/>
    <w:rsid w:val="00C12F9D"/>
    <w:rsid w:val="00C1414E"/>
    <w:rsid w:val="00C14C65"/>
    <w:rsid w:val="00C1586C"/>
    <w:rsid w:val="00C176BF"/>
    <w:rsid w:val="00C215CD"/>
    <w:rsid w:val="00C22C04"/>
    <w:rsid w:val="00C234C6"/>
    <w:rsid w:val="00C234EF"/>
    <w:rsid w:val="00C24581"/>
    <w:rsid w:val="00C24945"/>
    <w:rsid w:val="00C25135"/>
    <w:rsid w:val="00C252FC"/>
    <w:rsid w:val="00C259FB"/>
    <w:rsid w:val="00C26687"/>
    <w:rsid w:val="00C300F5"/>
    <w:rsid w:val="00C3137C"/>
    <w:rsid w:val="00C3173A"/>
    <w:rsid w:val="00C317FC"/>
    <w:rsid w:val="00C3215B"/>
    <w:rsid w:val="00C32713"/>
    <w:rsid w:val="00C327D0"/>
    <w:rsid w:val="00C3381F"/>
    <w:rsid w:val="00C34CF3"/>
    <w:rsid w:val="00C35FB6"/>
    <w:rsid w:val="00C36DAF"/>
    <w:rsid w:val="00C3727B"/>
    <w:rsid w:val="00C409A2"/>
    <w:rsid w:val="00C40BFB"/>
    <w:rsid w:val="00C4190F"/>
    <w:rsid w:val="00C43046"/>
    <w:rsid w:val="00C4325D"/>
    <w:rsid w:val="00C4434C"/>
    <w:rsid w:val="00C445AE"/>
    <w:rsid w:val="00C457E1"/>
    <w:rsid w:val="00C45E77"/>
    <w:rsid w:val="00C46418"/>
    <w:rsid w:val="00C467AD"/>
    <w:rsid w:val="00C46DA8"/>
    <w:rsid w:val="00C50129"/>
    <w:rsid w:val="00C52256"/>
    <w:rsid w:val="00C5323A"/>
    <w:rsid w:val="00C54907"/>
    <w:rsid w:val="00C5607A"/>
    <w:rsid w:val="00C560C0"/>
    <w:rsid w:val="00C56A94"/>
    <w:rsid w:val="00C57819"/>
    <w:rsid w:val="00C60608"/>
    <w:rsid w:val="00C6087D"/>
    <w:rsid w:val="00C61422"/>
    <w:rsid w:val="00C625D6"/>
    <w:rsid w:val="00C62723"/>
    <w:rsid w:val="00C635B7"/>
    <w:rsid w:val="00C63ECB"/>
    <w:rsid w:val="00C652A3"/>
    <w:rsid w:val="00C654FC"/>
    <w:rsid w:val="00C65805"/>
    <w:rsid w:val="00C65B57"/>
    <w:rsid w:val="00C70325"/>
    <w:rsid w:val="00C70F70"/>
    <w:rsid w:val="00C712E0"/>
    <w:rsid w:val="00C7322E"/>
    <w:rsid w:val="00C73EA5"/>
    <w:rsid w:val="00C74300"/>
    <w:rsid w:val="00C74A25"/>
    <w:rsid w:val="00C75A49"/>
    <w:rsid w:val="00C76B3D"/>
    <w:rsid w:val="00C7737A"/>
    <w:rsid w:val="00C80FAF"/>
    <w:rsid w:val="00C818FC"/>
    <w:rsid w:val="00C82C07"/>
    <w:rsid w:val="00C83429"/>
    <w:rsid w:val="00C83ABC"/>
    <w:rsid w:val="00C8436D"/>
    <w:rsid w:val="00C86E7E"/>
    <w:rsid w:val="00C9051F"/>
    <w:rsid w:val="00C93D3D"/>
    <w:rsid w:val="00C951D7"/>
    <w:rsid w:val="00C951E7"/>
    <w:rsid w:val="00C95222"/>
    <w:rsid w:val="00C954F4"/>
    <w:rsid w:val="00C95BF8"/>
    <w:rsid w:val="00C95D18"/>
    <w:rsid w:val="00C96339"/>
    <w:rsid w:val="00C97BA5"/>
    <w:rsid w:val="00CA03FB"/>
    <w:rsid w:val="00CA16E0"/>
    <w:rsid w:val="00CA2D04"/>
    <w:rsid w:val="00CA33A1"/>
    <w:rsid w:val="00CA34D5"/>
    <w:rsid w:val="00CA456C"/>
    <w:rsid w:val="00CA4AFD"/>
    <w:rsid w:val="00CA5CEE"/>
    <w:rsid w:val="00CA5F61"/>
    <w:rsid w:val="00CA7310"/>
    <w:rsid w:val="00CA7BAB"/>
    <w:rsid w:val="00CA7CEB"/>
    <w:rsid w:val="00CB01EE"/>
    <w:rsid w:val="00CB02FE"/>
    <w:rsid w:val="00CB05ED"/>
    <w:rsid w:val="00CB06EB"/>
    <w:rsid w:val="00CB2167"/>
    <w:rsid w:val="00CB2FA7"/>
    <w:rsid w:val="00CB3ADF"/>
    <w:rsid w:val="00CB4C5D"/>
    <w:rsid w:val="00CB526D"/>
    <w:rsid w:val="00CB5D59"/>
    <w:rsid w:val="00CB5E75"/>
    <w:rsid w:val="00CB6526"/>
    <w:rsid w:val="00CB7159"/>
    <w:rsid w:val="00CB781B"/>
    <w:rsid w:val="00CB7F51"/>
    <w:rsid w:val="00CC018F"/>
    <w:rsid w:val="00CC0790"/>
    <w:rsid w:val="00CC2826"/>
    <w:rsid w:val="00CC303F"/>
    <w:rsid w:val="00CC4DB0"/>
    <w:rsid w:val="00CC50E8"/>
    <w:rsid w:val="00CC6639"/>
    <w:rsid w:val="00CC69F8"/>
    <w:rsid w:val="00CC7315"/>
    <w:rsid w:val="00CD1EAB"/>
    <w:rsid w:val="00CD22F6"/>
    <w:rsid w:val="00CD27B9"/>
    <w:rsid w:val="00CD3120"/>
    <w:rsid w:val="00CD3692"/>
    <w:rsid w:val="00CD3B75"/>
    <w:rsid w:val="00CD41CE"/>
    <w:rsid w:val="00CD4778"/>
    <w:rsid w:val="00CD53D2"/>
    <w:rsid w:val="00CD54BE"/>
    <w:rsid w:val="00CD6FDF"/>
    <w:rsid w:val="00CE0BC9"/>
    <w:rsid w:val="00CE48DD"/>
    <w:rsid w:val="00CE5132"/>
    <w:rsid w:val="00CE5D3A"/>
    <w:rsid w:val="00CE72A0"/>
    <w:rsid w:val="00CF01D6"/>
    <w:rsid w:val="00CF15A7"/>
    <w:rsid w:val="00CF168E"/>
    <w:rsid w:val="00CF16E0"/>
    <w:rsid w:val="00CF3A6C"/>
    <w:rsid w:val="00CF4023"/>
    <w:rsid w:val="00CF56CE"/>
    <w:rsid w:val="00CF59BD"/>
    <w:rsid w:val="00CF62C8"/>
    <w:rsid w:val="00CF6EE5"/>
    <w:rsid w:val="00CF73BC"/>
    <w:rsid w:val="00D0026C"/>
    <w:rsid w:val="00D00F6E"/>
    <w:rsid w:val="00D0237B"/>
    <w:rsid w:val="00D0389B"/>
    <w:rsid w:val="00D041A9"/>
    <w:rsid w:val="00D0647C"/>
    <w:rsid w:val="00D06700"/>
    <w:rsid w:val="00D07514"/>
    <w:rsid w:val="00D07555"/>
    <w:rsid w:val="00D07E26"/>
    <w:rsid w:val="00D10763"/>
    <w:rsid w:val="00D10E59"/>
    <w:rsid w:val="00D11078"/>
    <w:rsid w:val="00D11689"/>
    <w:rsid w:val="00D13E02"/>
    <w:rsid w:val="00D143F1"/>
    <w:rsid w:val="00D15593"/>
    <w:rsid w:val="00D15F7E"/>
    <w:rsid w:val="00D161A6"/>
    <w:rsid w:val="00D1641F"/>
    <w:rsid w:val="00D177A1"/>
    <w:rsid w:val="00D2045C"/>
    <w:rsid w:val="00D2067D"/>
    <w:rsid w:val="00D21402"/>
    <w:rsid w:val="00D21582"/>
    <w:rsid w:val="00D21A7E"/>
    <w:rsid w:val="00D225B7"/>
    <w:rsid w:val="00D23637"/>
    <w:rsid w:val="00D23A3D"/>
    <w:rsid w:val="00D23A98"/>
    <w:rsid w:val="00D23CBD"/>
    <w:rsid w:val="00D2423A"/>
    <w:rsid w:val="00D24809"/>
    <w:rsid w:val="00D2485E"/>
    <w:rsid w:val="00D24F36"/>
    <w:rsid w:val="00D25C55"/>
    <w:rsid w:val="00D266AE"/>
    <w:rsid w:val="00D26AA9"/>
    <w:rsid w:val="00D30CFF"/>
    <w:rsid w:val="00D314E6"/>
    <w:rsid w:val="00D32629"/>
    <w:rsid w:val="00D338B2"/>
    <w:rsid w:val="00D33E55"/>
    <w:rsid w:val="00D35919"/>
    <w:rsid w:val="00D35F0F"/>
    <w:rsid w:val="00D36792"/>
    <w:rsid w:val="00D37CF1"/>
    <w:rsid w:val="00D37F8E"/>
    <w:rsid w:val="00D41FF4"/>
    <w:rsid w:val="00D422D9"/>
    <w:rsid w:val="00D431CC"/>
    <w:rsid w:val="00D4490F"/>
    <w:rsid w:val="00D44940"/>
    <w:rsid w:val="00D452AD"/>
    <w:rsid w:val="00D46AA7"/>
    <w:rsid w:val="00D47314"/>
    <w:rsid w:val="00D47CFE"/>
    <w:rsid w:val="00D5162B"/>
    <w:rsid w:val="00D5196E"/>
    <w:rsid w:val="00D5296F"/>
    <w:rsid w:val="00D52A92"/>
    <w:rsid w:val="00D52BC7"/>
    <w:rsid w:val="00D538DB"/>
    <w:rsid w:val="00D540AF"/>
    <w:rsid w:val="00D541CD"/>
    <w:rsid w:val="00D5519D"/>
    <w:rsid w:val="00D56988"/>
    <w:rsid w:val="00D56C03"/>
    <w:rsid w:val="00D56EA2"/>
    <w:rsid w:val="00D60918"/>
    <w:rsid w:val="00D6093C"/>
    <w:rsid w:val="00D61031"/>
    <w:rsid w:val="00D638C1"/>
    <w:rsid w:val="00D6478D"/>
    <w:rsid w:val="00D64DD9"/>
    <w:rsid w:val="00D64EDB"/>
    <w:rsid w:val="00D658B6"/>
    <w:rsid w:val="00D65F48"/>
    <w:rsid w:val="00D663B1"/>
    <w:rsid w:val="00D705B9"/>
    <w:rsid w:val="00D71A39"/>
    <w:rsid w:val="00D72E6D"/>
    <w:rsid w:val="00D732D8"/>
    <w:rsid w:val="00D73D44"/>
    <w:rsid w:val="00D757DD"/>
    <w:rsid w:val="00D76A8C"/>
    <w:rsid w:val="00D77139"/>
    <w:rsid w:val="00D7781E"/>
    <w:rsid w:val="00D77A28"/>
    <w:rsid w:val="00D77A7A"/>
    <w:rsid w:val="00D8016C"/>
    <w:rsid w:val="00D80E1A"/>
    <w:rsid w:val="00D80EC3"/>
    <w:rsid w:val="00D81108"/>
    <w:rsid w:val="00D815B5"/>
    <w:rsid w:val="00D82F8D"/>
    <w:rsid w:val="00D84744"/>
    <w:rsid w:val="00D84C57"/>
    <w:rsid w:val="00D85414"/>
    <w:rsid w:val="00D86363"/>
    <w:rsid w:val="00D868A3"/>
    <w:rsid w:val="00D86DAF"/>
    <w:rsid w:val="00D87E0C"/>
    <w:rsid w:val="00D90D72"/>
    <w:rsid w:val="00D910DC"/>
    <w:rsid w:val="00D92FD7"/>
    <w:rsid w:val="00D931C4"/>
    <w:rsid w:val="00D93723"/>
    <w:rsid w:val="00D93EE0"/>
    <w:rsid w:val="00D949BF"/>
    <w:rsid w:val="00D95F88"/>
    <w:rsid w:val="00D967AC"/>
    <w:rsid w:val="00D96F8C"/>
    <w:rsid w:val="00D97000"/>
    <w:rsid w:val="00D97244"/>
    <w:rsid w:val="00DA4822"/>
    <w:rsid w:val="00DB05C5"/>
    <w:rsid w:val="00DB3020"/>
    <w:rsid w:val="00DB5B64"/>
    <w:rsid w:val="00DB726D"/>
    <w:rsid w:val="00DB72B7"/>
    <w:rsid w:val="00DB75F2"/>
    <w:rsid w:val="00DB7F51"/>
    <w:rsid w:val="00DC0A61"/>
    <w:rsid w:val="00DC10F1"/>
    <w:rsid w:val="00DC434D"/>
    <w:rsid w:val="00DC4BF1"/>
    <w:rsid w:val="00DC5BCD"/>
    <w:rsid w:val="00DD0829"/>
    <w:rsid w:val="00DD0DD3"/>
    <w:rsid w:val="00DD0F09"/>
    <w:rsid w:val="00DD3526"/>
    <w:rsid w:val="00DD7533"/>
    <w:rsid w:val="00DD756E"/>
    <w:rsid w:val="00DE0D61"/>
    <w:rsid w:val="00DE1771"/>
    <w:rsid w:val="00DE20F5"/>
    <w:rsid w:val="00DE30E4"/>
    <w:rsid w:val="00DE349F"/>
    <w:rsid w:val="00DE34A9"/>
    <w:rsid w:val="00DE4312"/>
    <w:rsid w:val="00DE451B"/>
    <w:rsid w:val="00DE453A"/>
    <w:rsid w:val="00DE4719"/>
    <w:rsid w:val="00DE4CC7"/>
    <w:rsid w:val="00DE53A1"/>
    <w:rsid w:val="00DE5484"/>
    <w:rsid w:val="00DE71F6"/>
    <w:rsid w:val="00DE758D"/>
    <w:rsid w:val="00DF08C6"/>
    <w:rsid w:val="00DF1CEE"/>
    <w:rsid w:val="00DF35B6"/>
    <w:rsid w:val="00DF417C"/>
    <w:rsid w:val="00DF47F7"/>
    <w:rsid w:val="00DF50D2"/>
    <w:rsid w:val="00DF51E6"/>
    <w:rsid w:val="00DF73F7"/>
    <w:rsid w:val="00DF7B9A"/>
    <w:rsid w:val="00E0023C"/>
    <w:rsid w:val="00E01291"/>
    <w:rsid w:val="00E036B4"/>
    <w:rsid w:val="00E04863"/>
    <w:rsid w:val="00E04AFF"/>
    <w:rsid w:val="00E04E92"/>
    <w:rsid w:val="00E052D4"/>
    <w:rsid w:val="00E053B6"/>
    <w:rsid w:val="00E06004"/>
    <w:rsid w:val="00E0681E"/>
    <w:rsid w:val="00E11FF1"/>
    <w:rsid w:val="00E12272"/>
    <w:rsid w:val="00E12A48"/>
    <w:rsid w:val="00E1405C"/>
    <w:rsid w:val="00E14B0A"/>
    <w:rsid w:val="00E14E80"/>
    <w:rsid w:val="00E1560F"/>
    <w:rsid w:val="00E1595F"/>
    <w:rsid w:val="00E161E6"/>
    <w:rsid w:val="00E16647"/>
    <w:rsid w:val="00E17859"/>
    <w:rsid w:val="00E21732"/>
    <w:rsid w:val="00E21F38"/>
    <w:rsid w:val="00E230FB"/>
    <w:rsid w:val="00E24D48"/>
    <w:rsid w:val="00E2706C"/>
    <w:rsid w:val="00E2713C"/>
    <w:rsid w:val="00E31271"/>
    <w:rsid w:val="00E315DD"/>
    <w:rsid w:val="00E32300"/>
    <w:rsid w:val="00E32829"/>
    <w:rsid w:val="00E3342A"/>
    <w:rsid w:val="00E34018"/>
    <w:rsid w:val="00E35C6B"/>
    <w:rsid w:val="00E36393"/>
    <w:rsid w:val="00E40997"/>
    <w:rsid w:val="00E40C72"/>
    <w:rsid w:val="00E41B45"/>
    <w:rsid w:val="00E41FD7"/>
    <w:rsid w:val="00E42018"/>
    <w:rsid w:val="00E42485"/>
    <w:rsid w:val="00E42FEB"/>
    <w:rsid w:val="00E43499"/>
    <w:rsid w:val="00E4360E"/>
    <w:rsid w:val="00E43737"/>
    <w:rsid w:val="00E44E86"/>
    <w:rsid w:val="00E451DC"/>
    <w:rsid w:val="00E45B77"/>
    <w:rsid w:val="00E45DDB"/>
    <w:rsid w:val="00E45EB1"/>
    <w:rsid w:val="00E465AE"/>
    <w:rsid w:val="00E467FD"/>
    <w:rsid w:val="00E46D97"/>
    <w:rsid w:val="00E47DEA"/>
    <w:rsid w:val="00E507DE"/>
    <w:rsid w:val="00E50A4D"/>
    <w:rsid w:val="00E51324"/>
    <w:rsid w:val="00E5136F"/>
    <w:rsid w:val="00E5166A"/>
    <w:rsid w:val="00E51733"/>
    <w:rsid w:val="00E53779"/>
    <w:rsid w:val="00E538AC"/>
    <w:rsid w:val="00E53D40"/>
    <w:rsid w:val="00E54C30"/>
    <w:rsid w:val="00E55C92"/>
    <w:rsid w:val="00E5637F"/>
    <w:rsid w:val="00E575D8"/>
    <w:rsid w:val="00E606ED"/>
    <w:rsid w:val="00E61871"/>
    <w:rsid w:val="00E618F3"/>
    <w:rsid w:val="00E61A69"/>
    <w:rsid w:val="00E61CCC"/>
    <w:rsid w:val="00E626DB"/>
    <w:rsid w:val="00E6446F"/>
    <w:rsid w:val="00E6490F"/>
    <w:rsid w:val="00E64947"/>
    <w:rsid w:val="00E64A7C"/>
    <w:rsid w:val="00E64D2B"/>
    <w:rsid w:val="00E675C3"/>
    <w:rsid w:val="00E67DA3"/>
    <w:rsid w:val="00E700DB"/>
    <w:rsid w:val="00E703E2"/>
    <w:rsid w:val="00E70907"/>
    <w:rsid w:val="00E70CB0"/>
    <w:rsid w:val="00E711A1"/>
    <w:rsid w:val="00E7163B"/>
    <w:rsid w:val="00E71B10"/>
    <w:rsid w:val="00E72EEA"/>
    <w:rsid w:val="00E7367F"/>
    <w:rsid w:val="00E737E8"/>
    <w:rsid w:val="00E7451A"/>
    <w:rsid w:val="00E74863"/>
    <w:rsid w:val="00E75280"/>
    <w:rsid w:val="00E758BC"/>
    <w:rsid w:val="00E76F1E"/>
    <w:rsid w:val="00E8113B"/>
    <w:rsid w:val="00E822A0"/>
    <w:rsid w:val="00E8387A"/>
    <w:rsid w:val="00E8424C"/>
    <w:rsid w:val="00E850F2"/>
    <w:rsid w:val="00E85F33"/>
    <w:rsid w:val="00E86E7F"/>
    <w:rsid w:val="00E87179"/>
    <w:rsid w:val="00E907FC"/>
    <w:rsid w:val="00E908B3"/>
    <w:rsid w:val="00E9091E"/>
    <w:rsid w:val="00E91195"/>
    <w:rsid w:val="00E91435"/>
    <w:rsid w:val="00E93EC9"/>
    <w:rsid w:val="00E94A88"/>
    <w:rsid w:val="00E94C47"/>
    <w:rsid w:val="00E9582A"/>
    <w:rsid w:val="00E95AFE"/>
    <w:rsid w:val="00E96404"/>
    <w:rsid w:val="00E965CE"/>
    <w:rsid w:val="00E96FCB"/>
    <w:rsid w:val="00E97F52"/>
    <w:rsid w:val="00EA059B"/>
    <w:rsid w:val="00EA0E16"/>
    <w:rsid w:val="00EA20C5"/>
    <w:rsid w:val="00EA27B1"/>
    <w:rsid w:val="00EA2B42"/>
    <w:rsid w:val="00EA2D6A"/>
    <w:rsid w:val="00EA439B"/>
    <w:rsid w:val="00EA49BB"/>
    <w:rsid w:val="00EA4F4A"/>
    <w:rsid w:val="00EA54F5"/>
    <w:rsid w:val="00EA6AFA"/>
    <w:rsid w:val="00EB18F8"/>
    <w:rsid w:val="00EB21F0"/>
    <w:rsid w:val="00EB2498"/>
    <w:rsid w:val="00EB26B7"/>
    <w:rsid w:val="00EB2D24"/>
    <w:rsid w:val="00EB37E5"/>
    <w:rsid w:val="00EB4875"/>
    <w:rsid w:val="00EB592B"/>
    <w:rsid w:val="00EB5CB0"/>
    <w:rsid w:val="00EB5CF5"/>
    <w:rsid w:val="00EB5D41"/>
    <w:rsid w:val="00EB601E"/>
    <w:rsid w:val="00EB6540"/>
    <w:rsid w:val="00EB674D"/>
    <w:rsid w:val="00EB759F"/>
    <w:rsid w:val="00EB7B3F"/>
    <w:rsid w:val="00EC0E65"/>
    <w:rsid w:val="00EC135A"/>
    <w:rsid w:val="00EC155F"/>
    <w:rsid w:val="00EC2744"/>
    <w:rsid w:val="00EC30D4"/>
    <w:rsid w:val="00EC3BD2"/>
    <w:rsid w:val="00EC40B4"/>
    <w:rsid w:val="00EC415C"/>
    <w:rsid w:val="00EC437F"/>
    <w:rsid w:val="00EC45FE"/>
    <w:rsid w:val="00EC46F5"/>
    <w:rsid w:val="00EC613E"/>
    <w:rsid w:val="00EC63BA"/>
    <w:rsid w:val="00EC7AFF"/>
    <w:rsid w:val="00ED0C1F"/>
    <w:rsid w:val="00ED135B"/>
    <w:rsid w:val="00ED1867"/>
    <w:rsid w:val="00ED2822"/>
    <w:rsid w:val="00ED2E34"/>
    <w:rsid w:val="00ED3756"/>
    <w:rsid w:val="00ED3C5E"/>
    <w:rsid w:val="00ED4982"/>
    <w:rsid w:val="00ED6569"/>
    <w:rsid w:val="00ED6F33"/>
    <w:rsid w:val="00ED756A"/>
    <w:rsid w:val="00EE070F"/>
    <w:rsid w:val="00EE0B19"/>
    <w:rsid w:val="00EE0B7B"/>
    <w:rsid w:val="00EE18C9"/>
    <w:rsid w:val="00EE2097"/>
    <w:rsid w:val="00EE25B7"/>
    <w:rsid w:val="00EE27E4"/>
    <w:rsid w:val="00EE32F3"/>
    <w:rsid w:val="00EE38C1"/>
    <w:rsid w:val="00EE3A14"/>
    <w:rsid w:val="00EE4152"/>
    <w:rsid w:val="00EE43A0"/>
    <w:rsid w:val="00EE5703"/>
    <w:rsid w:val="00EE6029"/>
    <w:rsid w:val="00EE740A"/>
    <w:rsid w:val="00EE7651"/>
    <w:rsid w:val="00EF0157"/>
    <w:rsid w:val="00EF015D"/>
    <w:rsid w:val="00EF0338"/>
    <w:rsid w:val="00EF0D56"/>
    <w:rsid w:val="00EF1F65"/>
    <w:rsid w:val="00EF49D4"/>
    <w:rsid w:val="00EF6AF6"/>
    <w:rsid w:val="00EF7920"/>
    <w:rsid w:val="00EF7D35"/>
    <w:rsid w:val="00EF7F02"/>
    <w:rsid w:val="00F01251"/>
    <w:rsid w:val="00F01670"/>
    <w:rsid w:val="00F020FD"/>
    <w:rsid w:val="00F02426"/>
    <w:rsid w:val="00F03531"/>
    <w:rsid w:val="00F047F8"/>
    <w:rsid w:val="00F056C3"/>
    <w:rsid w:val="00F05D5C"/>
    <w:rsid w:val="00F0725D"/>
    <w:rsid w:val="00F074E6"/>
    <w:rsid w:val="00F101A0"/>
    <w:rsid w:val="00F10771"/>
    <w:rsid w:val="00F11967"/>
    <w:rsid w:val="00F12E1F"/>
    <w:rsid w:val="00F139A6"/>
    <w:rsid w:val="00F13E0E"/>
    <w:rsid w:val="00F14766"/>
    <w:rsid w:val="00F15351"/>
    <w:rsid w:val="00F1651D"/>
    <w:rsid w:val="00F174A4"/>
    <w:rsid w:val="00F17899"/>
    <w:rsid w:val="00F17D8E"/>
    <w:rsid w:val="00F20740"/>
    <w:rsid w:val="00F220DA"/>
    <w:rsid w:val="00F223C7"/>
    <w:rsid w:val="00F2343F"/>
    <w:rsid w:val="00F24EED"/>
    <w:rsid w:val="00F261C7"/>
    <w:rsid w:val="00F27C73"/>
    <w:rsid w:val="00F33253"/>
    <w:rsid w:val="00F34640"/>
    <w:rsid w:val="00F347B3"/>
    <w:rsid w:val="00F34966"/>
    <w:rsid w:val="00F34B3D"/>
    <w:rsid w:val="00F36841"/>
    <w:rsid w:val="00F3697E"/>
    <w:rsid w:val="00F37D39"/>
    <w:rsid w:val="00F4058F"/>
    <w:rsid w:val="00F41396"/>
    <w:rsid w:val="00F41906"/>
    <w:rsid w:val="00F431C9"/>
    <w:rsid w:val="00F43A02"/>
    <w:rsid w:val="00F440A9"/>
    <w:rsid w:val="00F44AF9"/>
    <w:rsid w:val="00F44CD3"/>
    <w:rsid w:val="00F45045"/>
    <w:rsid w:val="00F45727"/>
    <w:rsid w:val="00F457AF"/>
    <w:rsid w:val="00F45884"/>
    <w:rsid w:val="00F45EFD"/>
    <w:rsid w:val="00F50285"/>
    <w:rsid w:val="00F507D3"/>
    <w:rsid w:val="00F52509"/>
    <w:rsid w:val="00F536FF"/>
    <w:rsid w:val="00F537AD"/>
    <w:rsid w:val="00F53C7B"/>
    <w:rsid w:val="00F53CA7"/>
    <w:rsid w:val="00F54282"/>
    <w:rsid w:val="00F545D4"/>
    <w:rsid w:val="00F546C2"/>
    <w:rsid w:val="00F553FE"/>
    <w:rsid w:val="00F56CD4"/>
    <w:rsid w:val="00F56E0B"/>
    <w:rsid w:val="00F570FC"/>
    <w:rsid w:val="00F571D4"/>
    <w:rsid w:val="00F60B8F"/>
    <w:rsid w:val="00F61BFB"/>
    <w:rsid w:val="00F62907"/>
    <w:rsid w:val="00F62988"/>
    <w:rsid w:val="00F62ECB"/>
    <w:rsid w:val="00F63939"/>
    <w:rsid w:val="00F63F3C"/>
    <w:rsid w:val="00F651B9"/>
    <w:rsid w:val="00F652A0"/>
    <w:rsid w:val="00F66D75"/>
    <w:rsid w:val="00F67C03"/>
    <w:rsid w:val="00F701ED"/>
    <w:rsid w:val="00F70B71"/>
    <w:rsid w:val="00F71BDB"/>
    <w:rsid w:val="00F74419"/>
    <w:rsid w:val="00F759C3"/>
    <w:rsid w:val="00F76376"/>
    <w:rsid w:val="00F76FBB"/>
    <w:rsid w:val="00F772BA"/>
    <w:rsid w:val="00F77706"/>
    <w:rsid w:val="00F77E76"/>
    <w:rsid w:val="00F8091E"/>
    <w:rsid w:val="00F810DE"/>
    <w:rsid w:val="00F820FE"/>
    <w:rsid w:val="00F823AC"/>
    <w:rsid w:val="00F82F74"/>
    <w:rsid w:val="00F83F0A"/>
    <w:rsid w:val="00F84495"/>
    <w:rsid w:val="00F86805"/>
    <w:rsid w:val="00F86AC2"/>
    <w:rsid w:val="00F86B96"/>
    <w:rsid w:val="00F8763E"/>
    <w:rsid w:val="00F877EB"/>
    <w:rsid w:val="00F90304"/>
    <w:rsid w:val="00F90457"/>
    <w:rsid w:val="00F90764"/>
    <w:rsid w:val="00F91AD0"/>
    <w:rsid w:val="00F92470"/>
    <w:rsid w:val="00F94235"/>
    <w:rsid w:val="00F961A7"/>
    <w:rsid w:val="00F973C7"/>
    <w:rsid w:val="00F97D07"/>
    <w:rsid w:val="00FA1493"/>
    <w:rsid w:val="00FA3D05"/>
    <w:rsid w:val="00FA3EB0"/>
    <w:rsid w:val="00FA402D"/>
    <w:rsid w:val="00FA421C"/>
    <w:rsid w:val="00FA4364"/>
    <w:rsid w:val="00FA5AB8"/>
    <w:rsid w:val="00FA66FC"/>
    <w:rsid w:val="00FA75AD"/>
    <w:rsid w:val="00FB05E4"/>
    <w:rsid w:val="00FB0CCF"/>
    <w:rsid w:val="00FB17B2"/>
    <w:rsid w:val="00FB2D3C"/>
    <w:rsid w:val="00FB31F6"/>
    <w:rsid w:val="00FB3366"/>
    <w:rsid w:val="00FB5D81"/>
    <w:rsid w:val="00FB759B"/>
    <w:rsid w:val="00FC2909"/>
    <w:rsid w:val="00FC2E53"/>
    <w:rsid w:val="00FC4062"/>
    <w:rsid w:val="00FC4FC6"/>
    <w:rsid w:val="00FC528E"/>
    <w:rsid w:val="00FC5E12"/>
    <w:rsid w:val="00FC647F"/>
    <w:rsid w:val="00FC6968"/>
    <w:rsid w:val="00FC6ECF"/>
    <w:rsid w:val="00FC731E"/>
    <w:rsid w:val="00FD02BE"/>
    <w:rsid w:val="00FD0447"/>
    <w:rsid w:val="00FD1E44"/>
    <w:rsid w:val="00FD20AB"/>
    <w:rsid w:val="00FD2176"/>
    <w:rsid w:val="00FD2CD1"/>
    <w:rsid w:val="00FD2E92"/>
    <w:rsid w:val="00FD3111"/>
    <w:rsid w:val="00FD475E"/>
    <w:rsid w:val="00FD4E72"/>
    <w:rsid w:val="00FD4FB5"/>
    <w:rsid w:val="00FD51B3"/>
    <w:rsid w:val="00FD5ADE"/>
    <w:rsid w:val="00FD5BF4"/>
    <w:rsid w:val="00FD6161"/>
    <w:rsid w:val="00FD730A"/>
    <w:rsid w:val="00FE1108"/>
    <w:rsid w:val="00FE1C2B"/>
    <w:rsid w:val="00FE265E"/>
    <w:rsid w:val="00FE274F"/>
    <w:rsid w:val="00FE4DA5"/>
    <w:rsid w:val="00FE5283"/>
    <w:rsid w:val="00FE570A"/>
    <w:rsid w:val="00FF0996"/>
    <w:rsid w:val="00FF0B06"/>
    <w:rsid w:val="00FF0F76"/>
    <w:rsid w:val="00FF2332"/>
    <w:rsid w:val="00FF29DE"/>
    <w:rsid w:val="00FF2A39"/>
    <w:rsid w:val="00FF3684"/>
    <w:rsid w:val="00FF4220"/>
    <w:rsid w:val="00FF4422"/>
    <w:rsid w:val="00FF45E3"/>
    <w:rsid w:val="00FF473A"/>
    <w:rsid w:val="00FF4DF4"/>
    <w:rsid w:val="00FF513F"/>
    <w:rsid w:val="00FF52A8"/>
    <w:rsid w:val="00FF5999"/>
    <w:rsid w:val="00FF59F0"/>
    <w:rsid w:val="01ABE3D5"/>
    <w:rsid w:val="01CC872D"/>
    <w:rsid w:val="02D21F36"/>
    <w:rsid w:val="035B8597"/>
    <w:rsid w:val="051F42AA"/>
    <w:rsid w:val="054C9C44"/>
    <w:rsid w:val="07FF35FC"/>
    <w:rsid w:val="0909FFC1"/>
    <w:rsid w:val="0AC0A469"/>
    <w:rsid w:val="0B574C2F"/>
    <w:rsid w:val="0D6B09A0"/>
    <w:rsid w:val="0D82339F"/>
    <w:rsid w:val="0FD46725"/>
    <w:rsid w:val="12BE9B53"/>
    <w:rsid w:val="14C13A00"/>
    <w:rsid w:val="157B1CB4"/>
    <w:rsid w:val="16C0EFBC"/>
    <w:rsid w:val="16CAD4CB"/>
    <w:rsid w:val="17C57EE0"/>
    <w:rsid w:val="1B01E5A2"/>
    <w:rsid w:val="1B8E67A9"/>
    <w:rsid w:val="1BA68E8A"/>
    <w:rsid w:val="1BC633EE"/>
    <w:rsid w:val="1C13DA66"/>
    <w:rsid w:val="1DF9CCC7"/>
    <w:rsid w:val="21FD9F3B"/>
    <w:rsid w:val="2289B3D6"/>
    <w:rsid w:val="246D595E"/>
    <w:rsid w:val="255F82D9"/>
    <w:rsid w:val="2789B62D"/>
    <w:rsid w:val="2842026F"/>
    <w:rsid w:val="2AB0753F"/>
    <w:rsid w:val="2D76C8CE"/>
    <w:rsid w:val="2F248E75"/>
    <w:rsid w:val="3109446B"/>
    <w:rsid w:val="31FCC91C"/>
    <w:rsid w:val="3218CF66"/>
    <w:rsid w:val="349AD1F3"/>
    <w:rsid w:val="362E805E"/>
    <w:rsid w:val="378BD563"/>
    <w:rsid w:val="3996452B"/>
    <w:rsid w:val="3C9E16DA"/>
    <w:rsid w:val="3E3BF584"/>
    <w:rsid w:val="405F3E6C"/>
    <w:rsid w:val="40CB802B"/>
    <w:rsid w:val="43DFED0D"/>
    <w:rsid w:val="4473F9B5"/>
    <w:rsid w:val="448DA7F2"/>
    <w:rsid w:val="472C8172"/>
    <w:rsid w:val="472CFC53"/>
    <w:rsid w:val="4E365571"/>
    <w:rsid w:val="50732B7B"/>
    <w:rsid w:val="50BB44D7"/>
    <w:rsid w:val="520ADFDA"/>
    <w:rsid w:val="52D4223F"/>
    <w:rsid w:val="53D7C38E"/>
    <w:rsid w:val="56173F25"/>
    <w:rsid w:val="58762605"/>
    <w:rsid w:val="5B25E28B"/>
    <w:rsid w:val="5C0754E5"/>
    <w:rsid w:val="5CCC9EDA"/>
    <w:rsid w:val="5E471A62"/>
    <w:rsid w:val="60E86F73"/>
    <w:rsid w:val="6343378E"/>
    <w:rsid w:val="63B7C94A"/>
    <w:rsid w:val="6483C6E7"/>
    <w:rsid w:val="6744DE98"/>
    <w:rsid w:val="67A79ACE"/>
    <w:rsid w:val="688DF017"/>
    <w:rsid w:val="692BBC19"/>
    <w:rsid w:val="6A0E7F8C"/>
    <w:rsid w:val="6BF021B3"/>
    <w:rsid w:val="6DBC1D1C"/>
    <w:rsid w:val="6E01314B"/>
    <w:rsid w:val="70E42F37"/>
    <w:rsid w:val="7204F86B"/>
    <w:rsid w:val="7243BED5"/>
    <w:rsid w:val="724C989C"/>
    <w:rsid w:val="72FEF7DE"/>
    <w:rsid w:val="741C4253"/>
    <w:rsid w:val="743F6200"/>
    <w:rsid w:val="74FA9A25"/>
    <w:rsid w:val="78247710"/>
    <w:rsid w:val="78751EBD"/>
    <w:rsid w:val="794148D6"/>
    <w:rsid w:val="7AA39CAD"/>
    <w:rsid w:val="7D9325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B26E4E"/>
  <w15:chartTrackingRefBased/>
  <w15:docId w15:val="{7B7ECE1D-36D5-4ED9-BC84-2E27BCA78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473"/>
    <w:pPr>
      <w:spacing w:after="0"/>
    </w:pPr>
    <w:rPr>
      <w:b/>
      <w:color w:val="0F0F3F" w:themeColor="text1"/>
      <w:sz w:val="28"/>
      <w:lang w:eastAsia="en-US"/>
    </w:rPr>
  </w:style>
  <w:style w:type="paragraph" w:styleId="Ttulo1">
    <w:name w:val="heading 1"/>
    <w:basedOn w:val="Normal"/>
    <w:next w:val="Normal"/>
    <w:link w:val="Ttulo1Car"/>
    <w:uiPriority w:val="9"/>
    <w:qFormat/>
    <w:rsid w:val="007057F4"/>
    <w:pPr>
      <w:keepNext/>
      <w:keepLines/>
      <w:framePr w:hSpace="180" w:wrap="around" w:vAnchor="page" w:hAnchor="margin" w:y="974"/>
      <w:contextualSpacing/>
      <w:jc w:val="both"/>
      <w:outlineLvl w:val="0"/>
    </w:pPr>
    <w:rPr>
      <w:rFonts w:asciiTheme="majorHAnsi" w:eastAsiaTheme="majorEastAsia" w:hAnsiTheme="majorHAnsi" w:cstheme="majorBidi"/>
      <w:bCs/>
      <w:sz w:val="48"/>
      <w:szCs w:val="28"/>
    </w:rPr>
  </w:style>
  <w:style w:type="paragraph" w:styleId="Ttulo2">
    <w:name w:val="heading 2"/>
    <w:basedOn w:val="Normal"/>
    <w:next w:val="Normal"/>
    <w:link w:val="Ttulo2Car"/>
    <w:uiPriority w:val="9"/>
    <w:unhideWhenUsed/>
    <w:qFormat/>
    <w:rsid w:val="002178B9"/>
    <w:pPr>
      <w:framePr w:hSpace="180" w:wrap="around" w:vAnchor="page" w:hAnchor="margin" w:y="3427"/>
      <w:spacing w:after="200"/>
      <w:outlineLvl w:val="1"/>
    </w:pPr>
    <w:rPr>
      <w:rFonts w:asciiTheme="majorHAnsi" w:hAnsiTheme="majorHAnsi"/>
      <w:color w:val="0189F9" w:themeColor="accent1"/>
      <w:sz w:val="40"/>
      <w:szCs w:val="40"/>
    </w:rPr>
  </w:style>
  <w:style w:type="paragraph" w:styleId="Ttulo3">
    <w:name w:val="heading 3"/>
    <w:basedOn w:val="Normal"/>
    <w:next w:val="Normal"/>
    <w:link w:val="Ttulo3Car"/>
    <w:uiPriority w:val="9"/>
    <w:unhideWhenUsed/>
    <w:qFormat/>
    <w:rsid w:val="007057F4"/>
    <w:pPr>
      <w:outlineLvl w:val="2"/>
    </w:pPr>
    <w:rPr>
      <w:rFonts w:asciiTheme="majorHAnsi" w:hAnsiTheme="majorHAnsi"/>
      <w:sz w:val="32"/>
      <w:szCs w:val="32"/>
    </w:rPr>
  </w:style>
  <w:style w:type="paragraph" w:styleId="Ttulo4">
    <w:name w:val="heading 4"/>
    <w:basedOn w:val="Normal"/>
    <w:next w:val="Normal"/>
    <w:link w:val="Ttulo4Car"/>
    <w:uiPriority w:val="9"/>
    <w:unhideWhenUsed/>
    <w:qFormat/>
    <w:rsid w:val="004F2231"/>
    <w:pPr>
      <w:keepNext/>
      <w:keepLines/>
      <w:spacing w:before="40"/>
      <w:outlineLvl w:val="3"/>
    </w:pPr>
    <w:rPr>
      <w:rFonts w:asciiTheme="majorHAnsi" w:eastAsiaTheme="majorEastAsia" w:hAnsiTheme="majorHAnsi" w:cstheme="majorBidi"/>
      <w:i/>
      <w:iCs/>
      <w:color w:val="0065BA" w:themeColor="accent1" w:themeShade="BF"/>
    </w:rPr>
  </w:style>
  <w:style w:type="paragraph" w:styleId="Ttulo5">
    <w:name w:val="heading 5"/>
    <w:basedOn w:val="Normal"/>
    <w:next w:val="Normal"/>
    <w:link w:val="Ttulo5Car"/>
    <w:uiPriority w:val="9"/>
    <w:semiHidden/>
    <w:unhideWhenUsed/>
    <w:qFormat/>
    <w:rsid w:val="004242C8"/>
    <w:pPr>
      <w:keepNext/>
      <w:keepLines/>
      <w:spacing w:before="80" w:after="40" w:line="259" w:lineRule="auto"/>
      <w:outlineLvl w:val="4"/>
    </w:pPr>
    <w:rPr>
      <w:rFonts w:eastAsiaTheme="majorEastAsia" w:cstheme="majorBidi"/>
      <w:color w:val="0065BA" w:themeColor="accent1" w:themeShade="BF"/>
      <w:sz w:val="22"/>
      <w14:ligatures w14:val="standardContextual"/>
    </w:rPr>
  </w:style>
  <w:style w:type="paragraph" w:styleId="Ttulo6">
    <w:name w:val="heading 6"/>
    <w:basedOn w:val="Normal"/>
    <w:next w:val="Normal"/>
    <w:link w:val="Ttulo6Car"/>
    <w:uiPriority w:val="9"/>
    <w:semiHidden/>
    <w:unhideWhenUsed/>
    <w:qFormat/>
    <w:rsid w:val="004242C8"/>
    <w:pPr>
      <w:keepNext/>
      <w:keepLines/>
      <w:spacing w:before="40" w:line="259" w:lineRule="auto"/>
      <w:outlineLvl w:val="5"/>
    </w:pPr>
    <w:rPr>
      <w:rFonts w:eastAsiaTheme="majorEastAsia" w:cstheme="majorBidi"/>
      <w:i/>
      <w:iCs/>
      <w:color w:val="2C2CB8" w:themeColor="text1" w:themeTint="A6"/>
      <w:sz w:val="22"/>
      <w14:ligatures w14:val="standardContextual"/>
    </w:rPr>
  </w:style>
  <w:style w:type="paragraph" w:styleId="Ttulo7">
    <w:name w:val="heading 7"/>
    <w:basedOn w:val="Normal"/>
    <w:next w:val="Normal"/>
    <w:link w:val="Ttulo7Car"/>
    <w:uiPriority w:val="9"/>
    <w:semiHidden/>
    <w:unhideWhenUsed/>
    <w:qFormat/>
    <w:rsid w:val="004242C8"/>
    <w:pPr>
      <w:keepNext/>
      <w:keepLines/>
      <w:spacing w:before="40" w:line="259" w:lineRule="auto"/>
      <w:outlineLvl w:val="6"/>
    </w:pPr>
    <w:rPr>
      <w:rFonts w:eastAsiaTheme="majorEastAsia" w:cstheme="majorBidi"/>
      <w:color w:val="2C2CB8" w:themeColor="text1" w:themeTint="A6"/>
      <w:sz w:val="22"/>
      <w14:ligatures w14:val="standardContextual"/>
    </w:rPr>
  </w:style>
  <w:style w:type="paragraph" w:styleId="Ttulo8">
    <w:name w:val="heading 8"/>
    <w:basedOn w:val="Normal"/>
    <w:next w:val="Normal"/>
    <w:link w:val="Ttulo8Car"/>
    <w:uiPriority w:val="9"/>
    <w:semiHidden/>
    <w:unhideWhenUsed/>
    <w:qFormat/>
    <w:rsid w:val="004242C8"/>
    <w:pPr>
      <w:keepNext/>
      <w:keepLines/>
      <w:spacing w:line="259" w:lineRule="auto"/>
      <w:outlineLvl w:val="7"/>
    </w:pPr>
    <w:rPr>
      <w:rFonts w:eastAsiaTheme="majorEastAsia" w:cstheme="majorBidi"/>
      <w:i/>
      <w:iCs/>
      <w:color w:val="1B1B74" w:themeColor="text1" w:themeTint="D8"/>
      <w:sz w:val="22"/>
      <w14:ligatures w14:val="standardContextual"/>
    </w:rPr>
  </w:style>
  <w:style w:type="paragraph" w:styleId="Ttulo9">
    <w:name w:val="heading 9"/>
    <w:basedOn w:val="Normal"/>
    <w:next w:val="Normal"/>
    <w:link w:val="Ttulo9Car"/>
    <w:uiPriority w:val="9"/>
    <w:semiHidden/>
    <w:unhideWhenUsed/>
    <w:qFormat/>
    <w:rsid w:val="004242C8"/>
    <w:pPr>
      <w:keepNext/>
      <w:keepLines/>
      <w:spacing w:line="259" w:lineRule="auto"/>
      <w:outlineLvl w:val="8"/>
    </w:pPr>
    <w:rPr>
      <w:rFonts w:eastAsiaTheme="majorEastAsia" w:cstheme="majorBidi"/>
      <w:color w:val="1B1B74" w:themeColor="text1" w:themeTint="D8"/>
      <w:sz w:val="22"/>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tulodellibro">
    <w:name w:val="Book Title"/>
    <w:basedOn w:val="Fuentedeprrafopredeter"/>
    <w:uiPriority w:val="33"/>
    <w:semiHidden/>
    <w:unhideWhenUsed/>
    <w:qFormat/>
    <w:rPr>
      <w:b/>
      <w:bCs/>
      <w:i/>
      <w:iCs/>
      <w:spacing w:val="0"/>
    </w:rPr>
  </w:style>
  <w:style w:type="character" w:styleId="Referenciaintensa">
    <w:name w:val="Intense Reference"/>
    <w:basedOn w:val="Fuentedeprrafopredeter"/>
    <w:uiPriority w:val="32"/>
    <w:unhideWhenUsed/>
    <w:qFormat/>
    <w:rPr>
      <w:b/>
      <w:bCs/>
      <w:caps w:val="0"/>
      <w:smallCaps/>
      <w:color w:val="0189F9" w:themeColor="accent1"/>
      <w:spacing w:val="0"/>
    </w:rPr>
  </w:style>
  <w:style w:type="character" w:customStyle="1" w:styleId="Ttulo1Car">
    <w:name w:val="Título 1 Car"/>
    <w:basedOn w:val="Fuentedeprrafopredeter"/>
    <w:link w:val="Ttulo1"/>
    <w:uiPriority w:val="9"/>
    <w:rsid w:val="007057F4"/>
    <w:rPr>
      <w:rFonts w:asciiTheme="majorHAnsi" w:eastAsiaTheme="majorEastAsia" w:hAnsiTheme="majorHAnsi" w:cstheme="majorBidi"/>
      <w:b/>
      <w:bCs/>
      <w:color w:val="0F0F3F" w:themeColor="text1"/>
      <w:sz w:val="48"/>
      <w:szCs w:val="28"/>
      <w:lang w:eastAsia="en-US"/>
    </w:rPr>
  </w:style>
  <w:style w:type="character" w:customStyle="1" w:styleId="Ttulo2Car">
    <w:name w:val="Título 2 Car"/>
    <w:basedOn w:val="Fuentedeprrafopredeter"/>
    <w:link w:val="Ttulo2"/>
    <w:uiPriority w:val="9"/>
    <w:rsid w:val="002178B9"/>
    <w:rPr>
      <w:rFonts w:asciiTheme="majorHAnsi" w:hAnsiTheme="majorHAnsi"/>
      <w:b/>
      <w:color w:val="0189F9" w:themeColor="accent1"/>
      <w:sz w:val="40"/>
      <w:szCs w:val="40"/>
      <w:lang w:eastAsia="en-US"/>
    </w:rPr>
  </w:style>
  <w:style w:type="paragraph" w:styleId="Listaconvietas">
    <w:name w:val="List Bullet"/>
    <w:basedOn w:val="Contenido"/>
    <w:uiPriority w:val="11"/>
    <w:qFormat/>
    <w:rsid w:val="005C3643"/>
    <w:pPr>
      <w:framePr w:wrap="around"/>
      <w:numPr>
        <w:numId w:val="2"/>
      </w:numPr>
    </w:pPr>
    <w:rPr>
      <w:noProof/>
    </w:rPr>
  </w:style>
  <w:style w:type="paragraph" w:customStyle="1" w:styleId="AlignedText">
    <w:name w:val="Aligned Text"/>
    <w:basedOn w:val="Ttulo3"/>
    <w:uiPriority w:val="2"/>
    <w:qFormat/>
    <w:rsid w:val="004F2231"/>
  </w:style>
  <w:style w:type="paragraph" w:styleId="TDC1">
    <w:name w:val="toc 1"/>
    <w:basedOn w:val="Normal"/>
    <w:uiPriority w:val="39"/>
    <w:pPr>
      <w:tabs>
        <w:tab w:val="right" w:leader="dot" w:pos="5040"/>
      </w:tabs>
    </w:pPr>
  </w:style>
  <w:style w:type="paragraph" w:styleId="TDC2">
    <w:name w:val="toc 2"/>
    <w:basedOn w:val="Normal"/>
    <w:uiPriority w:val="39"/>
    <w:pPr>
      <w:tabs>
        <w:tab w:val="right" w:leader="dot" w:pos="5040"/>
      </w:tabs>
    </w:pPr>
  </w:style>
  <w:style w:type="paragraph" w:styleId="Ttulo">
    <w:name w:val="Title"/>
    <w:basedOn w:val="Normal"/>
    <w:link w:val="TtuloCar"/>
    <w:uiPriority w:val="10"/>
    <w:qFormat/>
    <w:rsid w:val="002E0194"/>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tuloCar">
    <w:name w:val="Título Car"/>
    <w:basedOn w:val="Fuentedeprrafopredeter"/>
    <w:link w:val="Ttulo"/>
    <w:uiPriority w:val="10"/>
    <w:rsid w:val="002E0194"/>
    <w:rPr>
      <w:rFonts w:asciiTheme="majorHAnsi" w:eastAsiaTheme="majorEastAsia" w:hAnsiTheme="majorHAnsi" w:cstheme="majorBidi"/>
      <w:b/>
      <w:color w:val="0F0F3F" w:themeColor="text1"/>
      <w:kern w:val="28"/>
      <w:sz w:val="80"/>
      <w:szCs w:val="80"/>
      <w:lang w:eastAsia="en-US"/>
    </w:rPr>
  </w:style>
  <w:style w:type="paragraph" w:styleId="TtuloTDC">
    <w:name w:val="TOC Heading"/>
    <w:basedOn w:val="Ttulo1"/>
    <w:next w:val="Normal"/>
    <w:uiPriority w:val="39"/>
    <w:qFormat/>
    <w:rsid w:val="001F0AF0"/>
    <w:pPr>
      <w:pageBreakBefore/>
      <w:framePr w:wrap="around"/>
      <w:outlineLvl w:val="9"/>
    </w:pPr>
    <w:rPr>
      <w:caps/>
    </w:rPr>
  </w:style>
  <w:style w:type="paragraph" w:styleId="Piedepgina">
    <w:name w:val="footer"/>
    <w:basedOn w:val="Normal"/>
    <w:link w:val="PiedepginaCar"/>
    <w:uiPriority w:val="99"/>
    <w:pPr>
      <w:spacing w:line="240" w:lineRule="auto"/>
      <w:ind w:right="130"/>
      <w:jc w:val="right"/>
    </w:pPr>
  </w:style>
  <w:style w:type="character" w:customStyle="1" w:styleId="PiedepginaCar">
    <w:name w:val="Pie de página Car"/>
    <w:basedOn w:val="Fuentedeprrafopredeter"/>
    <w:link w:val="Piedepgina"/>
    <w:uiPriority w:val="99"/>
    <w:rPr>
      <w:lang w:eastAsia="en-US"/>
    </w:rPr>
  </w:style>
  <w:style w:type="paragraph" w:styleId="Encabezado">
    <w:name w:val="header"/>
    <w:basedOn w:val="Normal"/>
    <w:link w:val="EncabezadoCar"/>
    <w:pPr>
      <w:spacing w:line="240" w:lineRule="auto"/>
      <w:jc w:val="right"/>
    </w:pPr>
  </w:style>
  <w:style w:type="character" w:customStyle="1" w:styleId="EncabezadoCar">
    <w:name w:val="Encabezado Car"/>
    <w:basedOn w:val="Fuentedeprrafopredeter"/>
    <w:link w:val="Encabezado"/>
    <w:uiPriority w:val="99"/>
    <w:rPr>
      <w:lang w:eastAsia="en-US"/>
    </w:rPr>
  </w:style>
  <w:style w:type="table" w:styleId="Tablaconcuadrcula">
    <w:name w:val="Table Grid"/>
    <w:basedOn w:val="Tablanormal"/>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Pr>
      <w:color w:val="808080"/>
    </w:rPr>
  </w:style>
  <w:style w:type="paragraph" w:styleId="Textodeglobo">
    <w:name w:val="Balloon Text"/>
    <w:basedOn w:val="Normal"/>
    <w:link w:val="TextodegloboCar"/>
    <w:uiPriority w:val="99"/>
    <w:semiHidden/>
    <w:unhideWhenUse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hAnsi="Segoe UI" w:cs="Segoe UI"/>
      <w:sz w:val="18"/>
      <w:szCs w:val="18"/>
      <w:lang w:eastAsia="en-US"/>
    </w:rPr>
  </w:style>
  <w:style w:type="paragraph" w:styleId="Listaconnmeros">
    <w:name w:val="List Number"/>
    <w:basedOn w:val="Normal"/>
    <w:uiPriority w:val="10"/>
    <w:qFormat/>
    <w:rsid w:val="00B0688D"/>
    <w:pPr>
      <w:numPr>
        <w:numId w:val="1"/>
      </w:numPr>
    </w:pPr>
    <w:rPr>
      <w:rFonts w:eastAsiaTheme="minorHAnsi"/>
      <w:b w:val="0"/>
    </w:rPr>
  </w:style>
  <w:style w:type="character" w:customStyle="1" w:styleId="Ttulo3Car">
    <w:name w:val="Título 3 Car"/>
    <w:basedOn w:val="Fuentedeprrafopredeter"/>
    <w:link w:val="Ttulo3"/>
    <w:uiPriority w:val="9"/>
    <w:rsid w:val="007057F4"/>
    <w:rPr>
      <w:rFonts w:asciiTheme="majorHAnsi" w:hAnsiTheme="majorHAnsi"/>
      <w:b/>
      <w:color w:val="0F0F3F" w:themeColor="text1"/>
      <w:sz w:val="32"/>
      <w:szCs w:val="32"/>
      <w:lang w:eastAsia="en-US"/>
    </w:rPr>
  </w:style>
  <w:style w:type="paragraph" w:styleId="TDC3">
    <w:name w:val="toc 3"/>
    <w:basedOn w:val="Normal"/>
    <w:next w:val="Normal"/>
    <w:autoRedefine/>
    <w:uiPriority w:val="39"/>
    <w:unhideWhenUsed/>
    <w:rsid w:val="009D458D"/>
    <w:pPr>
      <w:tabs>
        <w:tab w:val="right" w:pos="8931"/>
      </w:tabs>
      <w:spacing w:before="120" w:after="120" w:line="264" w:lineRule="auto"/>
      <w:ind w:left="142"/>
    </w:pPr>
  </w:style>
  <w:style w:type="character" w:styleId="Hipervnculo">
    <w:name w:val="Hyperlink"/>
    <w:basedOn w:val="Fuentedeprrafopredeter"/>
    <w:uiPriority w:val="99"/>
    <w:unhideWhenUsed/>
    <w:rsid w:val="007057F4"/>
    <w:rPr>
      <w:color w:val="60C5E8" w:themeColor="hyperlink"/>
      <w:u w:val="single"/>
    </w:rPr>
  </w:style>
  <w:style w:type="character" w:customStyle="1" w:styleId="Ttulo4Car">
    <w:name w:val="Título 4 Car"/>
    <w:basedOn w:val="Fuentedeprrafopredeter"/>
    <w:link w:val="Ttulo4"/>
    <w:uiPriority w:val="9"/>
    <w:rsid w:val="004F2231"/>
    <w:rPr>
      <w:rFonts w:asciiTheme="majorHAnsi" w:eastAsiaTheme="majorEastAsia" w:hAnsiTheme="majorHAnsi" w:cstheme="majorBidi"/>
      <w:b/>
      <w:i/>
      <w:iCs/>
      <w:color w:val="0065BA" w:themeColor="accent1" w:themeShade="BF"/>
      <w:sz w:val="28"/>
      <w:lang w:eastAsia="en-US"/>
    </w:rPr>
  </w:style>
  <w:style w:type="paragraph" w:customStyle="1" w:styleId="Contenido">
    <w:name w:val="Contenido"/>
    <w:basedOn w:val="Normal"/>
    <w:link w:val="Carcterdecontenido"/>
    <w:qFormat/>
    <w:rsid w:val="002178B9"/>
    <w:pPr>
      <w:framePr w:hSpace="180" w:wrap="around" w:vAnchor="page" w:hAnchor="margin" w:y="3427"/>
      <w:spacing w:line="240" w:lineRule="auto"/>
    </w:pPr>
    <w:rPr>
      <w:b w:val="0"/>
    </w:rPr>
  </w:style>
  <w:style w:type="character" w:styleId="nfasis">
    <w:name w:val="Emphasis"/>
    <w:basedOn w:val="Fuentedeprrafopredeter"/>
    <w:uiPriority w:val="20"/>
    <w:unhideWhenUsed/>
    <w:qFormat/>
    <w:rsid w:val="007C7473"/>
    <w:rPr>
      <w:i/>
      <w:iCs/>
    </w:rPr>
  </w:style>
  <w:style w:type="character" w:customStyle="1" w:styleId="Carcterdecontenido">
    <w:name w:val="Carácter de contenido"/>
    <w:basedOn w:val="Fuentedeprrafopredeter"/>
    <w:link w:val="Contenido"/>
    <w:rsid w:val="002178B9"/>
    <w:rPr>
      <w:color w:val="0F0F3F" w:themeColor="text1"/>
      <w:sz w:val="28"/>
      <w:lang w:eastAsia="en-US"/>
    </w:rPr>
  </w:style>
  <w:style w:type="paragraph" w:styleId="Prrafodelista">
    <w:name w:val="List Paragraph"/>
    <w:basedOn w:val="Normal"/>
    <w:uiPriority w:val="1"/>
    <w:unhideWhenUsed/>
    <w:qFormat/>
    <w:rsid w:val="00513F52"/>
    <w:pPr>
      <w:ind w:left="720"/>
      <w:contextualSpacing/>
    </w:pPr>
  </w:style>
  <w:style w:type="paragraph" w:styleId="Textonotapie">
    <w:name w:val="footnote text"/>
    <w:basedOn w:val="Normal"/>
    <w:link w:val="TextonotapieCar"/>
    <w:uiPriority w:val="99"/>
    <w:unhideWhenUsed/>
    <w:rsid w:val="00D52A92"/>
    <w:pPr>
      <w:spacing w:line="240" w:lineRule="auto"/>
    </w:pPr>
    <w:rPr>
      <w:sz w:val="20"/>
      <w:szCs w:val="20"/>
    </w:rPr>
  </w:style>
  <w:style w:type="character" w:customStyle="1" w:styleId="TextonotapieCar">
    <w:name w:val="Texto nota pie Car"/>
    <w:basedOn w:val="Fuentedeprrafopredeter"/>
    <w:link w:val="Textonotapie"/>
    <w:uiPriority w:val="99"/>
    <w:rsid w:val="00D52A92"/>
    <w:rPr>
      <w:b/>
      <w:color w:val="0F0F3F" w:themeColor="text1"/>
      <w:sz w:val="20"/>
      <w:szCs w:val="20"/>
      <w:lang w:eastAsia="en-US"/>
    </w:rPr>
  </w:style>
  <w:style w:type="character" w:styleId="Refdenotaalpie">
    <w:name w:val="footnote reference"/>
    <w:basedOn w:val="Fuentedeprrafopredeter"/>
    <w:uiPriority w:val="99"/>
    <w:semiHidden/>
    <w:unhideWhenUsed/>
    <w:rsid w:val="00D52A92"/>
    <w:rPr>
      <w:vertAlign w:val="superscript"/>
    </w:rPr>
  </w:style>
  <w:style w:type="character" w:styleId="Mencinsinresolver">
    <w:name w:val="Unresolved Mention"/>
    <w:basedOn w:val="Fuentedeprrafopredeter"/>
    <w:uiPriority w:val="99"/>
    <w:semiHidden/>
    <w:unhideWhenUsed/>
    <w:rsid w:val="004B332F"/>
    <w:rPr>
      <w:color w:val="605E5C"/>
      <w:shd w:val="clear" w:color="auto" w:fill="E1DFDD"/>
    </w:rPr>
  </w:style>
  <w:style w:type="character" w:styleId="Refdecomentario">
    <w:name w:val="annotation reference"/>
    <w:basedOn w:val="Fuentedeprrafopredeter"/>
    <w:uiPriority w:val="99"/>
    <w:semiHidden/>
    <w:unhideWhenUsed/>
    <w:rsid w:val="00740271"/>
    <w:rPr>
      <w:sz w:val="16"/>
      <w:szCs w:val="16"/>
    </w:rPr>
  </w:style>
  <w:style w:type="paragraph" w:styleId="Textocomentario">
    <w:name w:val="annotation text"/>
    <w:basedOn w:val="Normal"/>
    <w:link w:val="TextocomentarioCar"/>
    <w:uiPriority w:val="99"/>
    <w:unhideWhenUsed/>
    <w:rsid w:val="00740271"/>
    <w:pPr>
      <w:spacing w:line="240" w:lineRule="auto"/>
    </w:pPr>
    <w:rPr>
      <w:sz w:val="20"/>
      <w:szCs w:val="20"/>
    </w:rPr>
  </w:style>
  <w:style w:type="character" w:customStyle="1" w:styleId="TextocomentarioCar">
    <w:name w:val="Texto comentario Car"/>
    <w:basedOn w:val="Fuentedeprrafopredeter"/>
    <w:link w:val="Textocomentario"/>
    <w:uiPriority w:val="99"/>
    <w:rsid w:val="00740271"/>
    <w:rPr>
      <w:b/>
      <w:color w:val="0F0F3F" w:themeColor="text1"/>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40271"/>
    <w:rPr>
      <w:bCs/>
    </w:rPr>
  </w:style>
  <w:style w:type="character" w:customStyle="1" w:styleId="AsuntodelcomentarioCar">
    <w:name w:val="Asunto del comentario Car"/>
    <w:basedOn w:val="TextocomentarioCar"/>
    <w:link w:val="Asuntodelcomentario"/>
    <w:uiPriority w:val="99"/>
    <w:semiHidden/>
    <w:rsid w:val="00740271"/>
    <w:rPr>
      <w:b/>
      <w:bCs/>
      <w:color w:val="0F0F3F" w:themeColor="text1"/>
      <w:sz w:val="20"/>
      <w:szCs w:val="20"/>
      <w:lang w:eastAsia="en-US"/>
    </w:rPr>
  </w:style>
  <w:style w:type="paragraph" w:styleId="Revisin">
    <w:name w:val="Revision"/>
    <w:hidden/>
    <w:uiPriority w:val="99"/>
    <w:semiHidden/>
    <w:rsid w:val="004E07B9"/>
    <w:pPr>
      <w:spacing w:after="0" w:line="240" w:lineRule="auto"/>
    </w:pPr>
    <w:rPr>
      <w:b/>
      <w:color w:val="0F0F3F" w:themeColor="text1"/>
      <w:sz w:val="28"/>
      <w:lang w:eastAsia="en-US"/>
    </w:rPr>
  </w:style>
  <w:style w:type="character" w:styleId="Hipervnculovisitado">
    <w:name w:val="FollowedHyperlink"/>
    <w:basedOn w:val="Fuentedeprrafopredeter"/>
    <w:uiPriority w:val="99"/>
    <w:semiHidden/>
    <w:unhideWhenUsed/>
    <w:rsid w:val="00E61A69"/>
    <w:rPr>
      <w:color w:val="60C5E8" w:themeColor="followedHyperlink"/>
      <w:u w:val="single"/>
    </w:rPr>
  </w:style>
  <w:style w:type="paragraph" w:styleId="Textoindependiente">
    <w:name w:val="Body Text"/>
    <w:basedOn w:val="Normal"/>
    <w:link w:val="TextoindependienteCar"/>
    <w:uiPriority w:val="1"/>
    <w:qFormat/>
    <w:rsid w:val="006E63AF"/>
    <w:pPr>
      <w:widowControl w:val="0"/>
      <w:autoSpaceDE w:val="0"/>
      <w:autoSpaceDN w:val="0"/>
      <w:spacing w:line="240" w:lineRule="auto"/>
    </w:pPr>
    <w:rPr>
      <w:rFonts w:ascii="Calibri" w:eastAsia="Calibri" w:hAnsi="Calibri" w:cs="Calibri"/>
      <w:b w:val="0"/>
      <w:color w:val="auto"/>
      <w:sz w:val="22"/>
      <w:u w:val="single" w:color="000000"/>
    </w:rPr>
  </w:style>
  <w:style w:type="character" w:customStyle="1" w:styleId="TextoindependienteCar">
    <w:name w:val="Texto independiente Car"/>
    <w:basedOn w:val="Fuentedeprrafopredeter"/>
    <w:link w:val="Textoindependiente"/>
    <w:uiPriority w:val="1"/>
    <w:rsid w:val="006E63AF"/>
    <w:rPr>
      <w:rFonts w:ascii="Calibri" w:eastAsia="Calibri" w:hAnsi="Calibri" w:cs="Calibri"/>
      <w:u w:val="single" w:color="000000"/>
      <w:lang w:eastAsia="en-US"/>
    </w:rPr>
  </w:style>
  <w:style w:type="paragraph" w:customStyle="1" w:styleId="Default">
    <w:name w:val="Default"/>
    <w:rsid w:val="0058413B"/>
    <w:pPr>
      <w:autoSpaceDE w:val="0"/>
      <w:autoSpaceDN w:val="0"/>
      <w:adjustRightInd w:val="0"/>
      <w:spacing w:after="0" w:line="240" w:lineRule="auto"/>
    </w:pPr>
    <w:rPr>
      <w:rFonts w:ascii="Tahoma" w:hAnsi="Tahoma" w:cs="Tahoma"/>
      <w:color w:val="000000"/>
      <w:sz w:val="24"/>
      <w:szCs w:val="24"/>
      <w:lang w:eastAsia="es-ES"/>
    </w:rPr>
  </w:style>
  <w:style w:type="character" w:customStyle="1" w:styleId="cf01">
    <w:name w:val="cf01"/>
    <w:basedOn w:val="Fuentedeprrafopredeter"/>
    <w:rsid w:val="00B37CA3"/>
    <w:rPr>
      <w:rFonts w:ascii="Segoe UI" w:hAnsi="Segoe UI" w:cs="Segoe UI" w:hint="default"/>
      <w:b/>
      <w:bCs/>
      <w:color w:val="0F0F3F"/>
      <w:sz w:val="18"/>
      <w:szCs w:val="18"/>
    </w:rPr>
  </w:style>
  <w:style w:type="paragraph" w:customStyle="1" w:styleId="xmsonormal">
    <w:name w:val="x_msonormal"/>
    <w:basedOn w:val="Normal"/>
    <w:rsid w:val="00E61CCC"/>
    <w:pPr>
      <w:spacing w:before="100" w:beforeAutospacing="1" w:after="100" w:afterAutospacing="1" w:line="240" w:lineRule="auto"/>
    </w:pPr>
    <w:rPr>
      <w:rFonts w:ascii="Times New Roman" w:eastAsia="Times New Roman" w:hAnsi="Times New Roman" w:cs="Times New Roman"/>
      <w:b w:val="0"/>
      <w:color w:val="auto"/>
      <w:sz w:val="24"/>
      <w:szCs w:val="24"/>
      <w:lang w:val="en-US"/>
    </w:rPr>
  </w:style>
  <w:style w:type="character" w:customStyle="1" w:styleId="Ttulo5Car">
    <w:name w:val="Título 5 Car"/>
    <w:basedOn w:val="Fuentedeprrafopredeter"/>
    <w:link w:val="Ttulo5"/>
    <w:uiPriority w:val="9"/>
    <w:semiHidden/>
    <w:rsid w:val="004242C8"/>
    <w:rPr>
      <w:rFonts w:eastAsiaTheme="majorEastAsia" w:cstheme="majorBidi"/>
      <w:b/>
      <w:color w:val="0065BA" w:themeColor="accent1" w:themeShade="BF"/>
      <w:lang w:eastAsia="en-US"/>
      <w14:ligatures w14:val="standardContextual"/>
    </w:rPr>
  </w:style>
  <w:style w:type="character" w:customStyle="1" w:styleId="Ttulo6Car">
    <w:name w:val="Título 6 Car"/>
    <w:basedOn w:val="Fuentedeprrafopredeter"/>
    <w:link w:val="Ttulo6"/>
    <w:uiPriority w:val="9"/>
    <w:semiHidden/>
    <w:rsid w:val="004242C8"/>
    <w:rPr>
      <w:rFonts w:eastAsiaTheme="majorEastAsia" w:cstheme="majorBidi"/>
      <w:b/>
      <w:i/>
      <w:iCs/>
      <w:color w:val="2C2CB8" w:themeColor="text1" w:themeTint="A6"/>
      <w:lang w:eastAsia="en-US"/>
      <w14:ligatures w14:val="standardContextual"/>
    </w:rPr>
  </w:style>
  <w:style w:type="character" w:customStyle="1" w:styleId="Ttulo7Car">
    <w:name w:val="Título 7 Car"/>
    <w:basedOn w:val="Fuentedeprrafopredeter"/>
    <w:link w:val="Ttulo7"/>
    <w:uiPriority w:val="9"/>
    <w:semiHidden/>
    <w:rsid w:val="004242C8"/>
    <w:rPr>
      <w:rFonts w:eastAsiaTheme="majorEastAsia" w:cstheme="majorBidi"/>
      <w:b/>
      <w:color w:val="2C2CB8" w:themeColor="text1" w:themeTint="A6"/>
      <w:lang w:eastAsia="en-US"/>
      <w14:ligatures w14:val="standardContextual"/>
    </w:rPr>
  </w:style>
  <w:style w:type="character" w:customStyle="1" w:styleId="Ttulo8Car">
    <w:name w:val="Título 8 Car"/>
    <w:basedOn w:val="Fuentedeprrafopredeter"/>
    <w:link w:val="Ttulo8"/>
    <w:uiPriority w:val="9"/>
    <w:semiHidden/>
    <w:rsid w:val="004242C8"/>
    <w:rPr>
      <w:rFonts w:eastAsiaTheme="majorEastAsia" w:cstheme="majorBidi"/>
      <w:b/>
      <w:i/>
      <w:iCs/>
      <w:color w:val="1B1B74" w:themeColor="text1" w:themeTint="D8"/>
      <w:lang w:eastAsia="en-US"/>
      <w14:ligatures w14:val="standardContextual"/>
    </w:rPr>
  </w:style>
  <w:style w:type="character" w:customStyle="1" w:styleId="Ttulo9Car">
    <w:name w:val="Título 9 Car"/>
    <w:basedOn w:val="Fuentedeprrafopredeter"/>
    <w:link w:val="Ttulo9"/>
    <w:uiPriority w:val="9"/>
    <w:semiHidden/>
    <w:rsid w:val="004242C8"/>
    <w:rPr>
      <w:rFonts w:eastAsiaTheme="majorEastAsia" w:cstheme="majorBidi"/>
      <w:b/>
      <w:color w:val="1B1B74" w:themeColor="text1" w:themeTint="D8"/>
      <w:lang w:eastAsia="en-US"/>
      <w14:ligatures w14:val="standardContextual"/>
    </w:rPr>
  </w:style>
  <w:style w:type="paragraph" w:styleId="Subttulo">
    <w:name w:val="Subtitle"/>
    <w:basedOn w:val="Normal"/>
    <w:next w:val="Normal"/>
    <w:link w:val="SubttuloCar"/>
    <w:uiPriority w:val="11"/>
    <w:qFormat/>
    <w:rsid w:val="004242C8"/>
    <w:pPr>
      <w:numPr>
        <w:ilvl w:val="1"/>
      </w:numPr>
      <w:spacing w:after="160" w:line="259" w:lineRule="auto"/>
    </w:pPr>
    <w:rPr>
      <w:rFonts w:eastAsiaTheme="majorEastAsia" w:cstheme="majorBidi"/>
      <w:color w:val="2C2CB8" w:themeColor="text1" w:themeTint="A6"/>
      <w:spacing w:val="15"/>
      <w:szCs w:val="28"/>
      <w14:ligatures w14:val="standardContextual"/>
    </w:rPr>
  </w:style>
  <w:style w:type="character" w:customStyle="1" w:styleId="SubttuloCar">
    <w:name w:val="Subtítulo Car"/>
    <w:basedOn w:val="Fuentedeprrafopredeter"/>
    <w:link w:val="Subttulo"/>
    <w:uiPriority w:val="11"/>
    <w:rsid w:val="004242C8"/>
    <w:rPr>
      <w:rFonts w:eastAsiaTheme="majorEastAsia" w:cstheme="majorBidi"/>
      <w:b/>
      <w:color w:val="2C2CB8" w:themeColor="text1" w:themeTint="A6"/>
      <w:spacing w:val="15"/>
      <w:sz w:val="28"/>
      <w:szCs w:val="28"/>
      <w:lang w:eastAsia="en-US"/>
      <w14:ligatures w14:val="standardContextual"/>
    </w:rPr>
  </w:style>
  <w:style w:type="paragraph" w:styleId="Cita">
    <w:name w:val="Quote"/>
    <w:basedOn w:val="Normal"/>
    <w:next w:val="Normal"/>
    <w:link w:val="CitaCar"/>
    <w:uiPriority w:val="29"/>
    <w:qFormat/>
    <w:rsid w:val="004242C8"/>
    <w:pPr>
      <w:spacing w:before="160" w:after="160" w:line="259" w:lineRule="auto"/>
      <w:jc w:val="center"/>
    </w:pPr>
    <w:rPr>
      <w:rFonts w:eastAsiaTheme="minorHAnsi"/>
      <w:i/>
      <w:iCs/>
      <w:color w:val="242496" w:themeColor="text1" w:themeTint="BF"/>
      <w:sz w:val="22"/>
      <w14:ligatures w14:val="standardContextual"/>
    </w:rPr>
  </w:style>
  <w:style w:type="character" w:customStyle="1" w:styleId="CitaCar">
    <w:name w:val="Cita Car"/>
    <w:basedOn w:val="Fuentedeprrafopredeter"/>
    <w:link w:val="Cita"/>
    <w:uiPriority w:val="29"/>
    <w:rsid w:val="004242C8"/>
    <w:rPr>
      <w:rFonts w:eastAsiaTheme="minorHAnsi"/>
      <w:b/>
      <w:i/>
      <w:iCs/>
      <w:color w:val="242496" w:themeColor="text1" w:themeTint="BF"/>
      <w:lang w:eastAsia="en-US"/>
      <w14:ligatures w14:val="standardContextual"/>
    </w:rPr>
  </w:style>
  <w:style w:type="character" w:styleId="nfasisintenso">
    <w:name w:val="Intense Emphasis"/>
    <w:basedOn w:val="Fuentedeprrafopredeter"/>
    <w:uiPriority w:val="21"/>
    <w:qFormat/>
    <w:rsid w:val="004242C8"/>
    <w:rPr>
      <w:i/>
      <w:iCs/>
      <w:color w:val="0065BA" w:themeColor="accent1" w:themeShade="BF"/>
    </w:rPr>
  </w:style>
  <w:style w:type="paragraph" w:styleId="Citadestacada">
    <w:name w:val="Intense Quote"/>
    <w:basedOn w:val="Normal"/>
    <w:next w:val="Normal"/>
    <w:link w:val="CitadestacadaCar"/>
    <w:uiPriority w:val="30"/>
    <w:qFormat/>
    <w:rsid w:val="004242C8"/>
    <w:pPr>
      <w:pBdr>
        <w:top w:val="single" w:sz="4" w:space="10" w:color="0065BA" w:themeColor="accent1" w:themeShade="BF"/>
        <w:bottom w:val="single" w:sz="4" w:space="10" w:color="0065BA" w:themeColor="accent1" w:themeShade="BF"/>
      </w:pBdr>
      <w:spacing w:before="360" w:after="360" w:line="259" w:lineRule="auto"/>
      <w:ind w:left="864" w:right="864"/>
      <w:jc w:val="center"/>
    </w:pPr>
    <w:rPr>
      <w:rFonts w:eastAsiaTheme="minorHAnsi"/>
      <w:i/>
      <w:iCs/>
      <w:color w:val="0065BA" w:themeColor="accent1" w:themeShade="BF"/>
      <w:sz w:val="22"/>
      <w14:ligatures w14:val="standardContextual"/>
    </w:rPr>
  </w:style>
  <w:style w:type="character" w:customStyle="1" w:styleId="CitadestacadaCar">
    <w:name w:val="Cita destacada Car"/>
    <w:basedOn w:val="Fuentedeprrafopredeter"/>
    <w:link w:val="Citadestacada"/>
    <w:uiPriority w:val="30"/>
    <w:rsid w:val="004242C8"/>
    <w:rPr>
      <w:rFonts w:eastAsiaTheme="minorHAnsi"/>
      <w:b/>
      <w:i/>
      <w:iCs/>
      <w:color w:val="0065BA" w:themeColor="accent1" w:themeShade="BF"/>
      <w:lang w:eastAsia="en-US"/>
      <w14:ligatures w14:val="standardContextual"/>
    </w:rPr>
  </w:style>
  <w:style w:type="paragraph" w:customStyle="1" w:styleId="08bTEXTONOTAPIEPAGINAagregartabtraselnm">
    <w:name w:val="08 b TEXTO NOTA PIE PAGINA(agregar tab tras el núm)"/>
    <w:basedOn w:val="Normal"/>
    <w:uiPriority w:val="99"/>
    <w:qFormat/>
    <w:rsid w:val="004242C8"/>
    <w:pPr>
      <w:keepLines/>
      <w:tabs>
        <w:tab w:val="left" w:pos="284"/>
      </w:tabs>
      <w:spacing w:before="60" w:line="240" w:lineRule="auto"/>
      <w:ind w:left="284" w:right="-1" w:hanging="283"/>
      <w:jc w:val="both"/>
    </w:pPr>
    <w:rPr>
      <w:rFonts w:ascii="Arial" w:eastAsia="Times New Roman" w:hAnsi="Arial" w:cs="Arial"/>
      <w:b w:val="0"/>
      <w:color w:val="auto"/>
      <w:sz w:val="16"/>
      <w:szCs w:val="18"/>
      <w:lang w:eastAsia="es-ES"/>
      <w14:ligatures w14:val="standardContextual"/>
    </w:rPr>
  </w:style>
  <w:style w:type="table" w:customStyle="1" w:styleId="Tabladelista3-nfasis11">
    <w:name w:val="Tabla de lista 3 - Énfasis 11"/>
    <w:basedOn w:val="Tablanormal"/>
    <w:next w:val="Tabladelista3-nfasis1"/>
    <w:uiPriority w:val="48"/>
    <w:rsid w:val="004242C8"/>
    <w:pPr>
      <w:widowControl w:val="0"/>
      <w:autoSpaceDE w:val="0"/>
      <w:autoSpaceDN w:val="0"/>
      <w:spacing w:after="0" w:line="240" w:lineRule="auto"/>
    </w:pPr>
    <w:rPr>
      <w:rFonts w:ascii="Calibri" w:eastAsiaTheme="minorHAnsi" w:hAnsi="Calibri" w:cs="Times New Roman"/>
      <w:lang w:val="en-US"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Tabladelista3-nfasis1">
    <w:name w:val="List Table 3 Accent 1"/>
    <w:basedOn w:val="Tablanormal"/>
    <w:uiPriority w:val="48"/>
    <w:rsid w:val="004242C8"/>
    <w:pPr>
      <w:spacing w:after="0" w:line="240" w:lineRule="auto"/>
    </w:pPr>
    <w:rPr>
      <w:rFonts w:ascii="Arial" w:eastAsiaTheme="minorHAnsi" w:hAnsi="Arial" w:cs="Arial"/>
      <w:color w:val="002E5D"/>
      <w:kern w:val="2"/>
      <w:sz w:val="20"/>
      <w:szCs w:val="20"/>
      <w:lang w:eastAsia="en-US"/>
      <w14:ligatures w14:val="standardContextual"/>
    </w:rPr>
    <w:tblPr>
      <w:tblStyleRowBandSize w:val="1"/>
      <w:tblStyleColBandSize w:val="1"/>
      <w:tblBorders>
        <w:top w:val="single" w:sz="4" w:space="0" w:color="0189F9" w:themeColor="accent1"/>
        <w:left w:val="single" w:sz="4" w:space="0" w:color="0189F9" w:themeColor="accent1"/>
        <w:bottom w:val="single" w:sz="4" w:space="0" w:color="0189F9" w:themeColor="accent1"/>
        <w:right w:val="single" w:sz="4" w:space="0" w:color="0189F9" w:themeColor="accent1"/>
      </w:tblBorders>
    </w:tblPr>
    <w:tblStylePr w:type="firstRow">
      <w:rPr>
        <w:b/>
        <w:bCs/>
        <w:color w:val="FFFFFF" w:themeColor="background1"/>
      </w:rPr>
      <w:tblPr/>
      <w:tcPr>
        <w:shd w:val="clear" w:color="auto" w:fill="0189F9" w:themeFill="accent1"/>
      </w:tcPr>
    </w:tblStylePr>
    <w:tblStylePr w:type="lastRow">
      <w:rPr>
        <w:b/>
        <w:bCs/>
      </w:rPr>
      <w:tblPr/>
      <w:tcPr>
        <w:tcBorders>
          <w:top w:val="double" w:sz="4" w:space="0" w:color="0189F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89F9" w:themeColor="accent1"/>
          <w:right w:val="single" w:sz="4" w:space="0" w:color="0189F9" w:themeColor="accent1"/>
        </w:tcBorders>
      </w:tcPr>
    </w:tblStylePr>
    <w:tblStylePr w:type="band1Horz">
      <w:tblPr/>
      <w:tcPr>
        <w:tcBorders>
          <w:top w:val="single" w:sz="4" w:space="0" w:color="0189F9" w:themeColor="accent1"/>
          <w:bottom w:val="single" w:sz="4" w:space="0" w:color="0189F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89F9" w:themeColor="accent1"/>
          <w:left w:val="nil"/>
        </w:tcBorders>
      </w:tcPr>
    </w:tblStylePr>
    <w:tblStylePr w:type="swCell">
      <w:tblPr/>
      <w:tcPr>
        <w:tcBorders>
          <w:top w:val="double" w:sz="4" w:space="0" w:color="0189F9" w:themeColor="accent1"/>
          <w:right w:val="nil"/>
        </w:tcBorders>
      </w:tcPr>
    </w:tblStylePr>
  </w:style>
  <w:style w:type="table" w:customStyle="1" w:styleId="Tabladelista3-nfasis12">
    <w:name w:val="Tabla de lista 3 - Énfasis 12"/>
    <w:basedOn w:val="Tablanormal"/>
    <w:next w:val="Tabladelista3-nfasis1"/>
    <w:uiPriority w:val="48"/>
    <w:rsid w:val="004242C8"/>
    <w:pPr>
      <w:widowControl w:val="0"/>
      <w:autoSpaceDE w:val="0"/>
      <w:autoSpaceDN w:val="0"/>
      <w:spacing w:after="0" w:line="240" w:lineRule="auto"/>
    </w:pPr>
    <w:rPr>
      <w:rFonts w:ascii="Calibri" w:eastAsiaTheme="minorHAnsi" w:hAnsi="Calibri" w:cs="Times New Roman"/>
      <w:lang w:val="en-US"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436449">
      <w:bodyDiv w:val="1"/>
      <w:marLeft w:val="0"/>
      <w:marRight w:val="0"/>
      <w:marTop w:val="0"/>
      <w:marBottom w:val="0"/>
      <w:divBdr>
        <w:top w:val="none" w:sz="0" w:space="0" w:color="auto"/>
        <w:left w:val="none" w:sz="0" w:space="0" w:color="auto"/>
        <w:bottom w:val="none" w:sz="0" w:space="0" w:color="auto"/>
        <w:right w:val="none" w:sz="0" w:space="0" w:color="auto"/>
      </w:divBdr>
    </w:div>
    <w:div w:id="567225923">
      <w:bodyDiv w:val="1"/>
      <w:marLeft w:val="0"/>
      <w:marRight w:val="0"/>
      <w:marTop w:val="0"/>
      <w:marBottom w:val="0"/>
      <w:divBdr>
        <w:top w:val="none" w:sz="0" w:space="0" w:color="auto"/>
        <w:left w:val="none" w:sz="0" w:space="0" w:color="auto"/>
        <w:bottom w:val="none" w:sz="0" w:space="0" w:color="auto"/>
        <w:right w:val="none" w:sz="0" w:space="0" w:color="auto"/>
      </w:divBdr>
    </w:div>
    <w:div w:id="607978494">
      <w:bodyDiv w:val="1"/>
      <w:marLeft w:val="0"/>
      <w:marRight w:val="0"/>
      <w:marTop w:val="0"/>
      <w:marBottom w:val="0"/>
      <w:divBdr>
        <w:top w:val="none" w:sz="0" w:space="0" w:color="auto"/>
        <w:left w:val="none" w:sz="0" w:space="0" w:color="auto"/>
        <w:bottom w:val="none" w:sz="0" w:space="0" w:color="auto"/>
        <w:right w:val="none" w:sz="0" w:space="0" w:color="auto"/>
      </w:divBdr>
    </w:div>
    <w:div w:id="1020356761">
      <w:bodyDiv w:val="1"/>
      <w:marLeft w:val="0"/>
      <w:marRight w:val="0"/>
      <w:marTop w:val="0"/>
      <w:marBottom w:val="0"/>
      <w:divBdr>
        <w:top w:val="none" w:sz="0" w:space="0" w:color="auto"/>
        <w:left w:val="none" w:sz="0" w:space="0" w:color="auto"/>
        <w:bottom w:val="none" w:sz="0" w:space="0" w:color="auto"/>
        <w:right w:val="none" w:sz="0" w:space="0" w:color="auto"/>
      </w:divBdr>
    </w:div>
    <w:div w:id="1626354609">
      <w:bodyDiv w:val="1"/>
      <w:marLeft w:val="0"/>
      <w:marRight w:val="0"/>
      <w:marTop w:val="0"/>
      <w:marBottom w:val="0"/>
      <w:divBdr>
        <w:top w:val="none" w:sz="0" w:space="0" w:color="auto"/>
        <w:left w:val="none" w:sz="0" w:space="0" w:color="auto"/>
        <w:bottom w:val="none" w:sz="0" w:space="0" w:color="auto"/>
        <w:right w:val="none" w:sz="0" w:space="0" w:color="auto"/>
      </w:divBdr>
    </w:div>
    <w:div w:id="191315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svg"/><Relationship Id="rId21" Type="http://schemas.openxmlformats.org/officeDocument/2006/relationships/image" Target="media/image10.png"/><Relationship Id="rId42" Type="http://schemas.openxmlformats.org/officeDocument/2006/relationships/header" Target="header2.xml"/><Relationship Id="rId47" Type="http://schemas.openxmlformats.org/officeDocument/2006/relationships/header" Target="header4.xml"/><Relationship Id="rId63" Type="http://schemas.openxmlformats.org/officeDocument/2006/relationships/diagramLayout" Target="diagrams/layout1.xml"/><Relationship Id="rId68" Type="http://schemas.openxmlformats.org/officeDocument/2006/relationships/hyperlink" Target="https://www.proteccioncivil.es/documents/20121/84631/PLAN+HORIZONTE+2035.pdf/114a67cc-be10-9b0b-05f8-e8756ba9daa4?t=1666698044321" TargetMode="External"/><Relationship Id="rId84" Type="http://schemas.openxmlformats.org/officeDocument/2006/relationships/image" Target="media/image34.png"/><Relationship Id="rId89" Type="http://schemas.openxmlformats.org/officeDocument/2006/relationships/image" Target="media/image38.png"/><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image" Target="media/image21.svg"/><Relationship Id="rId37" Type="http://schemas.openxmlformats.org/officeDocument/2006/relationships/image" Target="media/image26.png"/><Relationship Id="rId53" Type="http://schemas.openxmlformats.org/officeDocument/2006/relationships/hyperlink" Target="https://www.boe.es/buscar/act.php?id=BOE-A-2015-7730" TargetMode="External"/><Relationship Id="rId58" Type="http://schemas.openxmlformats.org/officeDocument/2006/relationships/hyperlink" Target="https://www.boe.es/buscar/doc.php?id=BOE-A-2011-12869" TargetMode="External"/><Relationship Id="rId74" Type="http://schemas.openxmlformats.org/officeDocument/2006/relationships/hyperlink" Target="https://www.boe.es/buscar/doc.php?id=BOE-A-2020-16349" TargetMode="External"/><Relationship Id="rId79" Type="http://schemas.openxmlformats.org/officeDocument/2006/relationships/image" Target="media/image30.png"/><Relationship Id="rId5" Type="http://schemas.openxmlformats.org/officeDocument/2006/relationships/numbering" Target="numbering.xml"/><Relationship Id="rId90" Type="http://schemas.openxmlformats.org/officeDocument/2006/relationships/image" Target="media/image310.png"/><Relationship Id="rId95" Type="http://schemas.openxmlformats.org/officeDocument/2006/relationships/footer" Target="footer8.xml"/><Relationship Id="rId22" Type="http://schemas.openxmlformats.org/officeDocument/2006/relationships/image" Target="media/image11.emf"/><Relationship Id="rId27" Type="http://schemas.openxmlformats.org/officeDocument/2006/relationships/image" Target="media/image16.png"/><Relationship Id="rId43" Type="http://schemas.openxmlformats.org/officeDocument/2006/relationships/footer" Target="footer1.xml"/><Relationship Id="rId48" Type="http://schemas.openxmlformats.org/officeDocument/2006/relationships/header" Target="header5.xml"/><Relationship Id="rId64" Type="http://schemas.openxmlformats.org/officeDocument/2006/relationships/diagramQuickStyle" Target="diagrams/quickStyle1.xml"/><Relationship Id="rId69" Type="http://schemas.openxmlformats.org/officeDocument/2006/relationships/hyperlink" Target="https://www.boe.es/buscar/act.php?id=BOE-A-2024-26452" TargetMode="External"/><Relationship Id="rId80" Type="http://schemas.openxmlformats.org/officeDocument/2006/relationships/image" Target="media/image31.png"/><Relationship Id="rId85"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www.tcu.es/repositorio/8120b309-8b96-460c-958c-e536735bbded/I1485.pdf" TargetMode="External"/><Relationship Id="rId46" Type="http://schemas.openxmlformats.org/officeDocument/2006/relationships/footer" Target="footer3.xml"/><Relationship Id="rId59" Type="http://schemas.openxmlformats.org/officeDocument/2006/relationships/hyperlink" Target="https://www.boe.es/buscar/doc.php?id=DOUE-L-2013-82908" TargetMode="External"/><Relationship Id="rId67" Type="http://schemas.openxmlformats.org/officeDocument/2006/relationships/hyperlink" Target="https://www.boe.es/buscar/act.php?id=BOE-A-2005-4573" TargetMode="External"/><Relationship Id="rId20" Type="http://schemas.openxmlformats.org/officeDocument/2006/relationships/image" Target="media/image9.png"/><Relationship Id="rId41" Type="http://schemas.openxmlformats.org/officeDocument/2006/relationships/header" Target="header1.xml"/><Relationship Id="rId54" Type="http://schemas.openxmlformats.org/officeDocument/2006/relationships/hyperlink" Target="https://www.boe.es/buscar/act.php?id=BOE-A-2023-14679" TargetMode="External"/><Relationship Id="rId62" Type="http://schemas.openxmlformats.org/officeDocument/2006/relationships/diagramData" Target="diagrams/data1.xml"/><Relationship Id="rId70" Type="http://schemas.openxmlformats.org/officeDocument/2006/relationships/hyperlink" Target="https://www.miteco.gob.es/es/cambio-climatico/temas/impactos-vulnerabilidad-y-adaptacion/plan-nacional-adaptacion-cambio-climatico/pnacc_qa.html" TargetMode="External"/><Relationship Id="rId75" Type="http://schemas.openxmlformats.org/officeDocument/2006/relationships/image" Target="media/image27.png"/><Relationship Id="rId83" Type="http://schemas.openxmlformats.org/officeDocument/2006/relationships/image" Target="media/image33.png"/><Relationship Id="rId88" Type="http://schemas.microsoft.com/office/2007/relationships/hdphoto" Target="media/hdphoto3.wdp"/><Relationship Id="rId91" Type="http://schemas.openxmlformats.org/officeDocument/2006/relationships/image" Target="media/image290.png"/><Relationship Id="rId96" Type="http://schemas.openxmlformats.org/officeDocument/2006/relationships/hyperlink" Target="https://eur01.safelinks.protection.outlook.com/?url=https%3A%2F%2Fwww.sindicom.gva.es%2Fpublic%2FAttachment%2F2019%2F12%2FInformeAVSRE2018castellpublicar-signat.pdf&amp;data=05%7C02%7Cjulia.vera%40tcu.es%7C6508ede3d4414ff107cf08dcff2a9f6f%7C64cbc688ed374842a37b8981734a1fb9%7C1%7C0%7C638665805752205176%7CUnknown%7CTWFpbGZsb3d8eyJFbXB0eU1hcGkiOnRydWUsIlYiOiIwLjAuMDAwMCIsIlAiOiJXaW4zMiIsIkFOIjoiTWFpbCIsIldUIjoyfQ%3D%3D%7C0%7C%7C%7C&amp;sdata=4W5bsT9d0DnR%2BDDrS8dU%2F%2FR1Z%2BvaNi13WPzHL0UiSH4%3D&amp;reserved=0"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image" Target="media/image12.png"/><Relationship Id="rId28" Type="http://schemas.openxmlformats.org/officeDocument/2006/relationships/image" Target="media/image17.svg"/><Relationship Id="rId36" Type="http://schemas.openxmlformats.org/officeDocument/2006/relationships/image" Target="media/image25.png"/><Relationship Id="rId49" Type="http://schemas.openxmlformats.org/officeDocument/2006/relationships/footer" Target="footer4.xml"/><Relationship Id="rId57" Type="http://schemas.openxmlformats.org/officeDocument/2006/relationships/hyperlink" Target="https://www.boe.es/buscar/act.php?id=BOE-A-2005-4573" TargetMode="Externa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footer" Target="footer2.xml"/><Relationship Id="rId52" Type="http://schemas.openxmlformats.org/officeDocument/2006/relationships/hyperlink" Target="https://www.boe.es/buscar/act.php?id=BOE-A-1978-31229" TargetMode="External"/><Relationship Id="rId60" Type="http://schemas.openxmlformats.org/officeDocument/2006/relationships/footer" Target="footer6.xml"/><Relationship Id="rId65" Type="http://schemas.openxmlformats.org/officeDocument/2006/relationships/diagramColors" Target="diagrams/colors1.xml"/><Relationship Id="rId73" Type="http://schemas.openxmlformats.org/officeDocument/2006/relationships/hyperlink" Target="https://www.proteccioncivil.es/documents/20121/84631/PLAN+HORIZONTE+2035.pdf/114a67cc-be10-9b0b-05f8-e8756ba9daa4?t=1666698044321" TargetMode="External"/><Relationship Id="rId78" Type="http://schemas.openxmlformats.org/officeDocument/2006/relationships/image" Target="media/image29.png"/><Relationship Id="rId81" Type="http://schemas.microsoft.com/office/2007/relationships/hdphoto" Target="media/hdphoto2.wdp"/><Relationship Id="rId86" Type="http://schemas.openxmlformats.org/officeDocument/2006/relationships/image" Target="media/image36.png"/><Relationship Id="rId94" Type="http://schemas.openxmlformats.org/officeDocument/2006/relationships/image" Target="media/image370.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s://www.eca.europa.eu/es/publications/SR12_24" TargetMode="External"/><Relationship Id="rId34" Type="http://schemas.openxmlformats.org/officeDocument/2006/relationships/image" Target="media/image23.png"/><Relationship Id="rId50" Type="http://schemas.openxmlformats.org/officeDocument/2006/relationships/header" Target="header6.xml"/><Relationship Id="rId55" Type="http://schemas.openxmlformats.org/officeDocument/2006/relationships/hyperlink" Target="https://www.boe.es/buscar/act.php?id=BOE-A-2024-26452" TargetMode="External"/><Relationship Id="rId76" Type="http://schemas.openxmlformats.org/officeDocument/2006/relationships/image" Target="media/image28.png"/><Relationship Id="rId97"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hyperlink" Target="https://www.miteco.gob.es/es/cambio-climatico/temas/impactos-vulnerabilidad-y-adaptacion/plan-nacional-adaptacion-cambio-climatico/pnacc_qa.html" TargetMode="External"/><Relationship Id="rId92" Type="http://schemas.openxmlformats.org/officeDocument/2006/relationships/image" Target="media/image30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svg"/><Relationship Id="rId40" Type="http://schemas.openxmlformats.org/officeDocument/2006/relationships/hyperlink" Target="https://www.eca.europa.eu/es/publications/SR08_06" TargetMode="External"/><Relationship Id="rId45" Type="http://schemas.openxmlformats.org/officeDocument/2006/relationships/header" Target="header3.xml"/><Relationship Id="rId66" Type="http://schemas.microsoft.com/office/2007/relationships/diagramDrawing" Target="diagrams/drawing1.xml"/><Relationship Id="rId87" Type="http://schemas.openxmlformats.org/officeDocument/2006/relationships/image" Target="media/image37.png"/><Relationship Id="rId61" Type="http://schemas.openxmlformats.org/officeDocument/2006/relationships/hyperlink" Target="https://www.boe.es/buscar/act.php?id=BOE-A-2015-7730" TargetMode="External"/><Relationship Id="rId82" Type="http://schemas.openxmlformats.org/officeDocument/2006/relationships/image" Target="media/image32.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svg"/><Relationship Id="rId35" Type="http://schemas.openxmlformats.org/officeDocument/2006/relationships/image" Target="media/image24.png"/><Relationship Id="rId56" Type="http://schemas.openxmlformats.org/officeDocument/2006/relationships/hyperlink" Target="https://www.boe.es/buscar/act.php?id=BOE-A-2020-16349" TargetMode="External"/><Relationship Id="rId77" Type="http://schemas.openxmlformats.org/officeDocument/2006/relationships/footer" Target="footer7.xml"/><Relationship Id="rId100"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footer" Target="footer5.xml"/><Relationship Id="rId72" Type="http://schemas.openxmlformats.org/officeDocument/2006/relationships/hyperlink" Target="https://www.proteccioncivil.es/documents/20121/84631/PLAN+HORIZONTE+2035.pdf/114a67cc-be10-9b0b-05f8-e8756ba9daa4?t=1666698044321" TargetMode="External"/><Relationship Id="rId93" Type="http://schemas.openxmlformats.org/officeDocument/2006/relationships/image" Target="media/image39.png"/><Relationship Id="rId98"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consilium.europa.eu/es/policies/civil-protection/" TargetMode="External"/><Relationship Id="rId3" Type="http://schemas.openxmlformats.org/officeDocument/2006/relationships/hyperlink" Target="https://es.wikipedia.org/wiki/Banco_central" TargetMode="External"/><Relationship Id="rId7" Type="http://schemas.openxmlformats.org/officeDocument/2006/relationships/hyperlink" Target="https://www.proteccioncivil.es/documents/20121/84631/PLAN+HORIZONTE+2035.pdf/114a67cc-be10-9b0b-05f8-e8756ba9daa4?t=1666698044321" TargetMode="External"/><Relationship Id="rId2" Type="http://schemas.openxmlformats.org/officeDocument/2006/relationships/hyperlink" Target="https://es.wikipedia.org/wiki/Jefe_de_Estado" TargetMode="External"/><Relationship Id="rId1" Type="http://schemas.openxmlformats.org/officeDocument/2006/relationships/hyperlink" Target="https://intosaijournal.org/es/el-papel-de-las-entidades-fiscalizadoras-superiores-en-la-prevencion-y-mitigacion-de-catastrofes-2/" TargetMode="External"/><Relationship Id="rId6" Type="http://schemas.openxmlformats.org/officeDocument/2006/relationships/hyperlink" Target="https://www.boe.es/biblioteca_juridica/codigos/codigo.php?id=174&amp;nota=1&amp;tab=2" TargetMode="External"/><Relationship Id="rId5" Type="http://schemas.openxmlformats.org/officeDocument/2006/relationships/hyperlink" Target="https://www.undrr.org/es/node/76818" TargetMode="External"/><Relationship Id="rId10" Type="http://schemas.openxmlformats.org/officeDocument/2006/relationships/hyperlink" Target="https://www.proteccioncivil.es/coordinacion/redes/renain" TargetMode="External"/><Relationship Id="rId4" Type="http://schemas.openxmlformats.org/officeDocument/2006/relationships/hyperlink" Target="http://www.oecd.org/gov/risk/g20oecdframeworkfordisasterriskmanagement.htm" TargetMode="External"/><Relationship Id="rId9" Type="http://schemas.openxmlformats.org/officeDocument/2006/relationships/hyperlink" Target="https://www.proteccioncivil.es/coordinacion/snp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elero\AppData\Roaming\Microsoft\Templates\Informe%20empresarial%20(dise&#241;o%20gr&#225;fico).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83576D-EE95-4259-94E2-F832073B1AA2}" type="doc">
      <dgm:prSet loTypeId="urn:microsoft.com/office/officeart/2005/8/layout/chevron1" loCatId="process" qsTypeId="urn:microsoft.com/office/officeart/2005/8/quickstyle/simple1" qsCatId="simple" csTypeId="urn:microsoft.com/office/officeart/2005/8/colors/accent1_2" csCatId="accent1" phldr="1"/>
      <dgm:spPr/>
    </dgm:pt>
    <dgm:pt modelId="{00A6C60B-77B1-410E-97DE-5812546E4B19}">
      <dgm:prSet phldrT="[Texto]"/>
      <dgm:spPr>
        <a:xfrm>
          <a:off x="2995" y="55247"/>
          <a:ext cx="1114412" cy="445764"/>
        </a:xfrm>
        <a:prstGeom prst="chevron">
          <a:avLst/>
        </a:prstGeom>
        <a:solidFill>
          <a:srgbClr val="4F81BD"/>
        </a:solidFill>
        <a:ln w="25400" cap="flat" cmpd="sng" algn="ctr">
          <a:solidFill>
            <a:sysClr val="window" lastClr="FFFFFF">
              <a:hueOff val="0"/>
              <a:satOff val="0"/>
              <a:lumOff val="0"/>
              <a:alphaOff val="0"/>
            </a:sysClr>
          </a:solidFill>
          <a:prstDash val="solid"/>
        </a:ln>
        <a:effectLst/>
      </dgm:spPr>
      <dgm:t>
        <a:bodyPr/>
        <a:lstStyle/>
        <a:p>
          <a:pPr>
            <a:buNone/>
          </a:pPr>
          <a:r>
            <a:rPr lang="es-ES" b="1">
              <a:solidFill>
                <a:sysClr val="window" lastClr="FFFFFF"/>
              </a:solidFill>
              <a:latin typeface="Calibri"/>
              <a:ea typeface="+mn-ea"/>
              <a:cs typeface="+mn-cs"/>
            </a:rPr>
            <a:t>Anticipación</a:t>
          </a:r>
        </a:p>
      </dgm:t>
    </dgm:pt>
    <dgm:pt modelId="{DC7573D2-2FC6-42E1-BA65-0E743288FB28}" type="parTrans" cxnId="{0CABF75F-E57F-4449-9135-BD72DF82F38A}">
      <dgm:prSet/>
      <dgm:spPr/>
      <dgm:t>
        <a:bodyPr/>
        <a:lstStyle/>
        <a:p>
          <a:endParaRPr lang="es-ES" b="1"/>
        </a:p>
      </dgm:t>
    </dgm:pt>
    <dgm:pt modelId="{63500CED-F98C-4E39-94F9-2FD83396BF3D}" type="sibTrans" cxnId="{0CABF75F-E57F-4449-9135-BD72DF82F38A}">
      <dgm:prSet/>
      <dgm:spPr/>
      <dgm:t>
        <a:bodyPr/>
        <a:lstStyle/>
        <a:p>
          <a:endParaRPr lang="es-ES" b="1"/>
        </a:p>
      </dgm:t>
    </dgm:pt>
    <dgm:pt modelId="{17237E72-674A-4F6F-805D-36228181A56D}">
      <dgm:prSet phldrT="[Texto]"/>
      <dgm:spPr>
        <a:xfrm>
          <a:off x="1005966" y="55247"/>
          <a:ext cx="1114412" cy="44576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b="1">
              <a:solidFill>
                <a:sysClr val="window" lastClr="FFFFFF"/>
              </a:solidFill>
              <a:latin typeface="Calibri"/>
              <a:ea typeface="+mn-ea"/>
              <a:cs typeface="+mn-cs"/>
            </a:rPr>
            <a:t>Prevención de riesgos</a:t>
          </a:r>
        </a:p>
      </dgm:t>
    </dgm:pt>
    <dgm:pt modelId="{5A5C6919-DCB6-4777-A735-9580FBDADD66}" type="parTrans" cxnId="{1FB5EDDA-2BB7-4356-AF7A-BB3CAFECAC46}">
      <dgm:prSet/>
      <dgm:spPr/>
      <dgm:t>
        <a:bodyPr/>
        <a:lstStyle/>
        <a:p>
          <a:endParaRPr lang="es-ES" b="1"/>
        </a:p>
      </dgm:t>
    </dgm:pt>
    <dgm:pt modelId="{F3AAC3D2-F63E-42E6-9990-88FB316D6F65}" type="sibTrans" cxnId="{1FB5EDDA-2BB7-4356-AF7A-BB3CAFECAC46}">
      <dgm:prSet/>
      <dgm:spPr/>
      <dgm:t>
        <a:bodyPr/>
        <a:lstStyle/>
        <a:p>
          <a:endParaRPr lang="es-ES" b="1"/>
        </a:p>
      </dgm:t>
    </dgm:pt>
    <dgm:pt modelId="{E1FCAA17-8D44-4969-99E8-2822A0569D9A}">
      <dgm:prSet phldrT="[Texto]"/>
      <dgm:spPr>
        <a:xfrm>
          <a:off x="5017850" y="55247"/>
          <a:ext cx="1114412" cy="44576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b="1">
              <a:solidFill>
                <a:sysClr val="window" lastClr="FFFFFF"/>
              </a:solidFill>
              <a:latin typeface="Calibri"/>
              <a:ea typeface="+mn-ea"/>
              <a:cs typeface="+mn-cs"/>
            </a:rPr>
            <a:t>Evaluación e Inspección</a:t>
          </a:r>
        </a:p>
      </dgm:t>
    </dgm:pt>
    <dgm:pt modelId="{5F24645C-3C94-4156-957E-9296D972023E}" type="parTrans" cxnId="{C8D202AE-58CC-47CF-8E95-735E198A114C}">
      <dgm:prSet/>
      <dgm:spPr/>
      <dgm:t>
        <a:bodyPr/>
        <a:lstStyle/>
        <a:p>
          <a:endParaRPr lang="es-ES" b="1"/>
        </a:p>
      </dgm:t>
    </dgm:pt>
    <dgm:pt modelId="{F80873A2-A38A-4CDF-A14B-10806B2FA54A}" type="sibTrans" cxnId="{C8D202AE-58CC-47CF-8E95-735E198A114C}">
      <dgm:prSet/>
      <dgm:spPr/>
      <dgm:t>
        <a:bodyPr/>
        <a:lstStyle/>
        <a:p>
          <a:endParaRPr lang="es-ES" b="1"/>
        </a:p>
      </dgm:t>
    </dgm:pt>
    <dgm:pt modelId="{C6E2DC02-199D-45E5-A7B2-E07F89A1E0E0}">
      <dgm:prSet phldrT="[Texto]"/>
      <dgm:spPr>
        <a:xfrm>
          <a:off x="2008937" y="55247"/>
          <a:ext cx="1114412" cy="44576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b="1">
              <a:solidFill>
                <a:sysClr val="window" lastClr="FFFFFF"/>
              </a:solidFill>
              <a:latin typeface="Calibri"/>
              <a:ea typeface="+mn-ea"/>
              <a:cs typeface="+mn-cs"/>
            </a:rPr>
            <a:t>Planificación</a:t>
          </a:r>
        </a:p>
      </dgm:t>
    </dgm:pt>
    <dgm:pt modelId="{7EF7ED08-9382-4A0A-8F70-DC7015F4051E}" type="parTrans" cxnId="{C1F6C825-362F-482C-8205-7AC08052BD3C}">
      <dgm:prSet/>
      <dgm:spPr/>
      <dgm:t>
        <a:bodyPr/>
        <a:lstStyle/>
        <a:p>
          <a:endParaRPr lang="es-ES" b="1"/>
        </a:p>
      </dgm:t>
    </dgm:pt>
    <dgm:pt modelId="{51C8C56C-68B8-4889-AE1A-593CEAAF2E8A}" type="sibTrans" cxnId="{C1F6C825-362F-482C-8205-7AC08052BD3C}">
      <dgm:prSet/>
      <dgm:spPr/>
      <dgm:t>
        <a:bodyPr/>
        <a:lstStyle/>
        <a:p>
          <a:endParaRPr lang="es-ES" b="1"/>
        </a:p>
      </dgm:t>
    </dgm:pt>
    <dgm:pt modelId="{649632BA-DB5C-4BFA-9264-6C92536F420E}">
      <dgm:prSet phldrT="[Texto]"/>
      <dgm:spPr>
        <a:xfrm>
          <a:off x="3011908" y="55247"/>
          <a:ext cx="1114412" cy="44576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b="1">
              <a:solidFill>
                <a:sysClr val="window" lastClr="FFFFFF"/>
              </a:solidFill>
              <a:latin typeface="Calibri"/>
              <a:ea typeface="+mn-ea"/>
              <a:cs typeface="+mn-cs"/>
            </a:rPr>
            <a:t>Respuesta inmediata</a:t>
          </a:r>
        </a:p>
      </dgm:t>
    </dgm:pt>
    <dgm:pt modelId="{5127E2A0-FB79-4B09-ACD7-9ED146826B9A}" type="parTrans" cxnId="{BEF5FD94-CF98-41B0-B93B-DAE1EB091876}">
      <dgm:prSet/>
      <dgm:spPr/>
      <dgm:t>
        <a:bodyPr/>
        <a:lstStyle/>
        <a:p>
          <a:endParaRPr lang="es-ES" b="1"/>
        </a:p>
      </dgm:t>
    </dgm:pt>
    <dgm:pt modelId="{3CE99285-0AC3-4432-991E-1255B7AA9B00}" type="sibTrans" cxnId="{BEF5FD94-CF98-41B0-B93B-DAE1EB091876}">
      <dgm:prSet/>
      <dgm:spPr/>
      <dgm:t>
        <a:bodyPr/>
        <a:lstStyle/>
        <a:p>
          <a:endParaRPr lang="es-ES" b="1"/>
        </a:p>
      </dgm:t>
    </dgm:pt>
    <dgm:pt modelId="{3BB49971-6C01-43F9-B5CD-247F43694E3A}">
      <dgm:prSet phldrT="[Texto]"/>
      <dgm:spPr>
        <a:xfrm>
          <a:off x="4014879" y="55247"/>
          <a:ext cx="1114412" cy="44576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b="1">
              <a:solidFill>
                <a:sysClr val="window" lastClr="FFFFFF"/>
              </a:solidFill>
              <a:latin typeface="Calibri"/>
              <a:ea typeface="+mn-ea"/>
              <a:cs typeface="+mn-cs"/>
            </a:rPr>
            <a:t>Recuperación</a:t>
          </a:r>
        </a:p>
      </dgm:t>
    </dgm:pt>
    <dgm:pt modelId="{DA0497F3-512E-48A2-97CD-04E3288657F3}" type="parTrans" cxnId="{757BD816-623B-4088-BB7A-AF3509683CB2}">
      <dgm:prSet/>
      <dgm:spPr/>
      <dgm:t>
        <a:bodyPr/>
        <a:lstStyle/>
        <a:p>
          <a:endParaRPr lang="es-ES" b="1"/>
        </a:p>
      </dgm:t>
    </dgm:pt>
    <dgm:pt modelId="{2912CE12-F9D1-4F56-8684-3A7271C050C7}" type="sibTrans" cxnId="{757BD816-623B-4088-BB7A-AF3509683CB2}">
      <dgm:prSet/>
      <dgm:spPr/>
      <dgm:t>
        <a:bodyPr/>
        <a:lstStyle/>
        <a:p>
          <a:endParaRPr lang="es-ES" b="1"/>
        </a:p>
      </dgm:t>
    </dgm:pt>
    <dgm:pt modelId="{CCF64136-C9A8-4E48-A6C9-E624A8023C04}" type="pres">
      <dgm:prSet presAssocID="{BC83576D-EE95-4259-94E2-F832073B1AA2}" presName="Name0" presStyleCnt="0">
        <dgm:presLayoutVars>
          <dgm:dir/>
          <dgm:animLvl val="lvl"/>
          <dgm:resizeHandles val="exact"/>
        </dgm:presLayoutVars>
      </dgm:prSet>
      <dgm:spPr/>
    </dgm:pt>
    <dgm:pt modelId="{F429558D-F452-43EB-86DD-F2CC4B982653}" type="pres">
      <dgm:prSet presAssocID="{00A6C60B-77B1-410E-97DE-5812546E4B19}" presName="parTxOnly" presStyleLbl="node1" presStyleIdx="0" presStyleCnt="6">
        <dgm:presLayoutVars>
          <dgm:chMax val="0"/>
          <dgm:chPref val="0"/>
          <dgm:bulletEnabled val="1"/>
        </dgm:presLayoutVars>
      </dgm:prSet>
      <dgm:spPr/>
    </dgm:pt>
    <dgm:pt modelId="{B7878A59-0534-4692-B2E0-BA9800B00CCF}" type="pres">
      <dgm:prSet presAssocID="{63500CED-F98C-4E39-94F9-2FD83396BF3D}" presName="parTxOnlySpace" presStyleCnt="0"/>
      <dgm:spPr/>
    </dgm:pt>
    <dgm:pt modelId="{1C81140E-B3D7-449F-B5D0-11E57ABACBE5}" type="pres">
      <dgm:prSet presAssocID="{17237E72-674A-4F6F-805D-36228181A56D}" presName="parTxOnly" presStyleLbl="node1" presStyleIdx="1" presStyleCnt="6">
        <dgm:presLayoutVars>
          <dgm:chMax val="0"/>
          <dgm:chPref val="0"/>
          <dgm:bulletEnabled val="1"/>
        </dgm:presLayoutVars>
      </dgm:prSet>
      <dgm:spPr/>
    </dgm:pt>
    <dgm:pt modelId="{3DE51C8B-3F87-46E1-83C1-C1BF50303466}" type="pres">
      <dgm:prSet presAssocID="{F3AAC3D2-F63E-42E6-9990-88FB316D6F65}" presName="parTxOnlySpace" presStyleCnt="0"/>
      <dgm:spPr/>
    </dgm:pt>
    <dgm:pt modelId="{02CE1CDD-15B8-41E6-9397-0A43018CC627}" type="pres">
      <dgm:prSet presAssocID="{C6E2DC02-199D-45E5-A7B2-E07F89A1E0E0}" presName="parTxOnly" presStyleLbl="node1" presStyleIdx="2" presStyleCnt="6">
        <dgm:presLayoutVars>
          <dgm:chMax val="0"/>
          <dgm:chPref val="0"/>
          <dgm:bulletEnabled val="1"/>
        </dgm:presLayoutVars>
      </dgm:prSet>
      <dgm:spPr/>
    </dgm:pt>
    <dgm:pt modelId="{8D9EB889-A211-4E90-AAB7-9A03A4E36526}" type="pres">
      <dgm:prSet presAssocID="{51C8C56C-68B8-4889-AE1A-593CEAAF2E8A}" presName="parTxOnlySpace" presStyleCnt="0"/>
      <dgm:spPr/>
    </dgm:pt>
    <dgm:pt modelId="{B40F3CEC-B581-45CE-B0C2-64B4FB5D4DF9}" type="pres">
      <dgm:prSet presAssocID="{649632BA-DB5C-4BFA-9264-6C92536F420E}" presName="parTxOnly" presStyleLbl="node1" presStyleIdx="3" presStyleCnt="6">
        <dgm:presLayoutVars>
          <dgm:chMax val="0"/>
          <dgm:chPref val="0"/>
          <dgm:bulletEnabled val="1"/>
        </dgm:presLayoutVars>
      </dgm:prSet>
      <dgm:spPr/>
    </dgm:pt>
    <dgm:pt modelId="{67873291-A37C-49F3-ACDB-3D9B29391151}" type="pres">
      <dgm:prSet presAssocID="{3CE99285-0AC3-4432-991E-1255B7AA9B00}" presName="parTxOnlySpace" presStyleCnt="0"/>
      <dgm:spPr/>
    </dgm:pt>
    <dgm:pt modelId="{1560DCFA-BAC3-4A74-B5EC-4515297A3DCF}" type="pres">
      <dgm:prSet presAssocID="{3BB49971-6C01-43F9-B5CD-247F43694E3A}" presName="parTxOnly" presStyleLbl="node1" presStyleIdx="4" presStyleCnt="6">
        <dgm:presLayoutVars>
          <dgm:chMax val="0"/>
          <dgm:chPref val="0"/>
          <dgm:bulletEnabled val="1"/>
        </dgm:presLayoutVars>
      </dgm:prSet>
      <dgm:spPr/>
    </dgm:pt>
    <dgm:pt modelId="{E7E87751-42A6-4694-A7D6-ACFA281C8BBA}" type="pres">
      <dgm:prSet presAssocID="{2912CE12-F9D1-4F56-8684-3A7271C050C7}" presName="parTxOnlySpace" presStyleCnt="0"/>
      <dgm:spPr/>
    </dgm:pt>
    <dgm:pt modelId="{23564012-FB56-4B8C-B322-1E675954D2E0}" type="pres">
      <dgm:prSet presAssocID="{E1FCAA17-8D44-4969-99E8-2822A0569D9A}" presName="parTxOnly" presStyleLbl="node1" presStyleIdx="5" presStyleCnt="6">
        <dgm:presLayoutVars>
          <dgm:chMax val="0"/>
          <dgm:chPref val="0"/>
          <dgm:bulletEnabled val="1"/>
        </dgm:presLayoutVars>
      </dgm:prSet>
      <dgm:spPr/>
    </dgm:pt>
  </dgm:ptLst>
  <dgm:cxnLst>
    <dgm:cxn modelId="{757BD816-623B-4088-BB7A-AF3509683CB2}" srcId="{BC83576D-EE95-4259-94E2-F832073B1AA2}" destId="{3BB49971-6C01-43F9-B5CD-247F43694E3A}" srcOrd="4" destOrd="0" parTransId="{DA0497F3-512E-48A2-97CD-04E3288657F3}" sibTransId="{2912CE12-F9D1-4F56-8684-3A7271C050C7}"/>
    <dgm:cxn modelId="{38529D24-0CF2-4C17-B330-80BDF23EA141}" type="presOf" srcId="{E1FCAA17-8D44-4969-99E8-2822A0569D9A}" destId="{23564012-FB56-4B8C-B322-1E675954D2E0}" srcOrd="0" destOrd="0" presId="urn:microsoft.com/office/officeart/2005/8/layout/chevron1"/>
    <dgm:cxn modelId="{C1F6C825-362F-482C-8205-7AC08052BD3C}" srcId="{BC83576D-EE95-4259-94E2-F832073B1AA2}" destId="{C6E2DC02-199D-45E5-A7B2-E07F89A1E0E0}" srcOrd="2" destOrd="0" parTransId="{7EF7ED08-9382-4A0A-8F70-DC7015F4051E}" sibTransId="{51C8C56C-68B8-4889-AE1A-593CEAAF2E8A}"/>
    <dgm:cxn modelId="{0CABF75F-E57F-4449-9135-BD72DF82F38A}" srcId="{BC83576D-EE95-4259-94E2-F832073B1AA2}" destId="{00A6C60B-77B1-410E-97DE-5812546E4B19}" srcOrd="0" destOrd="0" parTransId="{DC7573D2-2FC6-42E1-BA65-0E743288FB28}" sibTransId="{63500CED-F98C-4E39-94F9-2FD83396BF3D}"/>
    <dgm:cxn modelId="{4FAE4F8C-23F0-4701-A08D-868716067FE8}" type="presOf" srcId="{649632BA-DB5C-4BFA-9264-6C92536F420E}" destId="{B40F3CEC-B581-45CE-B0C2-64B4FB5D4DF9}" srcOrd="0" destOrd="0" presId="urn:microsoft.com/office/officeart/2005/8/layout/chevron1"/>
    <dgm:cxn modelId="{BEF5FD94-CF98-41B0-B93B-DAE1EB091876}" srcId="{BC83576D-EE95-4259-94E2-F832073B1AA2}" destId="{649632BA-DB5C-4BFA-9264-6C92536F420E}" srcOrd="3" destOrd="0" parTransId="{5127E2A0-FB79-4B09-ACD7-9ED146826B9A}" sibTransId="{3CE99285-0AC3-4432-991E-1255B7AA9B00}"/>
    <dgm:cxn modelId="{9E5C9F9E-1123-4803-962C-93D0CD0578F0}" type="presOf" srcId="{BC83576D-EE95-4259-94E2-F832073B1AA2}" destId="{CCF64136-C9A8-4E48-A6C9-E624A8023C04}" srcOrd="0" destOrd="0" presId="urn:microsoft.com/office/officeart/2005/8/layout/chevron1"/>
    <dgm:cxn modelId="{C8D202AE-58CC-47CF-8E95-735E198A114C}" srcId="{BC83576D-EE95-4259-94E2-F832073B1AA2}" destId="{E1FCAA17-8D44-4969-99E8-2822A0569D9A}" srcOrd="5" destOrd="0" parTransId="{5F24645C-3C94-4156-957E-9296D972023E}" sibTransId="{F80873A2-A38A-4CDF-A14B-10806B2FA54A}"/>
    <dgm:cxn modelId="{0AAA99B3-87EE-40F8-9AE8-D83A70CEA5F4}" type="presOf" srcId="{17237E72-674A-4F6F-805D-36228181A56D}" destId="{1C81140E-B3D7-449F-B5D0-11E57ABACBE5}" srcOrd="0" destOrd="0" presId="urn:microsoft.com/office/officeart/2005/8/layout/chevron1"/>
    <dgm:cxn modelId="{22E9E2D0-4E64-43FE-86F1-E8B27C17AFE4}" type="presOf" srcId="{3BB49971-6C01-43F9-B5CD-247F43694E3A}" destId="{1560DCFA-BAC3-4A74-B5EC-4515297A3DCF}" srcOrd="0" destOrd="0" presId="urn:microsoft.com/office/officeart/2005/8/layout/chevron1"/>
    <dgm:cxn modelId="{395771D3-911C-466C-AA7E-A9199B094732}" type="presOf" srcId="{00A6C60B-77B1-410E-97DE-5812546E4B19}" destId="{F429558D-F452-43EB-86DD-F2CC4B982653}" srcOrd="0" destOrd="0" presId="urn:microsoft.com/office/officeart/2005/8/layout/chevron1"/>
    <dgm:cxn modelId="{09679ED9-772A-4AC4-A727-D269B02C88DD}" type="presOf" srcId="{C6E2DC02-199D-45E5-A7B2-E07F89A1E0E0}" destId="{02CE1CDD-15B8-41E6-9397-0A43018CC627}" srcOrd="0" destOrd="0" presId="urn:microsoft.com/office/officeart/2005/8/layout/chevron1"/>
    <dgm:cxn modelId="{1FB5EDDA-2BB7-4356-AF7A-BB3CAFECAC46}" srcId="{BC83576D-EE95-4259-94E2-F832073B1AA2}" destId="{17237E72-674A-4F6F-805D-36228181A56D}" srcOrd="1" destOrd="0" parTransId="{5A5C6919-DCB6-4777-A735-9580FBDADD66}" sibTransId="{F3AAC3D2-F63E-42E6-9990-88FB316D6F65}"/>
    <dgm:cxn modelId="{7509D0BA-2EC4-4363-B786-503984E5482E}" type="presParOf" srcId="{CCF64136-C9A8-4E48-A6C9-E624A8023C04}" destId="{F429558D-F452-43EB-86DD-F2CC4B982653}" srcOrd="0" destOrd="0" presId="urn:microsoft.com/office/officeart/2005/8/layout/chevron1"/>
    <dgm:cxn modelId="{539E8C2D-2974-445B-8650-5C2CB9D0E291}" type="presParOf" srcId="{CCF64136-C9A8-4E48-A6C9-E624A8023C04}" destId="{B7878A59-0534-4692-B2E0-BA9800B00CCF}" srcOrd="1" destOrd="0" presId="urn:microsoft.com/office/officeart/2005/8/layout/chevron1"/>
    <dgm:cxn modelId="{C1B1182C-8CAC-4B1A-8EF3-55B5DEDFB5DF}" type="presParOf" srcId="{CCF64136-C9A8-4E48-A6C9-E624A8023C04}" destId="{1C81140E-B3D7-449F-B5D0-11E57ABACBE5}" srcOrd="2" destOrd="0" presId="urn:microsoft.com/office/officeart/2005/8/layout/chevron1"/>
    <dgm:cxn modelId="{6BE5077C-9002-43C0-960D-1BB2A0AD71D5}" type="presParOf" srcId="{CCF64136-C9A8-4E48-A6C9-E624A8023C04}" destId="{3DE51C8B-3F87-46E1-83C1-C1BF50303466}" srcOrd="3" destOrd="0" presId="urn:microsoft.com/office/officeart/2005/8/layout/chevron1"/>
    <dgm:cxn modelId="{896F76CA-5A8E-4D64-81BA-F919C407D1D6}" type="presParOf" srcId="{CCF64136-C9A8-4E48-A6C9-E624A8023C04}" destId="{02CE1CDD-15B8-41E6-9397-0A43018CC627}" srcOrd="4" destOrd="0" presId="urn:microsoft.com/office/officeart/2005/8/layout/chevron1"/>
    <dgm:cxn modelId="{363D2228-19F7-4329-A6BE-EF1A1D3DADD3}" type="presParOf" srcId="{CCF64136-C9A8-4E48-A6C9-E624A8023C04}" destId="{8D9EB889-A211-4E90-AAB7-9A03A4E36526}" srcOrd="5" destOrd="0" presId="urn:microsoft.com/office/officeart/2005/8/layout/chevron1"/>
    <dgm:cxn modelId="{14EB65A1-23BE-4B86-9B15-53FE8BF157D9}" type="presParOf" srcId="{CCF64136-C9A8-4E48-A6C9-E624A8023C04}" destId="{B40F3CEC-B581-45CE-B0C2-64B4FB5D4DF9}" srcOrd="6" destOrd="0" presId="urn:microsoft.com/office/officeart/2005/8/layout/chevron1"/>
    <dgm:cxn modelId="{0D5F313D-0461-44CE-A60B-F90CC378ECBC}" type="presParOf" srcId="{CCF64136-C9A8-4E48-A6C9-E624A8023C04}" destId="{67873291-A37C-49F3-ACDB-3D9B29391151}" srcOrd="7" destOrd="0" presId="urn:microsoft.com/office/officeart/2005/8/layout/chevron1"/>
    <dgm:cxn modelId="{A37FD595-12D2-4213-90FD-D1F79E67D631}" type="presParOf" srcId="{CCF64136-C9A8-4E48-A6C9-E624A8023C04}" destId="{1560DCFA-BAC3-4A74-B5EC-4515297A3DCF}" srcOrd="8" destOrd="0" presId="urn:microsoft.com/office/officeart/2005/8/layout/chevron1"/>
    <dgm:cxn modelId="{43E3D85D-9B0F-426A-A4DD-B693198ED0FD}" type="presParOf" srcId="{CCF64136-C9A8-4E48-A6C9-E624A8023C04}" destId="{E7E87751-42A6-4694-A7D6-ACFA281C8BBA}" srcOrd="9" destOrd="0" presId="urn:microsoft.com/office/officeart/2005/8/layout/chevron1"/>
    <dgm:cxn modelId="{E97E56BB-7761-40C8-B188-DD040FEB1D99}" type="presParOf" srcId="{CCF64136-C9A8-4E48-A6C9-E624A8023C04}" destId="{23564012-FB56-4B8C-B322-1E675954D2E0}" srcOrd="10" destOrd="0" presId="urn:microsoft.com/office/officeart/2005/8/layout/chevron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29558D-F452-43EB-86DD-F2CC4B982653}">
      <dsp:nvSpPr>
        <dsp:cNvPr id="0" name=""/>
        <dsp:cNvSpPr/>
      </dsp:nvSpPr>
      <dsp:spPr>
        <a:xfrm>
          <a:off x="2995" y="55247"/>
          <a:ext cx="1114412" cy="445764"/>
        </a:xfrm>
        <a:prstGeom prst="chevron">
          <a:avLst/>
        </a:prstGeom>
        <a:solidFill>
          <a:srgbClr val="4F81B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 lastClr="FFFFFF"/>
              </a:solidFill>
              <a:latin typeface="Calibri"/>
              <a:ea typeface="+mn-ea"/>
              <a:cs typeface="+mn-cs"/>
            </a:rPr>
            <a:t>Anticipación</a:t>
          </a:r>
        </a:p>
      </dsp:txBody>
      <dsp:txXfrm>
        <a:off x="225877" y="55247"/>
        <a:ext cx="668648" cy="445764"/>
      </dsp:txXfrm>
    </dsp:sp>
    <dsp:sp modelId="{1C81140E-B3D7-449F-B5D0-11E57ABACBE5}">
      <dsp:nvSpPr>
        <dsp:cNvPr id="0" name=""/>
        <dsp:cNvSpPr/>
      </dsp:nvSpPr>
      <dsp:spPr>
        <a:xfrm>
          <a:off x="1005966" y="55247"/>
          <a:ext cx="1114412" cy="44576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 lastClr="FFFFFF"/>
              </a:solidFill>
              <a:latin typeface="Calibri"/>
              <a:ea typeface="+mn-ea"/>
              <a:cs typeface="+mn-cs"/>
            </a:rPr>
            <a:t>Prevención de riesgos</a:t>
          </a:r>
        </a:p>
      </dsp:txBody>
      <dsp:txXfrm>
        <a:off x="1228848" y="55247"/>
        <a:ext cx="668648" cy="445764"/>
      </dsp:txXfrm>
    </dsp:sp>
    <dsp:sp modelId="{02CE1CDD-15B8-41E6-9397-0A43018CC627}">
      <dsp:nvSpPr>
        <dsp:cNvPr id="0" name=""/>
        <dsp:cNvSpPr/>
      </dsp:nvSpPr>
      <dsp:spPr>
        <a:xfrm>
          <a:off x="2008937" y="55247"/>
          <a:ext cx="1114412" cy="44576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 lastClr="FFFFFF"/>
              </a:solidFill>
              <a:latin typeface="Calibri"/>
              <a:ea typeface="+mn-ea"/>
              <a:cs typeface="+mn-cs"/>
            </a:rPr>
            <a:t>Planificación</a:t>
          </a:r>
        </a:p>
      </dsp:txBody>
      <dsp:txXfrm>
        <a:off x="2231819" y="55247"/>
        <a:ext cx="668648" cy="445764"/>
      </dsp:txXfrm>
    </dsp:sp>
    <dsp:sp modelId="{B40F3CEC-B581-45CE-B0C2-64B4FB5D4DF9}">
      <dsp:nvSpPr>
        <dsp:cNvPr id="0" name=""/>
        <dsp:cNvSpPr/>
      </dsp:nvSpPr>
      <dsp:spPr>
        <a:xfrm>
          <a:off x="3011908" y="55247"/>
          <a:ext cx="1114412" cy="44576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 lastClr="FFFFFF"/>
              </a:solidFill>
              <a:latin typeface="Calibri"/>
              <a:ea typeface="+mn-ea"/>
              <a:cs typeface="+mn-cs"/>
            </a:rPr>
            <a:t>Respuesta inmediata</a:t>
          </a:r>
        </a:p>
      </dsp:txBody>
      <dsp:txXfrm>
        <a:off x="3234790" y="55247"/>
        <a:ext cx="668648" cy="445764"/>
      </dsp:txXfrm>
    </dsp:sp>
    <dsp:sp modelId="{1560DCFA-BAC3-4A74-B5EC-4515297A3DCF}">
      <dsp:nvSpPr>
        <dsp:cNvPr id="0" name=""/>
        <dsp:cNvSpPr/>
      </dsp:nvSpPr>
      <dsp:spPr>
        <a:xfrm>
          <a:off x="4014879" y="55247"/>
          <a:ext cx="1114412" cy="44576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 lastClr="FFFFFF"/>
              </a:solidFill>
              <a:latin typeface="Calibri"/>
              <a:ea typeface="+mn-ea"/>
              <a:cs typeface="+mn-cs"/>
            </a:rPr>
            <a:t>Recuperación</a:t>
          </a:r>
        </a:p>
      </dsp:txBody>
      <dsp:txXfrm>
        <a:off x="4237761" y="55247"/>
        <a:ext cx="668648" cy="445764"/>
      </dsp:txXfrm>
    </dsp:sp>
    <dsp:sp modelId="{23564012-FB56-4B8C-B322-1E675954D2E0}">
      <dsp:nvSpPr>
        <dsp:cNvPr id="0" name=""/>
        <dsp:cNvSpPr/>
      </dsp:nvSpPr>
      <dsp:spPr>
        <a:xfrm>
          <a:off x="5017850" y="55247"/>
          <a:ext cx="1114412" cy="44576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 lastClr="FFFFFF"/>
              </a:solidFill>
              <a:latin typeface="Calibri"/>
              <a:ea typeface="+mn-ea"/>
              <a:cs typeface="+mn-cs"/>
            </a:rPr>
            <a:t>Evaluación e Inspección</a:t>
          </a:r>
        </a:p>
      </dsp:txBody>
      <dsp:txXfrm>
        <a:off x="5240732" y="55247"/>
        <a:ext cx="668648" cy="44576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Report">
  <a:themeElements>
    <a:clrScheme name="Custom 50">
      <a:dk1>
        <a:srgbClr val="0F0F3F"/>
      </a:dk1>
      <a:lt1>
        <a:sysClr val="window" lastClr="FFFFFF"/>
      </a:lt1>
      <a:dk2>
        <a:srgbClr val="292561"/>
      </a:dk2>
      <a:lt2>
        <a:srgbClr val="F2F2F2"/>
      </a:lt2>
      <a:accent1>
        <a:srgbClr val="0189F9"/>
      </a:accent1>
      <a:accent2>
        <a:srgbClr val="293B90"/>
      </a:accent2>
      <a:accent3>
        <a:srgbClr val="2664B0"/>
      </a:accent3>
      <a:accent4>
        <a:srgbClr val="5998D2"/>
      </a:accent4>
      <a:accent5>
        <a:srgbClr val="60C5E8"/>
      </a:accent5>
      <a:accent6>
        <a:srgbClr val="2664B0"/>
      </a:accent6>
      <a:hlink>
        <a:srgbClr val="60C5E8"/>
      </a:hlink>
      <a:folHlink>
        <a:srgbClr val="60C5E8"/>
      </a:folHlink>
    </a:clrScheme>
    <a:fontScheme name="Custom 4">
      <a:majorFont>
        <a:latin typeface="Gill Sans MT"/>
        <a:ea typeface=""/>
        <a:cs typeface=""/>
      </a:majorFont>
      <a:minorFont>
        <a:latin typeface="Calibri"/>
        <a:ea typeface=""/>
        <a:cs typeface=""/>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C51BB699A7E4BF4F893D645F950D1E4D" ma:contentTypeVersion="4" ma:contentTypeDescription="Crear nuevo documento." ma:contentTypeScope="" ma:versionID="e71423aba838e69d88182a9606280bb7">
  <xsd:schema xmlns:xsd="http://www.w3.org/2001/XMLSchema" xmlns:xs="http://www.w3.org/2001/XMLSchema" xmlns:p="http://schemas.microsoft.com/office/2006/metadata/properties" xmlns:ns2="03aa33ec-cceb-4ca5-9227-0883777f0037" targetNamespace="http://schemas.microsoft.com/office/2006/metadata/properties" ma:root="true" ma:fieldsID="4d1798e51abdb647796684342d0aa88b" ns2:_="">
    <xsd:import namespace="03aa33ec-cceb-4ca5-9227-0883777f003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aa33ec-cceb-4ca5-9227-0883777f00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3865D-E98D-4981-A0E1-B868694B69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F67B43-48EF-4D4E-87F6-4D7B9482086D}">
  <ds:schemaRefs>
    <ds:schemaRef ds:uri="http://schemas.microsoft.com/sharepoint/v3/contenttype/forms"/>
  </ds:schemaRefs>
</ds:datastoreItem>
</file>

<file path=customXml/itemProps3.xml><?xml version="1.0" encoding="utf-8"?>
<ds:datastoreItem xmlns:ds="http://schemas.openxmlformats.org/officeDocument/2006/customXml" ds:itemID="{B1D41DF2-058D-4278-9B79-72EB09BBF3F6}">
  <ds:schemaRefs>
    <ds:schemaRef ds:uri="http://schemas.openxmlformats.org/officeDocument/2006/bibliography"/>
  </ds:schemaRefs>
</ds:datastoreItem>
</file>

<file path=customXml/itemProps4.xml><?xml version="1.0" encoding="utf-8"?>
<ds:datastoreItem xmlns:ds="http://schemas.openxmlformats.org/officeDocument/2006/customXml" ds:itemID="{C53B96BC-D594-4379-8193-83C55B9F4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aa33ec-cceb-4ca5-9227-0883777f00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Informe empresarial (diseño gráfico)</Template>
  <TotalTime>12</TotalTime>
  <Pages>64</Pages>
  <Words>22715</Words>
  <Characters>124933</Characters>
  <Application>Microsoft Office Word</Application>
  <DocSecurity>0</DocSecurity>
  <Lines>1041</Lines>
  <Paragraphs>294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147354</CharactersWithSpaces>
  <SharedDoc>false</SharedDoc>
  <HLinks>
    <vt:vector size="438" baseType="variant">
      <vt:variant>
        <vt:i4>6750319</vt:i4>
      </vt:variant>
      <vt:variant>
        <vt:i4>342</vt:i4>
      </vt:variant>
      <vt:variant>
        <vt:i4>0</vt:i4>
      </vt:variant>
      <vt:variant>
        <vt:i4>5</vt:i4>
      </vt:variant>
      <vt:variant>
        <vt:lpwstr>https://eur01.safelinks.protection.outlook.com/?url=https%3A%2F%2Fwww.sindicom.gva.es%2Fpublic%2FAttachment%2F2019%2F12%2FInformeAVSRE2018castellpublicar-signat.pdf&amp;data=05%7C02%7Cjulia.vera%40tcu.es%7C6508ede3d4414ff107cf08dcff2a9f6f%7C64cbc688ed374842a37b8981734a1fb9%7C1%7C0%7C638665805752205176%7CUnknown%7CTWFpbGZsb3d8eyJFbXB0eU1hcGkiOnRydWUsIlYiOiIwLjAuMDAwMCIsIlAiOiJXaW4zMiIsIkFOIjoiTWFpbCIsIldUIjoyfQ%3D%3D%7C0%7C%7C%7C&amp;sdata=4W5bsT9d0DnR%2BDDrS8dU%2F%2FR1Z%2BvaNi13WPzHL0UiSH4%3D&amp;reserved=0</vt:lpwstr>
      </vt:variant>
      <vt:variant>
        <vt:lpwstr/>
      </vt:variant>
      <vt:variant>
        <vt:i4>1966167</vt:i4>
      </vt:variant>
      <vt:variant>
        <vt:i4>294</vt:i4>
      </vt:variant>
      <vt:variant>
        <vt:i4>0</vt:i4>
      </vt:variant>
      <vt:variant>
        <vt:i4>5</vt:i4>
      </vt:variant>
      <vt:variant>
        <vt:lpwstr>https://www.boe.es/buscar/doc.php?id=BOE-A-2020-16349</vt:lpwstr>
      </vt:variant>
      <vt:variant>
        <vt:lpwstr/>
      </vt:variant>
      <vt:variant>
        <vt:i4>1966161</vt:i4>
      </vt:variant>
      <vt:variant>
        <vt:i4>290</vt:i4>
      </vt:variant>
      <vt:variant>
        <vt:i4>0</vt:i4>
      </vt:variant>
      <vt:variant>
        <vt:i4>5</vt:i4>
      </vt:variant>
      <vt:variant>
        <vt:lpwstr>https://www.proteccioncivil.es/documents/20121/84631/PLAN+HORIZONTE+2035.pdf/114a67cc-be10-9b0b-05f8-e8756ba9daa4?t=1666698044321</vt:lpwstr>
      </vt:variant>
      <vt:variant>
        <vt:lpwstr/>
      </vt:variant>
      <vt:variant>
        <vt:i4>1966161</vt:i4>
      </vt:variant>
      <vt:variant>
        <vt:i4>288</vt:i4>
      </vt:variant>
      <vt:variant>
        <vt:i4>0</vt:i4>
      </vt:variant>
      <vt:variant>
        <vt:i4>5</vt:i4>
      </vt:variant>
      <vt:variant>
        <vt:lpwstr>https://www.proteccioncivil.es/documents/20121/84631/PLAN+HORIZONTE+2035.pdf/114a67cc-be10-9b0b-05f8-e8756ba9daa4?t=1666698044321</vt:lpwstr>
      </vt:variant>
      <vt:variant>
        <vt:lpwstr/>
      </vt:variant>
      <vt:variant>
        <vt:i4>1966189</vt:i4>
      </vt:variant>
      <vt:variant>
        <vt:i4>284</vt:i4>
      </vt:variant>
      <vt:variant>
        <vt:i4>0</vt:i4>
      </vt:variant>
      <vt:variant>
        <vt:i4>5</vt:i4>
      </vt:variant>
      <vt:variant>
        <vt:lpwstr>https://www.miteco.gob.es/es/cambio-climatico/temas/impactos-vulnerabilidad-y-adaptacion/plan-nacional-adaptacion-cambio-climatico/pnacc_qa.html</vt:lpwstr>
      </vt:variant>
      <vt:variant>
        <vt:lpwstr/>
      </vt:variant>
      <vt:variant>
        <vt:i4>1966189</vt:i4>
      </vt:variant>
      <vt:variant>
        <vt:i4>282</vt:i4>
      </vt:variant>
      <vt:variant>
        <vt:i4>0</vt:i4>
      </vt:variant>
      <vt:variant>
        <vt:i4>5</vt:i4>
      </vt:variant>
      <vt:variant>
        <vt:lpwstr>https://www.miteco.gob.es/es/cambio-climatico/temas/impactos-vulnerabilidad-y-adaptacion/plan-nacional-adaptacion-cambio-climatico/pnacc_qa.html</vt:lpwstr>
      </vt:variant>
      <vt:variant>
        <vt:lpwstr/>
      </vt:variant>
      <vt:variant>
        <vt:i4>1245253</vt:i4>
      </vt:variant>
      <vt:variant>
        <vt:i4>279</vt:i4>
      </vt:variant>
      <vt:variant>
        <vt:i4>0</vt:i4>
      </vt:variant>
      <vt:variant>
        <vt:i4>5</vt:i4>
      </vt:variant>
      <vt:variant>
        <vt:lpwstr>https://www.boe.es/buscar/act.php?id=BOE-A-2024-26452</vt:lpwstr>
      </vt:variant>
      <vt:variant>
        <vt:lpwstr/>
      </vt:variant>
      <vt:variant>
        <vt:i4>1966161</vt:i4>
      </vt:variant>
      <vt:variant>
        <vt:i4>276</vt:i4>
      </vt:variant>
      <vt:variant>
        <vt:i4>0</vt:i4>
      </vt:variant>
      <vt:variant>
        <vt:i4>5</vt:i4>
      </vt:variant>
      <vt:variant>
        <vt:lpwstr>https://www.proteccioncivil.es/documents/20121/84631/PLAN+HORIZONTE+2035.pdf/114a67cc-be10-9b0b-05f8-e8756ba9daa4?t=1666698044321</vt:lpwstr>
      </vt:variant>
      <vt:variant>
        <vt:lpwstr/>
      </vt:variant>
      <vt:variant>
        <vt:i4>1310785</vt:i4>
      </vt:variant>
      <vt:variant>
        <vt:i4>273</vt:i4>
      </vt:variant>
      <vt:variant>
        <vt:i4>0</vt:i4>
      </vt:variant>
      <vt:variant>
        <vt:i4>5</vt:i4>
      </vt:variant>
      <vt:variant>
        <vt:lpwstr>https://www.boe.es/buscar/act.php?id=BOE-A-2005-4573</vt:lpwstr>
      </vt:variant>
      <vt:variant>
        <vt:lpwstr/>
      </vt:variant>
      <vt:variant>
        <vt:i4>7143586</vt:i4>
      </vt:variant>
      <vt:variant>
        <vt:i4>270</vt:i4>
      </vt:variant>
      <vt:variant>
        <vt:i4>0</vt:i4>
      </vt:variant>
      <vt:variant>
        <vt:i4>5</vt:i4>
      </vt:variant>
      <vt:variant>
        <vt:lpwstr/>
      </vt:variant>
      <vt:variant>
        <vt:lpwstr>_servicios_públicos_de_1</vt:lpwstr>
      </vt:variant>
      <vt:variant>
        <vt:i4>10747929</vt:i4>
      </vt:variant>
      <vt:variant>
        <vt:i4>267</vt:i4>
      </vt:variant>
      <vt:variant>
        <vt:i4>0</vt:i4>
      </vt:variant>
      <vt:variant>
        <vt:i4>5</vt:i4>
      </vt:variant>
      <vt:variant>
        <vt:lpwstr/>
      </vt:variant>
      <vt:variant>
        <vt:lpwstr>_Planes_de_protección</vt:lpwstr>
      </vt:variant>
      <vt:variant>
        <vt:i4>6029565</vt:i4>
      </vt:variant>
      <vt:variant>
        <vt:i4>264</vt:i4>
      </vt:variant>
      <vt:variant>
        <vt:i4>0</vt:i4>
      </vt:variant>
      <vt:variant>
        <vt:i4>5</vt:i4>
      </vt:variant>
      <vt:variant>
        <vt:lpwstr/>
      </vt:variant>
      <vt:variant>
        <vt:lpwstr>_servicios_públicos_de</vt:lpwstr>
      </vt:variant>
      <vt:variant>
        <vt:i4>6029565</vt:i4>
      </vt:variant>
      <vt:variant>
        <vt:i4>261</vt:i4>
      </vt:variant>
      <vt:variant>
        <vt:i4>0</vt:i4>
      </vt:variant>
      <vt:variant>
        <vt:i4>5</vt:i4>
      </vt:variant>
      <vt:variant>
        <vt:lpwstr/>
      </vt:variant>
      <vt:variant>
        <vt:lpwstr>_servicios_públicos_de</vt:lpwstr>
      </vt:variant>
      <vt:variant>
        <vt:i4>1310790</vt:i4>
      </vt:variant>
      <vt:variant>
        <vt:i4>258</vt:i4>
      </vt:variant>
      <vt:variant>
        <vt:i4>0</vt:i4>
      </vt:variant>
      <vt:variant>
        <vt:i4>5</vt:i4>
      </vt:variant>
      <vt:variant>
        <vt:lpwstr>https://www.boe.es/buscar/act.php?id=BOE-A-2015-7730</vt:lpwstr>
      </vt:variant>
      <vt:variant>
        <vt:lpwstr/>
      </vt:variant>
      <vt:variant>
        <vt:i4>1900607</vt:i4>
      </vt:variant>
      <vt:variant>
        <vt:i4>251</vt:i4>
      </vt:variant>
      <vt:variant>
        <vt:i4>0</vt:i4>
      </vt:variant>
      <vt:variant>
        <vt:i4>5</vt:i4>
      </vt:variant>
      <vt:variant>
        <vt:lpwstr/>
      </vt:variant>
      <vt:variant>
        <vt:lpwstr>_Toc192251905</vt:lpwstr>
      </vt:variant>
      <vt:variant>
        <vt:i4>1900607</vt:i4>
      </vt:variant>
      <vt:variant>
        <vt:i4>245</vt:i4>
      </vt:variant>
      <vt:variant>
        <vt:i4>0</vt:i4>
      </vt:variant>
      <vt:variant>
        <vt:i4>5</vt:i4>
      </vt:variant>
      <vt:variant>
        <vt:lpwstr/>
      </vt:variant>
      <vt:variant>
        <vt:lpwstr>_Toc192251903</vt:lpwstr>
      </vt:variant>
      <vt:variant>
        <vt:i4>1900607</vt:i4>
      </vt:variant>
      <vt:variant>
        <vt:i4>239</vt:i4>
      </vt:variant>
      <vt:variant>
        <vt:i4>0</vt:i4>
      </vt:variant>
      <vt:variant>
        <vt:i4>5</vt:i4>
      </vt:variant>
      <vt:variant>
        <vt:lpwstr/>
      </vt:variant>
      <vt:variant>
        <vt:lpwstr>_Toc192251902</vt:lpwstr>
      </vt:variant>
      <vt:variant>
        <vt:i4>1900607</vt:i4>
      </vt:variant>
      <vt:variant>
        <vt:i4>233</vt:i4>
      </vt:variant>
      <vt:variant>
        <vt:i4>0</vt:i4>
      </vt:variant>
      <vt:variant>
        <vt:i4>5</vt:i4>
      </vt:variant>
      <vt:variant>
        <vt:lpwstr/>
      </vt:variant>
      <vt:variant>
        <vt:lpwstr>_Toc192251901</vt:lpwstr>
      </vt:variant>
      <vt:variant>
        <vt:i4>1900607</vt:i4>
      </vt:variant>
      <vt:variant>
        <vt:i4>227</vt:i4>
      </vt:variant>
      <vt:variant>
        <vt:i4>0</vt:i4>
      </vt:variant>
      <vt:variant>
        <vt:i4>5</vt:i4>
      </vt:variant>
      <vt:variant>
        <vt:lpwstr/>
      </vt:variant>
      <vt:variant>
        <vt:lpwstr>_Toc192251900</vt:lpwstr>
      </vt:variant>
      <vt:variant>
        <vt:i4>1310782</vt:i4>
      </vt:variant>
      <vt:variant>
        <vt:i4>221</vt:i4>
      </vt:variant>
      <vt:variant>
        <vt:i4>0</vt:i4>
      </vt:variant>
      <vt:variant>
        <vt:i4>5</vt:i4>
      </vt:variant>
      <vt:variant>
        <vt:lpwstr/>
      </vt:variant>
      <vt:variant>
        <vt:lpwstr>_Toc192251899</vt:lpwstr>
      </vt:variant>
      <vt:variant>
        <vt:i4>1310782</vt:i4>
      </vt:variant>
      <vt:variant>
        <vt:i4>215</vt:i4>
      </vt:variant>
      <vt:variant>
        <vt:i4>0</vt:i4>
      </vt:variant>
      <vt:variant>
        <vt:i4>5</vt:i4>
      </vt:variant>
      <vt:variant>
        <vt:lpwstr/>
      </vt:variant>
      <vt:variant>
        <vt:lpwstr>_Toc192251898</vt:lpwstr>
      </vt:variant>
      <vt:variant>
        <vt:i4>1310782</vt:i4>
      </vt:variant>
      <vt:variant>
        <vt:i4>209</vt:i4>
      </vt:variant>
      <vt:variant>
        <vt:i4>0</vt:i4>
      </vt:variant>
      <vt:variant>
        <vt:i4>5</vt:i4>
      </vt:variant>
      <vt:variant>
        <vt:lpwstr/>
      </vt:variant>
      <vt:variant>
        <vt:lpwstr>_Toc192251897</vt:lpwstr>
      </vt:variant>
      <vt:variant>
        <vt:i4>1310782</vt:i4>
      </vt:variant>
      <vt:variant>
        <vt:i4>203</vt:i4>
      </vt:variant>
      <vt:variant>
        <vt:i4>0</vt:i4>
      </vt:variant>
      <vt:variant>
        <vt:i4>5</vt:i4>
      </vt:variant>
      <vt:variant>
        <vt:lpwstr/>
      </vt:variant>
      <vt:variant>
        <vt:lpwstr>_Toc192251896</vt:lpwstr>
      </vt:variant>
      <vt:variant>
        <vt:i4>1310782</vt:i4>
      </vt:variant>
      <vt:variant>
        <vt:i4>197</vt:i4>
      </vt:variant>
      <vt:variant>
        <vt:i4>0</vt:i4>
      </vt:variant>
      <vt:variant>
        <vt:i4>5</vt:i4>
      </vt:variant>
      <vt:variant>
        <vt:lpwstr/>
      </vt:variant>
      <vt:variant>
        <vt:lpwstr>_Toc192251895</vt:lpwstr>
      </vt:variant>
      <vt:variant>
        <vt:i4>1310782</vt:i4>
      </vt:variant>
      <vt:variant>
        <vt:i4>191</vt:i4>
      </vt:variant>
      <vt:variant>
        <vt:i4>0</vt:i4>
      </vt:variant>
      <vt:variant>
        <vt:i4>5</vt:i4>
      </vt:variant>
      <vt:variant>
        <vt:lpwstr/>
      </vt:variant>
      <vt:variant>
        <vt:lpwstr>_Toc192251894</vt:lpwstr>
      </vt:variant>
      <vt:variant>
        <vt:i4>1310782</vt:i4>
      </vt:variant>
      <vt:variant>
        <vt:i4>185</vt:i4>
      </vt:variant>
      <vt:variant>
        <vt:i4>0</vt:i4>
      </vt:variant>
      <vt:variant>
        <vt:i4>5</vt:i4>
      </vt:variant>
      <vt:variant>
        <vt:lpwstr/>
      </vt:variant>
      <vt:variant>
        <vt:lpwstr>_Toc192251893</vt:lpwstr>
      </vt:variant>
      <vt:variant>
        <vt:i4>1310782</vt:i4>
      </vt:variant>
      <vt:variant>
        <vt:i4>179</vt:i4>
      </vt:variant>
      <vt:variant>
        <vt:i4>0</vt:i4>
      </vt:variant>
      <vt:variant>
        <vt:i4>5</vt:i4>
      </vt:variant>
      <vt:variant>
        <vt:lpwstr/>
      </vt:variant>
      <vt:variant>
        <vt:lpwstr>_Toc192251892</vt:lpwstr>
      </vt:variant>
      <vt:variant>
        <vt:i4>1310782</vt:i4>
      </vt:variant>
      <vt:variant>
        <vt:i4>173</vt:i4>
      </vt:variant>
      <vt:variant>
        <vt:i4>0</vt:i4>
      </vt:variant>
      <vt:variant>
        <vt:i4>5</vt:i4>
      </vt:variant>
      <vt:variant>
        <vt:lpwstr/>
      </vt:variant>
      <vt:variant>
        <vt:lpwstr>_Toc192251891</vt:lpwstr>
      </vt:variant>
      <vt:variant>
        <vt:i4>1310782</vt:i4>
      </vt:variant>
      <vt:variant>
        <vt:i4>167</vt:i4>
      </vt:variant>
      <vt:variant>
        <vt:i4>0</vt:i4>
      </vt:variant>
      <vt:variant>
        <vt:i4>5</vt:i4>
      </vt:variant>
      <vt:variant>
        <vt:lpwstr/>
      </vt:variant>
      <vt:variant>
        <vt:lpwstr>_Toc192251890</vt:lpwstr>
      </vt:variant>
      <vt:variant>
        <vt:i4>1376318</vt:i4>
      </vt:variant>
      <vt:variant>
        <vt:i4>161</vt:i4>
      </vt:variant>
      <vt:variant>
        <vt:i4>0</vt:i4>
      </vt:variant>
      <vt:variant>
        <vt:i4>5</vt:i4>
      </vt:variant>
      <vt:variant>
        <vt:lpwstr/>
      </vt:variant>
      <vt:variant>
        <vt:lpwstr>_Toc192251889</vt:lpwstr>
      </vt:variant>
      <vt:variant>
        <vt:i4>1376318</vt:i4>
      </vt:variant>
      <vt:variant>
        <vt:i4>155</vt:i4>
      </vt:variant>
      <vt:variant>
        <vt:i4>0</vt:i4>
      </vt:variant>
      <vt:variant>
        <vt:i4>5</vt:i4>
      </vt:variant>
      <vt:variant>
        <vt:lpwstr/>
      </vt:variant>
      <vt:variant>
        <vt:lpwstr>_Toc192251888</vt:lpwstr>
      </vt:variant>
      <vt:variant>
        <vt:i4>8126576</vt:i4>
      </vt:variant>
      <vt:variant>
        <vt:i4>150</vt:i4>
      </vt:variant>
      <vt:variant>
        <vt:i4>0</vt:i4>
      </vt:variant>
      <vt:variant>
        <vt:i4>5</vt:i4>
      </vt:variant>
      <vt:variant>
        <vt:lpwstr>https://www.boe.es/buscar/doc.php?id=DOUE-L-2013-82908</vt:lpwstr>
      </vt:variant>
      <vt:variant>
        <vt:lpwstr/>
      </vt:variant>
      <vt:variant>
        <vt:i4>1769565</vt:i4>
      </vt:variant>
      <vt:variant>
        <vt:i4>147</vt:i4>
      </vt:variant>
      <vt:variant>
        <vt:i4>0</vt:i4>
      </vt:variant>
      <vt:variant>
        <vt:i4>5</vt:i4>
      </vt:variant>
      <vt:variant>
        <vt:lpwstr>https://www.boe.es/buscar/doc.php?id=BOE-A-2011-12869</vt:lpwstr>
      </vt:variant>
      <vt:variant>
        <vt:lpwstr/>
      </vt:variant>
      <vt:variant>
        <vt:i4>1310785</vt:i4>
      </vt:variant>
      <vt:variant>
        <vt:i4>144</vt:i4>
      </vt:variant>
      <vt:variant>
        <vt:i4>0</vt:i4>
      </vt:variant>
      <vt:variant>
        <vt:i4>5</vt:i4>
      </vt:variant>
      <vt:variant>
        <vt:lpwstr>https://www.boe.es/buscar/act.php?id=BOE-A-2005-4573</vt:lpwstr>
      </vt:variant>
      <vt:variant>
        <vt:lpwstr/>
      </vt:variant>
      <vt:variant>
        <vt:i4>1179717</vt:i4>
      </vt:variant>
      <vt:variant>
        <vt:i4>141</vt:i4>
      </vt:variant>
      <vt:variant>
        <vt:i4>0</vt:i4>
      </vt:variant>
      <vt:variant>
        <vt:i4>5</vt:i4>
      </vt:variant>
      <vt:variant>
        <vt:lpwstr>https://www.boe.es/buscar/act.php?id=BOE-A-2020-16349</vt:lpwstr>
      </vt:variant>
      <vt:variant>
        <vt:lpwstr/>
      </vt:variant>
      <vt:variant>
        <vt:i4>1245253</vt:i4>
      </vt:variant>
      <vt:variant>
        <vt:i4>138</vt:i4>
      </vt:variant>
      <vt:variant>
        <vt:i4>0</vt:i4>
      </vt:variant>
      <vt:variant>
        <vt:i4>5</vt:i4>
      </vt:variant>
      <vt:variant>
        <vt:lpwstr>https://www.boe.es/buscar/act.php?id=BOE-A-2024-26452</vt:lpwstr>
      </vt:variant>
      <vt:variant>
        <vt:lpwstr/>
      </vt:variant>
      <vt:variant>
        <vt:i4>1507397</vt:i4>
      </vt:variant>
      <vt:variant>
        <vt:i4>135</vt:i4>
      </vt:variant>
      <vt:variant>
        <vt:i4>0</vt:i4>
      </vt:variant>
      <vt:variant>
        <vt:i4>5</vt:i4>
      </vt:variant>
      <vt:variant>
        <vt:lpwstr>https://www.boe.es/buscar/act.php?id=BOE-A-2007-6237</vt:lpwstr>
      </vt:variant>
      <vt:variant>
        <vt:lpwstr/>
      </vt:variant>
      <vt:variant>
        <vt:i4>1245251</vt:i4>
      </vt:variant>
      <vt:variant>
        <vt:i4>132</vt:i4>
      </vt:variant>
      <vt:variant>
        <vt:i4>0</vt:i4>
      </vt:variant>
      <vt:variant>
        <vt:i4>5</vt:i4>
      </vt:variant>
      <vt:variant>
        <vt:lpwstr>https://www.boe.es/buscar/act.php?id=BOE-A-2023-14679</vt:lpwstr>
      </vt:variant>
      <vt:variant>
        <vt:lpwstr/>
      </vt:variant>
      <vt:variant>
        <vt:i4>1310790</vt:i4>
      </vt:variant>
      <vt:variant>
        <vt:i4>129</vt:i4>
      </vt:variant>
      <vt:variant>
        <vt:i4>0</vt:i4>
      </vt:variant>
      <vt:variant>
        <vt:i4>5</vt:i4>
      </vt:variant>
      <vt:variant>
        <vt:lpwstr>https://www.boe.es/buscar/act.php?id=BOE-A-2015-7730</vt:lpwstr>
      </vt:variant>
      <vt:variant>
        <vt:lpwstr/>
      </vt:variant>
      <vt:variant>
        <vt:i4>1376327</vt:i4>
      </vt:variant>
      <vt:variant>
        <vt:i4>126</vt:i4>
      </vt:variant>
      <vt:variant>
        <vt:i4>0</vt:i4>
      </vt:variant>
      <vt:variant>
        <vt:i4>5</vt:i4>
      </vt:variant>
      <vt:variant>
        <vt:lpwstr>https://www.boe.es/buscar/act.php?id=BOE-A-1978-31229</vt:lpwstr>
      </vt:variant>
      <vt:variant>
        <vt:lpwstr/>
      </vt:variant>
      <vt:variant>
        <vt:i4>1245247</vt:i4>
      </vt:variant>
      <vt:variant>
        <vt:i4>119</vt:i4>
      </vt:variant>
      <vt:variant>
        <vt:i4>0</vt:i4>
      </vt:variant>
      <vt:variant>
        <vt:i4>5</vt:i4>
      </vt:variant>
      <vt:variant>
        <vt:lpwstr/>
      </vt:variant>
      <vt:variant>
        <vt:lpwstr>_Toc194996326</vt:lpwstr>
      </vt:variant>
      <vt:variant>
        <vt:i4>1245247</vt:i4>
      </vt:variant>
      <vt:variant>
        <vt:i4>113</vt:i4>
      </vt:variant>
      <vt:variant>
        <vt:i4>0</vt:i4>
      </vt:variant>
      <vt:variant>
        <vt:i4>5</vt:i4>
      </vt:variant>
      <vt:variant>
        <vt:lpwstr/>
      </vt:variant>
      <vt:variant>
        <vt:lpwstr>_Toc194996325</vt:lpwstr>
      </vt:variant>
      <vt:variant>
        <vt:i4>1245247</vt:i4>
      </vt:variant>
      <vt:variant>
        <vt:i4>107</vt:i4>
      </vt:variant>
      <vt:variant>
        <vt:i4>0</vt:i4>
      </vt:variant>
      <vt:variant>
        <vt:i4>5</vt:i4>
      </vt:variant>
      <vt:variant>
        <vt:lpwstr/>
      </vt:variant>
      <vt:variant>
        <vt:lpwstr>_Toc194996324</vt:lpwstr>
      </vt:variant>
      <vt:variant>
        <vt:i4>1245247</vt:i4>
      </vt:variant>
      <vt:variant>
        <vt:i4>104</vt:i4>
      </vt:variant>
      <vt:variant>
        <vt:i4>0</vt:i4>
      </vt:variant>
      <vt:variant>
        <vt:i4>5</vt:i4>
      </vt:variant>
      <vt:variant>
        <vt:lpwstr/>
      </vt:variant>
      <vt:variant>
        <vt:lpwstr>_Toc194996323</vt:lpwstr>
      </vt:variant>
      <vt:variant>
        <vt:i4>1245247</vt:i4>
      </vt:variant>
      <vt:variant>
        <vt:i4>98</vt:i4>
      </vt:variant>
      <vt:variant>
        <vt:i4>0</vt:i4>
      </vt:variant>
      <vt:variant>
        <vt:i4>5</vt:i4>
      </vt:variant>
      <vt:variant>
        <vt:lpwstr/>
      </vt:variant>
      <vt:variant>
        <vt:lpwstr>_Toc194996322</vt:lpwstr>
      </vt:variant>
      <vt:variant>
        <vt:i4>1245247</vt:i4>
      </vt:variant>
      <vt:variant>
        <vt:i4>92</vt:i4>
      </vt:variant>
      <vt:variant>
        <vt:i4>0</vt:i4>
      </vt:variant>
      <vt:variant>
        <vt:i4>5</vt:i4>
      </vt:variant>
      <vt:variant>
        <vt:lpwstr/>
      </vt:variant>
      <vt:variant>
        <vt:lpwstr>_Toc194996321</vt:lpwstr>
      </vt:variant>
      <vt:variant>
        <vt:i4>1245247</vt:i4>
      </vt:variant>
      <vt:variant>
        <vt:i4>86</vt:i4>
      </vt:variant>
      <vt:variant>
        <vt:i4>0</vt:i4>
      </vt:variant>
      <vt:variant>
        <vt:i4>5</vt:i4>
      </vt:variant>
      <vt:variant>
        <vt:lpwstr/>
      </vt:variant>
      <vt:variant>
        <vt:lpwstr>_Toc194996320</vt:lpwstr>
      </vt:variant>
      <vt:variant>
        <vt:i4>1048639</vt:i4>
      </vt:variant>
      <vt:variant>
        <vt:i4>80</vt:i4>
      </vt:variant>
      <vt:variant>
        <vt:i4>0</vt:i4>
      </vt:variant>
      <vt:variant>
        <vt:i4>5</vt:i4>
      </vt:variant>
      <vt:variant>
        <vt:lpwstr/>
      </vt:variant>
      <vt:variant>
        <vt:lpwstr>_Toc194996319</vt:lpwstr>
      </vt:variant>
      <vt:variant>
        <vt:i4>1048639</vt:i4>
      </vt:variant>
      <vt:variant>
        <vt:i4>74</vt:i4>
      </vt:variant>
      <vt:variant>
        <vt:i4>0</vt:i4>
      </vt:variant>
      <vt:variant>
        <vt:i4>5</vt:i4>
      </vt:variant>
      <vt:variant>
        <vt:lpwstr/>
      </vt:variant>
      <vt:variant>
        <vt:lpwstr>_Toc194996318</vt:lpwstr>
      </vt:variant>
      <vt:variant>
        <vt:i4>1048639</vt:i4>
      </vt:variant>
      <vt:variant>
        <vt:i4>68</vt:i4>
      </vt:variant>
      <vt:variant>
        <vt:i4>0</vt:i4>
      </vt:variant>
      <vt:variant>
        <vt:i4>5</vt:i4>
      </vt:variant>
      <vt:variant>
        <vt:lpwstr/>
      </vt:variant>
      <vt:variant>
        <vt:lpwstr>_Toc194996317</vt:lpwstr>
      </vt:variant>
      <vt:variant>
        <vt:i4>1048639</vt:i4>
      </vt:variant>
      <vt:variant>
        <vt:i4>62</vt:i4>
      </vt:variant>
      <vt:variant>
        <vt:i4>0</vt:i4>
      </vt:variant>
      <vt:variant>
        <vt:i4>5</vt:i4>
      </vt:variant>
      <vt:variant>
        <vt:lpwstr/>
      </vt:variant>
      <vt:variant>
        <vt:lpwstr>_Toc194996316</vt:lpwstr>
      </vt:variant>
      <vt:variant>
        <vt:i4>1048639</vt:i4>
      </vt:variant>
      <vt:variant>
        <vt:i4>56</vt:i4>
      </vt:variant>
      <vt:variant>
        <vt:i4>0</vt:i4>
      </vt:variant>
      <vt:variant>
        <vt:i4>5</vt:i4>
      </vt:variant>
      <vt:variant>
        <vt:lpwstr/>
      </vt:variant>
      <vt:variant>
        <vt:lpwstr>_Toc194996315</vt:lpwstr>
      </vt:variant>
      <vt:variant>
        <vt:i4>1048639</vt:i4>
      </vt:variant>
      <vt:variant>
        <vt:i4>50</vt:i4>
      </vt:variant>
      <vt:variant>
        <vt:i4>0</vt:i4>
      </vt:variant>
      <vt:variant>
        <vt:i4>5</vt:i4>
      </vt:variant>
      <vt:variant>
        <vt:lpwstr/>
      </vt:variant>
      <vt:variant>
        <vt:lpwstr>_Toc194996314</vt:lpwstr>
      </vt:variant>
      <vt:variant>
        <vt:i4>1048639</vt:i4>
      </vt:variant>
      <vt:variant>
        <vt:i4>47</vt:i4>
      </vt:variant>
      <vt:variant>
        <vt:i4>0</vt:i4>
      </vt:variant>
      <vt:variant>
        <vt:i4>5</vt:i4>
      </vt:variant>
      <vt:variant>
        <vt:lpwstr/>
      </vt:variant>
      <vt:variant>
        <vt:lpwstr>_Toc194996313</vt:lpwstr>
      </vt:variant>
      <vt:variant>
        <vt:i4>1048639</vt:i4>
      </vt:variant>
      <vt:variant>
        <vt:i4>41</vt:i4>
      </vt:variant>
      <vt:variant>
        <vt:i4>0</vt:i4>
      </vt:variant>
      <vt:variant>
        <vt:i4>5</vt:i4>
      </vt:variant>
      <vt:variant>
        <vt:lpwstr/>
      </vt:variant>
      <vt:variant>
        <vt:lpwstr>_Toc194996312</vt:lpwstr>
      </vt:variant>
      <vt:variant>
        <vt:i4>1048639</vt:i4>
      </vt:variant>
      <vt:variant>
        <vt:i4>35</vt:i4>
      </vt:variant>
      <vt:variant>
        <vt:i4>0</vt:i4>
      </vt:variant>
      <vt:variant>
        <vt:i4>5</vt:i4>
      </vt:variant>
      <vt:variant>
        <vt:lpwstr/>
      </vt:variant>
      <vt:variant>
        <vt:lpwstr>_Toc194996312</vt:lpwstr>
      </vt:variant>
      <vt:variant>
        <vt:i4>1048639</vt:i4>
      </vt:variant>
      <vt:variant>
        <vt:i4>29</vt:i4>
      </vt:variant>
      <vt:variant>
        <vt:i4>0</vt:i4>
      </vt:variant>
      <vt:variant>
        <vt:i4>5</vt:i4>
      </vt:variant>
      <vt:variant>
        <vt:lpwstr/>
      </vt:variant>
      <vt:variant>
        <vt:lpwstr>_Toc194996311</vt:lpwstr>
      </vt:variant>
      <vt:variant>
        <vt:i4>1048639</vt:i4>
      </vt:variant>
      <vt:variant>
        <vt:i4>23</vt:i4>
      </vt:variant>
      <vt:variant>
        <vt:i4>0</vt:i4>
      </vt:variant>
      <vt:variant>
        <vt:i4>5</vt:i4>
      </vt:variant>
      <vt:variant>
        <vt:lpwstr/>
      </vt:variant>
      <vt:variant>
        <vt:lpwstr>_Toc194996310</vt:lpwstr>
      </vt:variant>
      <vt:variant>
        <vt:i4>1114175</vt:i4>
      </vt:variant>
      <vt:variant>
        <vt:i4>17</vt:i4>
      </vt:variant>
      <vt:variant>
        <vt:i4>0</vt:i4>
      </vt:variant>
      <vt:variant>
        <vt:i4>5</vt:i4>
      </vt:variant>
      <vt:variant>
        <vt:lpwstr/>
      </vt:variant>
      <vt:variant>
        <vt:lpwstr>_Toc194996309</vt:lpwstr>
      </vt:variant>
      <vt:variant>
        <vt:i4>1114175</vt:i4>
      </vt:variant>
      <vt:variant>
        <vt:i4>11</vt:i4>
      </vt:variant>
      <vt:variant>
        <vt:i4>0</vt:i4>
      </vt:variant>
      <vt:variant>
        <vt:i4>5</vt:i4>
      </vt:variant>
      <vt:variant>
        <vt:lpwstr/>
      </vt:variant>
      <vt:variant>
        <vt:lpwstr>_Toc194996308</vt:lpwstr>
      </vt:variant>
      <vt:variant>
        <vt:i4>983100</vt:i4>
      </vt:variant>
      <vt:variant>
        <vt:i4>6</vt:i4>
      </vt:variant>
      <vt:variant>
        <vt:i4>0</vt:i4>
      </vt:variant>
      <vt:variant>
        <vt:i4>5</vt:i4>
      </vt:variant>
      <vt:variant>
        <vt:lpwstr>https://www.eca.europa.eu/es/publications/SR08_06</vt:lpwstr>
      </vt:variant>
      <vt:variant>
        <vt:lpwstr/>
      </vt:variant>
      <vt:variant>
        <vt:i4>458813</vt:i4>
      </vt:variant>
      <vt:variant>
        <vt:i4>3</vt:i4>
      </vt:variant>
      <vt:variant>
        <vt:i4>0</vt:i4>
      </vt:variant>
      <vt:variant>
        <vt:i4>5</vt:i4>
      </vt:variant>
      <vt:variant>
        <vt:lpwstr>https://www.eca.europa.eu/es/publications/SR12_24</vt:lpwstr>
      </vt:variant>
      <vt:variant>
        <vt:lpwstr/>
      </vt:variant>
      <vt:variant>
        <vt:i4>983125</vt:i4>
      </vt:variant>
      <vt:variant>
        <vt:i4>0</vt:i4>
      </vt:variant>
      <vt:variant>
        <vt:i4>0</vt:i4>
      </vt:variant>
      <vt:variant>
        <vt:i4>5</vt:i4>
      </vt:variant>
      <vt:variant>
        <vt:lpwstr>https://www.tcu.es/repositorio/8120b309-8b96-460c-958c-e536735bbded/I1485.pdf</vt:lpwstr>
      </vt:variant>
      <vt:variant>
        <vt:lpwstr/>
      </vt:variant>
      <vt:variant>
        <vt:i4>1507335</vt:i4>
      </vt:variant>
      <vt:variant>
        <vt:i4>27</vt:i4>
      </vt:variant>
      <vt:variant>
        <vt:i4>0</vt:i4>
      </vt:variant>
      <vt:variant>
        <vt:i4>5</vt:i4>
      </vt:variant>
      <vt:variant>
        <vt:lpwstr>https://www.proteccioncivil.es/coordinacion/redes/renain</vt:lpwstr>
      </vt:variant>
      <vt:variant>
        <vt:lpwstr/>
      </vt:variant>
      <vt:variant>
        <vt:i4>6225940</vt:i4>
      </vt:variant>
      <vt:variant>
        <vt:i4>24</vt:i4>
      </vt:variant>
      <vt:variant>
        <vt:i4>0</vt:i4>
      </vt:variant>
      <vt:variant>
        <vt:i4>5</vt:i4>
      </vt:variant>
      <vt:variant>
        <vt:lpwstr>https://www.proteccioncivil.es/coordinacion/snpc</vt:lpwstr>
      </vt:variant>
      <vt:variant>
        <vt:lpwstr/>
      </vt:variant>
      <vt:variant>
        <vt:i4>5963858</vt:i4>
      </vt:variant>
      <vt:variant>
        <vt:i4>21</vt:i4>
      </vt:variant>
      <vt:variant>
        <vt:i4>0</vt:i4>
      </vt:variant>
      <vt:variant>
        <vt:i4>5</vt:i4>
      </vt:variant>
      <vt:variant>
        <vt:lpwstr>https://www.consilium.europa.eu/es/policies/civil-protection/</vt:lpwstr>
      </vt:variant>
      <vt:variant>
        <vt:lpwstr/>
      </vt:variant>
      <vt:variant>
        <vt:i4>1966161</vt:i4>
      </vt:variant>
      <vt:variant>
        <vt:i4>18</vt:i4>
      </vt:variant>
      <vt:variant>
        <vt:i4>0</vt:i4>
      </vt:variant>
      <vt:variant>
        <vt:i4>5</vt:i4>
      </vt:variant>
      <vt:variant>
        <vt:lpwstr>https://www.proteccioncivil.es/documents/20121/84631/PLAN+HORIZONTE+2035.pdf/114a67cc-be10-9b0b-05f8-e8756ba9daa4?t=1666698044321</vt:lpwstr>
      </vt:variant>
      <vt:variant>
        <vt:lpwstr/>
      </vt:variant>
      <vt:variant>
        <vt:i4>7929872</vt:i4>
      </vt:variant>
      <vt:variant>
        <vt:i4>15</vt:i4>
      </vt:variant>
      <vt:variant>
        <vt:i4>0</vt:i4>
      </vt:variant>
      <vt:variant>
        <vt:i4>5</vt:i4>
      </vt:variant>
      <vt:variant>
        <vt:lpwstr>https://www.boe.es/biblioteca_juridica/codigos/codigo.php?id=174&amp;nota=1&amp;tab=2</vt:lpwstr>
      </vt:variant>
      <vt:variant>
        <vt:lpwstr/>
      </vt:variant>
      <vt:variant>
        <vt:i4>7733348</vt:i4>
      </vt:variant>
      <vt:variant>
        <vt:i4>12</vt:i4>
      </vt:variant>
      <vt:variant>
        <vt:i4>0</vt:i4>
      </vt:variant>
      <vt:variant>
        <vt:i4>5</vt:i4>
      </vt:variant>
      <vt:variant>
        <vt:lpwstr>https://www.undrr.org/es/node/76818</vt:lpwstr>
      </vt:variant>
      <vt:variant>
        <vt:lpwstr/>
      </vt:variant>
      <vt:variant>
        <vt:i4>3342444</vt:i4>
      </vt:variant>
      <vt:variant>
        <vt:i4>9</vt:i4>
      </vt:variant>
      <vt:variant>
        <vt:i4>0</vt:i4>
      </vt:variant>
      <vt:variant>
        <vt:i4>5</vt:i4>
      </vt:variant>
      <vt:variant>
        <vt:lpwstr>http://www.oecd.org/gov/risk/g20oecdframeworkfordisasterriskmanagement.htm</vt:lpwstr>
      </vt:variant>
      <vt:variant>
        <vt:lpwstr/>
      </vt:variant>
      <vt:variant>
        <vt:i4>1900648</vt:i4>
      </vt:variant>
      <vt:variant>
        <vt:i4>6</vt:i4>
      </vt:variant>
      <vt:variant>
        <vt:i4>0</vt:i4>
      </vt:variant>
      <vt:variant>
        <vt:i4>5</vt:i4>
      </vt:variant>
      <vt:variant>
        <vt:lpwstr>https://es.wikipedia.org/wiki/Banco_central</vt:lpwstr>
      </vt:variant>
      <vt:variant>
        <vt:lpwstr/>
      </vt:variant>
      <vt:variant>
        <vt:i4>7733303</vt:i4>
      </vt:variant>
      <vt:variant>
        <vt:i4>3</vt:i4>
      </vt:variant>
      <vt:variant>
        <vt:i4>0</vt:i4>
      </vt:variant>
      <vt:variant>
        <vt:i4>5</vt:i4>
      </vt:variant>
      <vt:variant>
        <vt:lpwstr>https://es.wikipedia.org/wiki/Jefe_de_Estado</vt:lpwstr>
      </vt:variant>
      <vt:variant>
        <vt:lpwstr/>
      </vt:variant>
      <vt:variant>
        <vt:i4>1704012</vt:i4>
      </vt:variant>
      <vt:variant>
        <vt:i4>0</vt:i4>
      </vt:variant>
      <vt:variant>
        <vt:i4>0</vt:i4>
      </vt:variant>
      <vt:variant>
        <vt:i4>5</vt:i4>
      </vt:variant>
      <vt:variant>
        <vt:lpwstr>https://intosaijournal.org/es/el-papel-de-las-entidades-fiscalizadoras-superiores-en-la-prevencion-y-mitigacion-de-catastrofes-2/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Mª Amparo Melero Vidal</dc:creator>
  <cp:keywords/>
  <dc:description/>
  <cp:lastModifiedBy>Antonio Minguillón Roy</cp:lastModifiedBy>
  <cp:revision>7</cp:revision>
  <cp:lastPrinted>2025-03-13T00:42:00Z</cp:lastPrinted>
  <dcterms:created xsi:type="dcterms:W3CDTF">2025-06-18T12:44:00Z</dcterms:created>
  <dcterms:modified xsi:type="dcterms:W3CDTF">2025-08-20T07:59:00Z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0x010100C51BB699A7E4BF4F893D645F950D1E4D</vt:lpwstr>
  </property>
</Properties>
</file>