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7765" w14:textId="4D1EB176" w:rsidR="00895299" w:rsidRPr="00952BAD" w:rsidRDefault="0017338E" w:rsidP="00553207">
      <w:pPr>
        <w:pStyle w:val="Prrafodelista"/>
        <w:pBdr>
          <w:top w:val="single" w:sz="4" w:space="1" w:color="auto"/>
          <w:left w:val="single" w:sz="4" w:space="4" w:color="auto"/>
          <w:bottom w:val="single" w:sz="4" w:space="1" w:color="auto"/>
          <w:right w:val="single" w:sz="4" w:space="0" w:color="auto"/>
        </w:pBdr>
        <w:spacing w:before="60" w:after="0" w:line="240" w:lineRule="auto"/>
        <w:ind w:left="1134" w:right="281" w:hanging="567"/>
        <w:contextualSpacing w:val="0"/>
        <w:rPr>
          <w:b/>
          <w:bCs/>
          <w:sz w:val="20"/>
        </w:rPr>
      </w:pPr>
      <w:r>
        <w:rPr>
          <w:b/>
          <w:bCs/>
          <w:sz w:val="20"/>
        </w:rPr>
        <w:t>1</w:t>
      </w:r>
      <w:r w:rsidR="00535EF7" w:rsidRPr="00952BAD">
        <w:rPr>
          <w:b/>
          <w:bCs/>
          <w:sz w:val="20"/>
        </w:rPr>
        <w:t>.</w:t>
      </w:r>
      <w:r w:rsidR="00895299" w:rsidRPr="00952BAD">
        <w:rPr>
          <w:b/>
          <w:bCs/>
          <w:sz w:val="20"/>
        </w:rPr>
        <w:tab/>
        <w:t xml:space="preserve">Introducción </w:t>
      </w:r>
    </w:p>
    <w:p w14:paraId="5CB67766" w14:textId="2D8ADC00" w:rsidR="00895299" w:rsidRPr="00952BAD" w:rsidRDefault="0017338E" w:rsidP="00553207">
      <w:pPr>
        <w:pBdr>
          <w:top w:val="single" w:sz="4" w:space="1" w:color="auto"/>
          <w:left w:val="single" w:sz="4" w:space="4" w:color="auto"/>
          <w:bottom w:val="single" w:sz="4" w:space="1" w:color="auto"/>
          <w:right w:val="single" w:sz="4" w:space="0" w:color="auto"/>
        </w:pBdr>
        <w:tabs>
          <w:tab w:val="left" w:pos="426"/>
        </w:tabs>
        <w:spacing w:before="60" w:after="0" w:line="240" w:lineRule="auto"/>
        <w:ind w:left="1134" w:right="281" w:hanging="567"/>
        <w:rPr>
          <w:b/>
          <w:bCs/>
          <w:sz w:val="20"/>
        </w:rPr>
      </w:pPr>
      <w:r>
        <w:rPr>
          <w:b/>
          <w:bCs/>
          <w:sz w:val="20"/>
        </w:rPr>
        <w:t>2</w:t>
      </w:r>
      <w:r w:rsidR="00535EF7" w:rsidRPr="00952BAD">
        <w:rPr>
          <w:b/>
          <w:bCs/>
          <w:sz w:val="20"/>
        </w:rPr>
        <w:t>.</w:t>
      </w:r>
      <w:r w:rsidR="00895299" w:rsidRPr="00952BAD">
        <w:rPr>
          <w:b/>
          <w:bCs/>
          <w:sz w:val="20"/>
        </w:rPr>
        <w:tab/>
        <w:t>Consideraciones generales</w:t>
      </w:r>
    </w:p>
    <w:p w14:paraId="5CB67767" w14:textId="41C2B7CE" w:rsidR="00895299" w:rsidRPr="00952BAD" w:rsidRDefault="0017338E" w:rsidP="00553207">
      <w:pPr>
        <w:pStyle w:val="Default"/>
        <w:widowControl/>
        <w:pBdr>
          <w:top w:val="single" w:sz="4" w:space="1" w:color="auto"/>
          <w:left w:val="single" w:sz="4" w:space="4" w:color="auto"/>
          <w:bottom w:val="single" w:sz="4" w:space="1" w:color="auto"/>
          <w:right w:val="single" w:sz="4" w:space="0" w:color="auto"/>
        </w:pBdr>
        <w:tabs>
          <w:tab w:val="left" w:pos="426"/>
        </w:tabs>
        <w:autoSpaceDE/>
        <w:autoSpaceDN/>
        <w:adjustRightInd/>
        <w:spacing w:before="60"/>
        <w:ind w:left="1134" w:right="281" w:hanging="567"/>
        <w:rPr>
          <w:rFonts w:asciiTheme="minorHAnsi" w:hAnsiTheme="minorHAnsi"/>
          <w:b/>
          <w:bCs/>
          <w:sz w:val="20"/>
          <w:szCs w:val="20"/>
          <w:lang w:val="es-ES"/>
        </w:rPr>
      </w:pPr>
      <w:r>
        <w:rPr>
          <w:rFonts w:asciiTheme="minorHAnsi" w:hAnsiTheme="minorHAnsi"/>
          <w:b/>
          <w:bCs/>
          <w:sz w:val="20"/>
          <w:szCs w:val="20"/>
          <w:lang w:val="es-ES"/>
        </w:rPr>
        <w:t>3</w:t>
      </w:r>
      <w:r w:rsidR="00535EF7" w:rsidRPr="00952BAD">
        <w:rPr>
          <w:rFonts w:asciiTheme="minorHAnsi" w:hAnsiTheme="minorHAnsi"/>
          <w:b/>
          <w:bCs/>
          <w:sz w:val="20"/>
          <w:szCs w:val="20"/>
          <w:lang w:val="es-ES"/>
        </w:rPr>
        <w:t>.</w:t>
      </w:r>
      <w:r w:rsidR="00895299" w:rsidRPr="00952BAD">
        <w:rPr>
          <w:rFonts w:asciiTheme="minorHAnsi" w:hAnsiTheme="minorHAnsi"/>
          <w:b/>
          <w:bCs/>
          <w:sz w:val="20"/>
          <w:szCs w:val="20"/>
          <w:lang w:val="es-ES"/>
        </w:rPr>
        <w:tab/>
      </w:r>
      <w:r w:rsidR="00FC61CA" w:rsidRPr="00952BAD">
        <w:rPr>
          <w:rFonts w:ascii="Calibri" w:hAnsi="Calibri"/>
          <w:b/>
          <w:bCs/>
          <w:spacing w:val="2"/>
          <w:sz w:val="20"/>
          <w:lang w:val="es-ES"/>
        </w:rPr>
        <w:t>Forma o tipo de opinión</w:t>
      </w:r>
    </w:p>
    <w:p w14:paraId="5CB67768" w14:textId="6612212A" w:rsidR="00895299" w:rsidRPr="00952BAD" w:rsidRDefault="0017338E" w:rsidP="00553207">
      <w:pPr>
        <w:pBdr>
          <w:top w:val="single" w:sz="4" w:space="1" w:color="auto"/>
          <w:left w:val="single" w:sz="4" w:space="4" w:color="auto"/>
          <w:bottom w:val="single" w:sz="4" w:space="1" w:color="auto"/>
          <w:right w:val="single" w:sz="4" w:space="0" w:color="auto"/>
        </w:pBdr>
        <w:tabs>
          <w:tab w:val="left" w:pos="426"/>
        </w:tabs>
        <w:spacing w:before="60" w:after="0" w:line="240" w:lineRule="auto"/>
        <w:ind w:left="1134" w:right="281" w:hanging="567"/>
        <w:rPr>
          <w:rFonts w:ascii="Calibri" w:hAnsi="Calibri"/>
          <w:b/>
          <w:bCs/>
          <w:sz w:val="20"/>
        </w:rPr>
      </w:pPr>
      <w:r>
        <w:rPr>
          <w:rFonts w:ascii="Calibri" w:hAnsi="Calibri"/>
          <w:b/>
          <w:bCs/>
          <w:sz w:val="20"/>
        </w:rPr>
        <w:t>4</w:t>
      </w:r>
      <w:r w:rsidR="00535EF7" w:rsidRPr="00952BAD">
        <w:rPr>
          <w:rFonts w:ascii="Calibri" w:hAnsi="Calibri"/>
          <w:b/>
          <w:bCs/>
          <w:sz w:val="20"/>
        </w:rPr>
        <w:t>.</w:t>
      </w:r>
      <w:r w:rsidR="00895299" w:rsidRPr="00952BAD">
        <w:rPr>
          <w:rFonts w:ascii="Calibri" w:hAnsi="Calibri"/>
          <w:b/>
          <w:bCs/>
          <w:sz w:val="20"/>
        </w:rPr>
        <w:tab/>
      </w:r>
      <w:r w:rsidR="00FC61CA" w:rsidRPr="00952BAD">
        <w:rPr>
          <w:rFonts w:ascii="Calibri" w:hAnsi="Calibri"/>
          <w:b/>
          <w:bCs/>
          <w:sz w:val="20"/>
        </w:rPr>
        <w:t>Consideraciones generales con relación a los párrafos o secciones del informe</w:t>
      </w:r>
    </w:p>
    <w:p w14:paraId="5CB67769" w14:textId="608F4576" w:rsidR="00895299" w:rsidRPr="00952BAD" w:rsidRDefault="0017338E" w:rsidP="00553207">
      <w:pPr>
        <w:pBdr>
          <w:top w:val="single" w:sz="4" w:space="1" w:color="auto"/>
          <w:left w:val="single" w:sz="4" w:space="4" w:color="auto"/>
          <w:bottom w:val="single" w:sz="4" w:space="1" w:color="auto"/>
          <w:right w:val="single" w:sz="4" w:space="0" w:color="auto"/>
        </w:pBdr>
        <w:tabs>
          <w:tab w:val="left" w:pos="426"/>
        </w:tabs>
        <w:spacing w:before="60" w:after="0" w:line="240" w:lineRule="auto"/>
        <w:ind w:left="1134" w:right="281" w:hanging="567"/>
        <w:rPr>
          <w:rFonts w:ascii="Calibri" w:hAnsi="Calibri"/>
          <w:b/>
          <w:bCs/>
          <w:spacing w:val="2"/>
          <w:sz w:val="20"/>
        </w:rPr>
      </w:pPr>
      <w:r>
        <w:rPr>
          <w:rFonts w:ascii="Calibri" w:hAnsi="Calibri"/>
          <w:b/>
          <w:bCs/>
          <w:spacing w:val="2"/>
          <w:sz w:val="20"/>
        </w:rPr>
        <w:t>5</w:t>
      </w:r>
      <w:r w:rsidR="00535EF7" w:rsidRPr="00952BAD">
        <w:rPr>
          <w:rFonts w:ascii="Calibri" w:hAnsi="Calibri"/>
          <w:b/>
          <w:bCs/>
          <w:spacing w:val="2"/>
          <w:sz w:val="20"/>
        </w:rPr>
        <w:t>.</w:t>
      </w:r>
      <w:r w:rsidR="00895299" w:rsidRPr="00952BAD">
        <w:rPr>
          <w:rFonts w:ascii="Calibri" w:hAnsi="Calibri"/>
          <w:b/>
          <w:bCs/>
          <w:spacing w:val="2"/>
          <w:sz w:val="20"/>
        </w:rPr>
        <w:tab/>
      </w:r>
      <w:r w:rsidR="00FC61CA" w:rsidRPr="00952BAD">
        <w:rPr>
          <w:rFonts w:ascii="Calibri" w:hAnsi="Calibri"/>
          <w:b/>
          <w:bCs/>
          <w:spacing w:val="2"/>
          <w:sz w:val="20"/>
        </w:rPr>
        <w:t>Sección referida a la opinión de auditoría</w:t>
      </w:r>
    </w:p>
    <w:p w14:paraId="5CB6776A" w14:textId="7368ADB6" w:rsidR="00895299" w:rsidRPr="00952BAD" w:rsidRDefault="0017338E" w:rsidP="00553207">
      <w:pPr>
        <w:pBdr>
          <w:top w:val="single" w:sz="4" w:space="1" w:color="auto"/>
          <w:left w:val="single" w:sz="4" w:space="4" w:color="auto"/>
          <w:bottom w:val="single" w:sz="4" w:space="1" w:color="auto"/>
          <w:right w:val="single" w:sz="4" w:space="0" w:color="auto"/>
        </w:pBdr>
        <w:spacing w:before="60" w:after="0" w:line="240" w:lineRule="auto"/>
        <w:ind w:left="1134" w:right="281" w:hanging="567"/>
        <w:rPr>
          <w:rFonts w:ascii="Calibri" w:hAnsi="Calibri"/>
          <w:b/>
          <w:bCs/>
          <w:spacing w:val="2"/>
          <w:sz w:val="20"/>
        </w:rPr>
      </w:pPr>
      <w:r>
        <w:rPr>
          <w:rFonts w:ascii="Calibri" w:hAnsi="Calibri"/>
          <w:b/>
          <w:bCs/>
          <w:sz w:val="20"/>
        </w:rPr>
        <w:t>6</w:t>
      </w:r>
      <w:r w:rsidR="00535EF7" w:rsidRPr="00952BAD">
        <w:rPr>
          <w:rFonts w:ascii="Calibri" w:hAnsi="Calibri"/>
          <w:b/>
          <w:bCs/>
          <w:sz w:val="20"/>
        </w:rPr>
        <w:t>.</w:t>
      </w:r>
      <w:r w:rsidR="00895299" w:rsidRPr="00952BAD">
        <w:rPr>
          <w:rFonts w:ascii="Calibri" w:hAnsi="Calibri"/>
          <w:b/>
          <w:bCs/>
          <w:sz w:val="20"/>
        </w:rPr>
        <w:tab/>
      </w:r>
      <w:r w:rsidR="007E3509" w:rsidRPr="00952BAD">
        <w:rPr>
          <w:rFonts w:ascii="Calibri" w:hAnsi="Calibri"/>
          <w:b/>
          <w:bCs/>
          <w:sz w:val="20"/>
        </w:rPr>
        <w:t>Sección referida al “Fundamento de la opinión de auditoría”</w:t>
      </w:r>
    </w:p>
    <w:p w14:paraId="5CB6776B" w14:textId="11DD03E6" w:rsidR="00895299" w:rsidRPr="00952BAD" w:rsidRDefault="0017338E" w:rsidP="00553207">
      <w:pPr>
        <w:pBdr>
          <w:top w:val="single" w:sz="4" w:space="1" w:color="auto"/>
          <w:left w:val="single" w:sz="4" w:space="4" w:color="auto"/>
          <w:bottom w:val="single" w:sz="4" w:space="1" w:color="auto"/>
          <w:right w:val="single" w:sz="4" w:space="0" w:color="auto"/>
        </w:pBdr>
        <w:spacing w:before="60" w:after="0" w:line="240" w:lineRule="auto"/>
        <w:ind w:left="1134" w:right="281" w:hanging="567"/>
        <w:rPr>
          <w:rFonts w:ascii="Calibri" w:hAnsi="Calibri"/>
          <w:b/>
          <w:bCs/>
          <w:sz w:val="20"/>
        </w:rPr>
      </w:pPr>
      <w:r>
        <w:rPr>
          <w:rFonts w:ascii="Calibri" w:hAnsi="Calibri"/>
          <w:b/>
          <w:bCs/>
          <w:sz w:val="20"/>
        </w:rPr>
        <w:t>7</w:t>
      </w:r>
      <w:r w:rsidR="00535EF7" w:rsidRPr="00952BAD">
        <w:rPr>
          <w:rFonts w:ascii="Calibri" w:hAnsi="Calibri"/>
          <w:b/>
          <w:bCs/>
          <w:sz w:val="20"/>
        </w:rPr>
        <w:t>.</w:t>
      </w:r>
      <w:r w:rsidR="00895299" w:rsidRPr="00952BAD">
        <w:rPr>
          <w:rFonts w:ascii="Calibri" w:hAnsi="Calibri"/>
          <w:b/>
          <w:bCs/>
          <w:sz w:val="20"/>
        </w:rPr>
        <w:tab/>
      </w:r>
      <w:r w:rsidR="007E3509" w:rsidRPr="00952BAD">
        <w:rPr>
          <w:rFonts w:ascii="Calibri" w:hAnsi="Calibri"/>
          <w:b/>
          <w:bCs/>
          <w:sz w:val="20"/>
        </w:rPr>
        <w:t>Sección referida a la “Incertidumbre material sobre entidad en funcionamiento”</w:t>
      </w:r>
    </w:p>
    <w:p w14:paraId="1D74CDA3" w14:textId="66EB4DDE" w:rsidR="007E3509" w:rsidRPr="00952BAD" w:rsidRDefault="0017338E" w:rsidP="00553207">
      <w:pPr>
        <w:pBdr>
          <w:top w:val="single" w:sz="4" w:space="1" w:color="auto"/>
          <w:left w:val="single" w:sz="4" w:space="4" w:color="auto"/>
          <w:bottom w:val="single" w:sz="4" w:space="1" w:color="auto"/>
          <w:right w:val="single" w:sz="4" w:space="0" w:color="auto"/>
        </w:pBdr>
        <w:tabs>
          <w:tab w:val="left" w:pos="426"/>
        </w:tabs>
        <w:spacing w:before="60" w:after="0" w:line="240" w:lineRule="auto"/>
        <w:ind w:left="1134" w:right="281" w:hanging="567"/>
        <w:rPr>
          <w:rFonts w:eastAsia="Arial" w:cs="Arial"/>
          <w:b/>
          <w:bCs/>
          <w:sz w:val="20"/>
        </w:rPr>
      </w:pPr>
      <w:r>
        <w:rPr>
          <w:rFonts w:eastAsia="Arial" w:cs="Arial"/>
          <w:b/>
          <w:bCs/>
          <w:sz w:val="20"/>
        </w:rPr>
        <w:t>8</w:t>
      </w:r>
      <w:r w:rsidR="007E3509" w:rsidRPr="00952BAD">
        <w:rPr>
          <w:rFonts w:eastAsia="Arial" w:cs="Arial"/>
          <w:b/>
          <w:bCs/>
          <w:sz w:val="20"/>
        </w:rPr>
        <w:t>.</w:t>
      </w:r>
      <w:r w:rsidR="007E3509" w:rsidRPr="00952BAD">
        <w:rPr>
          <w:rFonts w:eastAsia="Arial" w:cs="Arial"/>
          <w:b/>
          <w:bCs/>
          <w:sz w:val="20"/>
        </w:rPr>
        <w:tab/>
        <w:t>Sección referida a las “Cuestiones clave de la auditoría”</w:t>
      </w:r>
    </w:p>
    <w:p w14:paraId="5CB6776D" w14:textId="6C172A24" w:rsidR="00895299"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eastAsia="Arial" w:hAnsiTheme="minorHAnsi" w:cs="Arial"/>
          <w:b/>
          <w:bCs/>
          <w:snapToGrid/>
          <w:sz w:val="20"/>
          <w:szCs w:val="22"/>
        </w:rPr>
        <w:t>9</w:t>
      </w:r>
      <w:r w:rsidR="00535EF7" w:rsidRPr="00952BAD">
        <w:rPr>
          <w:rFonts w:asciiTheme="minorHAnsi" w:eastAsia="Arial" w:hAnsiTheme="minorHAnsi" w:cs="Arial"/>
          <w:b/>
          <w:bCs/>
          <w:snapToGrid/>
          <w:sz w:val="20"/>
          <w:szCs w:val="22"/>
        </w:rPr>
        <w:t>.</w:t>
      </w:r>
      <w:r w:rsidR="00535EF7" w:rsidRPr="00952BAD">
        <w:rPr>
          <w:rFonts w:asciiTheme="minorHAnsi" w:eastAsia="Arial" w:hAnsiTheme="minorHAnsi" w:cs="Arial"/>
          <w:b/>
          <w:bCs/>
          <w:snapToGrid/>
          <w:sz w:val="20"/>
          <w:szCs w:val="22"/>
        </w:rPr>
        <w:tab/>
        <w:t>Sección referida a los “Párrafos de énfasis”</w:t>
      </w:r>
    </w:p>
    <w:p w14:paraId="46436417" w14:textId="4FB8A7E1" w:rsidR="00535EF7"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10</w:t>
      </w:r>
      <w:r w:rsidR="00535EF7" w:rsidRPr="00952BAD">
        <w:rPr>
          <w:rFonts w:asciiTheme="minorHAnsi" w:hAnsiTheme="minorHAnsi" w:cs="Arial"/>
          <w:b/>
          <w:bCs/>
          <w:iCs/>
          <w:sz w:val="20"/>
        </w:rPr>
        <w:t>.</w:t>
      </w:r>
      <w:r w:rsidR="00535EF7" w:rsidRPr="00952BAD">
        <w:rPr>
          <w:rFonts w:asciiTheme="minorHAnsi" w:hAnsiTheme="minorHAnsi" w:cs="Arial"/>
          <w:b/>
          <w:bCs/>
          <w:iCs/>
          <w:sz w:val="20"/>
        </w:rPr>
        <w:tab/>
        <w:t>Sección sobre “Otras cuestiones”</w:t>
      </w:r>
    </w:p>
    <w:p w14:paraId="60C3A9D4" w14:textId="7A0D45DD" w:rsidR="00535EF7"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11</w:t>
      </w:r>
      <w:r w:rsidR="00535EF7" w:rsidRPr="00952BAD">
        <w:rPr>
          <w:rFonts w:asciiTheme="minorHAnsi" w:hAnsiTheme="minorHAnsi" w:cs="Arial"/>
          <w:b/>
          <w:bCs/>
          <w:iCs/>
          <w:sz w:val="20"/>
        </w:rPr>
        <w:t>.</w:t>
      </w:r>
      <w:r w:rsidR="00535EF7" w:rsidRPr="00952BAD">
        <w:rPr>
          <w:rFonts w:asciiTheme="minorHAnsi" w:hAnsiTheme="minorHAnsi" w:cs="Arial"/>
          <w:b/>
          <w:bCs/>
          <w:iCs/>
          <w:sz w:val="20"/>
        </w:rPr>
        <w:tab/>
        <w:t>Sección sobre “Otra información”</w:t>
      </w:r>
    </w:p>
    <w:p w14:paraId="51B9B6B5" w14:textId="6A3E3B66" w:rsidR="00535EF7"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12</w:t>
      </w:r>
      <w:r w:rsidR="00535EF7" w:rsidRPr="00952BAD">
        <w:rPr>
          <w:rFonts w:asciiTheme="minorHAnsi" w:hAnsiTheme="minorHAnsi" w:cs="Arial"/>
          <w:b/>
          <w:bCs/>
          <w:iCs/>
          <w:sz w:val="20"/>
        </w:rPr>
        <w:t>.</w:t>
      </w:r>
      <w:r w:rsidR="00535EF7" w:rsidRPr="00952BAD">
        <w:rPr>
          <w:rFonts w:asciiTheme="minorHAnsi" w:hAnsiTheme="minorHAnsi" w:cs="Arial"/>
          <w:b/>
          <w:bCs/>
          <w:iCs/>
          <w:sz w:val="20"/>
        </w:rPr>
        <w:tab/>
        <w:t>Sección sobre “Responsabilidad de los órganos de gestión/órganos de gobierno y dirección de la entidad en relación con la auditoría de las cuentas anuales y con el cumplimiento de la legalidad” (esto último cuando proceda)</w:t>
      </w:r>
    </w:p>
    <w:p w14:paraId="7AE93010" w14:textId="7079ABAB" w:rsidR="00535EF7"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13</w:t>
      </w:r>
      <w:r w:rsidR="00D471E1" w:rsidRPr="00952BAD">
        <w:rPr>
          <w:rFonts w:asciiTheme="minorHAnsi" w:hAnsiTheme="minorHAnsi" w:cs="Arial"/>
          <w:b/>
          <w:bCs/>
          <w:iCs/>
          <w:sz w:val="20"/>
        </w:rPr>
        <w:t>.</w:t>
      </w:r>
      <w:r w:rsidR="00D471E1" w:rsidRPr="00952BAD">
        <w:rPr>
          <w:rFonts w:asciiTheme="minorHAnsi" w:hAnsiTheme="minorHAnsi" w:cs="Arial"/>
          <w:b/>
          <w:bCs/>
          <w:iCs/>
          <w:sz w:val="20"/>
        </w:rPr>
        <w:tab/>
        <w:t>Sección sobre ”Responsabilidad del OCEX en relación con la auditoría de las cuentas anuales”</w:t>
      </w:r>
    </w:p>
    <w:p w14:paraId="13687959" w14:textId="06BBA361" w:rsidR="00D471E1"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14</w:t>
      </w:r>
      <w:r w:rsidR="00D471E1" w:rsidRPr="00952BAD">
        <w:rPr>
          <w:rFonts w:asciiTheme="minorHAnsi" w:hAnsiTheme="minorHAnsi" w:cs="Arial"/>
          <w:b/>
          <w:bCs/>
          <w:iCs/>
          <w:sz w:val="20"/>
        </w:rPr>
        <w:t>.</w:t>
      </w:r>
      <w:r w:rsidR="00D471E1" w:rsidRPr="00952BAD">
        <w:rPr>
          <w:rFonts w:asciiTheme="minorHAnsi" w:hAnsiTheme="minorHAnsi" w:cs="Arial"/>
          <w:b/>
          <w:bCs/>
          <w:iCs/>
          <w:sz w:val="20"/>
        </w:rPr>
        <w:tab/>
        <w:t>Sección sobre “Otros requerimientos legales y reglamentarios”</w:t>
      </w:r>
    </w:p>
    <w:p w14:paraId="767B5B0F" w14:textId="67777536" w:rsidR="00D471E1"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15</w:t>
      </w:r>
      <w:r w:rsidR="00DD28C5" w:rsidRPr="00952BAD">
        <w:rPr>
          <w:rFonts w:asciiTheme="minorHAnsi" w:hAnsiTheme="minorHAnsi" w:cs="Arial"/>
          <w:b/>
          <w:bCs/>
          <w:iCs/>
          <w:sz w:val="20"/>
        </w:rPr>
        <w:t>.</w:t>
      </w:r>
      <w:r w:rsidR="00DD28C5" w:rsidRPr="00952BAD">
        <w:rPr>
          <w:rFonts w:asciiTheme="minorHAnsi" w:hAnsiTheme="minorHAnsi" w:cs="Arial"/>
          <w:b/>
          <w:bCs/>
          <w:iCs/>
          <w:sz w:val="20"/>
        </w:rPr>
        <w:tab/>
        <w:t>Sección sobre “Recomendaciones”</w:t>
      </w:r>
    </w:p>
    <w:p w14:paraId="2E1C508F" w14:textId="6CD88290" w:rsidR="00D471E1"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16</w:t>
      </w:r>
      <w:r w:rsidR="00DD28C5" w:rsidRPr="00952BAD">
        <w:rPr>
          <w:rFonts w:asciiTheme="minorHAnsi" w:hAnsiTheme="minorHAnsi" w:cs="Arial"/>
          <w:b/>
          <w:bCs/>
          <w:iCs/>
          <w:sz w:val="20"/>
        </w:rPr>
        <w:t>.</w:t>
      </w:r>
      <w:r w:rsidR="00DD28C5" w:rsidRPr="00952BAD">
        <w:rPr>
          <w:rFonts w:asciiTheme="minorHAnsi" w:hAnsiTheme="minorHAnsi" w:cs="Arial"/>
          <w:b/>
          <w:bCs/>
          <w:iCs/>
          <w:sz w:val="20"/>
        </w:rPr>
        <w:tab/>
        <w:t>Trámite de audiencia/alegaciones</w:t>
      </w:r>
    </w:p>
    <w:p w14:paraId="455D285D" w14:textId="4915C85F" w:rsidR="00DD28C5"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17</w:t>
      </w:r>
      <w:r w:rsidR="00DD28C5" w:rsidRPr="00952BAD">
        <w:rPr>
          <w:rFonts w:asciiTheme="minorHAnsi" w:hAnsiTheme="minorHAnsi" w:cs="Arial"/>
          <w:b/>
          <w:bCs/>
          <w:iCs/>
          <w:sz w:val="20"/>
        </w:rPr>
        <w:t>.</w:t>
      </w:r>
      <w:r w:rsidR="00DD28C5" w:rsidRPr="00952BAD">
        <w:rPr>
          <w:rFonts w:asciiTheme="minorHAnsi" w:hAnsiTheme="minorHAnsi" w:cs="Arial"/>
          <w:b/>
          <w:bCs/>
          <w:iCs/>
          <w:sz w:val="20"/>
        </w:rPr>
        <w:tab/>
        <w:t>Apéndices y anexos</w:t>
      </w:r>
    </w:p>
    <w:p w14:paraId="7EF11686" w14:textId="63B4BA4E" w:rsidR="00B03682" w:rsidRPr="00952BAD" w:rsidRDefault="0017338E" w:rsidP="00B03682">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18</w:t>
      </w:r>
      <w:r w:rsidR="00B03682" w:rsidRPr="00952BAD">
        <w:rPr>
          <w:rFonts w:asciiTheme="minorHAnsi" w:hAnsiTheme="minorHAnsi" w:cs="Arial"/>
          <w:b/>
          <w:bCs/>
          <w:iCs/>
          <w:sz w:val="20"/>
        </w:rPr>
        <w:t>.</w:t>
      </w:r>
      <w:r w:rsidR="00B03682" w:rsidRPr="00952BAD">
        <w:rPr>
          <w:rFonts w:asciiTheme="minorHAnsi" w:hAnsiTheme="minorHAnsi" w:cs="Arial"/>
          <w:b/>
          <w:bCs/>
          <w:iCs/>
          <w:sz w:val="20"/>
        </w:rPr>
        <w:tab/>
        <w:t>Diferencias entre informes de auditoría de seguridad razonable y de seguridad limitada</w:t>
      </w:r>
    </w:p>
    <w:p w14:paraId="5CB67770" w14:textId="13921D72" w:rsidR="00386C2C"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19</w:t>
      </w:r>
      <w:r w:rsidR="00DD28C5" w:rsidRPr="00952BAD">
        <w:rPr>
          <w:rFonts w:asciiTheme="minorHAnsi" w:hAnsiTheme="minorHAnsi" w:cs="Arial"/>
          <w:b/>
          <w:bCs/>
          <w:iCs/>
          <w:sz w:val="20"/>
        </w:rPr>
        <w:t>.</w:t>
      </w:r>
      <w:r w:rsidR="00DD28C5" w:rsidRPr="00952BAD">
        <w:rPr>
          <w:rFonts w:asciiTheme="minorHAnsi" w:hAnsiTheme="minorHAnsi" w:cs="Arial"/>
          <w:b/>
          <w:bCs/>
          <w:iCs/>
          <w:sz w:val="20"/>
        </w:rPr>
        <w:tab/>
        <w:t>Ejemplos de informes</w:t>
      </w:r>
      <w:r w:rsidR="00E00809" w:rsidRPr="00952BAD">
        <w:rPr>
          <w:rFonts w:asciiTheme="minorHAnsi" w:hAnsiTheme="minorHAnsi" w:cs="Arial"/>
          <w:b/>
          <w:bCs/>
          <w:iCs/>
          <w:sz w:val="20"/>
        </w:rPr>
        <w:t xml:space="preserve"> de auditoría de cuentas anuales (de seguridad razonable)</w:t>
      </w:r>
    </w:p>
    <w:p w14:paraId="4232F486" w14:textId="67805868" w:rsidR="00C75107" w:rsidRPr="00952BAD" w:rsidRDefault="0017338E" w:rsidP="00553207">
      <w:pPr>
        <w:pStyle w:val="Textodebloque"/>
        <w:pBdr>
          <w:top w:val="single" w:sz="4" w:space="1" w:color="auto"/>
          <w:left w:val="single" w:sz="4" w:space="4" w:color="auto"/>
          <w:bottom w:val="single" w:sz="4" w:space="1" w:color="auto"/>
          <w:right w:val="single" w:sz="4" w:space="0" w:color="auto"/>
        </w:pBdr>
        <w:tabs>
          <w:tab w:val="clear" w:pos="1134"/>
          <w:tab w:val="left" w:pos="426"/>
        </w:tabs>
        <w:spacing w:before="60" w:after="0"/>
        <w:ind w:left="1134" w:right="281" w:hanging="567"/>
        <w:jc w:val="left"/>
        <w:rPr>
          <w:rFonts w:asciiTheme="minorHAnsi" w:hAnsiTheme="minorHAnsi" w:cs="Arial"/>
          <w:b/>
          <w:bCs/>
          <w:iCs/>
          <w:sz w:val="20"/>
        </w:rPr>
      </w:pPr>
      <w:r>
        <w:rPr>
          <w:rFonts w:asciiTheme="minorHAnsi" w:hAnsiTheme="minorHAnsi" w:cs="Arial"/>
          <w:b/>
          <w:bCs/>
          <w:iCs/>
          <w:sz w:val="20"/>
        </w:rPr>
        <w:t>20</w:t>
      </w:r>
      <w:r w:rsidR="00C75107" w:rsidRPr="00952BAD">
        <w:rPr>
          <w:rFonts w:asciiTheme="minorHAnsi" w:hAnsiTheme="minorHAnsi" w:cs="Arial"/>
          <w:b/>
          <w:bCs/>
          <w:iCs/>
          <w:sz w:val="20"/>
        </w:rPr>
        <w:t>.</w:t>
      </w:r>
      <w:r w:rsidR="00C75107" w:rsidRPr="00952BAD">
        <w:rPr>
          <w:rFonts w:asciiTheme="minorHAnsi" w:hAnsiTheme="minorHAnsi" w:cs="Arial"/>
          <w:b/>
          <w:bCs/>
          <w:iCs/>
          <w:sz w:val="20"/>
        </w:rPr>
        <w:tab/>
        <w:t>Ejemplo de informe de auditoría de seguridad limitada</w:t>
      </w:r>
    </w:p>
    <w:p w14:paraId="5CB67775" w14:textId="536DF32D" w:rsidR="003D0F4D" w:rsidRPr="0008128C" w:rsidRDefault="003D0F4D" w:rsidP="00396769">
      <w:pPr>
        <w:pStyle w:val="Prrafodelista"/>
        <w:keepNext/>
        <w:numPr>
          <w:ilvl w:val="0"/>
          <w:numId w:val="9"/>
        </w:numPr>
        <w:tabs>
          <w:tab w:val="right" w:pos="8789"/>
        </w:tabs>
        <w:spacing w:before="360" w:after="120" w:line="240" w:lineRule="auto"/>
        <w:ind w:left="425" w:right="6" w:hanging="425"/>
        <w:contextualSpacing w:val="0"/>
        <w:jc w:val="both"/>
        <w:rPr>
          <w:b/>
          <w:szCs w:val="24"/>
        </w:rPr>
      </w:pPr>
      <w:r w:rsidRPr="0008128C">
        <w:rPr>
          <w:b/>
          <w:szCs w:val="24"/>
        </w:rPr>
        <w:t xml:space="preserve">Introducción </w:t>
      </w:r>
    </w:p>
    <w:p w14:paraId="58A636CD" w14:textId="4C52B743" w:rsidR="00EF6D34" w:rsidRPr="002806C6" w:rsidRDefault="0060780D" w:rsidP="00544E3B">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 xml:space="preserve">El 27 de mayo de 2020 la </w:t>
      </w:r>
      <w:r w:rsidR="00DE2335" w:rsidRPr="002806C6">
        <w:rPr>
          <w:rFonts w:cs="Arial"/>
          <w:iCs/>
          <w:sz w:val="20"/>
        </w:rPr>
        <w:t xml:space="preserve">Conferencia de presidentes de </w:t>
      </w:r>
      <w:r w:rsidR="00B0083B" w:rsidRPr="002806C6">
        <w:rPr>
          <w:rFonts w:cs="Arial"/>
          <w:iCs/>
          <w:sz w:val="20"/>
        </w:rPr>
        <w:t xml:space="preserve">los órganos de Control Externo acordó </w:t>
      </w:r>
      <w:r w:rsidR="008368AD" w:rsidRPr="002806C6">
        <w:rPr>
          <w:rFonts w:cs="Arial"/>
          <w:iCs/>
          <w:sz w:val="20"/>
        </w:rPr>
        <w:t>que Normas Internacionales de Auditoría adaptadas al Sector Público Español (</w:t>
      </w:r>
      <w:bookmarkStart w:id="0" w:name="_Hlk46950450"/>
      <w:r w:rsidR="008368AD" w:rsidRPr="002806C6">
        <w:rPr>
          <w:rFonts w:cs="Arial"/>
          <w:iCs/>
          <w:sz w:val="20"/>
        </w:rPr>
        <w:t>NIA-ES-SP</w:t>
      </w:r>
      <w:bookmarkEnd w:id="0"/>
      <w:r w:rsidR="008368AD" w:rsidRPr="002806C6">
        <w:rPr>
          <w:rFonts w:cs="Arial"/>
          <w:iCs/>
          <w:sz w:val="20"/>
        </w:rPr>
        <w:t>)</w:t>
      </w:r>
      <w:r w:rsidR="00DA2E49" w:rsidRPr="002806C6">
        <w:rPr>
          <w:rFonts w:cs="Arial"/>
          <w:iCs/>
          <w:sz w:val="20"/>
        </w:rPr>
        <w:t xml:space="preserve"> fueran aplicadas en las fiscalizaciones de los OCEX a partir del 1 de enero de 2021.</w:t>
      </w:r>
    </w:p>
    <w:p w14:paraId="3E868435" w14:textId="77777777" w:rsidR="001C677A" w:rsidRPr="002806C6" w:rsidRDefault="00512FCB" w:rsidP="00512FCB">
      <w:pPr>
        <w:pStyle w:val="Prrafodelista"/>
        <w:tabs>
          <w:tab w:val="right" w:pos="8789"/>
        </w:tabs>
        <w:spacing w:before="120" w:after="0" w:line="240" w:lineRule="auto"/>
        <w:ind w:left="425" w:right="6"/>
        <w:contextualSpacing w:val="0"/>
        <w:jc w:val="both"/>
        <w:rPr>
          <w:sz w:val="20"/>
        </w:rPr>
      </w:pPr>
      <w:r w:rsidRPr="002806C6">
        <w:rPr>
          <w:sz w:val="20"/>
        </w:rPr>
        <w:t xml:space="preserve">En relación con los informes, </w:t>
      </w:r>
      <w:r w:rsidR="00605160" w:rsidRPr="002806C6">
        <w:rPr>
          <w:sz w:val="20"/>
        </w:rPr>
        <w:t xml:space="preserve">las NIA-ES-SP </w:t>
      </w:r>
      <w:r w:rsidR="001D06C8" w:rsidRPr="002806C6">
        <w:rPr>
          <w:sz w:val="20"/>
        </w:rPr>
        <w:t>introducen una serie de cambios</w:t>
      </w:r>
      <w:r w:rsidR="00F8643A" w:rsidRPr="002806C6">
        <w:rPr>
          <w:sz w:val="20"/>
        </w:rPr>
        <w:t xml:space="preserve"> que hacen necesaria la adaptación de</w:t>
      </w:r>
      <w:r w:rsidRPr="002806C6">
        <w:rPr>
          <w:sz w:val="20"/>
        </w:rPr>
        <w:t xml:space="preserve"> los modelos de las GPF-OCEX </w:t>
      </w:r>
      <w:r w:rsidR="003B20C7" w:rsidRPr="002806C6">
        <w:rPr>
          <w:sz w:val="20"/>
        </w:rPr>
        <w:t>vigentes hasta 2020.</w:t>
      </w:r>
    </w:p>
    <w:p w14:paraId="2CD066C9" w14:textId="35BE17DD" w:rsidR="004C5127" w:rsidRPr="002806C6" w:rsidRDefault="004C5127" w:rsidP="00544E3B">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 xml:space="preserve">Esta </w:t>
      </w:r>
      <w:r w:rsidR="00057FBA" w:rsidRPr="002806C6">
        <w:rPr>
          <w:sz w:val="20"/>
        </w:rPr>
        <w:t>guía</w:t>
      </w:r>
      <w:r w:rsidRPr="002806C6">
        <w:rPr>
          <w:sz w:val="20"/>
        </w:rPr>
        <w:t xml:space="preserve"> pretende:</w:t>
      </w:r>
    </w:p>
    <w:p w14:paraId="5203F03B" w14:textId="698436B1" w:rsidR="004C5127" w:rsidRPr="002806C6" w:rsidRDefault="00056C92" w:rsidP="00544E3B">
      <w:pPr>
        <w:pStyle w:val="Textodebloque"/>
        <w:numPr>
          <w:ilvl w:val="0"/>
          <w:numId w:val="3"/>
        </w:numPr>
        <w:tabs>
          <w:tab w:val="right" w:pos="8789"/>
        </w:tabs>
        <w:spacing w:after="0"/>
        <w:ind w:left="851" w:right="6"/>
        <w:rPr>
          <w:rFonts w:asciiTheme="minorHAnsi" w:hAnsiTheme="minorHAnsi" w:cs="Arial"/>
          <w:iCs/>
          <w:sz w:val="20"/>
        </w:rPr>
      </w:pPr>
      <w:proofErr w:type="gramStart"/>
      <w:r w:rsidRPr="00CC0391">
        <w:rPr>
          <w:rFonts w:asciiTheme="minorHAnsi" w:hAnsiTheme="minorHAnsi" w:cs="Arial"/>
          <w:iCs/>
          <w:sz w:val="20"/>
        </w:rPr>
        <w:t>Destacar</w:t>
      </w:r>
      <w:proofErr w:type="gramEnd"/>
      <w:r w:rsidR="004C5127" w:rsidRPr="00CC0391">
        <w:rPr>
          <w:rFonts w:asciiTheme="minorHAnsi" w:hAnsiTheme="minorHAnsi" w:cs="Arial"/>
          <w:iCs/>
          <w:sz w:val="20"/>
        </w:rPr>
        <w:t xml:space="preserve"> de forma sintética </w:t>
      </w:r>
      <w:r w:rsidR="00921F9A" w:rsidRPr="00CC0391">
        <w:rPr>
          <w:rFonts w:asciiTheme="minorHAnsi" w:hAnsiTheme="minorHAnsi" w:cs="Arial"/>
          <w:iCs/>
          <w:sz w:val="20"/>
        </w:rPr>
        <w:t xml:space="preserve">el contenido más relevante de </w:t>
      </w:r>
      <w:r w:rsidR="004C5127" w:rsidRPr="00CC0391">
        <w:rPr>
          <w:rFonts w:asciiTheme="minorHAnsi" w:hAnsiTheme="minorHAnsi" w:cs="Arial"/>
          <w:iCs/>
          <w:sz w:val="20"/>
        </w:rPr>
        <w:t>las</w:t>
      </w:r>
      <w:r w:rsidR="004C5127" w:rsidRPr="002806C6">
        <w:rPr>
          <w:rFonts w:asciiTheme="minorHAnsi" w:hAnsiTheme="minorHAnsi" w:cs="Arial"/>
          <w:iCs/>
          <w:sz w:val="20"/>
        </w:rPr>
        <w:t xml:space="preserve"> NIA-ES-SP </w:t>
      </w:r>
      <w:r w:rsidR="00757347" w:rsidRPr="002806C6">
        <w:rPr>
          <w:rFonts w:asciiTheme="minorHAnsi" w:hAnsiTheme="minorHAnsi" w:cs="Arial"/>
          <w:iCs/>
          <w:sz w:val="20"/>
        </w:rPr>
        <w:t>del</w:t>
      </w:r>
      <w:r w:rsidR="004C5127" w:rsidRPr="002806C6">
        <w:rPr>
          <w:rFonts w:asciiTheme="minorHAnsi" w:hAnsiTheme="minorHAnsi" w:cs="Arial"/>
          <w:iCs/>
          <w:sz w:val="20"/>
        </w:rPr>
        <w:t xml:space="preserve"> grupo 1700 relacionadas con el informe de auditoría y </w:t>
      </w:r>
      <w:r w:rsidRPr="002806C6">
        <w:rPr>
          <w:rFonts w:asciiTheme="minorHAnsi" w:hAnsiTheme="minorHAnsi" w:cs="Arial"/>
          <w:iCs/>
          <w:sz w:val="20"/>
        </w:rPr>
        <w:t>otra</w:t>
      </w:r>
      <w:r w:rsidR="004C5127" w:rsidRPr="002806C6">
        <w:rPr>
          <w:rFonts w:asciiTheme="minorHAnsi" w:hAnsiTheme="minorHAnsi" w:cs="Arial"/>
          <w:iCs/>
          <w:sz w:val="20"/>
        </w:rPr>
        <w:t xml:space="preserve"> regulación aplicable en la materia, para que sirva de guía y, en su caso, de consulta para documentar los problemas que puedan resultar más frecuentes</w:t>
      </w:r>
      <w:r w:rsidR="003D008B" w:rsidRPr="002806C6">
        <w:rPr>
          <w:rFonts w:asciiTheme="minorHAnsi" w:hAnsiTheme="minorHAnsi" w:cs="Arial"/>
          <w:iCs/>
          <w:sz w:val="20"/>
        </w:rPr>
        <w:t xml:space="preserve"> </w:t>
      </w:r>
      <w:r w:rsidR="00873455">
        <w:rPr>
          <w:rFonts w:asciiTheme="minorHAnsi" w:hAnsiTheme="minorHAnsi" w:cs="Arial"/>
          <w:iCs/>
          <w:sz w:val="20"/>
        </w:rPr>
        <w:t>al redactar</w:t>
      </w:r>
      <w:r w:rsidR="003D008B" w:rsidRPr="002806C6">
        <w:rPr>
          <w:rFonts w:asciiTheme="minorHAnsi" w:hAnsiTheme="minorHAnsi" w:cs="Arial"/>
          <w:iCs/>
          <w:sz w:val="20"/>
        </w:rPr>
        <w:t xml:space="preserve"> los informes</w:t>
      </w:r>
      <w:r w:rsidR="00873455">
        <w:rPr>
          <w:rFonts w:asciiTheme="minorHAnsi" w:hAnsiTheme="minorHAnsi" w:cs="Arial"/>
          <w:iCs/>
          <w:sz w:val="20"/>
        </w:rPr>
        <w:t xml:space="preserve"> de auditoría</w:t>
      </w:r>
      <w:r w:rsidR="004C5127" w:rsidRPr="002806C6">
        <w:rPr>
          <w:rFonts w:asciiTheme="minorHAnsi" w:hAnsiTheme="minorHAnsi" w:cs="Arial"/>
          <w:iCs/>
          <w:sz w:val="20"/>
        </w:rPr>
        <w:t>.</w:t>
      </w:r>
    </w:p>
    <w:p w14:paraId="072170A2" w14:textId="7D584B99" w:rsidR="004C5127" w:rsidRPr="002806C6" w:rsidRDefault="004C5127"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Fijar la definición y el contenido habitual de los diferentes párrafos o secciones o partes de ellos del informe, dejando a salvo el criterio profesional de auditor, para adaptar su redacción precisa a las circunstancias concretas del auditado</w:t>
      </w:r>
      <w:r w:rsidR="00915756" w:rsidRPr="002806C6">
        <w:rPr>
          <w:rFonts w:asciiTheme="minorHAnsi" w:hAnsiTheme="minorHAnsi" w:cs="Arial"/>
          <w:iCs/>
          <w:sz w:val="20"/>
        </w:rPr>
        <w:t xml:space="preserve"> y de cada OCEX.</w:t>
      </w:r>
    </w:p>
    <w:p w14:paraId="28EAA0BD" w14:textId="77777777" w:rsidR="004C5127" w:rsidRPr="002806C6" w:rsidRDefault="004C5127"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Aclarar aquellas cuestiones que desde el punto de vista práctico puedan tener relación con la estructura y contenido de los informes, anticipando los problemas que puedan presentarse.</w:t>
      </w:r>
    </w:p>
    <w:p w14:paraId="4C253ABE" w14:textId="2C196825" w:rsidR="004C5127" w:rsidRPr="002806C6" w:rsidRDefault="004C5127"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Ofrecer ejemplos del contenido y redacción de las distintas secciones o párrafos.</w:t>
      </w:r>
    </w:p>
    <w:p w14:paraId="4B4B5AD2" w14:textId="296FEA8C" w:rsidR="004C5127" w:rsidRPr="002806C6" w:rsidRDefault="004C5127"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 xml:space="preserve">Aglutinar la información que sobre párrafos o secciones de informes está dispersa en distintas </w:t>
      </w:r>
      <w:r w:rsidR="00915756" w:rsidRPr="002806C6">
        <w:rPr>
          <w:rFonts w:asciiTheme="minorHAnsi" w:hAnsiTheme="minorHAnsi" w:cs="Arial"/>
          <w:iCs/>
          <w:sz w:val="20"/>
        </w:rPr>
        <w:t>NIA</w:t>
      </w:r>
      <w:r w:rsidR="00B63DC0" w:rsidRPr="002806C6">
        <w:rPr>
          <w:rFonts w:asciiTheme="minorHAnsi" w:hAnsiTheme="minorHAnsi" w:cs="Arial"/>
          <w:iCs/>
          <w:sz w:val="20"/>
        </w:rPr>
        <w:t>-</w:t>
      </w:r>
      <w:r w:rsidR="00915756" w:rsidRPr="002806C6">
        <w:rPr>
          <w:rFonts w:asciiTheme="minorHAnsi" w:hAnsiTheme="minorHAnsi" w:cs="Arial"/>
          <w:iCs/>
          <w:sz w:val="20"/>
        </w:rPr>
        <w:t>ES</w:t>
      </w:r>
      <w:r w:rsidR="00B63DC0" w:rsidRPr="002806C6">
        <w:rPr>
          <w:rFonts w:asciiTheme="minorHAnsi" w:hAnsiTheme="minorHAnsi" w:cs="Arial"/>
          <w:iCs/>
          <w:sz w:val="20"/>
        </w:rPr>
        <w:t>-</w:t>
      </w:r>
      <w:r w:rsidR="00915756" w:rsidRPr="002806C6">
        <w:rPr>
          <w:rFonts w:asciiTheme="minorHAnsi" w:hAnsiTheme="minorHAnsi" w:cs="Arial"/>
          <w:iCs/>
          <w:sz w:val="20"/>
        </w:rPr>
        <w:t>SP</w:t>
      </w:r>
      <w:r w:rsidR="00B63DC0" w:rsidRPr="002806C6">
        <w:rPr>
          <w:rFonts w:asciiTheme="minorHAnsi" w:hAnsiTheme="minorHAnsi" w:cs="Arial"/>
          <w:iCs/>
          <w:sz w:val="20"/>
        </w:rPr>
        <w:t xml:space="preserve"> y GPF-OCEX</w:t>
      </w:r>
      <w:r w:rsidRPr="002806C6">
        <w:rPr>
          <w:rFonts w:asciiTheme="minorHAnsi" w:hAnsiTheme="minorHAnsi" w:cs="Arial"/>
          <w:iCs/>
          <w:sz w:val="20"/>
        </w:rPr>
        <w:t>.</w:t>
      </w:r>
    </w:p>
    <w:p w14:paraId="5CB67776" w14:textId="6758EA30" w:rsidR="00A13D58" w:rsidRPr="002806C6" w:rsidRDefault="00230076" w:rsidP="00381407">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lastRenderedPageBreak/>
        <w:t>Con esa finalidad, e</w:t>
      </w:r>
      <w:r w:rsidR="008D63DA" w:rsidRPr="002806C6">
        <w:rPr>
          <w:sz w:val="20"/>
        </w:rPr>
        <w:t xml:space="preserve">l presente documento </w:t>
      </w:r>
      <w:r w:rsidR="003D0F4D" w:rsidRPr="002806C6">
        <w:rPr>
          <w:sz w:val="20"/>
        </w:rPr>
        <w:t xml:space="preserve">desarrolla </w:t>
      </w:r>
      <w:r w:rsidR="007769E7" w:rsidRPr="002806C6">
        <w:rPr>
          <w:sz w:val="20"/>
        </w:rPr>
        <w:t xml:space="preserve">algunos de </w:t>
      </w:r>
      <w:r w:rsidR="00B96762" w:rsidRPr="002806C6">
        <w:rPr>
          <w:sz w:val="20"/>
        </w:rPr>
        <w:t xml:space="preserve">los </w:t>
      </w:r>
      <w:r w:rsidR="002D4E7D" w:rsidRPr="002806C6">
        <w:rPr>
          <w:sz w:val="20"/>
        </w:rPr>
        <w:t xml:space="preserve">aspectos más relevantes </w:t>
      </w:r>
      <w:r w:rsidR="00B96762" w:rsidRPr="002806C6">
        <w:rPr>
          <w:sz w:val="20"/>
        </w:rPr>
        <w:t xml:space="preserve">referidos a los informes de </w:t>
      </w:r>
      <w:r w:rsidR="003D0F4D" w:rsidRPr="002806C6">
        <w:rPr>
          <w:sz w:val="20"/>
        </w:rPr>
        <w:t xml:space="preserve">la ISSAI-ES 200 </w:t>
      </w:r>
      <w:r w:rsidR="007A6812" w:rsidRPr="002806C6">
        <w:rPr>
          <w:sz w:val="20"/>
        </w:rPr>
        <w:t>y</w:t>
      </w:r>
      <w:r w:rsidRPr="002806C6">
        <w:rPr>
          <w:sz w:val="20"/>
        </w:rPr>
        <w:t xml:space="preserve"> las</w:t>
      </w:r>
      <w:r w:rsidR="007A6812" w:rsidRPr="002806C6">
        <w:rPr>
          <w:sz w:val="20"/>
        </w:rPr>
        <w:t xml:space="preserve"> NIA-ES-SP del grupo 1700 </w:t>
      </w:r>
      <w:r w:rsidR="002D4E7D" w:rsidRPr="002806C6">
        <w:rPr>
          <w:sz w:val="20"/>
        </w:rPr>
        <w:t>y aclara</w:t>
      </w:r>
      <w:r w:rsidR="00A13D58" w:rsidRPr="002806C6">
        <w:rPr>
          <w:sz w:val="20"/>
        </w:rPr>
        <w:t xml:space="preserve"> y adapta a las características y circunstancias de l</w:t>
      </w:r>
      <w:r w:rsidR="00315878" w:rsidRPr="002806C6">
        <w:rPr>
          <w:sz w:val="20"/>
        </w:rPr>
        <w:t>o</w:t>
      </w:r>
      <w:r w:rsidR="00A13D58" w:rsidRPr="002806C6">
        <w:rPr>
          <w:sz w:val="20"/>
        </w:rPr>
        <w:t xml:space="preserve">s </w:t>
      </w:r>
      <w:r w:rsidR="00315878" w:rsidRPr="002806C6">
        <w:rPr>
          <w:sz w:val="20"/>
        </w:rPr>
        <w:t>O</w:t>
      </w:r>
      <w:r w:rsidR="00A13D58" w:rsidRPr="002806C6">
        <w:rPr>
          <w:sz w:val="20"/>
        </w:rPr>
        <w:t xml:space="preserve">CEX </w:t>
      </w:r>
      <w:r w:rsidR="004D0A38" w:rsidRPr="002806C6">
        <w:rPr>
          <w:sz w:val="20"/>
        </w:rPr>
        <w:t>algunos de los</w:t>
      </w:r>
      <w:r w:rsidR="00F77E4B" w:rsidRPr="002806C6">
        <w:rPr>
          <w:sz w:val="20"/>
        </w:rPr>
        <w:t xml:space="preserve"> </w:t>
      </w:r>
      <w:r w:rsidR="00A13D58" w:rsidRPr="002806C6">
        <w:rPr>
          <w:sz w:val="20"/>
        </w:rPr>
        <w:t xml:space="preserve">requerimientos establecidos en las siguientes </w:t>
      </w:r>
      <w:r w:rsidR="0059409D" w:rsidRPr="002806C6">
        <w:rPr>
          <w:sz w:val="20"/>
        </w:rPr>
        <w:t>normas</w:t>
      </w:r>
      <w:r w:rsidR="00A13D58" w:rsidRPr="002806C6">
        <w:rPr>
          <w:sz w:val="20"/>
        </w:rPr>
        <w:t>:</w:t>
      </w:r>
    </w:p>
    <w:p w14:paraId="5CB67778" w14:textId="248F59EA" w:rsidR="00A13D58" w:rsidRPr="002806C6" w:rsidRDefault="00A13D58" w:rsidP="00544E3B">
      <w:pPr>
        <w:pStyle w:val="Textodebloque"/>
        <w:numPr>
          <w:ilvl w:val="0"/>
          <w:numId w:val="3"/>
        </w:numPr>
        <w:tabs>
          <w:tab w:val="right" w:pos="8789"/>
        </w:tabs>
        <w:spacing w:after="0"/>
        <w:ind w:left="851" w:right="6"/>
        <w:rPr>
          <w:rFonts w:asciiTheme="minorHAnsi" w:hAnsiTheme="minorHAnsi" w:cs="Arial"/>
          <w:iCs/>
          <w:sz w:val="20"/>
        </w:rPr>
      </w:pPr>
      <w:bookmarkStart w:id="1" w:name="_Hlk46832741"/>
      <w:r w:rsidRPr="002806C6">
        <w:rPr>
          <w:rFonts w:asciiTheme="minorHAnsi" w:hAnsiTheme="minorHAnsi" w:cs="Arial"/>
          <w:iCs/>
          <w:sz w:val="20"/>
        </w:rPr>
        <w:t>NIA-ES</w:t>
      </w:r>
      <w:r w:rsidR="000D27C6" w:rsidRPr="002806C6">
        <w:rPr>
          <w:rFonts w:asciiTheme="minorHAnsi" w:hAnsiTheme="minorHAnsi" w:cs="Arial"/>
          <w:iCs/>
          <w:sz w:val="20"/>
        </w:rPr>
        <w:t>-SP</w:t>
      </w:r>
      <w:r w:rsidRPr="002806C6">
        <w:rPr>
          <w:rFonts w:asciiTheme="minorHAnsi" w:hAnsiTheme="minorHAnsi" w:cs="Arial"/>
          <w:iCs/>
          <w:sz w:val="20"/>
        </w:rPr>
        <w:t xml:space="preserve"> </w:t>
      </w:r>
      <w:r w:rsidR="007F512D" w:rsidRPr="002806C6">
        <w:rPr>
          <w:rFonts w:asciiTheme="minorHAnsi" w:hAnsiTheme="minorHAnsi" w:cs="Arial"/>
          <w:iCs/>
          <w:sz w:val="20"/>
        </w:rPr>
        <w:t>1</w:t>
      </w:r>
      <w:r w:rsidRPr="002806C6">
        <w:rPr>
          <w:rFonts w:asciiTheme="minorHAnsi" w:hAnsiTheme="minorHAnsi" w:cs="Arial"/>
          <w:iCs/>
          <w:sz w:val="20"/>
        </w:rPr>
        <w:t>700</w:t>
      </w:r>
      <w:bookmarkEnd w:id="1"/>
      <w:r w:rsidRPr="002806C6">
        <w:rPr>
          <w:rFonts w:asciiTheme="minorHAnsi" w:hAnsiTheme="minorHAnsi" w:cs="Arial"/>
          <w:iCs/>
          <w:sz w:val="20"/>
        </w:rPr>
        <w:t>, “Formación de la opinión y emisión del Informe de auditoría sobre los estados financieros”,</w:t>
      </w:r>
      <w:r w:rsidRPr="002806C6">
        <w:rPr>
          <w:sz w:val="20"/>
        </w:rPr>
        <w:t xml:space="preserve"> </w:t>
      </w:r>
      <w:r w:rsidRPr="002806C6">
        <w:rPr>
          <w:rFonts w:asciiTheme="minorHAnsi" w:hAnsiTheme="minorHAnsi"/>
          <w:sz w:val="20"/>
        </w:rPr>
        <w:t xml:space="preserve">que establece la obligación del auditor de formarse una opinión sobre los estados financieros y aborda además el formato y el contenido del informe resultante de la auditoría de los estados financieros. </w:t>
      </w:r>
    </w:p>
    <w:p w14:paraId="2A7929E5" w14:textId="523063A5" w:rsidR="004D0A38" w:rsidRPr="002806C6" w:rsidRDefault="004D0A38"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NIA-ES-SP 1701</w:t>
      </w:r>
      <w:r w:rsidR="00EF2987" w:rsidRPr="002806C6">
        <w:rPr>
          <w:rFonts w:asciiTheme="minorHAnsi" w:hAnsiTheme="minorHAnsi" w:cs="Arial"/>
          <w:iCs/>
          <w:sz w:val="20"/>
        </w:rPr>
        <w:t>, “Comunicación de las cuestiones clave de la auditoría en el informe de auditoría”</w:t>
      </w:r>
      <w:r w:rsidR="006230AD" w:rsidRPr="002806C6">
        <w:rPr>
          <w:rFonts w:asciiTheme="minorHAnsi" w:hAnsiTheme="minorHAnsi" w:cs="Arial"/>
          <w:iCs/>
          <w:sz w:val="20"/>
        </w:rPr>
        <w:t>;</w:t>
      </w:r>
      <w:r w:rsidR="00AD5583" w:rsidRPr="002806C6">
        <w:rPr>
          <w:rFonts w:asciiTheme="minorHAnsi" w:hAnsiTheme="minorHAnsi" w:cs="Arial"/>
          <w:iCs/>
          <w:sz w:val="20"/>
        </w:rPr>
        <w:t xml:space="preserve"> </w:t>
      </w:r>
      <w:r w:rsidR="006230AD" w:rsidRPr="002806C6">
        <w:rPr>
          <w:rFonts w:asciiTheme="minorHAnsi" w:hAnsiTheme="minorHAnsi" w:cs="Arial"/>
          <w:iCs/>
          <w:sz w:val="20"/>
        </w:rPr>
        <w:t>e</w:t>
      </w:r>
      <w:r w:rsidR="00AB0365" w:rsidRPr="002806C6">
        <w:rPr>
          <w:rFonts w:asciiTheme="minorHAnsi" w:hAnsiTheme="minorHAnsi" w:cs="Arial"/>
          <w:iCs/>
          <w:sz w:val="20"/>
        </w:rPr>
        <w:t>l propósito de la comunicación de las cuestiones clave de la auditoría es mejorar el valor comunicativo del informe de auditoría al proporcionar una mayor transparencia acerca de la auditoría que se ha realizado.</w:t>
      </w:r>
    </w:p>
    <w:p w14:paraId="5CB67779" w14:textId="77DECF38" w:rsidR="00A13D58" w:rsidRPr="002806C6" w:rsidRDefault="00A13D58"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NIA-ES</w:t>
      </w:r>
      <w:r w:rsidR="007F512D" w:rsidRPr="002806C6">
        <w:rPr>
          <w:rFonts w:asciiTheme="minorHAnsi" w:hAnsiTheme="minorHAnsi" w:cs="Arial"/>
          <w:iCs/>
          <w:sz w:val="20"/>
        </w:rPr>
        <w:t>-SP</w:t>
      </w:r>
      <w:r w:rsidRPr="002806C6">
        <w:rPr>
          <w:rFonts w:asciiTheme="minorHAnsi" w:hAnsiTheme="minorHAnsi" w:cs="Arial"/>
          <w:iCs/>
          <w:sz w:val="20"/>
        </w:rPr>
        <w:t xml:space="preserve"> </w:t>
      </w:r>
      <w:r w:rsidR="007F512D" w:rsidRPr="002806C6">
        <w:rPr>
          <w:rFonts w:asciiTheme="minorHAnsi" w:hAnsiTheme="minorHAnsi" w:cs="Arial"/>
          <w:iCs/>
          <w:sz w:val="20"/>
        </w:rPr>
        <w:t>1</w:t>
      </w:r>
      <w:r w:rsidRPr="002806C6">
        <w:rPr>
          <w:rFonts w:asciiTheme="minorHAnsi" w:hAnsiTheme="minorHAnsi" w:cs="Arial"/>
          <w:iCs/>
          <w:sz w:val="20"/>
        </w:rPr>
        <w:t>705, “Opinión modificada en el informe emitido por un auditor independiente”, que trata de la responsabilidad que tiene el auditor de emitir un informe adecuado en función de las circunstancias cuando, al formarse una opinión de conformidad con la NIA-ES 700, concluya que es necesaria una opinión modificada sobre los estados financieros.</w:t>
      </w:r>
    </w:p>
    <w:p w14:paraId="5CB6777A" w14:textId="779F13A0" w:rsidR="00A13D58" w:rsidRPr="002806C6" w:rsidRDefault="003D0F4D" w:rsidP="00544E3B">
      <w:pPr>
        <w:pStyle w:val="Textodebloque"/>
        <w:numPr>
          <w:ilvl w:val="0"/>
          <w:numId w:val="3"/>
        </w:numPr>
        <w:tabs>
          <w:tab w:val="right" w:pos="8789"/>
        </w:tabs>
        <w:spacing w:after="0"/>
        <w:ind w:left="851" w:right="6"/>
        <w:rPr>
          <w:rFonts w:asciiTheme="minorHAnsi" w:hAnsiTheme="minorHAnsi" w:cs="Arial"/>
          <w:iCs/>
          <w:sz w:val="20"/>
        </w:rPr>
      </w:pPr>
      <w:r w:rsidRPr="002806C6">
        <w:rPr>
          <w:rFonts w:asciiTheme="minorHAnsi" w:hAnsiTheme="minorHAnsi" w:cs="Arial"/>
          <w:iCs/>
          <w:sz w:val="20"/>
        </w:rPr>
        <w:t>NIA-ES</w:t>
      </w:r>
      <w:r w:rsidR="007F512D" w:rsidRPr="002806C6">
        <w:rPr>
          <w:rFonts w:asciiTheme="minorHAnsi" w:hAnsiTheme="minorHAnsi" w:cs="Arial"/>
          <w:iCs/>
          <w:sz w:val="20"/>
        </w:rPr>
        <w:t>-SP</w:t>
      </w:r>
      <w:r w:rsidRPr="002806C6">
        <w:rPr>
          <w:rFonts w:asciiTheme="minorHAnsi" w:hAnsiTheme="minorHAnsi" w:cs="Arial"/>
          <w:iCs/>
          <w:sz w:val="20"/>
        </w:rPr>
        <w:t xml:space="preserve"> </w:t>
      </w:r>
      <w:r w:rsidR="007F512D" w:rsidRPr="002806C6">
        <w:rPr>
          <w:rFonts w:asciiTheme="minorHAnsi" w:hAnsiTheme="minorHAnsi" w:cs="Arial"/>
          <w:iCs/>
          <w:sz w:val="20"/>
        </w:rPr>
        <w:t>1</w:t>
      </w:r>
      <w:r w:rsidRPr="002806C6">
        <w:rPr>
          <w:rFonts w:asciiTheme="minorHAnsi" w:hAnsiTheme="minorHAnsi" w:cs="Arial"/>
          <w:iCs/>
          <w:sz w:val="20"/>
        </w:rPr>
        <w:t>706, “Párrafos de énfasis y párrafos sobre otras cuestiones en el informe emitido por un auditor independiente</w:t>
      </w:r>
      <w:r w:rsidR="00A13D58" w:rsidRPr="002806C6">
        <w:rPr>
          <w:rFonts w:asciiTheme="minorHAnsi" w:hAnsiTheme="minorHAnsi" w:cs="Arial"/>
          <w:iCs/>
          <w:sz w:val="20"/>
        </w:rPr>
        <w:t>”, que</w:t>
      </w:r>
      <w:r w:rsidRPr="002806C6">
        <w:rPr>
          <w:rFonts w:asciiTheme="minorHAnsi" w:hAnsiTheme="minorHAnsi" w:cs="Arial"/>
          <w:iCs/>
          <w:sz w:val="20"/>
        </w:rPr>
        <w:t xml:space="preserve"> </w:t>
      </w:r>
      <w:r w:rsidR="00A13D58" w:rsidRPr="002806C6">
        <w:rPr>
          <w:rFonts w:asciiTheme="minorHAnsi" w:eastAsiaTheme="minorEastAsia" w:hAnsiTheme="minorHAnsi"/>
          <w:sz w:val="20"/>
        </w:rPr>
        <w:t>trata del formato y del contenido del informe cuando el auditor incluye en dicho informe párrafos de énfasis y párrafos sobre otros asuntos.</w:t>
      </w:r>
    </w:p>
    <w:p w14:paraId="4B465DFB" w14:textId="4F9DE038" w:rsidR="00FA331F" w:rsidRPr="002806C6" w:rsidRDefault="002B6736" w:rsidP="004555B3">
      <w:pPr>
        <w:shd w:val="clear" w:color="auto" w:fill="FFF2CC" w:themeFill="accent4" w:themeFillTint="33"/>
        <w:tabs>
          <w:tab w:val="right" w:pos="8789"/>
        </w:tabs>
        <w:spacing w:before="120" w:after="120" w:line="240" w:lineRule="auto"/>
        <w:ind w:left="425" w:right="6"/>
        <w:jc w:val="both"/>
        <w:rPr>
          <w:b/>
          <w:bCs/>
          <w:sz w:val="20"/>
        </w:rPr>
      </w:pPr>
      <w:r w:rsidRPr="002806C6">
        <w:rPr>
          <w:b/>
          <w:bCs/>
          <w:sz w:val="20"/>
        </w:rPr>
        <w:t xml:space="preserve">Para </w:t>
      </w:r>
      <w:r w:rsidR="002F2AF6" w:rsidRPr="002806C6">
        <w:rPr>
          <w:b/>
          <w:bCs/>
          <w:sz w:val="20"/>
        </w:rPr>
        <w:t>la</w:t>
      </w:r>
      <w:r w:rsidRPr="002806C6">
        <w:rPr>
          <w:b/>
          <w:bCs/>
          <w:sz w:val="20"/>
        </w:rPr>
        <w:t xml:space="preserve"> adecuada comprensión</w:t>
      </w:r>
      <w:r w:rsidR="00C605A2" w:rsidRPr="002806C6">
        <w:rPr>
          <w:b/>
          <w:bCs/>
          <w:sz w:val="20"/>
        </w:rPr>
        <w:t xml:space="preserve"> y </w:t>
      </w:r>
      <w:r w:rsidR="00560925" w:rsidRPr="002806C6">
        <w:rPr>
          <w:b/>
          <w:bCs/>
          <w:sz w:val="20"/>
        </w:rPr>
        <w:t>aplicación</w:t>
      </w:r>
      <w:r w:rsidRPr="002806C6">
        <w:rPr>
          <w:b/>
          <w:bCs/>
          <w:sz w:val="20"/>
        </w:rPr>
        <w:t xml:space="preserve"> </w:t>
      </w:r>
      <w:r w:rsidR="002F2AF6" w:rsidRPr="002806C6">
        <w:rPr>
          <w:b/>
          <w:bCs/>
          <w:sz w:val="20"/>
        </w:rPr>
        <w:t xml:space="preserve">de </w:t>
      </w:r>
      <w:r w:rsidRPr="002806C6">
        <w:rPr>
          <w:b/>
          <w:bCs/>
          <w:sz w:val="20"/>
        </w:rPr>
        <w:t>e</w:t>
      </w:r>
      <w:r w:rsidR="00FA331F" w:rsidRPr="002806C6">
        <w:rPr>
          <w:b/>
          <w:bCs/>
          <w:sz w:val="20"/>
        </w:rPr>
        <w:t>sta guía</w:t>
      </w:r>
      <w:r w:rsidR="002F2AF6" w:rsidRPr="002806C6">
        <w:rPr>
          <w:b/>
          <w:bCs/>
          <w:sz w:val="20"/>
        </w:rPr>
        <w:t>,</w:t>
      </w:r>
      <w:r w:rsidR="00FA331F" w:rsidRPr="002806C6">
        <w:rPr>
          <w:b/>
          <w:bCs/>
          <w:sz w:val="20"/>
        </w:rPr>
        <w:t xml:space="preserve"> debe leerse tras las respectivas NIA-ES-SP</w:t>
      </w:r>
      <w:r w:rsidR="00F32621" w:rsidRPr="002806C6">
        <w:rPr>
          <w:b/>
          <w:bCs/>
          <w:sz w:val="20"/>
        </w:rPr>
        <w:t xml:space="preserve"> a las que no sustituye ni</w:t>
      </w:r>
      <w:r w:rsidR="00FA331F" w:rsidRPr="002806C6">
        <w:rPr>
          <w:b/>
          <w:bCs/>
          <w:sz w:val="20"/>
        </w:rPr>
        <w:t xml:space="preserve"> modifica.</w:t>
      </w:r>
    </w:p>
    <w:p w14:paraId="0D541F91" w14:textId="006B4004" w:rsidR="00133411" w:rsidRPr="002806C6" w:rsidRDefault="00133411" w:rsidP="000A3C0E">
      <w:pPr>
        <w:spacing w:before="120" w:after="0" w:line="240" w:lineRule="auto"/>
        <w:ind w:left="426" w:right="-2"/>
        <w:jc w:val="both"/>
        <w:rPr>
          <w:rFonts w:ascii="Calibri" w:eastAsia="Calibri" w:hAnsi="Calibri" w:cs="Calibri"/>
          <w:iCs/>
          <w:sz w:val="20"/>
          <w:szCs w:val="20"/>
        </w:rPr>
      </w:pPr>
      <w:r w:rsidRPr="002806C6">
        <w:rPr>
          <w:rFonts w:ascii="Calibri" w:eastAsia="Calibri" w:hAnsi="Calibri" w:cs="Calibri"/>
          <w:iCs/>
          <w:sz w:val="20"/>
          <w:szCs w:val="20"/>
        </w:rPr>
        <w:t xml:space="preserve">Además de las ISSAI-ES/NIA-ES-SP también se ha usado como referencia </w:t>
      </w:r>
      <w:r w:rsidR="00A84FB2" w:rsidRPr="002806C6">
        <w:rPr>
          <w:rFonts w:ascii="Calibri" w:eastAsia="Calibri" w:hAnsi="Calibri" w:cs="Calibri"/>
          <w:iCs/>
          <w:sz w:val="20"/>
          <w:szCs w:val="20"/>
        </w:rPr>
        <w:t>las aclaraciones de</w:t>
      </w:r>
      <w:r w:rsidRPr="002806C6">
        <w:rPr>
          <w:rFonts w:ascii="Calibri" w:eastAsia="Calibri" w:hAnsi="Calibri" w:cs="Calibri"/>
          <w:iCs/>
          <w:sz w:val="20"/>
          <w:szCs w:val="20"/>
        </w:rPr>
        <w:t xml:space="preserve"> </w:t>
      </w:r>
      <w:bookmarkStart w:id="2" w:name="_Hlk46849869"/>
      <w:r w:rsidRPr="002806C6">
        <w:rPr>
          <w:rFonts w:ascii="Calibri" w:eastAsia="Calibri" w:hAnsi="Calibri" w:cs="Calibri"/>
          <w:iCs/>
          <w:sz w:val="20"/>
          <w:szCs w:val="20"/>
        </w:rPr>
        <w:t>la</w:t>
      </w:r>
      <w:r w:rsidRPr="002806C6">
        <w:rPr>
          <w:rFonts w:ascii="Calibri" w:eastAsia="Calibri" w:hAnsi="Calibri" w:cs="Calibri"/>
          <w:i/>
          <w:sz w:val="20"/>
          <w:szCs w:val="20"/>
        </w:rPr>
        <w:t xml:space="preserve"> </w:t>
      </w:r>
      <w:hyperlink r:id="rId9" w:history="1">
        <w:r w:rsidRPr="002806C6">
          <w:rPr>
            <w:rStyle w:val="Hipervnculo"/>
            <w:rFonts w:ascii="Calibri" w:eastAsia="Calibri" w:hAnsi="Calibri" w:cs="Calibri"/>
            <w:i/>
            <w:sz w:val="20"/>
            <w:szCs w:val="20"/>
          </w:rPr>
          <w:t>Nota Técnica de la Oficina Nacional de Auditoría 1/2020, sobre la estructura y contenido de los párrafos del informe de auditoría de cuentas según las Normas Internacionales de Auditoría adaptadas al Sector Público Español (NIA-ES-SP)</w:t>
        </w:r>
      </w:hyperlink>
      <w:bookmarkEnd w:id="2"/>
      <w:r w:rsidR="00F23CB3" w:rsidRPr="002806C6">
        <w:rPr>
          <w:rStyle w:val="Hipervnculo"/>
          <w:rFonts w:ascii="Calibri" w:eastAsia="Calibri" w:hAnsi="Calibri" w:cs="Calibri"/>
          <w:i/>
          <w:sz w:val="20"/>
          <w:szCs w:val="20"/>
        </w:rPr>
        <w:t>.</w:t>
      </w:r>
      <w:r w:rsidRPr="002806C6">
        <w:rPr>
          <w:rFonts w:ascii="Calibri" w:eastAsia="Calibri" w:hAnsi="Calibri" w:cs="Calibri"/>
          <w:i/>
          <w:sz w:val="20"/>
          <w:szCs w:val="20"/>
        </w:rPr>
        <w:t xml:space="preserve"> </w:t>
      </w:r>
      <w:r w:rsidR="00F23CB3" w:rsidRPr="002806C6">
        <w:rPr>
          <w:rFonts w:ascii="Calibri" w:eastAsia="Calibri" w:hAnsi="Calibri" w:cs="Calibri"/>
          <w:iCs/>
          <w:sz w:val="20"/>
          <w:szCs w:val="20"/>
        </w:rPr>
        <w:t>Esta Nota Técnica</w:t>
      </w:r>
      <w:r w:rsidR="00AD61E6" w:rsidRPr="002806C6">
        <w:rPr>
          <w:rFonts w:ascii="Calibri" w:eastAsia="Calibri" w:hAnsi="Calibri" w:cs="Calibri"/>
          <w:iCs/>
          <w:sz w:val="20"/>
          <w:szCs w:val="20"/>
        </w:rPr>
        <w:t>,</w:t>
      </w:r>
      <w:r w:rsidR="00F23CB3" w:rsidRPr="002806C6">
        <w:rPr>
          <w:rFonts w:ascii="Calibri" w:eastAsia="Calibri" w:hAnsi="Calibri" w:cs="Calibri"/>
          <w:iCs/>
          <w:sz w:val="20"/>
          <w:szCs w:val="20"/>
        </w:rPr>
        <w:t xml:space="preserve"> </w:t>
      </w:r>
      <w:r w:rsidR="00AD61E6" w:rsidRPr="002806C6">
        <w:rPr>
          <w:rFonts w:ascii="Calibri" w:eastAsia="Calibri" w:hAnsi="Calibri" w:cs="Calibri"/>
          <w:iCs/>
          <w:sz w:val="20"/>
          <w:szCs w:val="20"/>
        </w:rPr>
        <w:t>en su</w:t>
      </w:r>
      <w:r w:rsidR="00AD61E6" w:rsidRPr="002806C6">
        <w:rPr>
          <w:rFonts w:ascii="Calibri" w:eastAsia="Calibri" w:hAnsi="Calibri" w:cs="Calibri"/>
          <w:i/>
          <w:sz w:val="20"/>
          <w:szCs w:val="20"/>
        </w:rPr>
        <w:t xml:space="preserve"> </w:t>
      </w:r>
      <w:hyperlink r:id="rId10" w:history="1">
        <w:r w:rsidR="00AD61E6" w:rsidRPr="002806C6">
          <w:rPr>
            <w:rStyle w:val="Hipervnculo"/>
            <w:rFonts w:ascii="Calibri" w:eastAsia="Calibri" w:hAnsi="Calibri" w:cs="Calibri"/>
            <w:i/>
            <w:sz w:val="20"/>
            <w:szCs w:val="20"/>
          </w:rPr>
          <w:t>Anexo I</w:t>
        </w:r>
      </w:hyperlink>
      <w:r w:rsidR="00AD61E6" w:rsidRPr="002806C6">
        <w:rPr>
          <w:rFonts w:ascii="Calibri" w:eastAsia="Calibri" w:hAnsi="Calibri" w:cs="Calibri"/>
          <w:i/>
          <w:sz w:val="20"/>
          <w:szCs w:val="20"/>
        </w:rPr>
        <w:t xml:space="preserve"> </w:t>
      </w:r>
      <w:r w:rsidR="00AD61E6" w:rsidRPr="002806C6">
        <w:rPr>
          <w:rFonts w:ascii="Calibri" w:eastAsia="Calibri" w:hAnsi="Calibri" w:cs="Calibri"/>
          <w:iCs/>
          <w:sz w:val="20"/>
          <w:szCs w:val="20"/>
        </w:rPr>
        <w:t xml:space="preserve">y </w:t>
      </w:r>
      <w:hyperlink r:id="rId11" w:history="1">
        <w:r w:rsidR="00AD61E6" w:rsidRPr="002806C6">
          <w:rPr>
            <w:rStyle w:val="Hipervnculo"/>
            <w:rFonts w:ascii="Calibri" w:eastAsia="Calibri" w:hAnsi="Calibri" w:cs="Calibri"/>
            <w:i/>
            <w:sz w:val="20"/>
            <w:szCs w:val="20"/>
          </w:rPr>
          <w:t>Anexo II</w:t>
        </w:r>
      </w:hyperlink>
      <w:r w:rsidR="00AD61E6" w:rsidRPr="002806C6">
        <w:rPr>
          <w:rFonts w:ascii="Calibri" w:eastAsia="Calibri" w:hAnsi="Calibri" w:cs="Calibri"/>
          <w:i/>
          <w:sz w:val="20"/>
          <w:szCs w:val="20"/>
        </w:rPr>
        <w:t xml:space="preserve">, </w:t>
      </w:r>
      <w:r w:rsidR="00F23CB3" w:rsidRPr="002806C6">
        <w:rPr>
          <w:rFonts w:ascii="Calibri" w:eastAsia="Calibri" w:hAnsi="Calibri" w:cs="Calibri"/>
          <w:iCs/>
          <w:sz w:val="20"/>
          <w:szCs w:val="20"/>
        </w:rPr>
        <w:t>tiene</w:t>
      </w:r>
      <w:r w:rsidR="00B2496F" w:rsidRPr="002806C6">
        <w:rPr>
          <w:rFonts w:ascii="Calibri" w:eastAsia="Calibri" w:hAnsi="Calibri" w:cs="Calibri"/>
          <w:iCs/>
          <w:sz w:val="20"/>
          <w:szCs w:val="20"/>
        </w:rPr>
        <w:t xml:space="preserve"> numerosos ejemplo</w:t>
      </w:r>
      <w:r w:rsidR="00B8199A" w:rsidRPr="002806C6">
        <w:rPr>
          <w:rFonts w:ascii="Calibri" w:eastAsia="Calibri" w:hAnsi="Calibri" w:cs="Calibri"/>
          <w:iCs/>
          <w:sz w:val="20"/>
          <w:szCs w:val="20"/>
        </w:rPr>
        <w:t>s</w:t>
      </w:r>
      <w:r w:rsidR="00B2496F" w:rsidRPr="002806C6">
        <w:rPr>
          <w:rFonts w:ascii="Calibri" w:eastAsia="Calibri" w:hAnsi="Calibri" w:cs="Calibri"/>
          <w:iCs/>
          <w:sz w:val="20"/>
          <w:szCs w:val="20"/>
        </w:rPr>
        <w:t xml:space="preserve"> que puede</w:t>
      </w:r>
      <w:r w:rsidR="00B8199A" w:rsidRPr="002806C6">
        <w:rPr>
          <w:rFonts w:ascii="Calibri" w:eastAsia="Calibri" w:hAnsi="Calibri" w:cs="Calibri"/>
          <w:iCs/>
          <w:sz w:val="20"/>
          <w:szCs w:val="20"/>
        </w:rPr>
        <w:t>n</w:t>
      </w:r>
      <w:r w:rsidR="00B2496F" w:rsidRPr="002806C6">
        <w:rPr>
          <w:rFonts w:ascii="Calibri" w:eastAsia="Calibri" w:hAnsi="Calibri" w:cs="Calibri"/>
          <w:iCs/>
          <w:sz w:val="20"/>
          <w:szCs w:val="20"/>
        </w:rPr>
        <w:t xml:space="preserve"> servir de orientación</w:t>
      </w:r>
      <w:r w:rsidR="00097A72" w:rsidRPr="002806C6">
        <w:rPr>
          <w:rFonts w:ascii="Calibri" w:eastAsia="Calibri" w:hAnsi="Calibri" w:cs="Calibri"/>
          <w:iCs/>
          <w:sz w:val="20"/>
          <w:szCs w:val="20"/>
        </w:rPr>
        <w:t xml:space="preserve"> a los auditores</w:t>
      </w:r>
      <w:r w:rsidR="00B8199A" w:rsidRPr="002806C6">
        <w:rPr>
          <w:rFonts w:ascii="Calibri" w:eastAsia="Calibri" w:hAnsi="Calibri" w:cs="Calibri"/>
          <w:iCs/>
          <w:sz w:val="20"/>
          <w:szCs w:val="20"/>
        </w:rPr>
        <w:t>, con las consideraciones realizadas en esta guí</w:t>
      </w:r>
      <w:r w:rsidR="004458D9" w:rsidRPr="002806C6">
        <w:rPr>
          <w:rFonts w:ascii="Calibri" w:eastAsia="Calibri" w:hAnsi="Calibri" w:cs="Calibri"/>
          <w:iCs/>
          <w:sz w:val="20"/>
          <w:szCs w:val="20"/>
        </w:rPr>
        <w:t>a</w:t>
      </w:r>
      <w:r w:rsidR="00301690" w:rsidRPr="002806C6">
        <w:rPr>
          <w:rFonts w:ascii="Calibri" w:eastAsia="Calibri" w:hAnsi="Calibri" w:cs="Calibri"/>
          <w:iCs/>
          <w:sz w:val="20"/>
          <w:szCs w:val="20"/>
        </w:rPr>
        <w:t xml:space="preserve"> para su adaptación a los OCEX</w:t>
      </w:r>
      <w:r w:rsidR="004458D9" w:rsidRPr="002806C6">
        <w:rPr>
          <w:rFonts w:ascii="Calibri" w:eastAsia="Calibri" w:hAnsi="Calibri" w:cs="Calibri"/>
          <w:iCs/>
          <w:sz w:val="20"/>
          <w:szCs w:val="20"/>
        </w:rPr>
        <w:t>, que complementan los ejemplos incluidos en las NIA-ES-SP.</w:t>
      </w:r>
    </w:p>
    <w:p w14:paraId="0846E417" w14:textId="4BF66B42" w:rsidR="00875933" w:rsidRPr="00D12C8A" w:rsidRDefault="007B67F1" w:rsidP="00356E24">
      <w:pPr>
        <w:pStyle w:val="Prrafodelista"/>
        <w:numPr>
          <w:ilvl w:val="0"/>
          <w:numId w:val="2"/>
        </w:numPr>
        <w:tabs>
          <w:tab w:val="right" w:pos="8789"/>
        </w:tabs>
        <w:spacing w:before="120" w:after="120" w:line="240" w:lineRule="auto"/>
        <w:ind w:left="425" w:right="6" w:hanging="425"/>
        <w:contextualSpacing w:val="0"/>
        <w:jc w:val="both"/>
        <w:rPr>
          <w:rFonts w:cstheme="minorHAnsi"/>
          <w:sz w:val="20"/>
          <w:szCs w:val="20"/>
        </w:rPr>
      </w:pPr>
      <w:r w:rsidRPr="00D12C8A">
        <w:rPr>
          <w:rFonts w:cstheme="minorHAnsi"/>
          <w:color w:val="231F20"/>
          <w:sz w:val="20"/>
          <w:szCs w:val="20"/>
        </w:rPr>
        <w:t>L</w:t>
      </w:r>
      <w:r w:rsidR="004E4A3F" w:rsidRPr="00D12C8A">
        <w:rPr>
          <w:rFonts w:cstheme="minorHAnsi"/>
          <w:color w:val="231F20"/>
          <w:sz w:val="20"/>
          <w:szCs w:val="20"/>
        </w:rPr>
        <w:t xml:space="preserve">as nuevas NIA-ES-SP 17xx </w:t>
      </w:r>
      <w:r w:rsidRPr="00D12C8A">
        <w:rPr>
          <w:rFonts w:cstheme="minorHAnsi"/>
          <w:color w:val="231F20"/>
          <w:sz w:val="20"/>
          <w:szCs w:val="20"/>
        </w:rPr>
        <w:t xml:space="preserve">incorporan </w:t>
      </w:r>
      <w:r w:rsidR="006276E8" w:rsidRPr="00D12C8A">
        <w:rPr>
          <w:rFonts w:cstheme="minorHAnsi"/>
          <w:b/>
          <w:bCs/>
          <w:color w:val="231F20"/>
          <w:sz w:val="20"/>
          <w:szCs w:val="20"/>
        </w:rPr>
        <w:t>cambios importantes en la</w:t>
      </w:r>
      <w:r w:rsidR="006276E8" w:rsidRPr="00D12C8A">
        <w:rPr>
          <w:rFonts w:cstheme="minorHAnsi"/>
          <w:color w:val="231F20"/>
          <w:sz w:val="20"/>
          <w:szCs w:val="20"/>
        </w:rPr>
        <w:t xml:space="preserve"> </w:t>
      </w:r>
      <w:r w:rsidR="006276E8" w:rsidRPr="00D12C8A">
        <w:rPr>
          <w:rFonts w:cstheme="minorHAnsi"/>
          <w:b/>
          <w:bCs/>
          <w:color w:val="231F20"/>
          <w:sz w:val="20"/>
          <w:szCs w:val="20"/>
        </w:rPr>
        <w:t>estructura de los informes</w:t>
      </w:r>
      <w:r w:rsidR="006276E8" w:rsidRPr="00D12C8A">
        <w:rPr>
          <w:rFonts w:cstheme="minorHAnsi"/>
          <w:color w:val="231F20"/>
          <w:sz w:val="20"/>
          <w:szCs w:val="20"/>
        </w:rPr>
        <w:t xml:space="preserve"> </w:t>
      </w:r>
      <w:r w:rsidR="004E4A3F" w:rsidRPr="00D12C8A">
        <w:rPr>
          <w:rFonts w:cstheme="minorHAnsi"/>
          <w:color w:val="231F20"/>
          <w:sz w:val="20"/>
          <w:szCs w:val="20"/>
        </w:rPr>
        <w:t>respecto de la GPF-OCEX 1730</w:t>
      </w:r>
      <w:r w:rsidR="00093A66" w:rsidRPr="00D12C8A">
        <w:rPr>
          <w:rFonts w:cstheme="minorHAnsi"/>
          <w:color w:val="231F20"/>
          <w:sz w:val="20"/>
          <w:szCs w:val="20"/>
        </w:rPr>
        <w:t xml:space="preserve"> (2015)</w:t>
      </w:r>
      <w:r w:rsidR="006276E8" w:rsidRPr="00D12C8A">
        <w:rPr>
          <w:rFonts w:cstheme="minorHAnsi"/>
          <w:color w:val="231F20"/>
          <w:sz w:val="20"/>
          <w:szCs w:val="20"/>
        </w:rPr>
        <w:t>. F</w:t>
      </w:r>
      <w:r w:rsidR="0000163D" w:rsidRPr="00D12C8A">
        <w:rPr>
          <w:rFonts w:cstheme="minorHAnsi"/>
          <w:color w:val="231F20"/>
          <w:sz w:val="20"/>
          <w:szCs w:val="20"/>
        </w:rPr>
        <w:t>undamentalmente</w:t>
      </w:r>
      <w:r w:rsidR="00BE5D4A" w:rsidRPr="00D12C8A">
        <w:rPr>
          <w:rFonts w:cstheme="minorHAnsi"/>
          <w:color w:val="231F20"/>
          <w:sz w:val="20"/>
          <w:szCs w:val="20"/>
        </w:rPr>
        <w:t xml:space="preserve"> </w:t>
      </w:r>
      <w:r w:rsidR="00553E4A" w:rsidRPr="00D12C8A">
        <w:rPr>
          <w:rFonts w:cstheme="minorHAnsi"/>
          <w:color w:val="231F20"/>
          <w:sz w:val="20"/>
          <w:szCs w:val="20"/>
        </w:rPr>
        <w:t>afecta a la alteración</w:t>
      </w:r>
      <w:r w:rsidR="00553E4A" w:rsidRPr="00D12C8A">
        <w:rPr>
          <w:rFonts w:cstheme="minorHAnsi"/>
          <w:color w:val="231F20"/>
          <w:spacing w:val="-11"/>
          <w:sz w:val="20"/>
          <w:szCs w:val="20"/>
        </w:rPr>
        <w:t xml:space="preserve"> </w:t>
      </w:r>
      <w:r w:rsidR="00553E4A" w:rsidRPr="00D12C8A">
        <w:rPr>
          <w:rFonts w:cstheme="minorHAnsi"/>
          <w:color w:val="231F20"/>
          <w:sz w:val="20"/>
          <w:szCs w:val="20"/>
        </w:rPr>
        <w:t>del</w:t>
      </w:r>
      <w:r w:rsidR="00553E4A" w:rsidRPr="00D12C8A">
        <w:rPr>
          <w:rFonts w:cstheme="minorHAnsi"/>
          <w:color w:val="231F20"/>
          <w:spacing w:val="-14"/>
          <w:sz w:val="20"/>
          <w:szCs w:val="20"/>
        </w:rPr>
        <w:t xml:space="preserve"> </w:t>
      </w:r>
      <w:r w:rsidR="00553E4A" w:rsidRPr="00D12C8A">
        <w:rPr>
          <w:rFonts w:cstheme="minorHAnsi"/>
          <w:b/>
          <w:bCs/>
          <w:color w:val="231F20"/>
          <w:sz w:val="20"/>
          <w:szCs w:val="20"/>
        </w:rPr>
        <w:t>orden</w:t>
      </w:r>
      <w:r w:rsidR="00553E4A" w:rsidRPr="00D12C8A">
        <w:rPr>
          <w:rFonts w:cstheme="minorHAnsi"/>
          <w:b/>
          <w:bCs/>
          <w:color w:val="231F20"/>
          <w:spacing w:val="-11"/>
          <w:sz w:val="20"/>
          <w:szCs w:val="20"/>
        </w:rPr>
        <w:t xml:space="preserve"> </w:t>
      </w:r>
      <w:r w:rsidR="00553E4A" w:rsidRPr="00D12C8A">
        <w:rPr>
          <w:rFonts w:cstheme="minorHAnsi"/>
          <w:b/>
          <w:bCs/>
          <w:color w:val="231F20"/>
          <w:sz w:val="20"/>
          <w:szCs w:val="20"/>
        </w:rPr>
        <w:t>de</w:t>
      </w:r>
      <w:r w:rsidR="00553E4A" w:rsidRPr="00D12C8A">
        <w:rPr>
          <w:rFonts w:cstheme="minorHAnsi"/>
          <w:b/>
          <w:bCs/>
          <w:color w:val="231F20"/>
          <w:spacing w:val="-13"/>
          <w:sz w:val="20"/>
          <w:szCs w:val="20"/>
        </w:rPr>
        <w:t xml:space="preserve"> </w:t>
      </w:r>
      <w:r w:rsidR="00553E4A" w:rsidRPr="00D12C8A">
        <w:rPr>
          <w:rFonts w:cstheme="minorHAnsi"/>
          <w:b/>
          <w:bCs/>
          <w:color w:val="231F20"/>
          <w:sz w:val="20"/>
          <w:szCs w:val="20"/>
        </w:rPr>
        <w:t>los</w:t>
      </w:r>
      <w:r w:rsidR="00553E4A" w:rsidRPr="00D12C8A">
        <w:rPr>
          <w:rFonts w:cstheme="minorHAnsi"/>
          <w:b/>
          <w:bCs/>
          <w:color w:val="231F20"/>
          <w:spacing w:val="-11"/>
          <w:sz w:val="20"/>
          <w:szCs w:val="20"/>
        </w:rPr>
        <w:t xml:space="preserve"> </w:t>
      </w:r>
      <w:r w:rsidR="00553E4A" w:rsidRPr="00D12C8A">
        <w:rPr>
          <w:rFonts w:cstheme="minorHAnsi"/>
          <w:b/>
          <w:bCs/>
          <w:color w:val="231F20"/>
          <w:sz w:val="20"/>
          <w:szCs w:val="20"/>
        </w:rPr>
        <w:t>párrafos</w:t>
      </w:r>
      <w:r w:rsidR="00553E4A" w:rsidRPr="00D12C8A">
        <w:rPr>
          <w:rFonts w:cstheme="minorHAnsi"/>
          <w:b/>
          <w:bCs/>
          <w:color w:val="231F20"/>
          <w:spacing w:val="-13"/>
          <w:sz w:val="20"/>
          <w:szCs w:val="20"/>
        </w:rPr>
        <w:t xml:space="preserve"> </w:t>
      </w:r>
      <w:r w:rsidR="00553E4A" w:rsidRPr="00D12C8A">
        <w:rPr>
          <w:rFonts w:cstheme="minorHAnsi"/>
          <w:b/>
          <w:bCs/>
          <w:color w:val="231F20"/>
          <w:sz w:val="20"/>
          <w:szCs w:val="20"/>
        </w:rPr>
        <w:t>o</w:t>
      </w:r>
      <w:r w:rsidR="00553E4A" w:rsidRPr="00D12C8A">
        <w:rPr>
          <w:rFonts w:cstheme="minorHAnsi"/>
          <w:b/>
          <w:bCs/>
          <w:color w:val="231F20"/>
          <w:spacing w:val="-13"/>
          <w:sz w:val="20"/>
          <w:szCs w:val="20"/>
        </w:rPr>
        <w:t xml:space="preserve"> </w:t>
      </w:r>
      <w:r w:rsidR="00553E4A" w:rsidRPr="00D12C8A">
        <w:rPr>
          <w:rFonts w:cstheme="minorHAnsi"/>
          <w:b/>
          <w:bCs/>
          <w:color w:val="231F20"/>
          <w:sz w:val="20"/>
          <w:szCs w:val="20"/>
        </w:rPr>
        <w:t>secciones</w:t>
      </w:r>
      <w:r w:rsidR="00553E4A" w:rsidRPr="00D12C8A">
        <w:rPr>
          <w:rFonts w:cstheme="minorHAnsi"/>
          <w:color w:val="231F20"/>
          <w:spacing w:val="-12"/>
          <w:sz w:val="20"/>
          <w:szCs w:val="20"/>
        </w:rPr>
        <w:t xml:space="preserve"> </w:t>
      </w:r>
      <w:r w:rsidR="00553E4A" w:rsidRPr="00D12C8A">
        <w:rPr>
          <w:rFonts w:cstheme="minorHAnsi"/>
          <w:color w:val="231F20"/>
          <w:sz w:val="20"/>
          <w:szCs w:val="20"/>
        </w:rPr>
        <w:t>(</w:t>
      </w:r>
      <w:r w:rsidR="00C65B06" w:rsidRPr="00D12C8A">
        <w:rPr>
          <w:rFonts w:cstheme="minorHAnsi"/>
          <w:color w:val="231F20"/>
          <w:sz w:val="20"/>
          <w:szCs w:val="20"/>
        </w:rPr>
        <w:t xml:space="preserve">el principal es que </w:t>
      </w:r>
      <w:r w:rsidR="00553E4A" w:rsidRPr="00D12C8A">
        <w:rPr>
          <w:rFonts w:cstheme="minorHAnsi"/>
          <w:color w:val="231F20"/>
          <w:sz w:val="20"/>
          <w:szCs w:val="20"/>
        </w:rPr>
        <w:t>se</w:t>
      </w:r>
      <w:r w:rsidR="00553E4A" w:rsidRPr="00D12C8A">
        <w:rPr>
          <w:rFonts w:cstheme="minorHAnsi"/>
          <w:color w:val="231F20"/>
          <w:spacing w:val="-11"/>
          <w:sz w:val="20"/>
          <w:szCs w:val="20"/>
        </w:rPr>
        <w:t xml:space="preserve"> </w:t>
      </w:r>
      <w:r w:rsidR="00553E4A" w:rsidRPr="00D12C8A">
        <w:rPr>
          <w:rFonts w:cstheme="minorHAnsi"/>
          <w:color w:val="231F20"/>
          <w:sz w:val="20"/>
          <w:szCs w:val="20"/>
        </w:rPr>
        <w:t>incluye</w:t>
      </w:r>
      <w:r w:rsidR="00553E4A" w:rsidRPr="00D12C8A">
        <w:rPr>
          <w:rFonts w:cstheme="minorHAnsi"/>
          <w:color w:val="231F20"/>
          <w:spacing w:val="-11"/>
          <w:sz w:val="20"/>
          <w:szCs w:val="20"/>
        </w:rPr>
        <w:t xml:space="preserve"> </w:t>
      </w:r>
      <w:r w:rsidR="00553E4A" w:rsidRPr="00D12C8A">
        <w:rPr>
          <w:rFonts w:cstheme="minorHAnsi"/>
          <w:color w:val="231F20"/>
          <w:sz w:val="20"/>
          <w:szCs w:val="20"/>
        </w:rPr>
        <w:t>al</w:t>
      </w:r>
      <w:r w:rsidR="00553E4A" w:rsidRPr="00D12C8A">
        <w:rPr>
          <w:rFonts w:cstheme="minorHAnsi"/>
          <w:color w:val="231F20"/>
          <w:spacing w:val="-14"/>
          <w:sz w:val="20"/>
          <w:szCs w:val="20"/>
        </w:rPr>
        <w:t xml:space="preserve"> </w:t>
      </w:r>
      <w:r w:rsidR="00553E4A" w:rsidRPr="00D12C8A">
        <w:rPr>
          <w:rFonts w:cstheme="minorHAnsi"/>
          <w:color w:val="231F20"/>
          <w:sz w:val="20"/>
          <w:szCs w:val="20"/>
        </w:rPr>
        <w:t>inicio</w:t>
      </w:r>
      <w:r w:rsidR="00553E4A" w:rsidRPr="00D12C8A">
        <w:rPr>
          <w:rFonts w:cstheme="minorHAnsi"/>
          <w:color w:val="231F20"/>
          <w:spacing w:val="-13"/>
          <w:sz w:val="20"/>
          <w:szCs w:val="20"/>
        </w:rPr>
        <w:t xml:space="preserve"> </w:t>
      </w:r>
      <w:r w:rsidR="00553E4A" w:rsidRPr="00D12C8A">
        <w:rPr>
          <w:rFonts w:cstheme="minorHAnsi"/>
          <w:color w:val="231F20"/>
          <w:sz w:val="20"/>
          <w:szCs w:val="20"/>
        </w:rPr>
        <w:t>la</w:t>
      </w:r>
      <w:r w:rsidR="00553E4A" w:rsidRPr="00D12C8A">
        <w:rPr>
          <w:rFonts w:cstheme="minorHAnsi"/>
          <w:color w:val="231F20"/>
          <w:spacing w:val="-15"/>
          <w:sz w:val="20"/>
          <w:szCs w:val="20"/>
        </w:rPr>
        <w:t xml:space="preserve"> </w:t>
      </w:r>
      <w:r w:rsidR="00553E4A" w:rsidRPr="00D12C8A">
        <w:rPr>
          <w:rFonts w:cstheme="minorHAnsi"/>
          <w:color w:val="231F20"/>
          <w:sz w:val="20"/>
          <w:szCs w:val="20"/>
        </w:rPr>
        <w:t>sección</w:t>
      </w:r>
      <w:r w:rsidR="00553E4A" w:rsidRPr="00D12C8A">
        <w:rPr>
          <w:rFonts w:cstheme="minorHAnsi"/>
          <w:color w:val="231F20"/>
          <w:spacing w:val="-11"/>
          <w:sz w:val="20"/>
          <w:szCs w:val="20"/>
        </w:rPr>
        <w:t xml:space="preserve"> </w:t>
      </w:r>
      <w:r w:rsidR="00553E4A" w:rsidRPr="00D12C8A">
        <w:rPr>
          <w:rFonts w:cstheme="minorHAnsi"/>
          <w:color w:val="231F20"/>
          <w:sz w:val="20"/>
          <w:szCs w:val="20"/>
        </w:rPr>
        <w:t>de</w:t>
      </w:r>
      <w:r w:rsidR="00553E4A" w:rsidRPr="00D12C8A">
        <w:rPr>
          <w:rFonts w:cstheme="minorHAnsi"/>
          <w:color w:val="231F20"/>
          <w:spacing w:val="-13"/>
          <w:sz w:val="20"/>
          <w:szCs w:val="20"/>
        </w:rPr>
        <w:t xml:space="preserve"> </w:t>
      </w:r>
      <w:r w:rsidR="00553E4A" w:rsidRPr="00D12C8A">
        <w:rPr>
          <w:rFonts w:cstheme="minorHAnsi"/>
          <w:color w:val="231F20"/>
          <w:sz w:val="20"/>
          <w:szCs w:val="20"/>
        </w:rPr>
        <w:t>opinión y después el resto de las</w:t>
      </w:r>
      <w:r w:rsidR="00553E4A" w:rsidRPr="00D12C8A">
        <w:rPr>
          <w:rFonts w:cstheme="minorHAnsi"/>
          <w:color w:val="231F20"/>
          <w:spacing w:val="-7"/>
          <w:sz w:val="20"/>
          <w:szCs w:val="20"/>
        </w:rPr>
        <w:t xml:space="preserve"> </w:t>
      </w:r>
      <w:r w:rsidR="00553E4A" w:rsidRPr="00D12C8A">
        <w:rPr>
          <w:rFonts w:cstheme="minorHAnsi"/>
          <w:color w:val="231F20"/>
          <w:sz w:val="20"/>
          <w:szCs w:val="20"/>
        </w:rPr>
        <w:t>secciones).</w:t>
      </w:r>
      <w:r w:rsidR="009C2C7A" w:rsidRPr="00D12C8A">
        <w:rPr>
          <w:rFonts w:cstheme="minorHAnsi"/>
          <w:color w:val="231F20"/>
          <w:sz w:val="20"/>
          <w:szCs w:val="20"/>
        </w:rPr>
        <w:t xml:space="preserve"> Se establece una </w:t>
      </w:r>
      <w:r w:rsidRPr="00D12C8A">
        <w:rPr>
          <w:rFonts w:cstheme="minorHAnsi"/>
          <w:color w:val="231F20"/>
          <w:sz w:val="20"/>
          <w:szCs w:val="20"/>
        </w:rPr>
        <w:t>estructura fija, con unos párrafos o secciones que son de obligada inclusión, mientras que otros se habrán de presentar si se produce el supuesto generador</w:t>
      </w:r>
      <w:r w:rsidR="008E1A9A" w:rsidRPr="00D12C8A">
        <w:rPr>
          <w:rFonts w:cstheme="minorHAnsi"/>
          <w:color w:val="231F20"/>
          <w:sz w:val="20"/>
          <w:szCs w:val="20"/>
        </w:rPr>
        <w:t>. También se incorporan nuevas secciones</w:t>
      </w:r>
      <w:r w:rsidR="00D06F2D" w:rsidRPr="00D12C8A">
        <w:rPr>
          <w:rFonts w:cstheme="minorHAnsi"/>
          <w:color w:val="231F20"/>
          <w:sz w:val="20"/>
          <w:szCs w:val="20"/>
        </w:rPr>
        <w:t>, siendo la nueva estructura</w:t>
      </w:r>
      <w:r w:rsidR="006F4751" w:rsidRPr="00D12C8A">
        <w:rPr>
          <w:rFonts w:cstheme="minorHAnsi"/>
          <w:color w:val="231F20"/>
          <w:sz w:val="20"/>
          <w:szCs w:val="20"/>
        </w:rPr>
        <w:t xml:space="preserve">, adaptada a </w:t>
      </w:r>
      <w:r w:rsidR="00414A58" w:rsidRPr="00D12C8A">
        <w:rPr>
          <w:rFonts w:cstheme="minorHAnsi"/>
          <w:color w:val="231F20"/>
          <w:sz w:val="20"/>
          <w:szCs w:val="20"/>
        </w:rPr>
        <w:t>las necesidades de los OCEX</w:t>
      </w:r>
      <w:r w:rsidR="00DB00AA" w:rsidRPr="00D12C8A">
        <w:rPr>
          <w:rFonts w:cstheme="minorHAnsi"/>
          <w:color w:val="231F20"/>
          <w:sz w:val="20"/>
          <w:szCs w:val="20"/>
        </w:rPr>
        <w:t xml:space="preserve"> (que incorpora los puntos 11 y 12)</w:t>
      </w:r>
      <w:r w:rsidR="00C6554F" w:rsidRPr="00D12C8A">
        <w:rPr>
          <w:rFonts w:cstheme="minorHAnsi"/>
          <w:color w:val="231F20"/>
          <w:sz w:val="20"/>
          <w:szCs w:val="20"/>
        </w:rPr>
        <w:t xml:space="preserve"> la siguiente</w:t>
      </w:r>
      <w:r w:rsidR="002022FC" w:rsidRPr="00D12C8A">
        <w:rPr>
          <w:rFonts w:cstheme="minorHAnsi"/>
          <w:color w:val="231F20"/>
          <w:sz w:val="20"/>
          <w:szCs w:val="20"/>
        </w:rPr>
        <w:t>:</w:t>
      </w:r>
    </w:p>
    <w:tbl>
      <w:tblPr>
        <w:tblStyle w:val="Tablaconcuadrcula"/>
        <w:tblW w:w="8639" w:type="dxa"/>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33"/>
        <w:gridCol w:w="1084"/>
        <w:gridCol w:w="1022"/>
      </w:tblGrid>
      <w:tr w:rsidR="003C15A1" w:rsidRPr="002806C6" w14:paraId="2BE59049" w14:textId="0A99522F" w:rsidTr="006E0E09">
        <w:trPr>
          <w:tblHeader/>
          <w:jc w:val="right"/>
        </w:trPr>
        <w:tc>
          <w:tcPr>
            <w:tcW w:w="6533" w:type="dxa"/>
            <w:vAlign w:val="center"/>
          </w:tcPr>
          <w:p w14:paraId="738CCF94" w14:textId="0E3B2003" w:rsidR="003C15A1" w:rsidRPr="002806C6" w:rsidRDefault="003C15A1"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Sección</w:t>
            </w:r>
          </w:p>
        </w:tc>
        <w:tc>
          <w:tcPr>
            <w:tcW w:w="1084" w:type="dxa"/>
            <w:vAlign w:val="center"/>
          </w:tcPr>
          <w:p w14:paraId="7C045AF8" w14:textId="3A137A8B" w:rsidR="003C15A1" w:rsidRPr="002806C6" w:rsidRDefault="003C15A1"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Obliga</w:t>
            </w:r>
            <w:r w:rsidR="00BB55CC" w:rsidRPr="002806C6">
              <w:rPr>
                <w:rFonts w:cstheme="minorHAnsi"/>
                <w:b/>
                <w:bCs/>
                <w:sz w:val="18"/>
                <w:szCs w:val="18"/>
                <w:lang w:val="es-ES"/>
              </w:rPr>
              <w:t>torio</w:t>
            </w:r>
            <w:r w:rsidRPr="002806C6">
              <w:rPr>
                <w:rFonts w:cstheme="minorHAnsi"/>
                <w:b/>
                <w:bCs/>
                <w:sz w:val="18"/>
                <w:szCs w:val="18"/>
                <w:lang w:val="es-ES"/>
              </w:rPr>
              <w:t xml:space="preserve"> </w:t>
            </w:r>
          </w:p>
        </w:tc>
        <w:tc>
          <w:tcPr>
            <w:tcW w:w="1022" w:type="dxa"/>
            <w:vAlign w:val="center"/>
          </w:tcPr>
          <w:p w14:paraId="36F283AE" w14:textId="3C7D4A3A" w:rsidR="003C15A1" w:rsidRPr="002806C6" w:rsidRDefault="003C15A1"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NIA-ES-SP</w:t>
            </w:r>
          </w:p>
        </w:tc>
      </w:tr>
      <w:tr w:rsidR="003C15A1" w:rsidRPr="002806C6" w14:paraId="306D0E62" w14:textId="356EB12D" w:rsidTr="00D06F2D">
        <w:trPr>
          <w:jc w:val="right"/>
        </w:trPr>
        <w:tc>
          <w:tcPr>
            <w:tcW w:w="6533" w:type="dxa"/>
            <w:vAlign w:val="center"/>
          </w:tcPr>
          <w:p w14:paraId="20DD19FC" w14:textId="0E58659D" w:rsidR="003C15A1" w:rsidRPr="002806C6" w:rsidRDefault="003C15A1"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sz w:val="18"/>
                <w:szCs w:val="18"/>
                <w:lang w:val="es-ES"/>
              </w:rPr>
            </w:pPr>
            <w:r w:rsidRPr="002806C6">
              <w:rPr>
                <w:rFonts w:cstheme="minorHAnsi"/>
                <w:i/>
                <w:iCs/>
                <w:color w:val="231F20"/>
                <w:sz w:val="18"/>
                <w:szCs w:val="18"/>
                <w:lang w:val="es-ES"/>
              </w:rPr>
              <w:t>Opinión (no modificada o favorable, con salvedades, desfavorable y</w:t>
            </w:r>
            <w:r w:rsidRPr="002806C6">
              <w:rPr>
                <w:rFonts w:cstheme="minorHAnsi"/>
                <w:i/>
                <w:iCs/>
                <w:color w:val="231F20"/>
                <w:spacing w:val="-20"/>
                <w:sz w:val="18"/>
                <w:szCs w:val="18"/>
                <w:lang w:val="es-ES"/>
              </w:rPr>
              <w:t xml:space="preserve"> </w:t>
            </w:r>
            <w:r w:rsidRPr="002806C6">
              <w:rPr>
                <w:rFonts w:cstheme="minorHAnsi"/>
                <w:i/>
                <w:iCs/>
                <w:color w:val="231F20"/>
                <w:sz w:val="18"/>
                <w:szCs w:val="18"/>
                <w:lang w:val="es-ES"/>
              </w:rPr>
              <w:t>denegada)</w:t>
            </w:r>
          </w:p>
        </w:tc>
        <w:tc>
          <w:tcPr>
            <w:tcW w:w="1084" w:type="dxa"/>
            <w:vAlign w:val="center"/>
          </w:tcPr>
          <w:p w14:paraId="5D3AADBD" w14:textId="57E2CDC3" w:rsidR="003C15A1" w:rsidRPr="002806C6" w:rsidRDefault="003C15A1"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Sí</w:t>
            </w:r>
          </w:p>
        </w:tc>
        <w:tc>
          <w:tcPr>
            <w:tcW w:w="1022" w:type="dxa"/>
            <w:vAlign w:val="center"/>
          </w:tcPr>
          <w:p w14:paraId="728FD5D3" w14:textId="24A3200A" w:rsidR="003C15A1" w:rsidRPr="002806C6" w:rsidRDefault="003C15A1"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w:t>
            </w:r>
            <w:r w:rsidR="00152E18" w:rsidRPr="002806C6">
              <w:rPr>
                <w:rFonts w:cstheme="minorHAnsi"/>
                <w:sz w:val="18"/>
                <w:szCs w:val="18"/>
                <w:lang w:val="es-ES"/>
              </w:rPr>
              <w:t>/170</w:t>
            </w:r>
            <w:r w:rsidR="006A7277" w:rsidRPr="002806C6">
              <w:rPr>
                <w:rFonts w:cstheme="minorHAnsi"/>
                <w:sz w:val="18"/>
                <w:szCs w:val="18"/>
                <w:lang w:val="es-ES"/>
              </w:rPr>
              <w:t>5</w:t>
            </w:r>
          </w:p>
        </w:tc>
      </w:tr>
      <w:tr w:rsidR="003C15A1" w:rsidRPr="002806C6" w14:paraId="39E75A56" w14:textId="0080DBD8" w:rsidTr="00D06F2D">
        <w:trPr>
          <w:jc w:val="right"/>
        </w:trPr>
        <w:tc>
          <w:tcPr>
            <w:tcW w:w="6533" w:type="dxa"/>
            <w:vAlign w:val="center"/>
          </w:tcPr>
          <w:p w14:paraId="62CDA2F6" w14:textId="72A55078" w:rsidR="003C15A1" w:rsidRPr="002806C6" w:rsidRDefault="003C15A1"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sz w:val="18"/>
                <w:szCs w:val="18"/>
                <w:lang w:val="es-ES"/>
              </w:rPr>
            </w:pPr>
            <w:r w:rsidRPr="002806C6">
              <w:rPr>
                <w:rFonts w:cstheme="minorHAnsi"/>
                <w:i/>
                <w:iCs/>
                <w:color w:val="231F20"/>
                <w:sz w:val="18"/>
                <w:szCs w:val="18"/>
                <w:lang w:val="es-ES"/>
              </w:rPr>
              <w:t xml:space="preserve">Fundamento de la opinión (no modificada o favorable, con salvedades, desfavorable y denegada) </w:t>
            </w:r>
          </w:p>
        </w:tc>
        <w:tc>
          <w:tcPr>
            <w:tcW w:w="1084" w:type="dxa"/>
            <w:vAlign w:val="center"/>
          </w:tcPr>
          <w:p w14:paraId="05F19DA6" w14:textId="0E69B6ED" w:rsidR="003C15A1" w:rsidRPr="002806C6" w:rsidRDefault="003C15A1"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Sí</w:t>
            </w:r>
          </w:p>
        </w:tc>
        <w:tc>
          <w:tcPr>
            <w:tcW w:w="1022" w:type="dxa"/>
            <w:vAlign w:val="center"/>
          </w:tcPr>
          <w:p w14:paraId="6A7EAE21" w14:textId="1DD8C6D6" w:rsidR="003C15A1" w:rsidRPr="002806C6" w:rsidRDefault="003C15A1"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w:t>
            </w:r>
            <w:r w:rsidR="00152E18" w:rsidRPr="002806C6">
              <w:rPr>
                <w:rFonts w:cstheme="minorHAnsi"/>
                <w:sz w:val="18"/>
                <w:szCs w:val="18"/>
                <w:lang w:val="es-ES"/>
              </w:rPr>
              <w:t>/170</w:t>
            </w:r>
            <w:r w:rsidR="006A7277" w:rsidRPr="002806C6">
              <w:rPr>
                <w:rFonts w:cstheme="minorHAnsi"/>
                <w:sz w:val="18"/>
                <w:szCs w:val="18"/>
                <w:lang w:val="es-ES"/>
              </w:rPr>
              <w:t>5</w:t>
            </w:r>
          </w:p>
        </w:tc>
      </w:tr>
      <w:tr w:rsidR="00B75749" w:rsidRPr="002806C6" w14:paraId="4B807F40" w14:textId="77777777" w:rsidTr="00EF451A">
        <w:trPr>
          <w:jc w:val="right"/>
        </w:trPr>
        <w:tc>
          <w:tcPr>
            <w:tcW w:w="6533" w:type="dxa"/>
            <w:vAlign w:val="center"/>
          </w:tcPr>
          <w:p w14:paraId="5EFE748D" w14:textId="7C200906"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color w:val="231F20"/>
                <w:sz w:val="18"/>
                <w:szCs w:val="18"/>
                <w:lang w:val="es-ES"/>
              </w:rPr>
            </w:pPr>
            <w:r w:rsidRPr="002806C6">
              <w:rPr>
                <w:rFonts w:cstheme="minorHAnsi"/>
                <w:i/>
                <w:iCs/>
                <w:color w:val="231F20"/>
                <w:sz w:val="18"/>
                <w:szCs w:val="18"/>
                <w:lang w:val="es-ES"/>
              </w:rPr>
              <w:t>Incertidumbre material sobre entidad en funcionamiento</w:t>
            </w:r>
          </w:p>
        </w:tc>
        <w:tc>
          <w:tcPr>
            <w:tcW w:w="1084" w:type="dxa"/>
            <w:vAlign w:val="center"/>
          </w:tcPr>
          <w:p w14:paraId="62CA255B" w14:textId="77777777" w:rsidR="00B75749" w:rsidRPr="002806C6" w:rsidRDefault="00B75749" w:rsidP="00093A66">
            <w:pPr>
              <w:tabs>
                <w:tab w:val="right" w:pos="8789"/>
              </w:tabs>
              <w:spacing w:before="60" w:after="60"/>
              <w:ind w:right="6"/>
              <w:jc w:val="center"/>
              <w:rPr>
                <w:rFonts w:cstheme="minorHAnsi"/>
                <w:sz w:val="18"/>
                <w:szCs w:val="18"/>
                <w:lang w:val="es-ES"/>
              </w:rPr>
            </w:pPr>
          </w:p>
        </w:tc>
        <w:tc>
          <w:tcPr>
            <w:tcW w:w="1022" w:type="dxa"/>
            <w:vAlign w:val="center"/>
          </w:tcPr>
          <w:p w14:paraId="0007EFA0" w14:textId="7B05BEFB"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1700/1570</w:t>
            </w:r>
          </w:p>
        </w:tc>
      </w:tr>
      <w:tr w:rsidR="00B75749" w:rsidRPr="002806C6" w14:paraId="6C3583A2" w14:textId="7DEC591B" w:rsidTr="00BA0A86">
        <w:trPr>
          <w:jc w:val="right"/>
        </w:trPr>
        <w:tc>
          <w:tcPr>
            <w:tcW w:w="6533" w:type="dxa"/>
            <w:vAlign w:val="center"/>
          </w:tcPr>
          <w:p w14:paraId="36246644" w14:textId="3B458512"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color w:val="231F20"/>
                <w:sz w:val="18"/>
                <w:szCs w:val="18"/>
                <w:lang w:val="es-ES"/>
              </w:rPr>
            </w:pPr>
            <w:r w:rsidRPr="002806C6">
              <w:rPr>
                <w:rFonts w:cstheme="minorHAnsi"/>
                <w:i/>
                <w:iCs/>
                <w:color w:val="231F20"/>
                <w:sz w:val="18"/>
                <w:szCs w:val="18"/>
                <w:lang w:val="es-ES"/>
              </w:rPr>
              <w:t>Cuestiones clave de la auditoría.</w:t>
            </w:r>
          </w:p>
        </w:tc>
        <w:tc>
          <w:tcPr>
            <w:tcW w:w="1084" w:type="dxa"/>
            <w:vAlign w:val="center"/>
          </w:tcPr>
          <w:p w14:paraId="2D7416BF" w14:textId="5504419F" w:rsidR="00B75749" w:rsidRPr="002806C6" w:rsidRDefault="00BA0A86"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w:t>
            </w:r>
            <w:r w:rsidR="003D3D74" w:rsidRPr="002806C6">
              <w:rPr>
                <w:rFonts w:cstheme="minorHAnsi"/>
                <w:b/>
                <w:bCs/>
                <w:sz w:val="18"/>
                <w:szCs w:val="18"/>
                <w:lang w:val="es-ES"/>
              </w:rPr>
              <w:t>í</w:t>
            </w:r>
          </w:p>
        </w:tc>
        <w:tc>
          <w:tcPr>
            <w:tcW w:w="1022" w:type="dxa"/>
            <w:vAlign w:val="center"/>
          </w:tcPr>
          <w:p w14:paraId="6F234A15" w14:textId="303EB6AE"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1701</w:t>
            </w:r>
          </w:p>
        </w:tc>
      </w:tr>
      <w:tr w:rsidR="00B75749" w:rsidRPr="002806C6" w14:paraId="6A5F5A1C" w14:textId="3C32E460" w:rsidTr="00EF451A">
        <w:trPr>
          <w:jc w:val="right"/>
        </w:trPr>
        <w:tc>
          <w:tcPr>
            <w:tcW w:w="6533" w:type="dxa"/>
            <w:vAlign w:val="center"/>
          </w:tcPr>
          <w:p w14:paraId="5C07C972" w14:textId="70AA3AE9"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sz w:val="18"/>
                <w:szCs w:val="18"/>
                <w:lang w:val="es-ES"/>
              </w:rPr>
            </w:pPr>
            <w:r w:rsidRPr="002806C6">
              <w:rPr>
                <w:rFonts w:cstheme="minorHAnsi"/>
                <w:i/>
                <w:iCs/>
                <w:sz w:val="18"/>
                <w:szCs w:val="18"/>
                <w:lang w:val="es-ES"/>
              </w:rPr>
              <w:t xml:space="preserve">Párrafos de énfasis </w:t>
            </w:r>
          </w:p>
        </w:tc>
        <w:tc>
          <w:tcPr>
            <w:tcW w:w="1084" w:type="dxa"/>
            <w:vAlign w:val="center"/>
          </w:tcPr>
          <w:p w14:paraId="31C81453" w14:textId="77777777" w:rsidR="00B75749" w:rsidRPr="002806C6" w:rsidRDefault="00B75749" w:rsidP="00093A66">
            <w:pPr>
              <w:tabs>
                <w:tab w:val="right" w:pos="8789"/>
              </w:tabs>
              <w:spacing w:before="60" w:after="60"/>
              <w:ind w:right="6"/>
              <w:jc w:val="center"/>
              <w:rPr>
                <w:rFonts w:cstheme="minorHAnsi"/>
                <w:sz w:val="18"/>
                <w:szCs w:val="18"/>
                <w:lang w:val="es-ES"/>
              </w:rPr>
            </w:pPr>
          </w:p>
        </w:tc>
        <w:tc>
          <w:tcPr>
            <w:tcW w:w="1022" w:type="dxa"/>
            <w:vAlign w:val="center"/>
          </w:tcPr>
          <w:p w14:paraId="07700255" w14:textId="52FD846F"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1706</w:t>
            </w:r>
          </w:p>
        </w:tc>
      </w:tr>
      <w:tr w:rsidR="00B75749" w:rsidRPr="002806C6" w14:paraId="7744F4B3" w14:textId="6A056051" w:rsidTr="00EF451A">
        <w:trPr>
          <w:jc w:val="right"/>
        </w:trPr>
        <w:tc>
          <w:tcPr>
            <w:tcW w:w="6533" w:type="dxa"/>
            <w:vAlign w:val="center"/>
          </w:tcPr>
          <w:p w14:paraId="6710DFA7" w14:textId="4DA2EC83"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sz w:val="18"/>
                <w:szCs w:val="18"/>
                <w:lang w:val="es-ES"/>
              </w:rPr>
            </w:pPr>
            <w:r w:rsidRPr="002806C6">
              <w:rPr>
                <w:rFonts w:cstheme="minorHAnsi"/>
                <w:i/>
                <w:iCs/>
                <w:sz w:val="18"/>
                <w:szCs w:val="18"/>
                <w:lang w:val="es-ES"/>
              </w:rPr>
              <w:t>Párrafos de otras cuestiones</w:t>
            </w:r>
          </w:p>
        </w:tc>
        <w:tc>
          <w:tcPr>
            <w:tcW w:w="1084" w:type="dxa"/>
            <w:vAlign w:val="center"/>
          </w:tcPr>
          <w:p w14:paraId="0D60F0B3" w14:textId="77777777" w:rsidR="00B75749" w:rsidRPr="002806C6" w:rsidRDefault="00B75749" w:rsidP="00093A66">
            <w:pPr>
              <w:tabs>
                <w:tab w:val="right" w:pos="8789"/>
              </w:tabs>
              <w:spacing w:before="60" w:after="60"/>
              <w:ind w:right="6"/>
              <w:jc w:val="center"/>
              <w:rPr>
                <w:rFonts w:cstheme="minorHAnsi"/>
                <w:sz w:val="18"/>
                <w:szCs w:val="18"/>
                <w:lang w:val="es-ES"/>
              </w:rPr>
            </w:pPr>
          </w:p>
        </w:tc>
        <w:tc>
          <w:tcPr>
            <w:tcW w:w="1022" w:type="dxa"/>
            <w:vAlign w:val="center"/>
          </w:tcPr>
          <w:p w14:paraId="6B4CEE1F" w14:textId="56C0F16F"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1706</w:t>
            </w:r>
          </w:p>
        </w:tc>
      </w:tr>
      <w:tr w:rsidR="00B75749" w:rsidRPr="002806C6" w14:paraId="7ACD37E9" w14:textId="70AC0B6B" w:rsidTr="00EF451A">
        <w:trPr>
          <w:jc w:val="right"/>
        </w:trPr>
        <w:tc>
          <w:tcPr>
            <w:tcW w:w="6533" w:type="dxa"/>
            <w:vAlign w:val="center"/>
          </w:tcPr>
          <w:p w14:paraId="1E56DB3B" w14:textId="09D3D348"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sz w:val="18"/>
                <w:szCs w:val="18"/>
                <w:lang w:val="es-ES"/>
              </w:rPr>
            </w:pPr>
            <w:r w:rsidRPr="002806C6">
              <w:rPr>
                <w:rFonts w:cstheme="minorHAnsi"/>
                <w:i/>
                <w:iCs/>
                <w:sz w:val="18"/>
                <w:szCs w:val="18"/>
                <w:lang w:val="es-ES"/>
              </w:rPr>
              <w:t>Otra información</w:t>
            </w:r>
          </w:p>
        </w:tc>
        <w:tc>
          <w:tcPr>
            <w:tcW w:w="1084" w:type="dxa"/>
            <w:vAlign w:val="center"/>
          </w:tcPr>
          <w:p w14:paraId="05251618" w14:textId="77777777" w:rsidR="00B75749" w:rsidRPr="002806C6" w:rsidRDefault="00B75749" w:rsidP="00093A66">
            <w:pPr>
              <w:tabs>
                <w:tab w:val="right" w:pos="8789"/>
              </w:tabs>
              <w:spacing w:before="60" w:after="60"/>
              <w:ind w:right="6"/>
              <w:jc w:val="center"/>
              <w:rPr>
                <w:rFonts w:cstheme="minorHAnsi"/>
                <w:sz w:val="18"/>
                <w:szCs w:val="18"/>
                <w:lang w:val="es-ES"/>
              </w:rPr>
            </w:pPr>
          </w:p>
        </w:tc>
        <w:tc>
          <w:tcPr>
            <w:tcW w:w="1022" w:type="dxa"/>
            <w:vAlign w:val="center"/>
          </w:tcPr>
          <w:p w14:paraId="133F0EA2" w14:textId="625D1351"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1720</w:t>
            </w:r>
          </w:p>
        </w:tc>
      </w:tr>
      <w:tr w:rsidR="00B75749" w:rsidRPr="002806C6" w14:paraId="78A60CD7" w14:textId="065F448E" w:rsidTr="00EF451A">
        <w:trPr>
          <w:jc w:val="right"/>
        </w:trPr>
        <w:tc>
          <w:tcPr>
            <w:tcW w:w="6533" w:type="dxa"/>
            <w:vAlign w:val="center"/>
          </w:tcPr>
          <w:p w14:paraId="2DE6D165" w14:textId="23C04596"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sz w:val="18"/>
                <w:szCs w:val="18"/>
                <w:lang w:val="es-ES"/>
              </w:rPr>
            </w:pPr>
            <w:r w:rsidRPr="002806C6">
              <w:rPr>
                <w:rFonts w:cstheme="minorHAnsi"/>
                <w:i/>
                <w:iCs/>
                <w:color w:val="231F20"/>
                <w:sz w:val="18"/>
                <w:szCs w:val="18"/>
                <w:lang w:val="es-ES"/>
              </w:rPr>
              <w:t>Responsabilidad del órgano de</w:t>
            </w:r>
            <w:r w:rsidRPr="002806C6">
              <w:rPr>
                <w:rFonts w:cstheme="minorHAnsi"/>
                <w:i/>
                <w:iCs/>
                <w:color w:val="231F20"/>
                <w:spacing w:val="-5"/>
                <w:sz w:val="18"/>
                <w:szCs w:val="18"/>
                <w:lang w:val="es-ES"/>
              </w:rPr>
              <w:t xml:space="preserve"> </w:t>
            </w:r>
            <w:r w:rsidRPr="002806C6">
              <w:rPr>
                <w:rFonts w:cstheme="minorHAnsi"/>
                <w:i/>
                <w:iCs/>
                <w:color w:val="231F20"/>
                <w:sz w:val="18"/>
                <w:szCs w:val="18"/>
                <w:lang w:val="es-ES"/>
              </w:rPr>
              <w:t>gestión/de los administradores.</w:t>
            </w:r>
          </w:p>
        </w:tc>
        <w:tc>
          <w:tcPr>
            <w:tcW w:w="1084" w:type="dxa"/>
            <w:vAlign w:val="center"/>
          </w:tcPr>
          <w:p w14:paraId="0AFBCAF7" w14:textId="03C363D0" w:rsidR="00B75749" w:rsidRPr="002806C6" w:rsidRDefault="00B75749"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Sí</w:t>
            </w:r>
          </w:p>
        </w:tc>
        <w:tc>
          <w:tcPr>
            <w:tcW w:w="1022" w:type="dxa"/>
            <w:vAlign w:val="center"/>
          </w:tcPr>
          <w:p w14:paraId="0FD5A04E" w14:textId="58DCCD8F"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w:t>
            </w:r>
          </w:p>
        </w:tc>
      </w:tr>
      <w:tr w:rsidR="00B75749" w:rsidRPr="002806C6" w14:paraId="179F500D" w14:textId="16946EF8" w:rsidTr="00EF451A">
        <w:trPr>
          <w:jc w:val="right"/>
        </w:trPr>
        <w:tc>
          <w:tcPr>
            <w:tcW w:w="6533" w:type="dxa"/>
            <w:vAlign w:val="center"/>
          </w:tcPr>
          <w:p w14:paraId="15478D44" w14:textId="0878EE15"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color w:val="231F20"/>
                <w:sz w:val="18"/>
                <w:szCs w:val="18"/>
                <w:lang w:val="es-ES"/>
              </w:rPr>
            </w:pPr>
            <w:r w:rsidRPr="002806C6">
              <w:rPr>
                <w:rFonts w:cstheme="minorHAnsi"/>
                <w:i/>
                <w:iCs/>
                <w:color w:val="231F20"/>
                <w:sz w:val="18"/>
                <w:szCs w:val="18"/>
                <w:lang w:val="es-ES"/>
              </w:rPr>
              <w:t>Responsabilidades del OCEX en relación con la auditoría de las cuentas anuales.</w:t>
            </w:r>
          </w:p>
        </w:tc>
        <w:tc>
          <w:tcPr>
            <w:tcW w:w="1084" w:type="dxa"/>
            <w:vAlign w:val="center"/>
          </w:tcPr>
          <w:p w14:paraId="7503389A" w14:textId="79D8C6AD" w:rsidR="00B75749" w:rsidRPr="002806C6" w:rsidRDefault="00B75749"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Sí</w:t>
            </w:r>
          </w:p>
        </w:tc>
        <w:tc>
          <w:tcPr>
            <w:tcW w:w="1022" w:type="dxa"/>
            <w:vAlign w:val="center"/>
          </w:tcPr>
          <w:p w14:paraId="5771EF11" w14:textId="29C6BE8B"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w:t>
            </w:r>
          </w:p>
        </w:tc>
      </w:tr>
      <w:tr w:rsidR="00B75749" w:rsidRPr="002806C6" w14:paraId="46A90FFC" w14:textId="6C6D67DD" w:rsidTr="00EF451A">
        <w:trPr>
          <w:jc w:val="right"/>
        </w:trPr>
        <w:tc>
          <w:tcPr>
            <w:tcW w:w="6533" w:type="dxa"/>
            <w:vAlign w:val="center"/>
          </w:tcPr>
          <w:p w14:paraId="6B8C3634" w14:textId="2C207A9A"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color w:val="231F20"/>
                <w:sz w:val="18"/>
                <w:szCs w:val="18"/>
                <w:lang w:val="es-ES"/>
              </w:rPr>
            </w:pPr>
            <w:r w:rsidRPr="002806C6">
              <w:rPr>
                <w:rFonts w:cstheme="minorHAnsi"/>
                <w:i/>
                <w:iCs/>
                <w:color w:val="231F20"/>
                <w:sz w:val="18"/>
                <w:szCs w:val="18"/>
                <w:lang w:val="es-ES"/>
              </w:rPr>
              <w:t>Informe sobre otros requerimientos legales y reglamentarios</w:t>
            </w:r>
          </w:p>
        </w:tc>
        <w:tc>
          <w:tcPr>
            <w:tcW w:w="1084" w:type="dxa"/>
            <w:vAlign w:val="center"/>
          </w:tcPr>
          <w:p w14:paraId="7D0868CA" w14:textId="1AF3DA3D" w:rsidR="00B75749" w:rsidRPr="002806C6" w:rsidRDefault="00B75749" w:rsidP="00093A66">
            <w:pPr>
              <w:tabs>
                <w:tab w:val="right" w:pos="8789"/>
              </w:tabs>
              <w:spacing w:before="60" w:after="60"/>
              <w:ind w:right="6"/>
              <w:jc w:val="center"/>
              <w:rPr>
                <w:rFonts w:cstheme="minorHAnsi"/>
                <w:sz w:val="18"/>
                <w:szCs w:val="18"/>
                <w:lang w:val="es-ES"/>
              </w:rPr>
            </w:pPr>
          </w:p>
        </w:tc>
        <w:tc>
          <w:tcPr>
            <w:tcW w:w="1022" w:type="dxa"/>
            <w:vAlign w:val="center"/>
          </w:tcPr>
          <w:p w14:paraId="3C368751" w14:textId="48889AEF"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w:t>
            </w:r>
          </w:p>
        </w:tc>
      </w:tr>
      <w:tr w:rsidR="00B75749" w:rsidRPr="002806C6" w14:paraId="576E2338" w14:textId="77777777" w:rsidTr="00EF451A">
        <w:trPr>
          <w:jc w:val="right"/>
        </w:trPr>
        <w:tc>
          <w:tcPr>
            <w:tcW w:w="6533" w:type="dxa"/>
            <w:vAlign w:val="center"/>
          </w:tcPr>
          <w:p w14:paraId="18EEF277" w14:textId="1FD98810" w:rsidR="00B75749" w:rsidRPr="002806C6" w:rsidRDefault="00B75749"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color w:val="231F20"/>
                <w:sz w:val="18"/>
                <w:szCs w:val="18"/>
                <w:lang w:val="es-ES"/>
              </w:rPr>
            </w:pPr>
            <w:r w:rsidRPr="002806C6">
              <w:rPr>
                <w:rFonts w:cstheme="minorHAnsi"/>
                <w:i/>
                <w:iCs/>
                <w:color w:val="231F20"/>
                <w:sz w:val="18"/>
                <w:szCs w:val="18"/>
                <w:lang w:val="es-ES"/>
              </w:rPr>
              <w:t>Recomendaciones</w:t>
            </w:r>
          </w:p>
        </w:tc>
        <w:tc>
          <w:tcPr>
            <w:tcW w:w="1084" w:type="dxa"/>
            <w:vAlign w:val="center"/>
          </w:tcPr>
          <w:p w14:paraId="21D8733C" w14:textId="77777777" w:rsidR="00B75749" w:rsidRPr="002806C6" w:rsidRDefault="00B75749" w:rsidP="00093A66">
            <w:pPr>
              <w:tabs>
                <w:tab w:val="right" w:pos="8789"/>
              </w:tabs>
              <w:spacing w:before="60" w:after="60"/>
              <w:ind w:right="6"/>
              <w:jc w:val="center"/>
              <w:rPr>
                <w:rFonts w:cstheme="minorHAnsi"/>
                <w:sz w:val="18"/>
                <w:szCs w:val="18"/>
                <w:lang w:val="es-ES"/>
              </w:rPr>
            </w:pPr>
          </w:p>
        </w:tc>
        <w:tc>
          <w:tcPr>
            <w:tcW w:w="1022" w:type="dxa"/>
            <w:vAlign w:val="center"/>
          </w:tcPr>
          <w:p w14:paraId="07C97A86" w14:textId="7A493B20" w:rsidR="00B75749" w:rsidRPr="002806C6" w:rsidRDefault="00B75749" w:rsidP="00093A66">
            <w:pPr>
              <w:tabs>
                <w:tab w:val="right" w:pos="8789"/>
              </w:tabs>
              <w:spacing w:before="60" w:after="60"/>
              <w:ind w:right="6"/>
              <w:jc w:val="center"/>
              <w:rPr>
                <w:rFonts w:cstheme="minorHAnsi"/>
                <w:sz w:val="18"/>
                <w:szCs w:val="18"/>
                <w:lang w:val="es-ES"/>
              </w:rPr>
            </w:pPr>
          </w:p>
        </w:tc>
      </w:tr>
      <w:tr w:rsidR="007057DC" w:rsidRPr="002806C6" w14:paraId="7F69D253" w14:textId="77777777" w:rsidTr="00324647">
        <w:trPr>
          <w:jc w:val="right"/>
        </w:trPr>
        <w:tc>
          <w:tcPr>
            <w:tcW w:w="6533" w:type="dxa"/>
            <w:vAlign w:val="center"/>
          </w:tcPr>
          <w:p w14:paraId="19ABC2D7" w14:textId="5B594886" w:rsidR="007057DC" w:rsidRPr="002806C6" w:rsidRDefault="007057DC" w:rsidP="00544E3B">
            <w:pPr>
              <w:pStyle w:val="Prrafodelista"/>
              <w:widowControl w:val="0"/>
              <w:numPr>
                <w:ilvl w:val="2"/>
                <w:numId w:val="5"/>
              </w:numPr>
              <w:tabs>
                <w:tab w:val="left" w:pos="3501"/>
              </w:tabs>
              <w:autoSpaceDE w:val="0"/>
              <w:autoSpaceDN w:val="0"/>
              <w:spacing w:before="60" w:after="60" w:line="240" w:lineRule="auto"/>
              <w:ind w:left="311" w:right="3" w:hanging="283"/>
              <w:contextualSpacing w:val="0"/>
              <w:rPr>
                <w:rFonts w:cstheme="minorHAnsi"/>
                <w:i/>
                <w:iCs/>
                <w:color w:val="231F20"/>
                <w:sz w:val="18"/>
                <w:szCs w:val="18"/>
              </w:rPr>
            </w:pPr>
            <w:r w:rsidRPr="002806C6">
              <w:rPr>
                <w:rFonts w:cstheme="minorHAnsi"/>
                <w:i/>
                <w:iCs/>
                <w:color w:val="231F20"/>
                <w:sz w:val="18"/>
                <w:szCs w:val="18"/>
              </w:rPr>
              <w:t>Trámite de audiencia/alegaciones</w:t>
            </w:r>
          </w:p>
        </w:tc>
        <w:tc>
          <w:tcPr>
            <w:tcW w:w="1084" w:type="dxa"/>
            <w:vAlign w:val="center"/>
          </w:tcPr>
          <w:p w14:paraId="6D5E697A" w14:textId="35F2A27A" w:rsidR="007057DC" w:rsidRPr="002806C6" w:rsidRDefault="007057DC" w:rsidP="00093A66">
            <w:pPr>
              <w:tabs>
                <w:tab w:val="right" w:pos="8789"/>
              </w:tabs>
              <w:spacing w:before="60" w:after="60"/>
              <w:ind w:right="6"/>
              <w:jc w:val="center"/>
              <w:rPr>
                <w:rFonts w:cstheme="minorHAnsi"/>
                <w:b/>
                <w:bCs/>
                <w:sz w:val="18"/>
                <w:szCs w:val="18"/>
              </w:rPr>
            </w:pPr>
            <w:r w:rsidRPr="002806C6">
              <w:rPr>
                <w:rFonts w:cstheme="minorHAnsi"/>
                <w:b/>
                <w:bCs/>
                <w:sz w:val="18"/>
                <w:szCs w:val="18"/>
              </w:rPr>
              <w:t>Sí</w:t>
            </w:r>
          </w:p>
        </w:tc>
        <w:tc>
          <w:tcPr>
            <w:tcW w:w="1022" w:type="dxa"/>
            <w:vAlign w:val="center"/>
          </w:tcPr>
          <w:p w14:paraId="5A015013" w14:textId="77777777" w:rsidR="007057DC" w:rsidRPr="002806C6" w:rsidRDefault="007057DC" w:rsidP="00093A66">
            <w:pPr>
              <w:tabs>
                <w:tab w:val="right" w:pos="8789"/>
              </w:tabs>
              <w:spacing w:before="60" w:after="60"/>
              <w:ind w:right="6"/>
              <w:jc w:val="center"/>
              <w:rPr>
                <w:rFonts w:cstheme="minorHAnsi"/>
                <w:sz w:val="18"/>
                <w:szCs w:val="18"/>
              </w:rPr>
            </w:pPr>
          </w:p>
        </w:tc>
      </w:tr>
      <w:tr w:rsidR="00B75749" w:rsidRPr="002806C6" w14:paraId="6F508C4D" w14:textId="499650F1" w:rsidTr="00D06F2D">
        <w:trPr>
          <w:jc w:val="right"/>
        </w:trPr>
        <w:tc>
          <w:tcPr>
            <w:tcW w:w="6533" w:type="dxa"/>
            <w:vAlign w:val="center"/>
          </w:tcPr>
          <w:p w14:paraId="55CECFF9" w14:textId="7B538D6F" w:rsidR="00B75749" w:rsidRPr="002806C6" w:rsidRDefault="00B75749" w:rsidP="00093A66">
            <w:pPr>
              <w:widowControl w:val="0"/>
              <w:tabs>
                <w:tab w:val="left" w:pos="3501"/>
              </w:tabs>
              <w:autoSpaceDE w:val="0"/>
              <w:autoSpaceDN w:val="0"/>
              <w:spacing w:before="60" w:after="60"/>
              <w:ind w:right="3"/>
              <w:rPr>
                <w:rFonts w:cstheme="minorHAnsi"/>
                <w:i/>
                <w:iCs/>
                <w:color w:val="231F20"/>
                <w:sz w:val="18"/>
                <w:szCs w:val="18"/>
                <w:lang w:val="es-ES"/>
              </w:rPr>
            </w:pPr>
            <w:r w:rsidRPr="002806C6">
              <w:rPr>
                <w:rFonts w:cstheme="minorHAnsi"/>
                <w:i/>
                <w:iCs/>
                <w:color w:val="231F20"/>
                <w:sz w:val="18"/>
                <w:szCs w:val="18"/>
                <w:lang w:val="es-ES"/>
              </w:rPr>
              <w:t>Firma y fecha</w:t>
            </w:r>
          </w:p>
        </w:tc>
        <w:tc>
          <w:tcPr>
            <w:tcW w:w="1084" w:type="dxa"/>
            <w:shd w:val="clear" w:color="auto" w:fill="FFFFFF" w:themeFill="background1"/>
            <w:vAlign w:val="center"/>
          </w:tcPr>
          <w:p w14:paraId="7A0D67B5" w14:textId="204B0331" w:rsidR="00B75749" w:rsidRPr="002806C6" w:rsidRDefault="00B75749" w:rsidP="00093A66">
            <w:pPr>
              <w:tabs>
                <w:tab w:val="right" w:pos="8789"/>
              </w:tabs>
              <w:spacing w:before="60" w:after="60"/>
              <w:ind w:right="6"/>
              <w:jc w:val="center"/>
              <w:rPr>
                <w:rFonts w:cstheme="minorHAnsi"/>
                <w:b/>
                <w:bCs/>
                <w:sz w:val="18"/>
                <w:szCs w:val="18"/>
                <w:lang w:val="es-ES"/>
              </w:rPr>
            </w:pPr>
            <w:r w:rsidRPr="002806C6">
              <w:rPr>
                <w:rFonts w:cstheme="minorHAnsi"/>
                <w:b/>
                <w:bCs/>
                <w:sz w:val="18"/>
                <w:szCs w:val="18"/>
                <w:lang w:val="es-ES"/>
              </w:rPr>
              <w:t>Sí</w:t>
            </w:r>
          </w:p>
        </w:tc>
        <w:tc>
          <w:tcPr>
            <w:tcW w:w="1022" w:type="dxa"/>
            <w:shd w:val="clear" w:color="auto" w:fill="FFFFFF" w:themeFill="background1"/>
            <w:vAlign w:val="center"/>
          </w:tcPr>
          <w:p w14:paraId="26AC1375" w14:textId="3BACA4C2" w:rsidR="00B75749" w:rsidRPr="002806C6" w:rsidRDefault="00B75749" w:rsidP="00093A66">
            <w:pPr>
              <w:tabs>
                <w:tab w:val="right" w:pos="8789"/>
              </w:tabs>
              <w:spacing w:before="60" w:after="60"/>
              <w:ind w:right="6"/>
              <w:jc w:val="center"/>
              <w:rPr>
                <w:rFonts w:cstheme="minorHAnsi"/>
                <w:sz w:val="18"/>
                <w:szCs w:val="18"/>
                <w:lang w:val="es-ES"/>
              </w:rPr>
            </w:pPr>
            <w:r w:rsidRPr="002806C6">
              <w:rPr>
                <w:rFonts w:cstheme="minorHAnsi"/>
                <w:sz w:val="18"/>
                <w:szCs w:val="18"/>
                <w:lang w:val="es-ES"/>
              </w:rPr>
              <w:t>1700</w:t>
            </w:r>
          </w:p>
        </w:tc>
      </w:tr>
    </w:tbl>
    <w:p w14:paraId="6AB9FFF4" w14:textId="1D6EB008" w:rsidR="002727BA" w:rsidRPr="002806C6" w:rsidRDefault="002727BA" w:rsidP="002C56B6">
      <w:pPr>
        <w:pStyle w:val="Prrafodelista"/>
        <w:tabs>
          <w:tab w:val="right" w:pos="8789"/>
        </w:tabs>
        <w:spacing w:before="240" w:after="0" w:line="240" w:lineRule="auto"/>
        <w:ind w:left="425" w:right="6"/>
        <w:contextualSpacing w:val="0"/>
        <w:jc w:val="both"/>
        <w:rPr>
          <w:rFonts w:cstheme="minorHAnsi"/>
          <w:sz w:val="20"/>
          <w:szCs w:val="20"/>
        </w:rPr>
      </w:pPr>
      <w:r w:rsidRPr="003C0BAB">
        <w:rPr>
          <w:rFonts w:cstheme="minorHAnsi"/>
          <w:sz w:val="20"/>
          <w:szCs w:val="20"/>
        </w:rPr>
        <w:lastRenderedPageBreak/>
        <w:t>En determinadas circunstancias</w:t>
      </w:r>
      <w:r w:rsidR="00116AB9" w:rsidRPr="003C0BAB">
        <w:rPr>
          <w:rFonts w:cstheme="minorHAnsi"/>
          <w:sz w:val="20"/>
          <w:szCs w:val="20"/>
        </w:rPr>
        <w:t xml:space="preserve"> puede ser conveniente</w:t>
      </w:r>
      <w:r w:rsidR="00801C68" w:rsidRPr="003C0BAB">
        <w:rPr>
          <w:rFonts w:cstheme="minorHAnsi"/>
          <w:sz w:val="20"/>
          <w:szCs w:val="20"/>
        </w:rPr>
        <w:t>,</w:t>
      </w:r>
      <w:r w:rsidR="00116AB9" w:rsidRPr="003C0BAB">
        <w:rPr>
          <w:rFonts w:cstheme="minorHAnsi"/>
          <w:sz w:val="20"/>
          <w:szCs w:val="20"/>
        </w:rPr>
        <w:t xml:space="preserve"> </w:t>
      </w:r>
      <w:r w:rsidR="00B85D1C" w:rsidRPr="003C0BAB">
        <w:rPr>
          <w:rFonts w:cstheme="minorHAnsi"/>
          <w:sz w:val="20"/>
          <w:szCs w:val="20"/>
        </w:rPr>
        <w:t xml:space="preserve">para situar al lector en el contexto del </w:t>
      </w:r>
      <w:r w:rsidR="000F0C1D" w:rsidRPr="003C0BAB">
        <w:rPr>
          <w:rFonts w:cstheme="minorHAnsi"/>
          <w:sz w:val="20"/>
          <w:szCs w:val="20"/>
        </w:rPr>
        <w:t>informe</w:t>
      </w:r>
      <w:r w:rsidR="00801C68" w:rsidRPr="003C0BAB">
        <w:rPr>
          <w:rFonts w:cstheme="minorHAnsi"/>
          <w:sz w:val="20"/>
          <w:szCs w:val="20"/>
        </w:rPr>
        <w:t>,</w:t>
      </w:r>
      <w:r w:rsidR="000F0C1D" w:rsidRPr="003C0BAB">
        <w:rPr>
          <w:rFonts w:cstheme="minorHAnsi"/>
          <w:sz w:val="20"/>
          <w:szCs w:val="20"/>
        </w:rPr>
        <w:t xml:space="preserve"> </w:t>
      </w:r>
      <w:r w:rsidR="00116AB9" w:rsidRPr="003C0BAB">
        <w:rPr>
          <w:rFonts w:cstheme="minorHAnsi"/>
          <w:sz w:val="20"/>
          <w:szCs w:val="20"/>
        </w:rPr>
        <w:t>o necesario</w:t>
      </w:r>
      <w:r w:rsidR="000F0C1D" w:rsidRPr="003C0BAB">
        <w:rPr>
          <w:rFonts w:cstheme="minorHAnsi"/>
          <w:sz w:val="20"/>
          <w:szCs w:val="20"/>
        </w:rPr>
        <w:t xml:space="preserve"> de acuerdo con la normativa interna de cada OCEX, </w:t>
      </w:r>
      <w:r w:rsidR="006F3CC1" w:rsidRPr="003C0BAB">
        <w:rPr>
          <w:rFonts w:cstheme="minorHAnsi"/>
          <w:sz w:val="20"/>
          <w:szCs w:val="20"/>
        </w:rPr>
        <w:t xml:space="preserve">incluir un apartado inicial al informe denominado </w:t>
      </w:r>
      <w:r w:rsidR="003078DB" w:rsidRPr="003C0BAB">
        <w:rPr>
          <w:rFonts w:cstheme="minorHAnsi"/>
          <w:sz w:val="20"/>
          <w:szCs w:val="20"/>
        </w:rPr>
        <w:t>“</w:t>
      </w:r>
      <w:r w:rsidR="003078DB" w:rsidRPr="003C0BAB">
        <w:rPr>
          <w:rFonts w:cstheme="minorHAnsi"/>
          <w:b/>
          <w:bCs/>
          <w:sz w:val="20"/>
          <w:szCs w:val="20"/>
        </w:rPr>
        <w:t>Introducción</w:t>
      </w:r>
      <w:r w:rsidR="003078DB" w:rsidRPr="003C0BAB">
        <w:rPr>
          <w:rFonts w:cstheme="minorHAnsi"/>
          <w:sz w:val="20"/>
          <w:szCs w:val="20"/>
        </w:rPr>
        <w:t>”</w:t>
      </w:r>
      <w:r w:rsidR="00AE0420" w:rsidRPr="003C0BAB">
        <w:rPr>
          <w:rFonts w:cstheme="minorHAnsi"/>
          <w:sz w:val="20"/>
          <w:szCs w:val="20"/>
        </w:rPr>
        <w:t xml:space="preserve"> cuyo contenido será variable</w:t>
      </w:r>
      <w:r w:rsidR="00663BAC" w:rsidRPr="003C0BAB">
        <w:rPr>
          <w:rFonts w:cstheme="minorHAnsi"/>
          <w:sz w:val="20"/>
          <w:szCs w:val="20"/>
        </w:rPr>
        <w:t>, aunque en estos casos normalmente incluirá al menos el primer párrafo estándar del apartado de opinión</w:t>
      </w:r>
      <w:r w:rsidR="002D151E" w:rsidRPr="003C0BAB">
        <w:rPr>
          <w:rFonts w:cstheme="minorHAnsi"/>
          <w:sz w:val="20"/>
          <w:szCs w:val="20"/>
        </w:rPr>
        <w:t xml:space="preserve"> (que cambiará de ubicación).</w:t>
      </w:r>
      <w:r w:rsidR="00030DAC" w:rsidRPr="003C0BAB">
        <w:rPr>
          <w:rFonts w:cstheme="minorHAnsi"/>
          <w:sz w:val="20"/>
          <w:szCs w:val="20"/>
        </w:rPr>
        <w:t xml:space="preserve"> No se creará este apartado cuando solo vaya a contener </w:t>
      </w:r>
      <w:r w:rsidR="00B13E46" w:rsidRPr="003C0BAB">
        <w:rPr>
          <w:rFonts w:cstheme="minorHAnsi"/>
          <w:sz w:val="20"/>
          <w:szCs w:val="20"/>
        </w:rPr>
        <w:t>el mencionado párrafo estándar.</w:t>
      </w:r>
    </w:p>
    <w:p w14:paraId="021F25CA" w14:textId="3B37E787" w:rsidR="007B67F1" w:rsidRPr="002806C6" w:rsidRDefault="007B67F1" w:rsidP="00406483">
      <w:pPr>
        <w:pStyle w:val="Prrafodelista"/>
        <w:keepNext/>
        <w:numPr>
          <w:ilvl w:val="0"/>
          <w:numId w:val="2"/>
        </w:numPr>
        <w:tabs>
          <w:tab w:val="right" w:pos="8789"/>
        </w:tabs>
        <w:spacing w:before="120" w:after="0" w:line="240" w:lineRule="auto"/>
        <w:ind w:left="425" w:right="6" w:hanging="425"/>
        <w:contextualSpacing w:val="0"/>
        <w:jc w:val="both"/>
        <w:rPr>
          <w:rFonts w:cstheme="minorHAnsi"/>
          <w:sz w:val="20"/>
          <w:szCs w:val="20"/>
        </w:rPr>
      </w:pPr>
      <w:r w:rsidRPr="002806C6">
        <w:rPr>
          <w:rFonts w:cstheme="minorHAnsi"/>
          <w:color w:val="231F20"/>
          <w:sz w:val="20"/>
          <w:szCs w:val="20"/>
        </w:rPr>
        <w:t xml:space="preserve">Las modificaciones más relevantes </w:t>
      </w:r>
      <w:r w:rsidR="00F94F70" w:rsidRPr="002806C6">
        <w:rPr>
          <w:rFonts w:cstheme="minorHAnsi"/>
          <w:color w:val="231F20"/>
          <w:sz w:val="20"/>
          <w:szCs w:val="20"/>
        </w:rPr>
        <w:t>sobre</w:t>
      </w:r>
      <w:r w:rsidRPr="002806C6">
        <w:rPr>
          <w:rFonts w:cstheme="minorHAnsi"/>
          <w:color w:val="231F20"/>
          <w:sz w:val="20"/>
          <w:szCs w:val="20"/>
        </w:rPr>
        <w:t xml:space="preserve"> el </w:t>
      </w:r>
      <w:r w:rsidRPr="002806C6">
        <w:rPr>
          <w:rFonts w:cstheme="minorHAnsi"/>
          <w:b/>
          <w:bCs/>
          <w:color w:val="231F20"/>
          <w:sz w:val="20"/>
          <w:szCs w:val="20"/>
        </w:rPr>
        <w:t>contenido de los informes</w:t>
      </w:r>
      <w:r w:rsidRPr="002806C6">
        <w:rPr>
          <w:rFonts w:cstheme="minorHAnsi"/>
          <w:color w:val="231F20"/>
          <w:sz w:val="20"/>
          <w:szCs w:val="20"/>
        </w:rPr>
        <w:t xml:space="preserve"> que incorporan las nuevas NIA-ES-SP 17xx son fundamentalmente las siguientes:</w:t>
      </w:r>
    </w:p>
    <w:p w14:paraId="59B5EAE4" w14:textId="77777777" w:rsidR="007C4242" w:rsidRPr="002806C6" w:rsidRDefault="009669BE" w:rsidP="00544E3B">
      <w:pPr>
        <w:pStyle w:val="Textodebloque"/>
        <w:numPr>
          <w:ilvl w:val="0"/>
          <w:numId w:val="3"/>
        </w:numPr>
        <w:tabs>
          <w:tab w:val="right" w:pos="8789"/>
        </w:tabs>
        <w:spacing w:after="0"/>
        <w:ind w:left="851" w:right="6"/>
        <w:rPr>
          <w:rFonts w:asciiTheme="minorHAnsi" w:hAnsiTheme="minorHAnsi" w:cstheme="minorHAnsi"/>
          <w:iCs/>
          <w:sz w:val="20"/>
        </w:rPr>
      </w:pPr>
      <w:r w:rsidRPr="002806C6">
        <w:rPr>
          <w:rFonts w:asciiTheme="minorHAnsi" w:hAnsiTheme="minorHAnsi" w:cs="Arial"/>
          <w:i/>
          <w:sz w:val="20"/>
        </w:rPr>
        <w:t>Sección “</w:t>
      </w:r>
      <w:r w:rsidR="007B67F1" w:rsidRPr="002806C6">
        <w:rPr>
          <w:rFonts w:asciiTheme="minorHAnsi" w:hAnsiTheme="minorHAnsi" w:cs="Arial"/>
          <w:i/>
          <w:sz w:val="20"/>
        </w:rPr>
        <w:t>Otra información</w:t>
      </w:r>
      <w:r w:rsidRPr="002806C6">
        <w:rPr>
          <w:rFonts w:asciiTheme="minorHAnsi" w:hAnsiTheme="minorHAnsi" w:cs="Arial"/>
          <w:i/>
          <w:sz w:val="20"/>
        </w:rPr>
        <w:t>”</w:t>
      </w:r>
      <w:r w:rsidR="007B67F1" w:rsidRPr="002806C6">
        <w:rPr>
          <w:rFonts w:asciiTheme="minorHAnsi" w:hAnsiTheme="minorHAnsi" w:cs="Arial"/>
          <w:iCs/>
          <w:sz w:val="20"/>
        </w:rPr>
        <w:t xml:space="preserve">. </w:t>
      </w:r>
    </w:p>
    <w:p w14:paraId="00471756" w14:textId="30AA3621" w:rsidR="007B67F1" w:rsidRPr="002806C6" w:rsidRDefault="007B67F1" w:rsidP="007C4242">
      <w:pPr>
        <w:pStyle w:val="Textodebloque"/>
        <w:tabs>
          <w:tab w:val="clear" w:pos="1134"/>
          <w:tab w:val="right" w:pos="8789"/>
        </w:tabs>
        <w:spacing w:after="0"/>
        <w:ind w:left="851" w:right="6" w:firstLine="0"/>
        <w:rPr>
          <w:rFonts w:asciiTheme="minorHAnsi" w:hAnsiTheme="minorHAnsi" w:cstheme="minorHAnsi"/>
          <w:iCs/>
          <w:sz w:val="20"/>
        </w:rPr>
      </w:pPr>
      <w:r w:rsidRPr="002806C6">
        <w:rPr>
          <w:rFonts w:asciiTheme="minorHAnsi" w:hAnsiTheme="minorHAnsi" w:cs="Arial"/>
          <w:iCs/>
          <w:sz w:val="20"/>
        </w:rPr>
        <w:t>Esta sección tiene un formato cerrado, centrado en los temas a que se refiere la NIA-ES-SP 1720. Se refiere a la opinión sobre estados financieros - Informe de gestión u otros informes</w:t>
      </w:r>
      <w:r w:rsidRPr="002806C6">
        <w:rPr>
          <w:rFonts w:asciiTheme="minorHAnsi" w:hAnsiTheme="minorHAnsi" w:cstheme="minorHAnsi"/>
          <w:iCs/>
          <w:sz w:val="20"/>
        </w:rPr>
        <w:t xml:space="preserve"> o notas de gestión incluidas como apartados de la memoria en el modelo del Plan General de Contabilidad Pública</w:t>
      </w:r>
      <w:r w:rsidR="00F46636" w:rsidRPr="002806C6">
        <w:rPr>
          <w:rFonts w:asciiTheme="minorHAnsi" w:hAnsiTheme="minorHAnsi" w:cstheme="minorHAnsi"/>
          <w:iCs/>
          <w:sz w:val="20"/>
        </w:rPr>
        <w:t xml:space="preserve"> (PGCP)</w:t>
      </w:r>
      <w:r w:rsidRPr="002806C6">
        <w:rPr>
          <w:rFonts w:asciiTheme="minorHAnsi" w:hAnsiTheme="minorHAnsi" w:cstheme="minorHAnsi"/>
          <w:iCs/>
          <w:sz w:val="20"/>
        </w:rPr>
        <w:t>. En definitiva, asuntos que puedan ser considerados netamente de gestión y no constituyan una información que habitualmente se incluya dentro del alcance de imagen fiel de una auditoría de cuentas.</w:t>
      </w:r>
    </w:p>
    <w:p w14:paraId="44D4C97C" w14:textId="77777777" w:rsidR="007453EE" w:rsidRPr="002806C6" w:rsidRDefault="007C4242" w:rsidP="00544E3B">
      <w:pPr>
        <w:pStyle w:val="Textodebloque"/>
        <w:numPr>
          <w:ilvl w:val="0"/>
          <w:numId w:val="3"/>
        </w:numPr>
        <w:tabs>
          <w:tab w:val="right" w:pos="8789"/>
        </w:tabs>
        <w:spacing w:after="0"/>
        <w:ind w:left="851" w:right="6"/>
        <w:rPr>
          <w:rFonts w:asciiTheme="minorHAnsi" w:hAnsiTheme="minorHAnsi" w:cstheme="minorHAnsi"/>
          <w:iCs/>
          <w:sz w:val="20"/>
        </w:rPr>
      </w:pPr>
      <w:r w:rsidRPr="002806C6">
        <w:rPr>
          <w:rFonts w:asciiTheme="minorHAnsi" w:hAnsiTheme="minorHAnsi" w:cstheme="minorHAnsi"/>
          <w:i/>
          <w:sz w:val="20"/>
        </w:rPr>
        <w:t>Sección “</w:t>
      </w:r>
      <w:r w:rsidR="007B67F1" w:rsidRPr="002806C6">
        <w:rPr>
          <w:rFonts w:asciiTheme="minorHAnsi" w:hAnsiTheme="minorHAnsi" w:cstheme="minorHAnsi"/>
          <w:i/>
          <w:sz w:val="20"/>
        </w:rPr>
        <w:t>Informe sobre otros requerimientos legales y reglamentarios</w:t>
      </w:r>
      <w:r w:rsidRPr="002806C6">
        <w:rPr>
          <w:rFonts w:asciiTheme="minorHAnsi" w:hAnsiTheme="minorHAnsi" w:cstheme="minorHAnsi"/>
          <w:i/>
          <w:sz w:val="20"/>
        </w:rPr>
        <w:t>”</w:t>
      </w:r>
      <w:r w:rsidR="007B67F1" w:rsidRPr="002806C6">
        <w:rPr>
          <w:rFonts w:asciiTheme="minorHAnsi" w:hAnsiTheme="minorHAnsi" w:cstheme="minorHAnsi"/>
          <w:iCs/>
          <w:sz w:val="20"/>
        </w:rPr>
        <w:t xml:space="preserve">. </w:t>
      </w:r>
    </w:p>
    <w:p w14:paraId="7FA3A644" w14:textId="4556C317" w:rsidR="007B67F1" w:rsidRPr="002806C6" w:rsidRDefault="007B67F1" w:rsidP="00C268F9">
      <w:pPr>
        <w:pStyle w:val="Textodebloque"/>
        <w:tabs>
          <w:tab w:val="clear" w:pos="1134"/>
          <w:tab w:val="right" w:pos="8789"/>
        </w:tabs>
        <w:spacing w:after="0"/>
        <w:ind w:left="851" w:right="6" w:firstLine="0"/>
        <w:rPr>
          <w:rFonts w:asciiTheme="minorHAnsi" w:hAnsiTheme="minorHAnsi" w:cs="Arial"/>
          <w:iCs/>
          <w:sz w:val="20"/>
        </w:rPr>
      </w:pPr>
      <w:r w:rsidRPr="002806C6">
        <w:rPr>
          <w:rFonts w:asciiTheme="minorHAnsi" w:hAnsiTheme="minorHAnsi" w:cs="Arial"/>
          <w:iCs/>
          <w:sz w:val="20"/>
        </w:rPr>
        <w:t>En ésta se incluyen aspectos relacionados con la legalidad y otros asuntos de gestión relevantes, ambos sin efectos en la imagen fiel</w:t>
      </w:r>
      <w:r w:rsidR="00603F51" w:rsidRPr="002806C6">
        <w:rPr>
          <w:rFonts w:asciiTheme="minorHAnsi" w:hAnsiTheme="minorHAnsi" w:cs="Arial"/>
          <w:iCs/>
          <w:sz w:val="20"/>
        </w:rPr>
        <w:t xml:space="preserve"> en una auditoría financiera</w:t>
      </w:r>
      <w:r w:rsidRPr="002806C6">
        <w:rPr>
          <w:rFonts w:asciiTheme="minorHAnsi" w:hAnsiTheme="minorHAnsi" w:cs="Arial"/>
          <w:iCs/>
          <w:sz w:val="20"/>
        </w:rPr>
        <w:t xml:space="preserve">. </w:t>
      </w:r>
      <w:r w:rsidR="007453EE" w:rsidRPr="002806C6">
        <w:rPr>
          <w:rFonts w:asciiTheme="minorHAnsi" w:hAnsiTheme="minorHAnsi" w:cs="Arial"/>
          <w:iCs/>
          <w:sz w:val="20"/>
        </w:rPr>
        <w:t xml:space="preserve">Estos aspectos pueden surgir </w:t>
      </w:r>
      <w:r w:rsidR="00C268F9" w:rsidRPr="002806C6">
        <w:rPr>
          <w:rFonts w:asciiTheme="minorHAnsi" w:hAnsiTheme="minorHAnsi" w:cs="Arial"/>
          <w:iCs/>
          <w:sz w:val="20"/>
        </w:rPr>
        <w:t>en</w:t>
      </w:r>
      <w:r w:rsidRPr="002806C6">
        <w:rPr>
          <w:rFonts w:asciiTheme="minorHAnsi" w:hAnsiTheme="minorHAnsi" w:cs="Arial"/>
          <w:iCs/>
          <w:sz w:val="20"/>
        </w:rPr>
        <w:t xml:space="preserve"> el propio desarrollo de la auditoría</w:t>
      </w:r>
      <w:r w:rsidR="00C268F9" w:rsidRPr="002806C6">
        <w:rPr>
          <w:rFonts w:asciiTheme="minorHAnsi" w:hAnsiTheme="minorHAnsi" w:cs="Arial"/>
          <w:iCs/>
          <w:sz w:val="20"/>
        </w:rPr>
        <w:t>, o pueden estar previstos en el plan de auditoría (e</w:t>
      </w:r>
      <w:r w:rsidR="00DE1E37" w:rsidRPr="002806C6">
        <w:rPr>
          <w:rFonts w:asciiTheme="minorHAnsi" w:hAnsiTheme="minorHAnsi" w:cs="Arial"/>
          <w:iCs/>
          <w:sz w:val="20"/>
        </w:rPr>
        <w:t xml:space="preserve">n este caso </w:t>
      </w:r>
      <w:r w:rsidRPr="002806C6">
        <w:rPr>
          <w:rFonts w:asciiTheme="minorHAnsi" w:hAnsiTheme="minorHAnsi" w:cs="Arial"/>
          <w:iCs/>
          <w:sz w:val="20"/>
        </w:rPr>
        <w:t>deberá determinarse tanto el alcance como los procedimientos relevantes para realizar la comprobación</w:t>
      </w:r>
      <w:r w:rsidR="00C268F9" w:rsidRPr="002806C6">
        <w:rPr>
          <w:rFonts w:asciiTheme="minorHAnsi" w:hAnsiTheme="minorHAnsi" w:cs="Arial"/>
          <w:iCs/>
          <w:sz w:val="20"/>
        </w:rPr>
        <w:t>)</w:t>
      </w:r>
      <w:r w:rsidRPr="002806C6">
        <w:rPr>
          <w:rFonts w:asciiTheme="minorHAnsi" w:hAnsiTheme="minorHAnsi" w:cs="Arial"/>
          <w:iCs/>
          <w:sz w:val="20"/>
        </w:rPr>
        <w:t xml:space="preserve">. </w:t>
      </w:r>
    </w:p>
    <w:p w14:paraId="5B901472" w14:textId="77777777" w:rsidR="00C268F9" w:rsidRPr="002806C6" w:rsidRDefault="00C268F9" w:rsidP="00544E3B">
      <w:pPr>
        <w:pStyle w:val="Textodebloque"/>
        <w:numPr>
          <w:ilvl w:val="0"/>
          <w:numId w:val="3"/>
        </w:numPr>
        <w:tabs>
          <w:tab w:val="right" w:pos="8789"/>
        </w:tabs>
        <w:spacing w:after="0"/>
        <w:ind w:left="851" w:right="6"/>
        <w:rPr>
          <w:rFonts w:asciiTheme="minorHAnsi" w:hAnsiTheme="minorHAnsi" w:cstheme="minorHAnsi"/>
          <w:iCs/>
          <w:color w:val="231F20"/>
          <w:sz w:val="20"/>
        </w:rPr>
      </w:pPr>
      <w:r w:rsidRPr="002806C6">
        <w:rPr>
          <w:rFonts w:asciiTheme="minorHAnsi" w:hAnsiTheme="minorHAnsi" w:cstheme="minorHAnsi"/>
          <w:i/>
          <w:sz w:val="20"/>
        </w:rPr>
        <w:t>Sección “</w:t>
      </w:r>
      <w:r w:rsidR="007B67F1" w:rsidRPr="002806C6">
        <w:rPr>
          <w:rFonts w:asciiTheme="minorHAnsi" w:hAnsiTheme="minorHAnsi" w:cstheme="minorHAnsi"/>
          <w:i/>
          <w:sz w:val="20"/>
        </w:rPr>
        <w:t>Responsabilidades</w:t>
      </w:r>
      <w:r w:rsidR="007B67F1" w:rsidRPr="002806C6">
        <w:rPr>
          <w:rFonts w:asciiTheme="minorHAnsi" w:hAnsiTheme="minorHAnsi" w:cstheme="minorHAnsi"/>
          <w:i/>
          <w:color w:val="231F20"/>
          <w:sz w:val="20"/>
        </w:rPr>
        <w:t xml:space="preserve"> del </w:t>
      </w:r>
      <w:r w:rsidR="00DE1E37" w:rsidRPr="002806C6">
        <w:rPr>
          <w:rFonts w:asciiTheme="minorHAnsi" w:hAnsiTheme="minorHAnsi" w:cstheme="minorHAnsi"/>
          <w:i/>
          <w:color w:val="231F20"/>
          <w:sz w:val="20"/>
        </w:rPr>
        <w:t>OCEX</w:t>
      </w:r>
      <w:r w:rsidR="007B67F1" w:rsidRPr="002806C6">
        <w:rPr>
          <w:rFonts w:asciiTheme="minorHAnsi" w:hAnsiTheme="minorHAnsi" w:cstheme="minorHAnsi"/>
          <w:i/>
          <w:color w:val="231F20"/>
          <w:sz w:val="20"/>
        </w:rPr>
        <w:t xml:space="preserve"> en relación con la auditoría de las cuentas anuales</w:t>
      </w:r>
      <w:r w:rsidRPr="002806C6">
        <w:rPr>
          <w:rFonts w:asciiTheme="minorHAnsi" w:hAnsiTheme="minorHAnsi" w:cstheme="minorHAnsi"/>
          <w:i/>
          <w:color w:val="231F20"/>
          <w:sz w:val="20"/>
        </w:rPr>
        <w:t>”.</w:t>
      </w:r>
    </w:p>
    <w:p w14:paraId="442E783D" w14:textId="5998CE84" w:rsidR="007B67F1" w:rsidRPr="002806C6" w:rsidRDefault="00C268F9" w:rsidP="00C268F9">
      <w:pPr>
        <w:pStyle w:val="Textodebloque"/>
        <w:tabs>
          <w:tab w:val="clear" w:pos="1134"/>
          <w:tab w:val="right" w:pos="8789"/>
        </w:tabs>
        <w:spacing w:after="0"/>
        <w:ind w:left="851" w:right="6" w:firstLine="0"/>
        <w:rPr>
          <w:rFonts w:asciiTheme="minorHAnsi" w:hAnsiTheme="minorHAnsi" w:cstheme="minorHAnsi"/>
          <w:iCs/>
          <w:color w:val="231F20"/>
          <w:sz w:val="20"/>
        </w:rPr>
      </w:pPr>
      <w:r w:rsidRPr="002806C6">
        <w:rPr>
          <w:rFonts w:asciiTheme="minorHAnsi" w:hAnsiTheme="minorHAnsi" w:cstheme="minorHAnsi"/>
          <w:iCs/>
          <w:sz w:val="20"/>
        </w:rPr>
        <w:t xml:space="preserve">Aunque no es nueva, </w:t>
      </w:r>
      <w:r w:rsidR="005A3C45" w:rsidRPr="002806C6">
        <w:rPr>
          <w:rFonts w:asciiTheme="minorHAnsi" w:hAnsiTheme="minorHAnsi" w:cstheme="minorHAnsi"/>
          <w:iCs/>
          <w:color w:val="231F20"/>
          <w:sz w:val="20"/>
        </w:rPr>
        <w:t xml:space="preserve">esta sección </w:t>
      </w:r>
      <w:r w:rsidR="007B67F1" w:rsidRPr="002806C6">
        <w:rPr>
          <w:rFonts w:asciiTheme="minorHAnsi" w:hAnsiTheme="minorHAnsi" w:cstheme="minorHAnsi"/>
          <w:iCs/>
          <w:color w:val="231F20"/>
          <w:sz w:val="20"/>
        </w:rPr>
        <w:t>recoge una ampliación sustancial de información y contenido.</w:t>
      </w:r>
    </w:p>
    <w:p w14:paraId="77DE3269" w14:textId="77777777" w:rsidR="003E708A" w:rsidRPr="002806C6" w:rsidRDefault="00CB6C3B" w:rsidP="00544E3B">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 xml:space="preserve">Las NIA-ES-SP 17xx se han redactado en el contexto de una auditoría se seguridad razonable de estados financieros completos con finalidades generales. </w:t>
      </w:r>
    </w:p>
    <w:p w14:paraId="485FE42B" w14:textId="4C4E6DFC" w:rsidR="00CB6C3B" w:rsidRPr="002806C6" w:rsidRDefault="00CB6C3B" w:rsidP="003E708A">
      <w:pPr>
        <w:pStyle w:val="Prrafodelista"/>
        <w:tabs>
          <w:tab w:val="right" w:pos="8789"/>
        </w:tabs>
        <w:spacing w:before="120" w:after="0" w:line="240" w:lineRule="auto"/>
        <w:ind w:left="425" w:right="6"/>
        <w:contextualSpacing w:val="0"/>
        <w:jc w:val="both"/>
        <w:rPr>
          <w:sz w:val="20"/>
        </w:rPr>
      </w:pPr>
      <w:r w:rsidRPr="002806C6">
        <w:rPr>
          <w:sz w:val="20"/>
        </w:rPr>
        <w:t>La GPF-OCEX 1805 recoge consideraciones específicas para el caso en que se audite un estado financiero individual o una cuenta, partida o elemento concreto de un estado financiero, e incluye ejemplos de informes para este tipo de auditoría</w:t>
      </w:r>
      <w:r w:rsidR="00110274" w:rsidRPr="002806C6">
        <w:rPr>
          <w:sz w:val="20"/>
        </w:rPr>
        <w:t xml:space="preserve">s que deben ser debidamente adaptados </w:t>
      </w:r>
      <w:r w:rsidR="003E708A" w:rsidRPr="002806C6">
        <w:rPr>
          <w:sz w:val="20"/>
        </w:rPr>
        <w:t>a la nueva estructura de los informes.</w:t>
      </w:r>
    </w:p>
    <w:p w14:paraId="546706F5" w14:textId="77777777" w:rsidR="00FE165E" w:rsidRPr="002806C6" w:rsidRDefault="00FE165E" w:rsidP="00544E3B">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ab/>
        <w:t xml:space="preserve">Los auditores que tengan la responsabilidad de elaborar y presentar informes de cumplimiento de la normativa deben tener en cuenta los Principios Fundamentales de las Auditorías de Cumplimiento (ISSAI-ES 400) y la GPF-OCEX 4001. </w:t>
      </w:r>
      <w:r w:rsidRPr="002806C6">
        <w:rPr>
          <w:i/>
          <w:sz w:val="18"/>
        </w:rPr>
        <w:t>(ISSAI-ES 200; P136)</w:t>
      </w:r>
    </w:p>
    <w:p w14:paraId="4FF526F3" w14:textId="45E90EF2" w:rsidR="00FE165E" w:rsidRPr="002806C6" w:rsidRDefault="00FE165E" w:rsidP="00FE165E">
      <w:pPr>
        <w:pStyle w:val="Prrafodelista"/>
        <w:tabs>
          <w:tab w:val="right" w:pos="8789"/>
        </w:tabs>
        <w:spacing w:before="120" w:after="0" w:line="240" w:lineRule="auto"/>
        <w:ind w:left="425" w:right="6"/>
        <w:contextualSpacing w:val="0"/>
        <w:jc w:val="both"/>
        <w:rPr>
          <w:sz w:val="20"/>
        </w:rPr>
      </w:pPr>
      <w:r w:rsidRPr="002806C6">
        <w:rPr>
          <w:sz w:val="20"/>
        </w:rPr>
        <w:t>La GPF-OCEX 4001 recoge ejemplos de fiscalizaciones de cumplimiento de legalidad.</w:t>
      </w:r>
    </w:p>
    <w:p w14:paraId="18EF3F12" w14:textId="6CA69D5D" w:rsidR="00B97DBA" w:rsidRPr="002806C6" w:rsidRDefault="00B97DBA" w:rsidP="00C47CDE">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En las fiscalizaciones distintas de las anteriores también se aplicarán los criterios generales sobre informes recogidos en esta guía.</w:t>
      </w:r>
    </w:p>
    <w:p w14:paraId="5CB6777D" w14:textId="46D8B45E" w:rsidR="00CE1C49" w:rsidRPr="00952BAD" w:rsidRDefault="005B6C4A"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Consideraciones generales</w:t>
      </w:r>
      <w:r w:rsidR="00DB2222" w:rsidRPr="00952BAD">
        <w:rPr>
          <w:b/>
          <w:szCs w:val="24"/>
        </w:rPr>
        <w:t xml:space="preserve"> </w:t>
      </w:r>
    </w:p>
    <w:p w14:paraId="7D91174E" w14:textId="77777777" w:rsidR="006D0D3A" w:rsidRPr="002806C6" w:rsidRDefault="006D0D3A" w:rsidP="00544E3B">
      <w:pPr>
        <w:pStyle w:val="Prrafodelista"/>
        <w:numPr>
          <w:ilvl w:val="0"/>
          <w:numId w:val="2"/>
        </w:numPr>
        <w:tabs>
          <w:tab w:val="right" w:pos="8789"/>
        </w:tabs>
        <w:spacing w:before="120" w:after="0" w:line="240" w:lineRule="auto"/>
        <w:ind w:left="426" w:right="6"/>
        <w:contextualSpacing w:val="0"/>
        <w:jc w:val="both"/>
        <w:rPr>
          <w:sz w:val="20"/>
        </w:rPr>
      </w:pPr>
      <w:r w:rsidRPr="002806C6">
        <w:rPr>
          <w:sz w:val="20"/>
        </w:rPr>
        <w:t>El auditor debe formarse una opinión, de acuerdo con la evaluación de las conclusiones sacadas de la evidencia de auditoría obtenida, sobre si los estados financieros en su conjunto han sido preparados de conformidad con el marco de información financiera y/o presupuestaria aplicable. Esta opinión deberá expresarse claramente en un informe escrito en el que se describan las bases de dicha opinión. (</w:t>
      </w:r>
      <w:r w:rsidRPr="002806C6">
        <w:rPr>
          <w:i/>
          <w:sz w:val="18"/>
        </w:rPr>
        <w:t>ISSAI-ES 200; P134 y NIA-ES-SP 1700; P20)</w:t>
      </w:r>
    </w:p>
    <w:p w14:paraId="42380F5C" w14:textId="77777777" w:rsidR="006D0D3A" w:rsidRPr="002806C6" w:rsidRDefault="006D0D3A" w:rsidP="00544E3B">
      <w:pPr>
        <w:pStyle w:val="Prrafodelista"/>
        <w:numPr>
          <w:ilvl w:val="0"/>
          <w:numId w:val="2"/>
        </w:numPr>
        <w:tabs>
          <w:tab w:val="right" w:pos="8789"/>
        </w:tabs>
        <w:spacing w:before="120" w:after="0" w:line="240" w:lineRule="auto"/>
        <w:ind w:left="426" w:right="6"/>
        <w:contextualSpacing w:val="0"/>
        <w:jc w:val="both"/>
        <w:rPr>
          <w:sz w:val="20"/>
        </w:rPr>
      </w:pPr>
      <w:r w:rsidRPr="002806C6">
        <w:rPr>
          <w:sz w:val="20"/>
        </w:rPr>
        <w:t xml:space="preserve">Habitualmente los objetivos de una auditoría financiera del sector público son más amplios que la simple expresión de una opinión sobre si los estados financieros han sido preparados, en todos los aspectos importantes, de conformidad con el marco de información financiera aplicable. </w:t>
      </w:r>
      <w:r w:rsidRPr="002806C6">
        <w:rPr>
          <w:i/>
          <w:sz w:val="18"/>
        </w:rPr>
        <w:t>(ISSAI-ES 200; P135)</w:t>
      </w:r>
    </w:p>
    <w:p w14:paraId="7BB2185B" w14:textId="77777777" w:rsidR="006D0D3A" w:rsidRPr="002806C6" w:rsidRDefault="006D0D3A" w:rsidP="000A3C0E">
      <w:pPr>
        <w:pStyle w:val="Prrafodelista"/>
        <w:tabs>
          <w:tab w:val="right" w:pos="8789"/>
        </w:tabs>
        <w:spacing w:before="120" w:after="0" w:line="240" w:lineRule="auto"/>
        <w:ind w:left="426" w:right="6"/>
        <w:contextualSpacing w:val="0"/>
        <w:jc w:val="both"/>
        <w:rPr>
          <w:sz w:val="20"/>
        </w:rPr>
      </w:pPr>
      <w:r w:rsidRPr="002806C6">
        <w:rPr>
          <w:sz w:val="20"/>
        </w:rPr>
        <w:t xml:space="preserve">El mandato legal de fiscalización o la solicitud del órgano legislativo correspondiente pueden incluir objetivos adicionales de igual importancia a la opinión sobre los estados financieros. Estos objetivos adicionales pueden incluir actuaciones de fiscalización e información relativas a, por ejemplo, cualquier investigación sobre el incumplimiento de la normativa. </w:t>
      </w:r>
    </w:p>
    <w:p w14:paraId="7A5D5663" w14:textId="77777777" w:rsidR="006D0D3A" w:rsidRPr="002806C6" w:rsidRDefault="006D0D3A" w:rsidP="000A3C0E">
      <w:pPr>
        <w:pStyle w:val="Prrafodelista"/>
        <w:tabs>
          <w:tab w:val="right" w:pos="8789"/>
        </w:tabs>
        <w:spacing w:before="120" w:after="0" w:line="240" w:lineRule="auto"/>
        <w:ind w:left="426" w:right="6"/>
        <w:contextualSpacing w:val="0"/>
        <w:jc w:val="both"/>
        <w:rPr>
          <w:sz w:val="20"/>
        </w:rPr>
      </w:pPr>
      <w:r w:rsidRPr="002806C6">
        <w:rPr>
          <w:sz w:val="20"/>
        </w:rPr>
        <w:lastRenderedPageBreak/>
        <w:t>Sin embargo, incluso donde no se han establecido objetivos adicionales, pueden existir expectativas públicas generales que exigen informar acerca del incumplimiento de la normativa o en relación con la eficacia de los controles internos.</w:t>
      </w:r>
    </w:p>
    <w:p w14:paraId="69C81391" w14:textId="4463C77E" w:rsidR="006D0D3A" w:rsidRPr="002806C6" w:rsidRDefault="006D0D3A" w:rsidP="00544E3B">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ab/>
        <w:t xml:space="preserve">Cuando una auditoría se realiza de acuerdo con las ISSAI-ES/NIA-ES-SP, la coherencia del informe de auditoría aumenta la credibilidad del sector público. En el caso de las entidades del sector público, </w:t>
      </w:r>
      <w:r w:rsidRPr="002806C6">
        <w:rPr>
          <w:b/>
          <w:bCs/>
          <w:sz w:val="20"/>
        </w:rPr>
        <w:t>los primeros usuarios de sus estados financieros son los órganos legislativos, que representan a los ciudadanos</w:t>
      </w:r>
      <w:r w:rsidR="008E1600" w:rsidRPr="002806C6">
        <w:rPr>
          <w:b/>
          <w:bCs/>
          <w:sz w:val="20"/>
        </w:rPr>
        <w:t>,</w:t>
      </w:r>
      <w:r w:rsidRPr="002806C6">
        <w:rPr>
          <w:b/>
          <w:bCs/>
          <w:sz w:val="20"/>
        </w:rPr>
        <w:t xml:space="preserve"> que son los usuarios finales de dichos estados financieros</w:t>
      </w:r>
      <w:r w:rsidRPr="002806C6">
        <w:rPr>
          <w:sz w:val="20"/>
        </w:rPr>
        <w:t xml:space="preserve">. </w:t>
      </w:r>
      <w:r w:rsidRPr="002806C6">
        <w:rPr>
          <w:i/>
          <w:sz w:val="18"/>
        </w:rPr>
        <w:t>(ISSAI-ES 1700; P5)</w:t>
      </w:r>
    </w:p>
    <w:p w14:paraId="3BA38867" w14:textId="5A450230" w:rsidR="006D0D3A" w:rsidRPr="002806C6" w:rsidRDefault="006D0D3A" w:rsidP="00544E3B">
      <w:pPr>
        <w:pStyle w:val="Prrafodelista"/>
        <w:numPr>
          <w:ilvl w:val="0"/>
          <w:numId w:val="2"/>
        </w:numPr>
        <w:tabs>
          <w:tab w:val="right" w:pos="8789"/>
        </w:tabs>
        <w:spacing w:before="120" w:after="0" w:line="240" w:lineRule="auto"/>
        <w:ind w:left="425" w:right="6" w:hanging="425"/>
        <w:contextualSpacing w:val="0"/>
        <w:jc w:val="both"/>
        <w:rPr>
          <w:sz w:val="20"/>
        </w:rPr>
      </w:pPr>
      <w:r w:rsidRPr="002806C6">
        <w:rPr>
          <w:sz w:val="20"/>
        </w:rPr>
        <w:tab/>
        <w:t>Las leyes y reglamentos, el mandato de auditoría o el acuerdo de los órganos de gobierno de l</w:t>
      </w:r>
      <w:r w:rsidR="00E12CB1" w:rsidRPr="002806C6">
        <w:rPr>
          <w:sz w:val="20"/>
        </w:rPr>
        <w:t>o</w:t>
      </w:r>
      <w:r w:rsidRPr="002806C6">
        <w:rPr>
          <w:sz w:val="20"/>
        </w:rPr>
        <w:t xml:space="preserve">s </w:t>
      </w:r>
      <w:r w:rsidR="00E12CB1" w:rsidRPr="002806C6">
        <w:rPr>
          <w:sz w:val="20"/>
        </w:rPr>
        <w:t>O</w:t>
      </w:r>
      <w:r w:rsidRPr="002806C6">
        <w:rPr>
          <w:sz w:val="20"/>
        </w:rPr>
        <w:t xml:space="preserve">CEX pueden obligar a los auditores del sector público a comunicar sus hallazgos en el informe de auditoría con arreglo a las ISSAI-ES/NIA-ES-SP. Otros hallazgos, revelaciones, conclusiones, recomendaciones y respuestas de la dirección pueden ser objeto de un apartado complementario dentro del informe de auditoría. </w:t>
      </w:r>
      <w:r w:rsidRPr="002806C6">
        <w:rPr>
          <w:i/>
          <w:sz w:val="18"/>
        </w:rPr>
        <w:t>(ISSAI-ES 1700; P6)</w:t>
      </w:r>
    </w:p>
    <w:p w14:paraId="2E2C20B6" w14:textId="16A4A302" w:rsidR="006D0D3A" w:rsidRPr="002806C6" w:rsidRDefault="006D0D3A" w:rsidP="00544E3B">
      <w:pPr>
        <w:pStyle w:val="Prrafodelista"/>
        <w:numPr>
          <w:ilvl w:val="0"/>
          <w:numId w:val="2"/>
        </w:numPr>
        <w:tabs>
          <w:tab w:val="right" w:pos="8789"/>
        </w:tabs>
        <w:spacing w:before="120" w:after="0" w:line="240" w:lineRule="auto"/>
        <w:ind w:left="425" w:right="6" w:hanging="425"/>
        <w:contextualSpacing w:val="0"/>
        <w:jc w:val="both"/>
        <w:rPr>
          <w:sz w:val="18"/>
        </w:rPr>
      </w:pPr>
      <w:r w:rsidRPr="002806C6">
        <w:rPr>
          <w:rFonts w:cs="Arial"/>
          <w:iCs/>
          <w:sz w:val="20"/>
        </w:rPr>
        <w:t>De acuerdo con</w:t>
      </w:r>
      <w:r w:rsidR="000C27AB">
        <w:rPr>
          <w:rFonts w:cs="Arial"/>
          <w:iCs/>
          <w:sz w:val="20"/>
        </w:rPr>
        <w:t xml:space="preserve"> lo</w:t>
      </w:r>
      <w:r w:rsidR="00C0641D">
        <w:rPr>
          <w:rFonts w:cs="Arial"/>
          <w:iCs/>
          <w:sz w:val="20"/>
        </w:rPr>
        <w:t>s</w:t>
      </w:r>
      <w:r w:rsidRPr="002806C6">
        <w:rPr>
          <w:rFonts w:cs="Arial"/>
          <w:iCs/>
          <w:sz w:val="20"/>
        </w:rPr>
        <w:t xml:space="preserve"> </w:t>
      </w:r>
      <w:r w:rsidRPr="002C4D17">
        <w:rPr>
          <w:rFonts w:cs="Arial"/>
          <w:b/>
          <w:bCs/>
          <w:iCs/>
          <w:sz w:val="20"/>
        </w:rPr>
        <w:t>criterios de calidad</w:t>
      </w:r>
      <w:r w:rsidRPr="002806C6">
        <w:rPr>
          <w:rFonts w:cs="Arial"/>
          <w:iCs/>
          <w:sz w:val="20"/>
        </w:rPr>
        <w:t xml:space="preserve"> </w:t>
      </w:r>
      <w:r w:rsidR="00C0641D">
        <w:rPr>
          <w:rFonts w:cs="Arial"/>
          <w:iCs/>
          <w:sz w:val="20"/>
        </w:rPr>
        <w:t xml:space="preserve">establecidos en la </w:t>
      </w:r>
      <w:r w:rsidR="00C0641D" w:rsidRPr="00C0641D">
        <w:rPr>
          <w:rFonts w:cs="Arial"/>
          <w:iCs/>
          <w:sz w:val="20"/>
        </w:rPr>
        <w:t>GPF-OCEX 1220</w:t>
      </w:r>
      <w:r w:rsidR="00C0641D">
        <w:rPr>
          <w:rFonts w:cs="Arial"/>
          <w:iCs/>
          <w:sz w:val="20"/>
        </w:rPr>
        <w:t xml:space="preserve"> </w:t>
      </w:r>
      <w:r w:rsidRPr="002806C6">
        <w:rPr>
          <w:rFonts w:cs="Arial"/>
          <w:iCs/>
          <w:sz w:val="20"/>
        </w:rPr>
        <w:t xml:space="preserve">los informes deben ser </w:t>
      </w:r>
      <w:r w:rsidRPr="002806C6">
        <w:rPr>
          <w:rFonts w:cs="Arial"/>
          <w:b/>
          <w:bCs/>
          <w:iCs/>
          <w:sz w:val="20"/>
        </w:rPr>
        <w:t>exactos</w:t>
      </w:r>
      <w:r w:rsidRPr="002806C6">
        <w:rPr>
          <w:rFonts w:cs="Arial"/>
          <w:iCs/>
          <w:sz w:val="20"/>
        </w:rPr>
        <w:t xml:space="preserve"> (incluir solamente información que esté sustentada por evidencia de auditoría suficiente y adecuada), </w:t>
      </w:r>
      <w:r w:rsidRPr="002806C6">
        <w:rPr>
          <w:rFonts w:cs="Arial"/>
          <w:b/>
          <w:bCs/>
          <w:iCs/>
          <w:sz w:val="20"/>
        </w:rPr>
        <w:t>objetivos</w:t>
      </w:r>
      <w:r w:rsidRPr="002806C6">
        <w:rPr>
          <w:rFonts w:cs="Arial"/>
          <w:iCs/>
          <w:sz w:val="20"/>
        </w:rPr>
        <w:t xml:space="preserve"> (equilibrados, sin sesgos, los hallazgos se sitúan en perspectiva y dentro de contexto), </w:t>
      </w:r>
      <w:r w:rsidRPr="002806C6">
        <w:rPr>
          <w:rFonts w:cs="Arial"/>
          <w:b/>
          <w:bCs/>
          <w:iCs/>
          <w:sz w:val="20"/>
        </w:rPr>
        <w:t>completos, convincentes, claros</w:t>
      </w:r>
      <w:r w:rsidRPr="002806C6">
        <w:rPr>
          <w:rFonts w:cs="Arial"/>
          <w:iCs/>
          <w:sz w:val="20"/>
        </w:rPr>
        <w:t xml:space="preserve"> (fáciles de comprender, estar libres de vaguedades o ambigüedades), </w:t>
      </w:r>
      <w:r w:rsidRPr="002806C6">
        <w:rPr>
          <w:rFonts w:cs="Arial"/>
          <w:b/>
          <w:bCs/>
          <w:iCs/>
          <w:sz w:val="20"/>
        </w:rPr>
        <w:t>concisos</w:t>
      </w:r>
      <w:r w:rsidRPr="002806C6">
        <w:rPr>
          <w:rFonts w:cs="Arial"/>
          <w:iCs/>
          <w:sz w:val="20"/>
        </w:rPr>
        <w:t xml:space="preserve"> (no repetir innecesariamente los hallazgos realizados) y </w:t>
      </w:r>
      <w:r w:rsidRPr="002806C6">
        <w:rPr>
          <w:rFonts w:cs="Arial"/>
          <w:b/>
          <w:bCs/>
          <w:iCs/>
          <w:sz w:val="20"/>
        </w:rPr>
        <w:t>oportunos</w:t>
      </w:r>
      <w:r w:rsidRPr="002806C6">
        <w:rPr>
          <w:rFonts w:cs="Arial"/>
          <w:iCs/>
          <w:sz w:val="20"/>
        </w:rPr>
        <w:t xml:space="preserve">. </w:t>
      </w:r>
      <w:r w:rsidR="00270ECE" w:rsidRPr="002806C6">
        <w:rPr>
          <w:rFonts w:cs="Arial"/>
          <w:iCs/>
          <w:sz w:val="20"/>
        </w:rPr>
        <w:t>P</w:t>
      </w:r>
      <w:r w:rsidR="00A943AC" w:rsidRPr="002806C6">
        <w:rPr>
          <w:rFonts w:cs="Arial"/>
          <w:iCs/>
          <w:sz w:val="20"/>
        </w:rPr>
        <w:t>a</w:t>
      </w:r>
      <w:r w:rsidR="00270ECE" w:rsidRPr="002806C6">
        <w:rPr>
          <w:rFonts w:cs="Arial"/>
          <w:iCs/>
          <w:sz w:val="20"/>
        </w:rPr>
        <w:t>ra</w:t>
      </w:r>
      <w:r w:rsidR="00A943AC" w:rsidRPr="002806C6">
        <w:rPr>
          <w:rFonts w:cs="Arial"/>
          <w:iCs/>
          <w:sz w:val="20"/>
        </w:rPr>
        <w:t xml:space="preserve"> más detalle, véase el Anexo I de la GPF-OCEX 1220.</w:t>
      </w:r>
      <w:r w:rsidRPr="002806C6">
        <w:rPr>
          <w:rFonts w:cs="Arial"/>
          <w:iCs/>
          <w:sz w:val="20"/>
        </w:rPr>
        <w:t xml:space="preserve">  </w:t>
      </w:r>
    </w:p>
    <w:p w14:paraId="4AC8F173" w14:textId="0ED676E2" w:rsidR="00875575" w:rsidRPr="00952BAD" w:rsidRDefault="00875575"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Forma o tipo de opinión</w:t>
      </w:r>
    </w:p>
    <w:p w14:paraId="19E39FB3" w14:textId="62E6639F" w:rsidR="00875575" w:rsidRPr="002806C6" w:rsidRDefault="00875575" w:rsidP="00544E3B">
      <w:pPr>
        <w:pStyle w:val="Prrafodelista"/>
        <w:numPr>
          <w:ilvl w:val="0"/>
          <w:numId w:val="2"/>
        </w:numPr>
        <w:spacing w:before="120" w:after="0" w:line="240" w:lineRule="auto"/>
        <w:ind w:left="426" w:right="6" w:hanging="426"/>
        <w:contextualSpacing w:val="0"/>
        <w:jc w:val="both"/>
        <w:rPr>
          <w:sz w:val="20"/>
        </w:rPr>
      </w:pPr>
      <w:r w:rsidRPr="002806C6">
        <w:rPr>
          <w:sz w:val="20"/>
        </w:rPr>
        <w:t xml:space="preserve">El informe de auditoría financiera de cuentas anuales debe contener </w:t>
      </w:r>
      <w:r w:rsidR="00420BFD" w:rsidRPr="002806C6">
        <w:rPr>
          <w:sz w:val="20"/>
        </w:rPr>
        <w:t>una</w:t>
      </w:r>
      <w:r w:rsidRPr="002806C6">
        <w:rPr>
          <w:sz w:val="20"/>
        </w:rPr>
        <w:t xml:space="preserve"> opinión</w:t>
      </w:r>
      <w:r w:rsidR="00420BFD" w:rsidRPr="002806C6">
        <w:rPr>
          <w:sz w:val="20"/>
        </w:rPr>
        <w:t xml:space="preserve"> no modificada o favorable</w:t>
      </w:r>
      <w:r w:rsidR="00C33F9D" w:rsidRPr="002806C6">
        <w:rPr>
          <w:sz w:val="20"/>
        </w:rPr>
        <w:t xml:space="preserve"> o una opinión modificada.</w:t>
      </w:r>
    </w:p>
    <w:p w14:paraId="26DE9AE9" w14:textId="299C2DFD" w:rsidR="00220E81" w:rsidRPr="002806C6" w:rsidRDefault="00813A62" w:rsidP="009B03DB">
      <w:pPr>
        <w:pStyle w:val="Prrafodelista"/>
        <w:tabs>
          <w:tab w:val="right" w:pos="8789"/>
        </w:tabs>
        <w:spacing w:before="120" w:after="0" w:line="240" w:lineRule="auto"/>
        <w:ind w:left="425" w:right="6"/>
        <w:contextualSpacing w:val="0"/>
        <w:jc w:val="both"/>
        <w:rPr>
          <w:sz w:val="20"/>
        </w:rPr>
      </w:pPr>
      <w:r w:rsidRPr="002806C6">
        <w:rPr>
          <w:sz w:val="20"/>
        </w:rPr>
        <w:t>Hay</w:t>
      </w:r>
      <w:r w:rsidR="00220E81" w:rsidRPr="002806C6">
        <w:rPr>
          <w:sz w:val="20"/>
        </w:rPr>
        <w:t xml:space="preserve"> tres tipos de opinión modificada, denominadas: </w:t>
      </w:r>
      <w:r w:rsidR="00220E81" w:rsidRPr="002806C6">
        <w:rPr>
          <w:i/>
          <w:sz w:val="18"/>
        </w:rPr>
        <w:t>(ISSAI-ES 200; P142, NIA-ES</w:t>
      </w:r>
      <w:r w:rsidR="008A1FE5" w:rsidRPr="002806C6">
        <w:rPr>
          <w:i/>
          <w:sz w:val="18"/>
        </w:rPr>
        <w:t>-SP</w:t>
      </w:r>
      <w:r w:rsidR="00220E81" w:rsidRPr="002806C6">
        <w:rPr>
          <w:i/>
          <w:sz w:val="18"/>
        </w:rPr>
        <w:t xml:space="preserve"> </w:t>
      </w:r>
      <w:r w:rsidR="008A1FE5" w:rsidRPr="002806C6">
        <w:rPr>
          <w:i/>
          <w:sz w:val="18"/>
        </w:rPr>
        <w:t>1</w:t>
      </w:r>
      <w:r w:rsidR="00220E81" w:rsidRPr="002806C6">
        <w:rPr>
          <w:i/>
          <w:sz w:val="18"/>
        </w:rPr>
        <w:t>705; P2)</w:t>
      </w:r>
    </w:p>
    <w:p w14:paraId="44E9B536" w14:textId="77777777" w:rsidR="00220E81" w:rsidRPr="002806C6" w:rsidRDefault="00220E81" w:rsidP="00544E3B">
      <w:pPr>
        <w:numPr>
          <w:ilvl w:val="0"/>
          <w:numId w:val="1"/>
        </w:numPr>
        <w:spacing w:before="120" w:after="0" w:line="240" w:lineRule="auto"/>
        <w:ind w:left="851" w:hanging="284"/>
        <w:jc w:val="both"/>
        <w:rPr>
          <w:rFonts w:eastAsia="Arial" w:cs="Arial"/>
          <w:spacing w:val="2"/>
          <w:sz w:val="20"/>
          <w:szCs w:val="20"/>
        </w:rPr>
      </w:pPr>
      <w:r w:rsidRPr="002806C6">
        <w:rPr>
          <w:rFonts w:eastAsia="Arial" w:cs="Arial"/>
          <w:spacing w:val="2"/>
          <w:sz w:val="20"/>
          <w:szCs w:val="20"/>
        </w:rPr>
        <w:t xml:space="preserve">Opinión con salvedades, </w:t>
      </w:r>
    </w:p>
    <w:p w14:paraId="54D9A6EB" w14:textId="77777777" w:rsidR="00220E81" w:rsidRPr="002806C6" w:rsidRDefault="00220E81" w:rsidP="00544E3B">
      <w:pPr>
        <w:numPr>
          <w:ilvl w:val="0"/>
          <w:numId w:val="1"/>
        </w:numPr>
        <w:spacing w:before="120" w:after="0" w:line="240" w:lineRule="auto"/>
        <w:ind w:left="851" w:hanging="284"/>
        <w:jc w:val="both"/>
        <w:rPr>
          <w:rFonts w:eastAsia="Arial" w:cs="Arial"/>
          <w:spacing w:val="2"/>
          <w:sz w:val="20"/>
          <w:szCs w:val="20"/>
        </w:rPr>
      </w:pPr>
      <w:r w:rsidRPr="002806C6">
        <w:rPr>
          <w:rFonts w:eastAsia="Arial" w:cs="Arial"/>
          <w:spacing w:val="2"/>
          <w:sz w:val="20"/>
          <w:szCs w:val="20"/>
        </w:rPr>
        <w:t xml:space="preserve">Opinión desfavorable (o adversa) y </w:t>
      </w:r>
    </w:p>
    <w:p w14:paraId="3CE55818" w14:textId="77777777" w:rsidR="00220E81" w:rsidRPr="002806C6" w:rsidRDefault="00220E81" w:rsidP="00544E3B">
      <w:pPr>
        <w:numPr>
          <w:ilvl w:val="0"/>
          <w:numId w:val="1"/>
        </w:numPr>
        <w:spacing w:before="120" w:after="0" w:line="240" w:lineRule="auto"/>
        <w:ind w:left="851" w:hanging="284"/>
        <w:jc w:val="both"/>
        <w:rPr>
          <w:rFonts w:eastAsia="Arial" w:cs="Arial"/>
          <w:spacing w:val="2"/>
          <w:sz w:val="20"/>
          <w:szCs w:val="20"/>
        </w:rPr>
      </w:pPr>
      <w:r w:rsidRPr="002806C6">
        <w:rPr>
          <w:rFonts w:eastAsia="Arial" w:cs="Arial"/>
          <w:spacing w:val="2"/>
          <w:sz w:val="20"/>
          <w:szCs w:val="20"/>
        </w:rPr>
        <w:t xml:space="preserve">Denegación (o abstención) de opinión. </w:t>
      </w:r>
    </w:p>
    <w:p w14:paraId="45715893" w14:textId="74B0B02A" w:rsidR="00220E81" w:rsidRPr="002806C6" w:rsidRDefault="00220E81" w:rsidP="00544E3B">
      <w:pPr>
        <w:pStyle w:val="Textodebloque"/>
        <w:widowControl/>
        <w:numPr>
          <w:ilvl w:val="0"/>
          <w:numId w:val="2"/>
        </w:numPr>
        <w:tabs>
          <w:tab w:val="right" w:pos="8789"/>
        </w:tabs>
        <w:spacing w:after="0"/>
        <w:ind w:left="425" w:right="6" w:hanging="425"/>
        <w:rPr>
          <w:rFonts w:asciiTheme="minorHAnsi" w:hAnsiTheme="minorHAnsi" w:cs="Arial"/>
          <w:iCs/>
          <w:sz w:val="20"/>
        </w:rPr>
      </w:pPr>
      <w:r w:rsidRPr="002806C6">
        <w:rPr>
          <w:rFonts w:asciiTheme="minorHAnsi" w:hAnsiTheme="minorHAnsi" w:cs="Arial"/>
          <w:iCs/>
          <w:sz w:val="20"/>
        </w:rPr>
        <w:t xml:space="preserve">La decisión respecto al tipo de opinión modificada que resulta adecuada depende de: </w:t>
      </w:r>
      <w:r w:rsidRPr="002806C6">
        <w:rPr>
          <w:rFonts w:asciiTheme="minorHAnsi" w:hAnsiTheme="minorHAnsi" w:cs="Arial"/>
          <w:i/>
          <w:iCs/>
          <w:sz w:val="18"/>
        </w:rPr>
        <w:t>(ISSAI-ES 200; P143, NIA-ES</w:t>
      </w:r>
      <w:r w:rsidR="008A1FE5" w:rsidRPr="002806C6">
        <w:rPr>
          <w:rFonts w:asciiTheme="minorHAnsi" w:hAnsiTheme="minorHAnsi" w:cs="Arial"/>
          <w:i/>
          <w:iCs/>
          <w:sz w:val="18"/>
        </w:rPr>
        <w:t>-SP</w:t>
      </w:r>
      <w:r w:rsidRPr="002806C6">
        <w:rPr>
          <w:rFonts w:asciiTheme="minorHAnsi" w:hAnsiTheme="minorHAnsi" w:cs="Arial"/>
          <w:i/>
          <w:iCs/>
          <w:sz w:val="18"/>
        </w:rPr>
        <w:t xml:space="preserve"> </w:t>
      </w:r>
      <w:r w:rsidR="008A1FE5" w:rsidRPr="002806C6">
        <w:rPr>
          <w:rFonts w:asciiTheme="minorHAnsi" w:hAnsiTheme="minorHAnsi" w:cs="Arial"/>
          <w:i/>
          <w:iCs/>
          <w:sz w:val="18"/>
        </w:rPr>
        <w:t>1</w:t>
      </w:r>
      <w:r w:rsidRPr="002806C6">
        <w:rPr>
          <w:rFonts w:asciiTheme="minorHAnsi" w:hAnsiTheme="minorHAnsi" w:cs="Arial"/>
          <w:i/>
          <w:iCs/>
          <w:sz w:val="18"/>
        </w:rPr>
        <w:t>705; P2)</w:t>
      </w:r>
    </w:p>
    <w:p w14:paraId="285FE0A9" w14:textId="77777777" w:rsidR="00220E81" w:rsidRPr="002806C6" w:rsidRDefault="00220E81" w:rsidP="00544E3B">
      <w:pPr>
        <w:numPr>
          <w:ilvl w:val="0"/>
          <w:numId w:val="1"/>
        </w:numPr>
        <w:spacing w:before="120" w:after="0" w:line="240" w:lineRule="auto"/>
        <w:ind w:left="851" w:hanging="284"/>
        <w:jc w:val="both"/>
        <w:rPr>
          <w:rFonts w:eastAsia="Arial" w:cs="Arial"/>
          <w:spacing w:val="2"/>
          <w:sz w:val="20"/>
          <w:szCs w:val="20"/>
        </w:rPr>
      </w:pPr>
      <w:r w:rsidRPr="002806C6">
        <w:rPr>
          <w:rFonts w:eastAsia="Arial" w:cs="Arial"/>
          <w:spacing w:val="2"/>
          <w:sz w:val="20"/>
          <w:szCs w:val="20"/>
        </w:rPr>
        <w:t xml:space="preserve">La naturaleza del hecho que origina la opinión modificada, es decir, si los estados financieros contienen </w:t>
      </w:r>
      <w:r w:rsidRPr="002806C6">
        <w:rPr>
          <w:rFonts w:eastAsia="Arial" w:cs="Arial"/>
          <w:sz w:val="20"/>
          <w:szCs w:val="20"/>
        </w:rPr>
        <w:t>incorrecciones</w:t>
      </w:r>
      <w:r w:rsidRPr="002806C6">
        <w:rPr>
          <w:rFonts w:eastAsia="Arial" w:cs="Arial"/>
          <w:spacing w:val="2"/>
          <w:sz w:val="20"/>
          <w:szCs w:val="20"/>
        </w:rPr>
        <w:t xml:space="preserve"> materiales, o si pueden contener incorrecciones materiales en el caso de la imposibilidad de obtener evidencia de auditoría suficiente y adecuada; y</w:t>
      </w:r>
    </w:p>
    <w:p w14:paraId="013A8465" w14:textId="77777777" w:rsidR="00220E81" w:rsidRPr="002806C6" w:rsidRDefault="00220E81" w:rsidP="00544E3B">
      <w:pPr>
        <w:numPr>
          <w:ilvl w:val="0"/>
          <w:numId w:val="1"/>
        </w:numPr>
        <w:spacing w:before="120" w:after="0" w:line="240" w:lineRule="auto"/>
        <w:ind w:left="851" w:hanging="284"/>
        <w:jc w:val="both"/>
        <w:rPr>
          <w:rFonts w:eastAsia="Arial" w:cs="Arial"/>
          <w:spacing w:val="2"/>
          <w:sz w:val="20"/>
          <w:szCs w:val="20"/>
        </w:rPr>
      </w:pPr>
      <w:r w:rsidRPr="002806C6">
        <w:rPr>
          <w:rFonts w:eastAsia="Arial" w:cs="Arial"/>
          <w:spacing w:val="2"/>
          <w:sz w:val="20"/>
          <w:szCs w:val="20"/>
        </w:rPr>
        <w:t xml:space="preserve">El juicio del auditor sobre la generalización de los efectos o posibles efectos del hecho en los estados </w:t>
      </w:r>
      <w:r w:rsidRPr="002806C6">
        <w:rPr>
          <w:rFonts w:eastAsia="Arial" w:cs="Arial"/>
          <w:sz w:val="20"/>
          <w:szCs w:val="20"/>
        </w:rPr>
        <w:t>financieros</w:t>
      </w:r>
      <w:r w:rsidRPr="002806C6">
        <w:rPr>
          <w:rFonts w:eastAsia="Arial" w:cs="Arial"/>
          <w:spacing w:val="2"/>
          <w:sz w:val="20"/>
          <w:szCs w:val="20"/>
        </w:rPr>
        <w:t>.</w:t>
      </w:r>
    </w:p>
    <w:p w14:paraId="3CF5D7BB" w14:textId="027A9D9E" w:rsidR="00220E81" w:rsidRPr="002806C6" w:rsidRDefault="00220E81" w:rsidP="000A3C0E">
      <w:pPr>
        <w:spacing w:before="120" w:after="0" w:line="240" w:lineRule="auto"/>
        <w:ind w:left="567"/>
        <w:jc w:val="both"/>
        <w:rPr>
          <w:i/>
          <w:sz w:val="18"/>
        </w:rPr>
      </w:pPr>
      <w:r w:rsidRPr="002806C6">
        <w:rPr>
          <w:rFonts w:eastAsia="Arial" w:cs="Arial"/>
          <w:spacing w:val="2"/>
          <w:sz w:val="20"/>
          <w:szCs w:val="20"/>
        </w:rPr>
        <w:t xml:space="preserve">De forma esquemática: </w:t>
      </w:r>
      <w:r w:rsidRPr="002806C6">
        <w:rPr>
          <w:i/>
          <w:sz w:val="18"/>
        </w:rPr>
        <w:t>(NIA-ES</w:t>
      </w:r>
      <w:r w:rsidR="00F8694A" w:rsidRPr="002806C6">
        <w:rPr>
          <w:i/>
          <w:sz w:val="18"/>
        </w:rPr>
        <w:t>-SP</w:t>
      </w:r>
      <w:r w:rsidRPr="002806C6">
        <w:rPr>
          <w:i/>
          <w:sz w:val="18"/>
        </w:rPr>
        <w:t xml:space="preserve"> 705; A1)</w:t>
      </w:r>
    </w:p>
    <w:tbl>
      <w:tblPr>
        <w:tblStyle w:val="Tablaconcuadrcula"/>
        <w:tblW w:w="0" w:type="auto"/>
        <w:tblInd w:w="56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3248"/>
        <w:gridCol w:w="2687"/>
        <w:gridCol w:w="2538"/>
      </w:tblGrid>
      <w:tr w:rsidR="00220E81" w:rsidRPr="002806C6" w14:paraId="0909475C" w14:textId="77777777" w:rsidTr="006F310A">
        <w:tc>
          <w:tcPr>
            <w:tcW w:w="3248" w:type="dxa"/>
            <w:vMerge w:val="restart"/>
            <w:vAlign w:val="center"/>
          </w:tcPr>
          <w:p w14:paraId="3E61EDE3" w14:textId="77777777" w:rsidR="00220E81" w:rsidRPr="002806C6" w:rsidRDefault="00220E81" w:rsidP="000A3C0E">
            <w:pPr>
              <w:spacing w:before="120"/>
              <w:jc w:val="center"/>
              <w:rPr>
                <w:rFonts w:eastAsia="Arial" w:cs="Arial"/>
                <w:b/>
                <w:spacing w:val="2"/>
                <w:sz w:val="18"/>
                <w:szCs w:val="20"/>
                <w:lang w:val="es-ES"/>
              </w:rPr>
            </w:pPr>
            <w:r w:rsidRPr="002806C6">
              <w:rPr>
                <w:rFonts w:eastAsia="Arial" w:cs="Arial"/>
                <w:b/>
                <w:spacing w:val="2"/>
                <w:sz w:val="18"/>
                <w:szCs w:val="20"/>
                <w:lang w:val="es-ES"/>
              </w:rPr>
              <w:t>Naturaleza del hecho que origina la opinión modificada</w:t>
            </w:r>
          </w:p>
        </w:tc>
        <w:tc>
          <w:tcPr>
            <w:tcW w:w="5225" w:type="dxa"/>
            <w:gridSpan w:val="2"/>
            <w:vAlign w:val="center"/>
          </w:tcPr>
          <w:p w14:paraId="4DEFF14F" w14:textId="77777777" w:rsidR="00220E81" w:rsidRPr="002806C6" w:rsidRDefault="00220E81" w:rsidP="000A3C0E">
            <w:pPr>
              <w:spacing w:before="120"/>
              <w:jc w:val="center"/>
              <w:rPr>
                <w:rFonts w:eastAsia="Arial" w:cs="Arial"/>
                <w:b/>
                <w:spacing w:val="2"/>
                <w:sz w:val="18"/>
                <w:szCs w:val="20"/>
                <w:lang w:val="es-ES"/>
              </w:rPr>
            </w:pPr>
            <w:r w:rsidRPr="002806C6">
              <w:rPr>
                <w:rFonts w:eastAsia="Arial" w:cs="Arial"/>
                <w:b/>
                <w:spacing w:val="2"/>
                <w:sz w:val="18"/>
                <w:szCs w:val="20"/>
                <w:lang w:val="es-ES"/>
              </w:rPr>
              <w:t>Juicio del auditor sobre la generalización de los efectos o posibles efectos sobre los estados financieros</w:t>
            </w:r>
          </w:p>
        </w:tc>
      </w:tr>
      <w:tr w:rsidR="00220E81" w:rsidRPr="002806C6" w14:paraId="033047B4" w14:textId="77777777" w:rsidTr="006F310A">
        <w:tc>
          <w:tcPr>
            <w:tcW w:w="3248" w:type="dxa"/>
            <w:vMerge/>
            <w:vAlign w:val="center"/>
          </w:tcPr>
          <w:p w14:paraId="440337DD" w14:textId="77777777" w:rsidR="00220E81" w:rsidRPr="002806C6" w:rsidRDefault="00220E81" w:rsidP="000A3C0E">
            <w:pPr>
              <w:spacing w:before="120"/>
              <w:jc w:val="center"/>
              <w:rPr>
                <w:rFonts w:eastAsia="Arial" w:cs="Arial"/>
                <w:spacing w:val="2"/>
                <w:sz w:val="18"/>
                <w:szCs w:val="20"/>
                <w:lang w:val="es-ES"/>
              </w:rPr>
            </w:pPr>
          </w:p>
        </w:tc>
        <w:tc>
          <w:tcPr>
            <w:tcW w:w="2687" w:type="dxa"/>
            <w:vAlign w:val="center"/>
          </w:tcPr>
          <w:p w14:paraId="4A82EFE7" w14:textId="77777777" w:rsidR="00220E81" w:rsidRPr="002806C6" w:rsidRDefault="00220E81" w:rsidP="000A3C0E">
            <w:pPr>
              <w:spacing w:before="120"/>
              <w:jc w:val="center"/>
              <w:rPr>
                <w:rFonts w:eastAsia="Arial" w:cs="Arial"/>
                <w:spacing w:val="2"/>
                <w:sz w:val="18"/>
                <w:szCs w:val="20"/>
                <w:lang w:val="es-ES"/>
              </w:rPr>
            </w:pPr>
            <w:proofErr w:type="gramStart"/>
            <w:r w:rsidRPr="002806C6">
              <w:rPr>
                <w:rFonts w:eastAsia="Arial" w:cs="Arial"/>
                <w:spacing w:val="2"/>
                <w:sz w:val="18"/>
                <w:szCs w:val="20"/>
                <w:lang w:val="es-ES"/>
              </w:rPr>
              <w:t>Material</w:t>
            </w:r>
            <w:proofErr w:type="gramEnd"/>
            <w:r w:rsidRPr="002806C6">
              <w:rPr>
                <w:rFonts w:eastAsia="Arial" w:cs="Arial"/>
                <w:spacing w:val="2"/>
                <w:sz w:val="18"/>
                <w:szCs w:val="20"/>
                <w:lang w:val="es-ES"/>
              </w:rPr>
              <w:t xml:space="preserve"> pero no generalizado</w:t>
            </w:r>
          </w:p>
        </w:tc>
        <w:tc>
          <w:tcPr>
            <w:tcW w:w="2538" w:type="dxa"/>
            <w:vAlign w:val="center"/>
          </w:tcPr>
          <w:p w14:paraId="1C3A49DC" w14:textId="77777777" w:rsidR="00220E81" w:rsidRPr="002806C6" w:rsidRDefault="00220E81" w:rsidP="000A3C0E">
            <w:pPr>
              <w:spacing w:before="120"/>
              <w:jc w:val="center"/>
              <w:rPr>
                <w:rFonts w:eastAsia="Arial" w:cs="Arial"/>
                <w:spacing w:val="2"/>
                <w:sz w:val="18"/>
                <w:szCs w:val="20"/>
                <w:lang w:val="es-ES"/>
              </w:rPr>
            </w:pPr>
            <w:r w:rsidRPr="002806C6">
              <w:rPr>
                <w:rFonts w:eastAsia="Arial" w:cs="Arial"/>
                <w:spacing w:val="2"/>
                <w:sz w:val="18"/>
                <w:szCs w:val="20"/>
                <w:lang w:val="es-ES"/>
              </w:rPr>
              <w:t>Material y generalizado</w:t>
            </w:r>
          </w:p>
        </w:tc>
      </w:tr>
      <w:tr w:rsidR="00220E81" w:rsidRPr="002806C6" w14:paraId="7EBFD7F8" w14:textId="77777777" w:rsidTr="006F310A">
        <w:tc>
          <w:tcPr>
            <w:tcW w:w="3248" w:type="dxa"/>
            <w:vAlign w:val="center"/>
          </w:tcPr>
          <w:p w14:paraId="6E3B8281" w14:textId="77777777" w:rsidR="00220E81" w:rsidRPr="002806C6" w:rsidRDefault="00220E81" w:rsidP="000A3C0E">
            <w:pPr>
              <w:spacing w:before="120"/>
              <w:jc w:val="center"/>
              <w:rPr>
                <w:rFonts w:eastAsia="Arial" w:cs="Arial"/>
                <w:spacing w:val="2"/>
                <w:sz w:val="18"/>
                <w:szCs w:val="20"/>
                <w:lang w:val="es-ES"/>
              </w:rPr>
            </w:pPr>
            <w:r w:rsidRPr="002806C6">
              <w:rPr>
                <w:rFonts w:eastAsia="Arial" w:cs="Arial"/>
                <w:spacing w:val="2"/>
                <w:sz w:val="18"/>
                <w:szCs w:val="20"/>
                <w:lang w:val="es-ES"/>
              </w:rPr>
              <w:t>Los estados financieros contienen incorrecciones materiales</w:t>
            </w:r>
          </w:p>
        </w:tc>
        <w:tc>
          <w:tcPr>
            <w:tcW w:w="2687" w:type="dxa"/>
            <w:vAlign w:val="center"/>
          </w:tcPr>
          <w:p w14:paraId="7C0A7EF4" w14:textId="77777777" w:rsidR="00220E81" w:rsidRPr="002806C6" w:rsidRDefault="00220E81" w:rsidP="000A3C0E">
            <w:pPr>
              <w:spacing w:before="120"/>
              <w:jc w:val="center"/>
              <w:rPr>
                <w:rFonts w:eastAsia="Arial" w:cs="Arial"/>
                <w:i/>
                <w:spacing w:val="2"/>
                <w:sz w:val="18"/>
                <w:szCs w:val="20"/>
                <w:lang w:val="es-ES"/>
              </w:rPr>
            </w:pPr>
            <w:r w:rsidRPr="002806C6">
              <w:rPr>
                <w:rFonts w:eastAsia="Arial" w:cs="Arial"/>
                <w:i/>
                <w:spacing w:val="2"/>
                <w:sz w:val="18"/>
                <w:szCs w:val="20"/>
                <w:lang w:val="es-ES"/>
              </w:rPr>
              <w:t>Opinión con salvedades</w:t>
            </w:r>
          </w:p>
        </w:tc>
        <w:tc>
          <w:tcPr>
            <w:tcW w:w="2538" w:type="dxa"/>
            <w:vAlign w:val="center"/>
          </w:tcPr>
          <w:p w14:paraId="39B563BB" w14:textId="77777777" w:rsidR="00220E81" w:rsidRPr="002806C6" w:rsidRDefault="00220E81" w:rsidP="000A3C0E">
            <w:pPr>
              <w:spacing w:before="120"/>
              <w:jc w:val="center"/>
              <w:rPr>
                <w:rFonts w:eastAsia="Arial" w:cs="Arial"/>
                <w:i/>
                <w:spacing w:val="2"/>
                <w:sz w:val="18"/>
                <w:szCs w:val="20"/>
                <w:lang w:val="es-ES"/>
              </w:rPr>
            </w:pPr>
            <w:r w:rsidRPr="002806C6">
              <w:rPr>
                <w:rFonts w:eastAsia="Arial" w:cs="Arial"/>
                <w:i/>
                <w:spacing w:val="2"/>
                <w:sz w:val="18"/>
                <w:szCs w:val="20"/>
                <w:lang w:val="es-ES"/>
              </w:rPr>
              <w:t>Opinión desfavorable o adversa</w:t>
            </w:r>
          </w:p>
        </w:tc>
      </w:tr>
      <w:tr w:rsidR="00220E81" w:rsidRPr="002806C6" w14:paraId="5CB69A2E" w14:textId="77777777" w:rsidTr="006F310A">
        <w:tc>
          <w:tcPr>
            <w:tcW w:w="3248" w:type="dxa"/>
            <w:vAlign w:val="center"/>
          </w:tcPr>
          <w:p w14:paraId="20CD3989" w14:textId="77777777" w:rsidR="00220E81" w:rsidRPr="002806C6" w:rsidRDefault="00220E81" w:rsidP="000A3C0E">
            <w:pPr>
              <w:spacing w:before="120"/>
              <w:jc w:val="center"/>
              <w:rPr>
                <w:rFonts w:eastAsia="Arial" w:cs="Arial"/>
                <w:spacing w:val="2"/>
                <w:sz w:val="18"/>
                <w:szCs w:val="20"/>
                <w:lang w:val="es-ES"/>
              </w:rPr>
            </w:pPr>
            <w:r w:rsidRPr="002806C6">
              <w:rPr>
                <w:rFonts w:eastAsia="Arial" w:cs="Arial"/>
                <w:spacing w:val="2"/>
                <w:sz w:val="18"/>
                <w:szCs w:val="20"/>
                <w:lang w:val="es-ES"/>
              </w:rPr>
              <w:t>Imposibilidad de obtener evidencia de auditoría suficiente y adecuada</w:t>
            </w:r>
          </w:p>
        </w:tc>
        <w:tc>
          <w:tcPr>
            <w:tcW w:w="2687" w:type="dxa"/>
            <w:vAlign w:val="center"/>
          </w:tcPr>
          <w:p w14:paraId="7C24FABB" w14:textId="77777777" w:rsidR="00220E81" w:rsidRPr="002806C6" w:rsidRDefault="00220E81" w:rsidP="000A3C0E">
            <w:pPr>
              <w:spacing w:before="120"/>
              <w:jc w:val="center"/>
              <w:rPr>
                <w:rFonts w:eastAsia="Arial" w:cs="Arial"/>
                <w:i/>
                <w:spacing w:val="2"/>
                <w:sz w:val="18"/>
                <w:szCs w:val="20"/>
                <w:lang w:val="es-ES"/>
              </w:rPr>
            </w:pPr>
            <w:r w:rsidRPr="002806C6">
              <w:rPr>
                <w:rFonts w:eastAsia="Arial" w:cs="Arial"/>
                <w:i/>
                <w:spacing w:val="2"/>
                <w:sz w:val="18"/>
                <w:szCs w:val="20"/>
                <w:lang w:val="es-ES"/>
              </w:rPr>
              <w:t>Opinión con salvedades</w:t>
            </w:r>
          </w:p>
        </w:tc>
        <w:tc>
          <w:tcPr>
            <w:tcW w:w="2538" w:type="dxa"/>
            <w:vAlign w:val="center"/>
          </w:tcPr>
          <w:p w14:paraId="31B3E074" w14:textId="77777777" w:rsidR="00220E81" w:rsidRPr="002806C6" w:rsidRDefault="00220E81" w:rsidP="000A3C0E">
            <w:pPr>
              <w:spacing w:before="120"/>
              <w:jc w:val="center"/>
              <w:rPr>
                <w:rFonts w:eastAsia="Arial" w:cs="Arial"/>
                <w:i/>
                <w:spacing w:val="2"/>
                <w:sz w:val="18"/>
                <w:szCs w:val="20"/>
                <w:lang w:val="es-ES"/>
              </w:rPr>
            </w:pPr>
            <w:r w:rsidRPr="002806C6">
              <w:rPr>
                <w:rFonts w:eastAsia="Arial" w:cs="Arial"/>
                <w:i/>
                <w:spacing w:val="2"/>
                <w:sz w:val="18"/>
                <w:szCs w:val="20"/>
                <w:lang w:val="es-ES"/>
              </w:rPr>
              <w:t>Denegación o abstención de opinión</w:t>
            </w:r>
          </w:p>
        </w:tc>
      </w:tr>
    </w:tbl>
    <w:p w14:paraId="38763DAF" w14:textId="174B28E1" w:rsidR="00283A0E" w:rsidRPr="002806C6" w:rsidRDefault="00E8592E" w:rsidP="005E501A">
      <w:pPr>
        <w:pStyle w:val="Textodebloque"/>
        <w:keepNext/>
        <w:widowControl/>
        <w:numPr>
          <w:ilvl w:val="0"/>
          <w:numId w:val="2"/>
        </w:numPr>
        <w:tabs>
          <w:tab w:val="right" w:pos="8789"/>
        </w:tabs>
        <w:spacing w:after="0"/>
        <w:ind w:left="425" w:right="6" w:hanging="425"/>
        <w:rPr>
          <w:rFonts w:asciiTheme="minorHAnsi" w:hAnsiTheme="minorHAnsi" w:cs="Arial"/>
          <w:iCs/>
          <w:sz w:val="20"/>
        </w:rPr>
      </w:pPr>
      <w:r w:rsidRPr="002806C6">
        <w:rPr>
          <w:rFonts w:asciiTheme="minorHAnsi" w:hAnsiTheme="minorHAnsi" w:cs="Arial"/>
          <w:iCs/>
          <w:sz w:val="20"/>
        </w:rPr>
        <w:lastRenderedPageBreak/>
        <w:t>El siguiente esquema</w:t>
      </w:r>
      <w:r w:rsidR="00103E01" w:rsidRPr="002806C6">
        <w:rPr>
          <w:rStyle w:val="Refdenotaalpie"/>
          <w:rFonts w:asciiTheme="minorHAnsi" w:hAnsiTheme="minorHAnsi" w:cs="Arial"/>
          <w:iCs/>
          <w:sz w:val="20"/>
        </w:rPr>
        <w:footnoteReference w:id="2"/>
      </w:r>
      <w:r w:rsidRPr="002806C6">
        <w:rPr>
          <w:rFonts w:asciiTheme="minorHAnsi" w:hAnsiTheme="minorHAnsi" w:cs="Arial"/>
          <w:iCs/>
          <w:sz w:val="20"/>
        </w:rPr>
        <w:t xml:space="preserve"> sintetiza lo visto en este epígrafe:</w:t>
      </w:r>
    </w:p>
    <w:p w14:paraId="35FF6519" w14:textId="34A8529E" w:rsidR="006F310A" w:rsidRPr="002806C6" w:rsidRDefault="006F310A" w:rsidP="00103E01">
      <w:pPr>
        <w:pStyle w:val="Prrafodelista"/>
        <w:tabs>
          <w:tab w:val="right" w:pos="8789"/>
        </w:tabs>
        <w:spacing w:before="240" w:after="120" w:line="240" w:lineRule="auto"/>
        <w:ind w:left="425" w:right="6"/>
        <w:contextualSpacing w:val="0"/>
        <w:jc w:val="center"/>
        <w:rPr>
          <w:b/>
          <w:sz w:val="20"/>
        </w:rPr>
      </w:pPr>
      <w:r w:rsidRPr="002806C6">
        <w:rPr>
          <w:noProof/>
        </w:rPr>
        <w:drawing>
          <wp:inline distT="0" distB="0" distL="0" distR="0" wp14:anchorId="3496E31B" wp14:editId="1B93481F">
            <wp:extent cx="5135723" cy="276739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7492" cy="2779120"/>
                    </a:xfrm>
                    <a:prstGeom prst="rect">
                      <a:avLst/>
                    </a:prstGeom>
                  </pic:spPr>
                </pic:pic>
              </a:graphicData>
            </a:graphic>
          </wp:inline>
        </w:drawing>
      </w:r>
    </w:p>
    <w:p w14:paraId="26491CA9" w14:textId="011C4E95" w:rsidR="006D0D3A" w:rsidRPr="00952BAD" w:rsidRDefault="006D0D3A"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Con</w:t>
      </w:r>
      <w:r w:rsidR="00C33F9D" w:rsidRPr="00952BAD">
        <w:rPr>
          <w:b/>
          <w:szCs w:val="24"/>
        </w:rPr>
        <w:t xml:space="preserve">sideraciones generales </w:t>
      </w:r>
      <w:r w:rsidR="00A61405" w:rsidRPr="00952BAD">
        <w:rPr>
          <w:b/>
          <w:szCs w:val="24"/>
        </w:rPr>
        <w:t>con</w:t>
      </w:r>
      <w:r w:rsidRPr="00952BAD">
        <w:rPr>
          <w:b/>
          <w:szCs w:val="24"/>
        </w:rPr>
        <w:t xml:space="preserve"> relación a los párrafos o secciones del informe</w:t>
      </w:r>
    </w:p>
    <w:p w14:paraId="21F6F3A2" w14:textId="77777777" w:rsidR="00DB673B" w:rsidRPr="002806C6" w:rsidRDefault="00CB3182" w:rsidP="00544E3B">
      <w:pPr>
        <w:pStyle w:val="Prrafodelista"/>
        <w:numPr>
          <w:ilvl w:val="0"/>
          <w:numId w:val="2"/>
        </w:numPr>
        <w:spacing w:before="120" w:after="0" w:line="240" w:lineRule="auto"/>
        <w:ind w:left="425" w:right="6" w:hanging="425"/>
        <w:contextualSpacing w:val="0"/>
        <w:jc w:val="both"/>
        <w:rPr>
          <w:sz w:val="20"/>
          <w:szCs w:val="20"/>
        </w:rPr>
      </w:pPr>
      <w:r w:rsidRPr="002806C6">
        <w:rPr>
          <w:b/>
          <w:bCs/>
          <w:sz w:val="20"/>
          <w:szCs w:val="20"/>
        </w:rPr>
        <w:t>Salvedades que se mantienen durante más de un ejercicio</w:t>
      </w:r>
      <w:r w:rsidRPr="002806C6">
        <w:rPr>
          <w:sz w:val="20"/>
          <w:szCs w:val="20"/>
        </w:rPr>
        <w:t xml:space="preserve">. </w:t>
      </w:r>
    </w:p>
    <w:p w14:paraId="1A12EF7D" w14:textId="7DAAF146" w:rsidR="00CB3182" w:rsidRPr="002806C6" w:rsidRDefault="00CB3182" w:rsidP="000A3C0E">
      <w:pPr>
        <w:pStyle w:val="Prrafodelista"/>
        <w:spacing w:before="120" w:after="0" w:line="240" w:lineRule="auto"/>
        <w:ind w:left="425" w:right="6"/>
        <w:contextualSpacing w:val="0"/>
        <w:jc w:val="both"/>
        <w:rPr>
          <w:sz w:val="20"/>
          <w:szCs w:val="20"/>
        </w:rPr>
      </w:pPr>
      <w:r w:rsidRPr="002806C6">
        <w:rPr>
          <w:sz w:val="20"/>
          <w:szCs w:val="20"/>
        </w:rPr>
        <w:t>Cuando en un informe de auditoría se incluya una salvedad que también esté contenida en ejercicios anteriores, se considera conveniente que se haga constar esta información en la redacción de la salvedad del año en curso, indicando expresamente que afecta también a las cifras comparativas del ejercicio anterior y, si está cuantificada, precisando la variación, en su caso, de la cuantía.</w:t>
      </w:r>
    </w:p>
    <w:p w14:paraId="637A4EEC" w14:textId="34C8F4CB" w:rsidR="00CB3182" w:rsidRPr="002806C6" w:rsidRDefault="00CB3182" w:rsidP="000A3C0E">
      <w:pPr>
        <w:pStyle w:val="Prrafodelista"/>
        <w:spacing w:before="120" w:after="0" w:line="240" w:lineRule="auto"/>
        <w:ind w:left="425" w:right="6"/>
        <w:contextualSpacing w:val="0"/>
        <w:jc w:val="both"/>
        <w:rPr>
          <w:sz w:val="20"/>
          <w:szCs w:val="20"/>
        </w:rPr>
      </w:pPr>
      <w:r w:rsidRPr="002806C6">
        <w:rPr>
          <w:sz w:val="20"/>
          <w:szCs w:val="20"/>
        </w:rPr>
        <w:t xml:space="preserve">Algunos informes de </w:t>
      </w:r>
      <w:r w:rsidR="004D56CE" w:rsidRPr="002806C6">
        <w:rPr>
          <w:sz w:val="20"/>
          <w:szCs w:val="20"/>
        </w:rPr>
        <w:t>entidades</w:t>
      </w:r>
      <w:r w:rsidRPr="002806C6">
        <w:rPr>
          <w:sz w:val="20"/>
          <w:szCs w:val="20"/>
        </w:rPr>
        <w:t xml:space="preserve"> presentan salvedades reiteradas de un ejercicio a otro, fundamentalmente debidas a limitaciones al alcance, aunque también de otra índole. Hacer figurar la fecha de inicio de la salvedad y su evolución cronológica puede constituir una buena información para el lector, que tendrá elementos de juicio para apreciar cómo se van solucionando estas de un ejercicio a otro.</w:t>
      </w:r>
    </w:p>
    <w:p w14:paraId="3E1283A3" w14:textId="77777777" w:rsidR="00DB673B" w:rsidRPr="002806C6" w:rsidRDefault="00CB3182" w:rsidP="00544E3B">
      <w:pPr>
        <w:pStyle w:val="Prrafodelista"/>
        <w:numPr>
          <w:ilvl w:val="0"/>
          <w:numId w:val="2"/>
        </w:numPr>
        <w:spacing w:before="120" w:after="0" w:line="240" w:lineRule="auto"/>
        <w:ind w:left="425" w:right="6" w:hanging="425"/>
        <w:contextualSpacing w:val="0"/>
        <w:jc w:val="both"/>
        <w:rPr>
          <w:sz w:val="20"/>
          <w:szCs w:val="20"/>
        </w:rPr>
      </w:pPr>
      <w:r w:rsidRPr="002806C6">
        <w:rPr>
          <w:b/>
          <w:bCs/>
          <w:sz w:val="20"/>
          <w:szCs w:val="20"/>
        </w:rPr>
        <w:t>Cuando lo redactado en las secciones tiene que ver con información incluida en las cuentas</w:t>
      </w:r>
      <w:r w:rsidRPr="002806C6">
        <w:rPr>
          <w:sz w:val="20"/>
          <w:szCs w:val="20"/>
        </w:rPr>
        <w:t xml:space="preserve">. </w:t>
      </w:r>
    </w:p>
    <w:p w14:paraId="0B17E40E" w14:textId="77777777" w:rsidR="00560797" w:rsidRPr="002806C6" w:rsidRDefault="00CB3182" w:rsidP="000A3C0E">
      <w:pPr>
        <w:pStyle w:val="Prrafodelista"/>
        <w:spacing w:before="120" w:after="0" w:line="240" w:lineRule="auto"/>
        <w:ind w:left="425" w:right="6"/>
        <w:contextualSpacing w:val="0"/>
        <w:jc w:val="both"/>
        <w:rPr>
          <w:sz w:val="20"/>
          <w:szCs w:val="20"/>
        </w:rPr>
      </w:pPr>
      <w:r w:rsidRPr="002806C6">
        <w:rPr>
          <w:sz w:val="20"/>
          <w:szCs w:val="20"/>
        </w:rPr>
        <w:t xml:space="preserve">En este caso es conveniente hacer referencia a las notas de la memoria donde se halle dicha información, y no extenderse en el párrafo o sección del informe con datos que ya figuran, o por su naturaleza habrían de estar contenidos en propios documentos financieros; con esto se descarga el informe de datos o información a los que el lector puede acceder de forma precisa simplemente poniendo la referencia indicada. </w:t>
      </w:r>
    </w:p>
    <w:p w14:paraId="66329CA2" w14:textId="49A5CE99" w:rsidR="00CB3182" w:rsidRPr="002806C6" w:rsidRDefault="00CB3182" w:rsidP="000A3C0E">
      <w:pPr>
        <w:pStyle w:val="Prrafodelista"/>
        <w:spacing w:before="120" w:after="0" w:line="240" w:lineRule="auto"/>
        <w:ind w:left="425" w:right="6"/>
        <w:contextualSpacing w:val="0"/>
        <w:jc w:val="both"/>
        <w:rPr>
          <w:sz w:val="20"/>
          <w:szCs w:val="20"/>
        </w:rPr>
      </w:pPr>
      <w:r w:rsidRPr="002806C6">
        <w:rPr>
          <w:b/>
          <w:bCs/>
          <w:sz w:val="20"/>
          <w:szCs w:val="20"/>
        </w:rPr>
        <w:t>Secciones demasiado extensas, ponen en riesgo la ponderación de la información en ellas incluida, desvirtuando el principio de claridad y proporcionalidad que debe presidir la redacción del informe</w:t>
      </w:r>
      <w:r w:rsidRPr="002806C6">
        <w:rPr>
          <w:sz w:val="20"/>
          <w:szCs w:val="20"/>
        </w:rPr>
        <w:t xml:space="preserve">. Por ejemplo, la redacción de las salvedades en la sección Fundamento de la opinión con salvedades o la redacción de la sección </w:t>
      </w:r>
      <w:r w:rsidR="0030795A" w:rsidRPr="002806C6">
        <w:rPr>
          <w:i/>
          <w:iCs/>
          <w:sz w:val="20"/>
          <w:szCs w:val="20"/>
        </w:rPr>
        <w:t>Incertidumbre material sobre entidad en funcionamiento</w:t>
      </w:r>
      <w:r w:rsidR="0030795A" w:rsidRPr="002806C6">
        <w:rPr>
          <w:sz w:val="20"/>
          <w:szCs w:val="20"/>
        </w:rPr>
        <w:t xml:space="preserve"> </w:t>
      </w:r>
      <w:r w:rsidRPr="002806C6">
        <w:rPr>
          <w:sz w:val="20"/>
          <w:szCs w:val="20"/>
        </w:rPr>
        <w:t xml:space="preserve">o de las </w:t>
      </w:r>
      <w:r w:rsidR="0030795A" w:rsidRPr="002806C6">
        <w:rPr>
          <w:i/>
          <w:iCs/>
          <w:sz w:val="20"/>
          <w:szCs w:val="20"/>
        </w:rPr>
        <w:t>Cuestiones clave de la auditoría</w:t>
      </w:r>
      <w:r w:rsidR="0030795A" w:rsidRPr="002806C6">
        <w:rPr>
          <w:sz w:val="20"/>
          <w:szCs w:val="20"/>
        </w:rPr>
        <w:t xml:space="preserve"> </w:t>
      </w:r>
      <w:r w:rsidRPr="002806C6">
        <w:rPr>
          <w:sz w:val="20"/>
          <w:szCs w:val="20"/>
        </w:rPr>
        <w:t>cuando presente riesgos significativos, etc.</w:t>
      </w:r>
    </w:p>
    <w:p w14:paraId="3EAFD815" w14:textId="487E6671" w:rsidR="00CB3182" w:rsidRPr="002806C6" w:rsidRDefault="00CB3182" w:rsidP="000A3C0E">
      <w:pPr>
        <w:pStyle w:val="Prrafodelista"/>
        <w:spacing w:before="120" w:after="0" w:line="240" w:lineRule="auto"/>
        <w:ind w:left="425" w:right="6"/>
        <w:contextualSpacing w:val="0"/>
        <w:jc w:val="both"/>
        <w:rPr>
          <w:sz w:val="20"/>
          <w:szCs w:val="20"/>
        </w:rPr>
      </w:pPr>
      <w:r w:rsidRPr="002806C6">
        <w:rPr>
          <w:sz w:val="20"/>
          <w:szCs w:val="20"/>
        </w:rPr>
        <w:t>Esto generará informes más concisos y centrados en los asuntos importantes, si se trata de párrafos de salvedades.</w:t>
      </w:r>
    </w:p>
    <w:p w14:paraId="544B905F" w14:textId="1720990E" w:rsidR="00DB673B" w:rsidRPr="002806C6" w:rsidRDefault="00CB3182" w:rsidP="00544E3B">
      <w:pPr>
        <w:pStyle w:val="Prrafodelista"/>
        <w:keepNext/>
        <w:numPr>
          <w:ilvl w:val="0"/>
          <w:numId w:val="2"/>
        </w:numPr>
        <w:spacing w:before="120" w:after="0" w:line="240" w:lineRule="auto"/>
        <w:ind w:left="425" w:right="6" w:hanging="425"/>
        <w:contextualSpacing w:val="0"/>
        <w:rPr>
          <w:sz w:val="20"/>
          <w:szCs w:val="20"/>
        </w:rPr>
      </w:pPr>
      <w:r w:rsidRPr="002806C6">
        <w:rPr>
          <w:b/>
          <w:bCs/>
          <w:sz w:val="20"/>
          <w:szCs w:val="20"/>
        </w:rPr>
        <w:t>Tratamiento de la información presupuestaria</w:t>
      </w:r>
      <w:r w:rsidRPr="002806C6">
        <w:rPr>
          <w:sz w:val="20"/>
          <w:szCs w:val="20"/>
        </w:rPr>
        <w:t xml:space="preserve">. </w:t>
      </w:r>
    </w:p>
    <w:p w14:paraId="7B016050" w14:textId="22FAEA7E" w:rsidR="00CB3182" w:rsidRPr="002806C6" w:rsidRDefault="00CB3182" w:rsidP="000A3C0E">
      <w:pPr>
        <w:pStyle w:val="Prrafodelista"/>
        <w:spacing w:before="120" w:after="0" w:line="240" w:lineRule="auto"/>
        <w:ind w:left="425" w:right="6"/>
        <w:contextualSpacing w:val="0"/>
        <w:jc w:val="both"/>
        <w:rPr>
          <w:sz w:val="20"/>
          <w:szCs w:val="20"/>
        </w:rPr>
      </w:pPr>
      <w:r w:rsidRPr="002806C6">
        <w:rPr>
          <w:sz w:val="20"/>
          <w:szCs w:val="20"/>
        </w:rPr>
        <w:t xml:space="preserve">Es necesario tener en cuenta la asimetría en el tratamiento de las salvedades derivadas del incumplimiento de las normas y principios presupuestarios, consecuencia generalmente de una mayor exigencia de la norma de importancia relativa para estos incumplimientos. Así, es preciso distinguir los supuestos de entidades auditadas con presupuesto limitativo (opinión con principios presupuestarios y contables de forma simultánea) de los supuestos de entidades que lo tienen estimativo (no se produce una dualidad de </w:t>
      </w:r>
      <w:r w:rsidRPr="002806C6">
        <w:rPr>
          <w:sz w:val="20"/>
          <w:szCs w:val="20"/>
        </w:rPr>
        <w:lastRenderedPageBreak/>
        <w:t>principios). Es decir, en las entidades de presupuesto limitativo, por aplicación de la importancia relativa y empleando el criterio profesional del auditor pueden existir salvedades que lo sean desde el punto de vista presupuestario, pero no desde la óptica patrimonial.</w:t>
      </w:r>
    </w:p>
    <w:p w14:paraId="7ED8D039" w14:textId="77777777" w:rsidR="00CB3182" w:rsidRPr="002806C6" w:rsidRDefault="00CB3182" w:rsidP="000A3C0E">
      <w:pPr>
        <w:pStyle w:val="Prrafodelista"/>
        <w:spacing w:before="120" w:after="0" w:line="240" w:lineRule="auto"/>
        <w:ind w:left="425" w:right="6"/>
        <w:contextualSpacing w:val="0"/>
        <w:jc w:val="both"/>
        <w:rPr>
          <w:sz w:val="20"/>
          <w:szCs w:val="20"/>
        </w:rPr>
      </w:pPr>
      <w:r w:rsidRPr="002806C6">
        <w:rPr>
          <w:sz w:val="20"/>
          <w:szCs w:val="20"/>
        </w:rPr>
        <w:t>Cuando una salvedad afecta a los principios presupuestarios, se considerará que normalmente, en buena lógica, también afecta a los contables, salvo que la materialidad sea distinta en uno y otro caso. Esta se incluirá en el mismo párrafo o sección precisándose la afectación al presupuesto como un estado más que es, y al resto de los estados contables. En el supuesto de que la salvedad sólo afecte a los principios presupuestarios, se explicará que sólo afecta al presupuesto con el mismo grado de detalle. En las organizaciones con presupuesto estimativo, se entenderá que ésta es una información más de la memoria y por tanto no se hará referencia alguna a principios presupuestarios. En los anexos a las diferentes NIA-ES-SP del grupo 1700 se halla el formato de informe para algunas entidades con presupuesto limitativo.</w:t>
      </w:r>
    </w:p>
    <w:p w14:paraId="512CB40E" w14:textId="2133CB30" w:rsidR="00C963AF" w:rsidRPr="00952BAD" w:rsidRDefault="00C963AF"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bookmarkStart w:id="3" w:name="_Hlk46921443"/>
      <w:r w:rsidRPr="00952BAD">
        <w:rPr>
          <w:b/>
          <w:szCs w:val="24"/>
        </w:rPr>
        <w:t xml:space="preserve">Sección </w:t>
      </w:r>
      <w:r w:rsidR="0068539A" w:rsidRPr="00952BAD">
        <w:rPr>
          <w:b/>
          <w:szCs w:val="24"/>
        </w:rPr>
        <w:t xml:space="preserve">referida a la </w:t>
      </w:r>
      <w:r w:rsidR="00016629" w:rsidRPr="00952BAD">
        <w:rPr>
          <w:b/>
          <w:szCs w:val="24"/>
        </w:rPr>
        <w:t>“O</w:t>
      </w:r>
      <w:r w:rsidR="0068539A" w:rsidRPr="00952BAD">
        <w:rPr>
          <w:b/>
          <w:szCs w:val="24"/>
        </w:rPr>
        <w:t>pinión de auditoría</w:t>
      </w:r>
      <w:bookmarkEnd w:id="3"/>
      <w:r w:rsidR="00016629" w:rsidRPr="00952BAD">
        <w:rPr>
          <w:b/>
          <w:szCs w:val="24"/>
        </w:rPr>
        <w:t>”</w:t>
      </w:r>
      <w:r w:rsidR="00CB329F" w:rsidRPr="00952BAD">
        <w:rPr>
          <w:b/>
          <w:szCs w:val="24"/>
        </w:rPr>
        <w:t xml:space="preserve"> (NIA-ES-SP 1700 y 1705)</w:t>
      </w:r>
    </w:p>
    <w:p w14:paraId="29941C3A" w14:textId="4EF021D0" w:rsidR="0077462A" w:rsidRPr="002806C6" w:rsidRDefault="0068539A" w:rsidP="00544E3B">
      <w:pPr>
        <w:pStyle w:val="Prrafodelista"/>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Opinión</w:t>
      </w:r>
    </w:p>
    <w:p w14:paraId="2D42A06F" w14:textId="28D57DA7" w:rsidR="0068539A" w:rsidRPr="002806C6" w:rsidRDefault="00DF4E9A" w:rsidP="000A3C0E">
      <w:pPr>
        <w:pStyle w:val="Prrafodelista"/>
        <w:tabs>
          <w:tab w:val="right" w:pos="8789"/>
        </w:tabs>
        <w:spacing w:before="120" w:after="0" w:line="240" w:lineRule="auto"/>
        <w:ind w:left="425" w:right="6"/>
        <w:contextualSpacing w:val="0"/>
        <w:jc w:val="both"/>
        <w:rPr>
          <w:sz w:val="20"/>
        </w:rPr>
      </w:pPr>
      <w:r w:rsidRPr="002806C6">
        <w:rPr>
          <w:sz w:val="20"/>
        </w:rPr>
        <w:t xml:space="preserve">Cuando se trata de opinión no modificada o favorable, el título </w:t>
      </w:r>
      <w:r w:rsidR="002C495C" w:rsidRPr="002806C6">
        <w:rPr>
          <w:sz w:val="20"/>
        </w:rPr>
        <w:t xml:space="preserve">de la sección </w:t>
      </w:r>
      <w:r w:rsidRPr="002806C6">
        <w:rPr>
          <w:sz w:val="20"/>
        </w:rPr>
        <w:t xml:space="preserve">se denomina </w:t>
      </w:r>
      <w:r w:rsidR="00016629" w:rsidRPr="002806C6">
        <w:rPr>
          <w:sz w:val="20"/>
        </w:rPr>
        <w:t>“</w:t>
      </w:r>
      <w:r w:rsidRPr="002806C6">
        <w:rPr>
          <w:sz w:val="20"/>
        </w:rPr>
        <w:t>Opinión</w:t>
      </w:r>
      <w:r w:rsidR="00016629" w:rsidRPr="002806C6">
        <w:rPr>
          <w:sz w:val="20"/>
        </w:rPr>
        <w:t>”</w:t>
      </w:r>
      <w:r w:rsidRPr="002806C6">
        <w:rPr>
          <w:sz w:val="20"/>
        </w:rPr>
        <w:t>, sin añadir “no modificada” ni “favorable”. La matización en el título, como más adelante se indica, se realiza exclusivamente cuando se trata de una opinión modificada.</w:t>
      </w:r>
    </w:p>
    <w:p w14:paraId="793E58EE" w14:textId="77777777" w:rsidR="00EC4AC2" w:rsidRPr="002806C6" w:rsidRDefault="008161E3" w:rsidP="000A3C0E">
      <w:pPr>
        <w:pStyle w:val="Prrafodelista"/>
        <w:tabs>
          <w:tab w:val="right" w:pos="8789"/>
        </w:tabs>
        <w:spacing w:before="120" w:after="0" w:line="240" w:lineRule="auto"/>
        <w:ind w:left="425" w:right="6"/>
        <w:contextualSpacing w:val="0"/>
        <w:jc w:val="both"/>
        <w:rPr>
          <w:sz w:val="20"/>
        </w:rPr>
      </w:pPr>
      <w:r w:rsidRPr="002806C6">
        <w:rPr>
          <w:sz w:val="20"/>
        </w:rPr>
        <w:t xml:space="preserve">La sección Opinión está muy estandarizada, salvo la enumeración de los estados que integran las cuentas a auditar, según sea entidad que aplica los principios contables públicos </w:t>
      </w:r>
      <w:r w:rsidR="008C3CB8" w:rsidRPr="002806C6">
        <w:rPr>
          <w:sz w:val="20"/>
        </w:rPr>
        <w:t xml:space="preserve">y el PGCP </w:t>
      </w:r>
      <w:r w:rsidRPr="002806C6">
        <w:rPr>
          <w:sz w:val="20"/>
        </w:rPr>
        <w:t xml:space="preserve">o los principios y normas de contabilidad recogidos en el Plan General de Contabilidad de la empresa española, así como en sus adaptaciones y disposiciones que lo desarrollan. En todo caso, considerando esta diversidad, puede haber variación en la configuración de los estados contables que se han de presentar al auditor, y por tanto la referencia a ellos en esta sección habrá de adaptarse al ente concreto auditado. </w:t>
      </w:r>
    </w:p>
    <w:p w14:paraId="56D8EEEC" w14:textId="41C69F21" w:rsidR="00EC4AC2" w:rsidRPr="002806C6" w:rsidRDefault="006A7061" w:rsidP="000A3C0E">
      <w:pPr>
        <w:pStyle w:val="Prrafodelista"/>
        <w:tabs>
          <w:tab w:val="right" w:pos="8789"/>
        </w:tabs>
        <w:spacing w:before="120" w:after="0" w:line="240" w:lineRule="auto"/>
        <w:ind w:left="425" w:right="6"/>
        <w:contextualSpacing w:val="0"/>
        <w:jc w:val="both"/>
        <w:rPr>
          <w:sz w:val="20"/>
          <w:szCs w:val="20"/>
        </w:rPr>
      </w:pPr>
      <w:r w:rsidRPr="002806C6">
        <w:rPr>
          <w:sz w:val="20"/>
        </w:rPr>
        <w:t>P</w:t>
      </w:r>
      <w:r w:rsidR="00EC4AC2" w:rsidRPr="002806C6">
        <w:rPr>
          <w:sz w:val="20"/>
        </w:rPr>
        <w:t>or ejemplo</w:t>
      </w:r>
      <w:r w:rsidRPr="002806C6">
        <w:rPr>
          <w:sz w:val="20"/>
        </w:rPr>
        <w:t>, si</w:t>
      </w:r>
      <w:r w:rsidR="00EC4AC2" w:rsidRPr="002806C6">
        <w:rPr>
          <w:color w:val="231F20"/>
          <w:sz w:val="20"/>
          <w:szCs w:val="20"/>
        </w:rPr>
        <w:t xml:space="preserve"> tenemos a una entidad pública que aplica el</w:t>
      </w:r>
      <w:r w:rsidR="00EC4AC2" w:rsidRPr="002806C6">
        <w:rPr>
          <w:color w:val="231F20"/>
          <w:sz w:val="20"/>
          <w:szCs w:val="20"/>
          <w:u w:val="single" w:color="231F20"/>
        </w:rPr>
        <w:t xml:space="preserve"> </w:t>
      </w:r>
      <w:r w:rsidRPr="002806C6">
        <w:rPr>
          <w:color w:val="231F20"/>
          <w:sz w:val="20"/>
          <w:szCs w:val="20"/>
          <w:u w:val="single" w:color="231F20"/>
        </w:rPr>
        <w:t>PGCP</w:t>
      </w:r>
      <w:r w:rsidR="00EC4AC2" w:rsidRPr="002806C6">
        <w:rPr>
          <w:color w:val="231F20"/>
          <w:sz w:val="20"/>
          <w:szCs w:val="20"/>
          <w:u w:val="single" w:color="231F20"/>
        </w:rPr>
        <w:t>,</w:t>
      </w:r>
      <w:r w:rsidR="00EC4AC2" w:rsidRPr="002806C6">
        <w:rPr>
          <w:color w:val="231F20"/>
          <w:sz w:val="20"/>
          <w:szCs w:val="20"/>
        </w:rPr>
        <w:t xml:space="preserve"> el primer</w:t>
      </w:r>
      <w:r w:rsidR="00EC4AC2" w:rsidRPr="002806C6">
        <w:rPr>
          <w:color w:val="231F20"/>
          <w:spacing w:val="-5"/>
          <w:sz w:val="20"/>
          <w:szCs w:val="20"/>
        </w:rPr>
        <w:t xml:space="preserve"> </w:t>
      </w:r>
      <w:r w:rsidR="00EC4AC2" w:rsidRPr="002806C6">
        <w:rPr>
          <w:color w:val="231F20"/>
          <w:sz w:val="20"/>
          <w:szCs w:val="20"/>
        </w:rPr>
        <w:t>parágrafo</w:t>
      </w:r>
      <w:r w:rsidR="00EC4AC2" w:rsidRPr="002806C6">
        <w:rPr>
          <w:color w:val="231F20"/>
          <w:spacing w:val="-3"/>
          <w:sz w:val="20"/>
          <w:szCs w:val="20"/>
        </w:rPr>
        <w:t xml:space="preserve"> </w:t>
      </w:r>
      <w:r w:rsidR="00EC4AC2" w:rsidRPr="002806C6">
        <w:rPr>
          <w:color w:val="231F20"/>
          <w:sz w:val="20"/>
          <w:szCs w:val="20"/>
        </w:rPr>
        <w:t>de</w:t>
      </w:r>
      <w:r w:rsidR="00EC4AC2" w:rsidRPr="002806C6">
        <w:rPr>
          <w:color w:val="231F20"/>
          <w:spacing w:val="-7"/>
          <w:sz w:val="20"/>
          <w:szCs w:val="20"/>
        </w:rPr>
        <w:t xml:space="preserve"> </w:t>
      </w:r>
      <w:r w:rsidR="00EC4AC2" w:rsidRPr="002806C6">
        <w:rPr>
          <w:color w:val="231F20"/>
          <w:sz w:val="20"/>
          <w:szCs w:val="20"/>
        </w:rPr>
        <w:t>esta</w:t>
      </w:r>
      <w:r w:rsidR="00EC4AC2" w:rsidRPr="002806C6">
        <w:rPr>
          <w:color w:val="231F20"/>
          <w:spacing w:val="-4"/>
          <w:sz w:val="20"/>
          <w:szCs w:val="20"/>
        </w:rPr>
        <w:t xml:space="preserve"> </w:t>
      </w:r>
      <w:r w:rsidR="00EC4AC2" w:rsidRPr="002806C6">
        <w:rPr>
          <w:color w:val="231F20"/>
          <w:sz w:val="20"/>
          <w:szCs w:val="20"/>
        </w:rPr>
        <w:t>sección,</w:t>
      </w:r>
      <w:r w:rsidR="00EC4AC2" w:rsidRPr="002806C6">
        <w:rPr>
          <w:color w:val="231F20"/>
          <w:spacing w:val="-8"/>
          <w:sz w:val="20"/>
          <w:szCs w:val="20"/>
        </w:rPr>
        <w:t xml:space="preserve"> </w:t>
      </w:r>
      <w:r w:rsidR="00EC4AC2" w:rsidRPr="002806C6">
        <w:rPr>
          <w:color w:val="231F20"/>
          <w:sz w:val="20"/>
          <w:szCs w:val="20"/>
        </w:rPr>
        <w:t>conceptualmente</w:t>
      </w:r>
      <w:r w:rsidR="00EC4AC2" w:rsidRPr="002806C6">
        <w:rPr>
          <w:color w:val="231F20"/>
          <w:spacing w:val="-4"/>
          <w:sz w:val="20"/>
          <w:szCs w:val="20"/>
        </w:rPr>
        <w:t xml:space="preserve"> </w:t>
      </w:r>
      <w:r w:rsidR="00EC4AC2" w:rsidRPr="002806C6">
        <w:rPr>
          <w:color w:val="231F20"/>
          <w:sz w:val="20"/>
          <w:szCs w:val="20"/>
        </w:rPr>
        <w:t>el</w:t>
      </w:r>
      <w:r w:rsidR="00EC4AC2" w:rsidRPr="002806C6">
        <w:rPr>
          <w:color w:val="231F20"/>
          <w:spacing w:val="-4"/>
          <w:sz w:val="20"/>
          <w:szCs w:val="20"/>
        </w:rPr>
        <w:t xml:space="preserve"> </w:t>
      </w:r>
      <w:r w:rsidR="00EC4AC2" w:rsidRPr="002806C6">
        <w:rPr>
          <w:b/>
          <w:bCs/>
          <w:color w:val="231F20"/>
          <w:sz w:val="20"/>
          <w:szCs w:val="20"/>
        </w:rPr>
        <w:t>alcance</w:t>
      </w:r>
      <w:r w:rsidR="00EC4AC2" w:rsidRPr="002806C6">
        <w:rPr>
          <w:color w:val="231F20"/>
          <w:spacing w:val="-5"/>
          <w:sz w:val="20"/>
          <w:szCs w:val="20"/>
        </w:rPr>
        <w:t xml:space="preserve"> </w:t>
      </w:r>
      <w:r w:rsidR="00EC4AC2" w:rsidRPr="002806C6">
        <w:rPr>
          <w:color w:val="231F20"/>
          <w:sz w:val="20"/>
          <w:szCs w:val="20"/>
        </w:rPr>
        <w:t>del</w:t>
      </w:r>
      <w:r w:rsidR="00EC4AC2" w:rsidRPr="002806C6">
        <w:rPr>
          <w:color w:val="231F20"/>
          <w:spacing w:val="-7"/>
          <w:sz w:val="20"/>
          <w:szCs w:val="20"/>
        </w:rPr>
        <w:t xml:space="preserve"> </w:t>
      </w:r>
      <w:r w:rsidR="00835349" w:rsidRPr="002806C6">
        <w:rPr>
          <w:color w:val="231F20"/>
          <w:sz w:val="20"/>
          <w:szCs w:val="20"/>
        </w:rPr>
        <w:t>trabajo</w:t>
      </w:r>
      <w:r w:rsidR="00EC4AC2" w:rsidRPr="002806C6">
        <w:rPr>
          <w:color w:val="231F20"/>
          <w:spacing w:val="-7"/>
          <w:sz w:val="20"/>
          <w:szCs w:val="20"/>
        </w:rPr>
        <w:t xml:space="preserve"> </w:t>
      </w:r>
      <w:r w:rsidR="00EC4AC2" w:rsidRPr="002806C6">
        <w:rPr>
          <w:color w:val="231F20"/>
          <w:sz w:val="20"/>
          <w:szCs w:val="20"/>
        </w:rPr>
        <w:t>se</w:t>
      </w:r>
      <w:r w:rsidR="00EC4AC2" w:rsidRPr="002806C6">
        <w:rPr>
          <w:color w:val="231F20"/>
          <w:spacing w:val="-4"/>
          <w:sz w:val="20"/>
          <w:szCs w:val="20"/>
        </w:rPr>
        <w:t xml:space="preserve"> </w:t>
      </w:r>
      <w:r w:rsidR="00EC4AC2" w:rsidRPr="002806C6">
        <w:rPr>
          <w:color w:val="231F20"/>
          <w:sz w:val="20"/>
          <w:szCs w:val="20"/>
        </w:rPr>
        <w:t>redactaría</w:t>
      </w:r>
      <w:r w:rsidR="00EC4AC2" w:rsidRPr="002806C6">
        <w:rPr>
          <w:color w:val="231F20"/>
          <w:spacing w:val="-4"/>
          <w:sz w:val="20"/>
          <w:szCs w:val="20"/>
        </w:rPr>
        <w:t xml:space="preserve"> </w:t>
      </w:r>
      <w:r w:rsidR="00EC4AC2" w:rsidRPr="002806C6">
        <w:rPr>
          <w:color w:val="231F20"/>
          <w:sz w:val="20"/>
          <w:szCs w:val="20"/>
        </w:rPr>
        <w:t>de</w:t>
      </w:r>
      <w:r w:rsidR="00EC4AC2" w:rsidRPr="002806C6">
        <w:rPr>
          <w:color w:val="231F20"/>
          <w:spacing w:val="-5"/>
          <w:sz w:val="20"/>
          <w:szCs w:val="20"/>
        </w:rPr>
        <w:t xml:space="preserve"> </w:t>
      </w:r>
      <w:r w:rsidR="00EC4AC2" w:rsidRPr="002806C6">
        <w:rPr>
          <w:color w:val="231F20"/>
          <w:sz w:val="20"/>
          <w:szCs w:val="20"/>
        </w:rPr>
        <w:t>la siguiente</w:t>
      </w:r>
      <w:r w:rsidR="00EC4AC2" w:rsidRPr="002806C6">
        <w:rPr>
          <w:color w:val="231F20"/>
          <w:spacing w:val="-1"/>
          <w:sz w:val="20"/>
          <w:szCs w:val="20"/>
        </w:rPr>
        <w:t xml:space="preserve"> </w:t>
      </w:r>
      <w:r w:rsidR="00EC4AC2" w:rsidRPr="002806C6">
        <w:rPr>
          <w:color w:val="231F20"/>
          <w:sz w:val="20"/>
          <w:szCs w:val="20"/>
        </w:rPr>
        <w:t>forma:</w:t>
      </w:r>
    </w:p>
    <w:p w14:paraId="5B52B19E" w14:textId="5134099B" w:rsidR="00EC4AC2" w:rsidRPr="002806C6" w:rsidRDefault="00857B4F" w:rsidP="0005615D">
      <w:pPr>
        <w:pStyle w:val="Prrafodelista"/>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spacing w:before="120" w:after="120" w:line="260" w:lineRule="exact"/>
        <w:ind w:left="567" w:right="284"/>
        <w:contextualSpacing w:val="0"/>
        <w:jc w:val="both"/>
        <w:rPr>
          <w:rFonts w:ascii="Times New Roman" w:hAnsi="Times New Roman" w:cs="Times New Roman"/>
          <w:sz w:val="20"/>
          <w:szCs w:val="20"/>
        </w:rPr>
      </w:pPr>
      <w:r w:rsidRPr="002806C6">
        <w:rPr>
          <w:rFonts w:ascii="Times New Roman" w:hAnsi="Times New Roman" w:cs="Times New Roman"/>
          <w:iCs/>
          <w:color w:val="231F20"/>
          <w:sz w:val="20"/>
          <w:szCs w:val="20"/>
        </w:rPr>
        <w:t>El OCEX</w:t>
      </w:r>
      <w:r w:rsidR="00957ED3" w:rsidRPr="002806C6">
        <w:rPr>
          <w:rFonts w:ascii="Times New Roman" w:hAnsi="Times New Roman" w:cs="Times New Roman"/>
          <w:sz w:val="20"/>
          <w:szCs w:val="20"/>
          <w:lang w:val="es"/>
        </w:rPr>
        <w:t xml:space="preserve">, en virtud de lo dispuesto en su Ley de creación, y conforme a lo previsto en el Programa Anual de Fiscalización, </w:t>
      </w:r>
      <w:r w:rsidR="00EC4AC2" w:rsidRPr="002806C6">
        <w:rPr>
          <w:rFonts w:ascii="Times New Roman" w:hAnsi="Times New Roman" w:cs="Times New Roman"/>
          <w:color w:val="231F20"/>
          <w:sz w:val="20"/>
          <w:szCs w:val="20"/>
        </w:rPr>
        <w:t xml:space="preserve">ha auditado las cuentas anuales del Organismo ABC, que comprenden el balance a 31 de Diciembre de 20X1, la cuenta del resultado económico patrimonial, el estado de cambios en el patrimonio neto, el estado de flujos de efectivo, el estado de liquidación del presupuesto </w:t>
      </w:r>
      <w:r w:rsidR="00EC4AC2" w:rsidRPr="002806C6">
        <w:rPr>
          <w:rFonts w:ascii="Times New Roman" w:hAnsi="Times New Roman" w:cs="Times New Roman"/>
          <w:i/>
          <w:color w:val="231F20"/>
          <w:sz w:val="20"/>
          <w:szCs w:val="20"/>
        </w:rPr>
        <w:t xml:space="preserve">(quítese este estado si tiene presupuesto estimativo) </w:t>
      </w:r>
      <w:r w:rsidR="00EC4AC2" w:rsidRPr="002806C6">
        <w:rPr>
          <w:rFonts w:ascii="Times New Roman" w:hAnsi="Times New Roman" w:cs="Times New Roman"/>
          <w:color w:val="231F20"/>
          <w:sz w:val="20"/>
          <w:szCs w:val="20"/>
        </w:rPr>
        <w:t>y la memoria correspondiente al ejercicio terminado en dicha fecha.</w:t>
      </w:r>
    </w:p>
    <w:p w14:paraId="366BB263" w14:textId="77777777" w:rsidR="00EC4AC2" w:rsidRPr="002806C6" w:rsidRDefault="00EC4AC2" w:rsidP="000A3C0E">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 xml:space="preserve">El segundo parágrafo de la sección, conceptualmente la </w:t>
      </w:r>
      <w:r w:rsidRPr="002806C6">
        <w:rPr>
          <w:rFonts w:asciiTheme="minorHAnsi" w:hAnsiTheme="minorHAnsi" w:cstheme="minorHAnsi"/>
          <w:b/>
          <w:bCs/>
          <w:color w:val="231F20"/>
          <w:sz w:val="20"/>
        </w:rPr>
        <w:t>opinión</w:t>
      </w:r>
      <w:r w:rsidRPr="002806C6">
        <w:rPr>
          <w:rFonts w:asciiTheme="minorHAnsi" w:hAnsiTheme="minorHAnsi" w:cstheme="minorHAnsi"/>
          <w:color w:val="231F20"/>
          <w:sz w:val="20"/>
        </w:rPr>
        <w:t xml:space="preserve"> propiamente dicha, se redactaría de la siguiente forma:</w:t>
      </w:r>
    </w:p>
    <w:p w14:paraId="5CA7626B" w14:textId="77777777" w:rsidR="00EC4AC2" w:rsidRPr="002806C6" w:rsidRDefault="00EC4AC2" w:rsidP="00CF08CB">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spacing w:before="120" w:after="0" w:line="260" w:lineRule="exact"/>
        <w:ind w:left="567" w:right="284"/>
        <w:jc w:val="both"/>
        <w:rPr>
          <w:rFonts w:ascii="Times New Roman" w:hAnsi="Times New Roman" w:cs="Times New Roman"/>
          <w:sz w:val="20"/>
          <w:szCs w:val="20"/>
        </w:rPr>
      </w:pPr>
      <w:r w:rsidRPr="002806C6">
        <w:rPr>
          <w:rFonts w:ascii="Times New Roman" w:hAnsi="Times New Roman" w:cs="Times New Roman"/>
          <w:color w:val="231F20"/>
          <w:sz w:val="20"/>
          <w:szCs w:val="20"/>
        </w:rPr>
        <w:t>En nuestra opinión, las cuentas anuales adjuntas expresan, en todos los aspectos significativos, la imagen</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fiel</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del</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patrimonio</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y</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la</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situación</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financiera</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8"/>
          <w:sz w:val="20"/>
          <w:szCs w:val="20"/>
        </w:rPr>
        <w:t xml:space="preserve"> </w:t>
      </w:r>
      <w:bookmarkStart w:id="4" w:name="_Hlk46769156"/>
      <w:r w:rsidRPr="002806C6">
        <w:rPr>
          <w:rFonts w:ascii="Times New Roman" w:hAnsi="Times New Roman" w:cs="Times New Roman"/>
          <w:color w:val="231F20"/>
          <w:sz w:val="20"/>
          <w:szCs w:val="20"/>
        </w:rPr>
        <w:t>la</w:t>
      </w:r>
      <w:r w:rsidRPr="002806C6">
        <w:rPr>
          <w:rFonts w:ascii="Times New Roman" w:hAnsi="Times New Roman" w:cs="Times New Roman"/>
          <w:color w:val="231F20"/>
          <w:spacing w:val="-10"/>
          <w:sz w:val="20"/>
          <w:szCs w:val="20"/>
        </w:rPr>
        <w:t xml:space="preserve"> </w:t>
      </w:r>
      <w:r w:rsidRPr="002806C6">
        <w:rPr>
          <w:rFonts w:ascii="Times New Roman" w:hAnsi="Times New Roman" w:cs="Times New Roman"/>
          <w:color w:val="231F20"/>
          <w:sz w:val="20"/>
          <w:szCs w:val="20"/>
        </w:rPr>
        <w:t>entidad</w:t>
      </w:r>
      <w:r w:rsidRPr="002806C6">
        <w:rPr>
          <w:rFonts w:ascii="Times New Roman" w:hAnsi="Times New Roman" w:cs="Times New Roman"/>
          <w:color w:val="231F20"/>
          <w:spacing w:val="-6"/>
          <w:sz w:val="20"/>
          <w:szCs w:val="20"/>
        </w:rPr>
        <w:t xml:space="preserve"> </w:t>
      </w:r>
      <w:bookmarkEnd w:id="4"/>
      <w:r w:rsidRPr="002806C6">
        <w:rPr>
          <w:rFonts w:ascii="Times New Roman" w:hAnsi="Times New Roman" w:cs="Times New Roman"/>
          <w:color w:val="231F20"/>
          <w:sz w:val="20"/>
          <w:szCs w:val="20"/>
        </w:rPr>
        <w:t>a</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31</w:t>
      </w:r>
      <w:r w:rsidRPr="002806C6">
        <w:rPr>
          <w:rFonts w:ascii="Times New Roman" w:hAnsi="Times New Roman" w:cs="Times New Roman"/>
          <w:color w:val="231F20"/>
          <w:spacing w:val="-11"/>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diciembre</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20X1,</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así</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como de</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sus</w:t>
      </w:r>
      <w:r w:rsidRPr="002806C6">
        <w:rPr>
          <w:rFonts w:ascii="Times New Roman" w:hAnsi="Times New Roman" w:cs="Times New Roman"/>
          <w:color w:val="231F20"/>
          <w:spacing w:val="-3"/>
          <w:sz w:val="20"/>
          <w:szCs w:val="20"/>
        </w:rPr>
        <w:t xml:space="preserve"> </w:t>
      </w:r>
      <w:r w:rsidRPr="002806C6">
        <w:rPr>
          <w:rFonts w:ascii="Times New Roman" w:hAnsi="Times New Roman" w:cs="Times New Roman"/>
          <w:color w:val="231F20"/>
          <w:sz w:val="20"/>
          <w:szCs w:val="20"/>
        </w:rPr>
        <w:t>resultados</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y</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flujos</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efectivo</w:t>
      </w:r>
      <w:r w:rsidRPr="002806C6">
        <w:rPr>
          <w:rFonts w:ascii="Times New Roman" w:hAnsi="Times New Roman" w:cs="Times New Roman"/>
          <w:color w:val="231F20"/>
          <w:spacing w:val="2"/>
          <w:sz w:val="20"/>
          <w:szCs w:val="20"/>
        </w:rPr>
        <w:t xml:space="preserve"> </w:t>
      </w:r>
      <w:r w:rsidRPr="002806C6">
        <w:rPr>
          <w:rFonts w:ascii="Times New Roman" w:hAnsi="Times New Roman" w:cs="Times New Roman"/>
          <w:color w:val="231F20"/>
          <w:sz w:val="20"/>
          <w:szCs w:val="20"/>
        </w:rPr>
        <w:t>y</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del</w:t>
      </w:r>
      <w:r w:rsidRPr="002806C6">
        <w:rPr>
          <w:rFonts w:ascii="Times New Roman" w:hAnsi="Times New Roman" w:cs="Times New Roman"/>
          <w:color w:val="231F20"/>
          <w:spacing w:val="-3"/>
          <w:sz w:val="20"/>
          <w:szCs w:val="20"/>
        </w:rPr>
        <w:t xml:space="preserve"> </w:t>
      </w:r>
      <w:r w:rsidRPr="002806C6">
        <w:rPr>
          <w:rFonts w:ascii="Times New Roman" w:hAnsi="Times New Roman" w:cs="Times New Roman"/>
          <w:color w:val="231F20"/>
          <w:sz w:val="20"/>
          <w:szCs w:val="20"/>
        </w:rPr>
        <w:t>estado</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liquidación</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del</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presupuesto</w:t>
      </w:r>
      <w:r w:rsidRPr="002806C6">
        <w:rPr>
          <w:rFonts w:ascii="Times New Roman" w:hAnsi="Times New Roman" w:cs="Times New Roman"/>
          <w:color w:val="231F20"/>
          <w:spacing w:val="1"/>
          <w:sz w:val="20"/>
          <w:szCs w:val="20"/>
        </w:rPr>
        <w:t xml:space="preserve"> </w:t>
      </w:r>
      <w:r w:rsidRPr="002806C6">
        <w:rPr>
          <w:rFonts w:ascii="Times New Roman" w:hAnsi="Times New Roman" w:cs="Times New Roman"/>
          <w:i/>
          <w:color w:val="231F20"/>
          <w:sz w:val="20"/>
          <w:szCs w:val="20"/>
        </w:rPr>
        <w:t>(quítese</w:t>
      </w:r>
      <w:r w:rsidRPr="002806C6">
        <w:rPr>
          <w:rFonts w:ascii="Times New Roman" w:hAnsi="Times New Roman" w:cs="Times New Roman"/>
          <w:i/>
          <w:color w:val="231F20"/>
          <w:spacing w:val="-3"/>
          <w:sz w:val="20"/>
          <w:szCs w:val="20"/>
        </w:rPr>
        <w:t xml:space="preserve"> </w:t>
      </w:r>
      <w:r w:rsidRPr="002806C6">
        <w:rPr>
          <w:rFonts w:ascii="Times New Roman" w:hAnsi="Times New Roman" w:cs="Times New Roman"/>
          <w:i/>
          <w:color w:val="231F20"/>
          <w:sz w:val="20"/>
          <w:szCs w:val="20"/>
        </w:rPr>
        <w:t>este</w:t>
      </w:r>
      <w:r w:rsidRPr="002806C6">
        <w:rPr>
          <w:rFonts w:ascii="Times New Roman" w:hAnsi="Times New Roman" w:cs="Times New Roman"/>
          <w:i/>
          <w:color w:val="231F20"/>
          <w:spacing w:val="-4"/>
          <w:sz w:val="20"/>
          <w:szCs w:val="20"/>
        </w:rPr>
        <w:t xml:space="preserve"> </w:t>
      </w:r>
      <w:r w:rsidRPr="002806C6">
        <w:rPr>
          <w:rFonts w:ascii="Times New Roman" w:hAnsi="Times New Roman" w:cs="Times New Roman"/>
          <w:i/>
          <w:color w:val="231F20"/>
          <w:sz w:val="20"/>
          <w:szCs w:val="20"/>
        </w:rPr>
        <w:t>estado</w:t>
      </w:r>
      <w:r w:rsidRPr="002806C6">
        <w:rPr>
          <w:rFonts w:ascii="Times New Roman" w:hAnsi="Times New Roman" w:cs="Times New Roman"/>
          <w:i/>
          <w:color w:val="231F20"/>
          <w:spacing w:val="-4"/>
          <w:sz w:val="20"/>
          <w:szCs w:val="20"/>
        </w:rPr>
        <w:t xml:space="preserve"> </w:t>
      </w:r>
      <w:r w:rsidRPr="002806C6">
        <w:rPr>
          <w:rFonts w:ascii="Times New Roman" w:hAnsi="Times New Roman" w:cs="Times New Roman"/>
          <w:i/>
          <w:color w:val="231F20"/>
          <w:sz w:val="20"/>
          <w:szCs w:val="20"/>
        </w:rPr>
        <w:t xml:space="preserve">si tiene presupuesto estimativo) </w:t>
      </w:r>
      <w:r w:rsidRPr="002806C6">
        <w:rPr>
          <w:rFonts w:ascii="Times New Roman" w:hAnsi="Times New Roman" w:cs="Times New Roman"/>
          <w:color w:val="231F20"/>
          <w:sz w:val="20"/>
          <w:szCs w:val="20"/>
        </w:rPr>
        <w:t>correspondientes al ejercicio terminado en dicha fecha, de conformidad con</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el</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marco</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normativo</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información</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financiera</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que</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resulta</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de</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aplicación</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(que</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se</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identifica</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en</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la</w:t>
      </w:r>
      <w:r w:rsidRPr="002806C6">
        <w:rPr>
          <w:rFonts w:ascii="Times New Roman" w:hAnsi="Times New Roman" w:cs="Times New Roman"/>
          <w:color w:val="231F20"/>
          <w:spacing w:val="-6"/>
          <w:sz w:val="20"/>
          <w:szCs w:val="20"/>
        </w:rPr>
        <w:t xml:space="preserve"> </w:t>
      </w:r>
      <w:r w:rsidRPr="002806C6">
        <w:rPr>
          <w:rFonts w:ascii="Times New Roman" w:hAnsi="Times New Roman" w:cs="Times New Roman"/>
          <w:color w:val="231F20"/>
          <w:sz w:val="20"/>
          <w:szCs w:val="20"/>
        </w:rPr>
        <w:t xml:space="preserve">nota X de la memoria) y, en particular, con los principios y criterios contables y presupuestarios </w:t>
      </w:r>
      <w:r w:rsidRPr="002806C6">
        <w:rPr>
          <w:rFonts w:ascii="Times New Roman" w:hAnsi="Times New Roman" w:cs="Times New Roman"/>
          <w:i/>
          <w:color w:val="231F20"/>
          <w:sz w:val="20"/>
          <w:szCs w:val="20"/>
        </w:rPr>
        <w:t>(en el caso de</w:t>
      </w:r>
      <w:r w:rsidRPr="002806C6">
        <w:rPr>
          <w:rFonts w:ascii="Times New Roman" w:hAnsi="Times New Roman" w:cs="Times New Roman"/>
          <w:i/>
          <w:color w:val="231F20"/>
          <w:spacing w:val="-4"/>
          <w:sz w:val="20"/>
          <w:szCs w:val="20"/>
        </w:rPr>
        <w:t xml:space="preserve"> </w:t>
      </w:r>
      <w:r w:rsidRPr="002806C6">
        <w:rPr>
          <w:rFonts w:ascii="Times New Roman" w:hAnsi="Times New Roman" w:cs="Times New Roman"/>
          <w:i/>
          <w:color w:val="231F20"/>
          <w:sz w:val="20"/>
          <w:szCs w:val="20"/>
        </w:rPr>
        <w:t>presupuesto</w:t>
      </w:r>
      <w:r w:rsidRPr="002806C6">
        <w:rPr>
          <w:rFonts w:ascii="Times New Roman" w:hAnsi="Times New Roman" w:cs="Times New Roman"/>
          <w:i/>
          <w:color w:val="231F20"/>
          <w:spacing w:val="-3"/>
          <w:sz w:val="20"/>
          <w:szCs w:val="20"/>
        </w:rPr>
        <w:t xml:space="preserve"> </w:t>
      </w:r>
      <w:r w:rsidRPr="002806C6">
        <w:rPr>
          <w:rFonts w:ascii="Times New Roman" w:hAnsi="Times New Roman" w:cs="Times New Roman"/>
          <w:i/>
          <w:color w:val="231F20"/>
          <w:sz w:val="20"/>
          <w:szCs w:val="20"/>
        </w:rPr>
        <w:t>estimativo,</w:t>
      </w:r>
      <w:r w:rsidRPr="002806C6">
        <w:rPr>
          <w:rFonts w:ascii="Times New Roman" w:hAnsi="Times New Roman" w:cs="Times New Roman"/>
          <w:i/>
          <w:color w:val="231F20"/>
          <w:spacing w:val="-4"/>
          <w:sz w:val="20"/>
          <w:szCs w:val="20"/>
        </w:rPr>
        <w:t xml:space="preserve"> </w:t>
      </w:r>
      <w:r w:rsidRPr="002806C6">
        <w:rPr>
          <w:rFonts w:ascii="Times New Roman" w:hAnsi="Times New Roman" w:cs="Times New Roman"/>
          <w:i/>
          <w:color w:val="231F20"/>
          <w:sz w:val="20"/>
          <w:szCs w:val="20"/>
        </w:rPr>
        <w:t>quítese</w:t>
      </w:r>
      <w:r w:rsidRPr="002806C6">
        <w:rPr>
          <w:rFonts w:ascii="Times New Roman" w:hAnsi="Times New Roman" w:cs="Times New Roman"/>
          <w:i/>
          <w:color w:val="231F20"/>
          <w:spacing w:val="-3"/>
          <w:sz w:val="20"/>
          <w:szCs w:val="20"/>
        </w:rPr>
        <w:t xml:space="preserve"> </w:t>
      </w:r>
      <w:r w:rsidRPr="002806C6">
        <w:rPr>
          <w:rFonts w:ascii="Times New Roman" w:hAnsi="Times New Roman" w:cs="Times New Roman"/>
          <w:i/>
          <w:color w:val="231F20"/>
          <w:sz w:val="20"/>
          <w:szCs w:val="20"/>
        </w:rPr>
        <w:t>la</w:t>
      </w:r>
      <w:r w:rsidRPr="002806C6">
        <w:rPr>
          <w:rFonts w:ascii="Times New Roman" w:hAnsi="Times New Roman" w:cs="Times New Roman"/>
          <w:i/>
          <w:color w:val="231F20"/>
          <w:spacing w:val="-4"/>
          <w:sz w:val="20"/>
          <w:szCs w:val="20"/>
        </w:rPr>
        <w:t xml:space="preserve"> </w:t>
      </w:r>
      <w:r w:rsidRPr="002806C6">
        <w:rPr>
          <w:rFonts w:ascii="Times New Roman" w:hAnsi="Times New Roman" w:cs="Times New Roman"/>
          <w:i/>
          <w:color w:val="231F20"/>
          <w:sz w:val="20"/>
          <w:szCs w:val="20"/>
        </w:rPr>
        <w:t>referencia</w:t>
      </w:r>
      <w:r w:rsidRPr="002806C6">
        <w:rPr>
          <w:rFonts w:ascii="Times New Roman" w:hAnsi="Times New Roman" w:cs="Times New Roman"/>
          <w:i/>
          <w:color w:val="231F20"/>
          <w:spacing w:val="-3"/>
          <w:sz w:val="20"/>
          <w:szCs w:val="20"/>
        </w:rPr>
        <w:t xml:space="preserve"> </w:t>
      </w:r>
      <w:r w:rsidRPr="002806C6">
        <w:rPr>
          <w:rFonts w:ascii="Times New Roman" w:hAnsi="Times New Roman" w:cs="Times New Roman"/>
          <w:i/>
          <w:color w:val="231F20"/>
          <w:sz w:val="20"/>
          <w:szCs w:val="20"/>
        </w:rPr>
        <w:t>al</w:t>
      </w:r>
      <w:r w:rsidRPr="002806C6">
        <w:rPr>
          <w:rFonts w:ascii="Times New Roman" w:hAnsi="Times New Roman" w:cs="Times New Roman"/>
          <w:i/>
          <w:color w:val="231F20"/>
          <w:spacing w:val="-3"/>
          <w:sz w:val="20"/>
          <w:szCs w:val="20"/>
        </w:rPr>
        <w:t xml:space="preserve"> </w:t>
      </w:r>
      <w:r w:rsidRPr="002806C6">
        <w:rPr>
          <w:rFonts w:ascii="Times New Roman" w:hAnsi="Times New Roman" w:cs="Times New Roman"/>
          <w:i/>
          <w:color w:val="231F20"/>
          <w:sz w:val="20"/>
          <w:szCs w:val="20"/>
        </w:rPr>
        <w:t>término</w:t>
      </w:r>
      <w:r w:rsidRPr="002806C6">
        <w:rPr>
          <w:rFonts w:ascii="Times New Roman" w:hAnsi="Times New Roman" w:cs="Times New Roman"/>
          <w:i/>
          <w:color w:val="231F20"/>
          <w:spacing w:val="-4"/>
          <w:sz w:val="20"/>
          <w:szCs w:val="20"/>
        </w:rPr>
        <w:t xml:space="preserve"> </w:t>
      </w:r>
      <w:r w:rsidRPr="002806C6">
        <w:rPr>
          <w:rFonts w:ascii="Times New Roman" w:hAnsi="Times New Roman" w:cs="Times New Roman"/>
          <w:i/>
          <w:color w:val="231F20"/>
          <w:sz w:val="20"/>
          <w:szCs w:val="20"/>
        </w:rPr>
        <w:t>“presupuestarios”</w:t>
      </w:r>
      <w:r w:rsidRPr="002806C6">
        <w:rPr>
          <w:rFonts w:ascii="Times New Roman" w:hAnsi="Times New Roman" w:cs="Times New Roman"/>
          <w:color w:val="231F20"/>
          <w:sz w:val="20"/>
          <w:szCs w:val="20"/>
        </w:rPr>
        <w:t>)</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contenidos</w:t>
      </w:r>
      <w:r w:rsidRPr="002806C6">
        <w:rPr>
          <w:rFonts w:ascii="Times New Roman" w:hAnsi="Times New Roman" w:cs="Times New Roman"/>
          <w:color w:val="231F20"/>
          <w:spacing w:val="-3"/>
          <w:sz w:val="20"/>
          <w:szCs w:val="20"/>
        </w:rPr>
        <w:t xml:space="preserve"> </w:t>
      </w:r>
      <w:r w:rsidRPr="002806C6">
        <w:rPr>
          <w:rFonts w:ascii="Times New Roman" w:hAnsi="Times New Roman" w:cs="Times New Roman"/>
          <w:color w:val="231F20"/>
          <w:sz w:val="20"/>
          <w:szCs w:val="20"/>
        </w:rPr>
        <w:t>en</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el</w:t>
      </w:r>
      <w:r w:rsidRPr="002806C6">
        <w:rPr>
          <w:rFonts w:ascii="Times New Roman" w:hAnsi="Times New Roman" w:cs="Times New Roman"/>
          <w:color w:val="231F20"/>
          <w:spacing w:val="-4"/>
          <w:sz w:val="20"/>
          <w:szCs w:val="20"/>
        </w:rPr>
        <w:t xml:space="preserve"> </w:t>
      </w:r>
      <w:r w:rsidRPr="002806C6">
        <w:rPr>
          <w:rFonts w:ascii="Times New Roman" w:hAnsi="Times New Roman" w:cs="Times New Roman"/>
          <w:color w:val="231F20"/>
          <w:sz w:val="20"/>
          <w:szCs w:val="20"/>
        </w:rPr>
        <w:t>mismo.</w:t>
      </w:r>
    </w:p>
    <w:p w14:paraId="68B1D616" w14:textId="77777777" w:rsidR="00FD48DC" w:rsidRPr="002806C6" w:rsidRDefault="00FD48DC" w:rsidP="00544E3B">
      <w:pPr>
        <w:pStyle w:val="Prrafodelista"/>
        <w:keepNext/>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Opinión con salvedades y desfavorable</w:t>
      </w:r>
    </w:p>
    <w:p w14:paraId="0AB99105" w14:textId="48440FEE" w:rsidR="0076722A" w:rsidRPr="002806C6" w:rsidRDefault="00FD48DC" w:rsidP="000A3C0E">
      <w:pPr>
        <w:pStyle w:val="Prrafodelista"/>
        <w:widowControl w:val="0"/>
        <w:tabs>
          <w:tab w:val="left" w:pos="2553"/>
        </w:tabs>
        <w:autoSpaceDE w:val="0"/>
        <w:autoSpaceDN w:val="0"/>
        <w:spacing w:before="120" w:after="0" w:line="240" w:lineRule="auto"/>
        <w:ind w:left="426" w:right="3"/>
        <w:contextualSpacing w:val="0"/>
        <w:jc w:val="both"/>
        <w:rPr>
          <w:rFonts w:cstheme="minorHAnsi"/>
          <w:color w:val="231F20"/>
          <w:spacing w:val="21"/>
          <w:sz w:val="20"/>
          <w:szCs w:val="20"/>
        </w:rPr>
      </w:pPr>
      <w:r w:rsidRPr="002806C6">
        <w:rPr>
          <w:rFonts w:cstheme="minorHAnsi"/>
          <w:color w:val="231F20"/>
          <w:sz w:val="20"/>
          <w:szCs w:val="20"/>
        </w:rPr>
        <w:t xml:space="preserve">La sección </w:t>
      </w:r>
      <w:r w:rsidRPr="002806C6">
        <w:rPr>
          <w:rFonts w:cstheme="minorHAnsi"/>
          <w:b/>
          <w:bCs/>
          <w:i/>
          <w:color w:val="231F20"/>
          <w:sz w:val="20"/>
          <w:szCs w:val="20"/>
        </w:rPr>
        <w:t>Opinión con salvedades</w:t>
      </w:r>
      <w:r w:rsidRPr="002806C6">
        <w:rPr>
          <w:rFonts w:cstheme="minorHAnsi"/>
          <w:color w:val="231F20"/>
          <w:sz w:val="20"/>
          <w:szCs w:val="20"/>
        </w:rPr>
        <w:t xml:space="preserve">, solo difiere de la </w:t>
      </w:r>
      <w:r w:rsidRPr="002806C6">
        <w:rPr>
          <w:rFonts w:cstheme="minorHAnsi"/>
          <w:i/>
          <w:color w:val="231F20"/>
          <w:sz w:val="20"/>
          <w:szCs w:val="20"/>
        </w:rPr>
        <w:t xml:space="preserve">Opinión </w:t>
      </w:r>
      <w:r w:rsidRPr="002806C6">
        <w:rPr>
          <w:rFonts w:cstheme="minorHAnsi"/>
          <w:color w:val="231F20"/>
          <w:sz w:val="20"/>
          <w:szCs w:val="20"/>
        </w:rPr>
        <w:t xml:space="preserve">arriba citada, es decir, de </w:t>
      </w:r>
      <w:r w:rsidR="00FC65AB" w:rsidRPr="002806C6">
        <w:rPr>
          <w:rFonts w:cstheme="minorHAnsi"/>
          <w:color w:val="231F20"/>
          <w:sz w:val="20"/>
          <w:szCs w:val="20"/>
        </w:rPr>
        <w:t xml:space="preserve">la </w:t>
      </w:r>
      <w:r w:rsidRPr="002806C6">
        <w:rPr>
          <w:rFonts w:cstheme="minorHAnsi"/>
          <w:color w:val="231F20"/>
          <w:spacing w:val="-3"/>
          <w:sz w:val="20"/>
          <w:szCs w:val="20"/>
        </w:rPr>
        <w:t xml:space="preserve">no </w:t>
      </w:r>
      <w:r w:rsidRPr="002806C6">
        <w:rPr>
          <w:rFonts w:cstheme="minorHAnsi"/>
          <w:color w:val="231F20"/>
          <w:sz w:val="20"/>
          <w:szCs w:val="20"/>
        </w:rPr>
        <w:t xml:space="preserve">modificada o favorable, en el parágrafo </w:t>
      </w:r>
      <w:r w:rsidR="00115FE0" w:rsidRPr="002806C6">
        <w:rPr>
          <w:rFonts w:cstheme="minorHAnsi"/>
          <w:color w:val="231F20"/>
          <w:sz w:val="20"/>
          <w:szCs w:val="20"/>
        </w:rPr>
        <w:t>segundo</w:t>
      </w:r>
      <w:r w:rsidRPr="002806C6">
        <w:rPr>
          <w:rFonts w:cstheme="minorHAnsi"/>
          <w:color w:val="231F20"/>
          <w:sz w:val="20"/>
          <w:szCs w:val="20"/>
        </w:rPr>
        <w:t xml:space="preserve"> de esta sección (opinión propiamente dicha) que recoge la excepción a la imagen fiel: “excepto por los posibles efectos de la cuestión descrita</w:t>
      </w:r>
      <w:r w:rsidRPr="002806C6">
        <w:rPr>
          <w:rFonts w:cstheme="minorHAnsi"/>
          <w:color w:val="231F20"/>
          <w:spacing w:val="-15"/>
          <w:sz w:val="20"/>
          <w:szCs w:val="20"/>
        </w:rPr>
        <w:t xml:space="preserve"> </w:t>
      </w:r>
      <w:r w:rsidRPr="002806C6">
        <w:rPr>
          <w:rFonts w:cstheme="minorHAnsi"/>
          <w:color w:val="231F20"/>
          <w:sz w:val="20"/>
          <w:szCs w:val="20"/>
        </w:rPr>
        <w:t>en</w:t>
      </w:r>
      <w:r w:rsidRPr="002806C6">
        <w:rPr>
          <w:rFonts w:cstheme="minorHAnsi"/>
          <w:color w:val="231F20"/>
          <w:spacing w:val="-14"/>
          <w:sz w:val="20"/>
          <w:szCs w:val="20"/>
        </w:rPr>
        <w:t xml:space="preserve"> </w:t>
      </w:r>
      <w:r w:rsidRPr="002806C6">
        <w:rPr>
          <w:rFonts w:cstheme="minorHAnsi"/>
          <w:color w:val="231F20"/>
          <w:sz w:val="20"/>
          <w:szCs w:val="20"/>
        </w:rPr>
        <w:t>la</w:t>
      </w:r>
      <w:r w:rsidRPr="002806C6">
        <w:rPr>
          <w:rFonts w:cstheme="minorHAnsi"/>
          <w:color w:val="231F20"/>
          <w:spacing w:val="-15"/>
          <w:sz w:val="20"/>
          <w:szCs w:val="20"/>
        </w:rPr>
        <w:t xml:space="preserve"> </w:t>
      </w:r>
      <w:r w:rsidRPr="002806C6">
        <w:rPr>
          <w:rFonts w:cstheme="minorHAnsi"/>
          <w:color w:val="231F20"/>
          <w:sz w:val="20"/>
          <w:szCs w:val="20"/>
        </w:rPr>
        <w:t>sección</w:t>
      </w:r>
      <w:r w:rsidRPr="002806C6">
        <w:rPr>
          <w:rFonts w:cstheme="minorHAnsi"/>
          <w:color w:val="231F20"/>
          <w:spacing w:val="-10"/>
          <w:sz w:val="20"/>
          <w:szCs w:val="20"/>
        </w:rPr>
        <w:t xml:space="preserve"> </w:t>
      </w:r>
      <w:r w:rsidRPr="002806C6">
        <w:rPr>
          <w:rFonts w:cstheme="minorHAnsi"/>
          <w:i/>
          <w:color w:val="231F20"/>
          <w:sz w:val="20"/>
          <w:szCs w:val="20"/>
        </w:rPr>
        <w:t>Fundamento</w:t>
      </w:r>
      <w:r w:rsidRPr="002806C6">
        <w:rPr>
          <w:rFonts w:cstheme="minorHAnsi"/>
          <w:i/>
          <w:color w:val="231F20"/>
          <w:spacing w:val="-14"/>
          <w:sz w:val="20"/>
          <w:szCs w:val="20"/>
        </w:rPr>
        <w:t xml:space="preserve"> </w:t>
      </w:r>
      <w:r w:rsidRPr="002806C6">
        <w:rPr>
          <w:rFonts w:cstheme="minorHAnsi"/>
          <w:i/>
          <w:color w:val="231F20"/>
          <w:sz w:val="20"/>
          <w:szCs w:val="20"/>
        </w:rPr>
        <w:t>de</w:t>
      </w:r>
      <w:r w:rsidRPr="002806C6">
        <w:rPr>
          <w:rFonts w:cstheme="minorHAnsi"/>
          <w:i/>
          <w:color w:val="231F20"/>
          <w:spacing w:val="-14"/>
          <w:sz w:val="20"/>
          <w:szCs w:val="20"/>
        </w:rPr>
        <w:t xml:space="preserve"> </w:t>
      </w:r>
      <w:r w:rsidRPr="002806C6">
        <w:rPr>
          <w:rFonts w:cstheme="minorHAnsi"/>
          <w:i/>
          <w:color w:val="231F20"/>
          <w:sz w:val="20"/>
          <w:szCs w:val="20"/>
        </w:rPr>
        <w:t>la</w:t>
      </w:r>
      <w:r w:rsidRPr="002806C6">
        <w:rPr>
          <w:rFonts w:cstheme="minorHAnsi"/>
          <w:i/>
          <w:color w:val="231F20"/>
          <w:spacing w:val="-15"/>
          <w:sz w:val="20"/>
          <w:szCs w:val="20"/>
        </w:rPr>
        <w:t xml:space="preserve"> </w:t>
      </w:r>
      <w:r w:rsidRPr="002806C6">
        <w:rPr>
          <w:rFonts w:cstheme="minorHAnsi"/>
          <w:i/>
          <w:color w:val="231F20"/>
          <w:sz w:val="20"/>
          <w:szCs w:val="20"/>
        </w:rPr>
        <w:t>opinión</w:t>
      </w:r>
      <w:r w:rsidRPr="002806C6">
        <w:rPr>
          <w:rFonts w:cstheme="minorHAnsi"/>
          <w:i/>
          <w:color w:val="231F20"/>
          <w:spacing w:val="-14"/>
          <w:sz w:val="20"/>
          <w:szCs w:val="20"/>
        </w:rPr>
        <w:t xml:space="preserve"> </w:t>
      </w:r>
      <w:r w:rsidRPr="002806C6">
        <w:rPr>
          <w:rFonts w:cstheme="minorHAnsi"/>
          <w:i/>
          <w:color w:val="231F20"/>
          <w:sz w:val="20"/>
          <w:szCs w:val="20"/>
        </w:rPr>
        <w:t>con</w:t>
      </w:r>
      <w:r w:rsidRPr="002806C6">
        <w:rPr>
          <w:rFonts w:cstheme="minorHAnsi"/>
          <w:i/>
          <w:color w:val="231F20"/>
          <w:spacing w:val="-14"/>
          <w:sz w:val="20"/>
          <w:szCs w:val="20"/>
        </w:rPr>
        <w:t xml:space="preserve"> </w:t>
      </w:r>
      <w:r w:rsidRPr="002806C6">
        <w:rPr>
          <w:rFonts w:cstheme="minorHAnsi"/>
          <w:i/>
          <w:color w:val="231F20"/>
          <w:sz w:val="20"/>
          <w:szCs w:val="20"/>
        </w:rPr>
        <w:t>salvedades</w:t>
      </w:r>
      <w:r w:rsidRPr="002806C6">
        <w:rPr>
          <w:rFonts w:cstheme="minorHAnsi"/>
          <w:i/>
          <w:color w:val="231F20"/>
          <w:spacing w:val="-11"/>
          <w:sz w:val="20"/>
          <w:szCs w:val="20"/>
        </w:rPr>
        <w:t xml:space="preserve"> </w:t>
      </w:r>
      <w:r w:rsidRPr="002806C6">
        <w:rPr>
          <w:rFonts w:cstheme="minorHAnsi"/>
          <w:color w:val="231F20"/>
          <w:sz w:val="20"/>
          <w:szCs w:val="20"/>
        </w:rPr>
        <w:t>de</w:t>
      </w:r>
      <w:r w:rsidRPr="002806C6">
        <w:rPr>
          <w:rFonts w:cstheme="minorHAnsi"/>
          <w:color w:val="231F20"/>
          <w:spacing w:val="-14"/>
          <w:sz w:val="20"/>
          <w:szCs w:val="20"/>
        </w:rPr>
        <w:t xml:space="preserve"> </w:t>
      </w:r>
      <w:r w:rsidRPr="002806C6">
        <w:rPr>
          <w:rFonts w:cstheme="minorHAnsi"/>
          <w:color w:val="231F20"/>
          <w:sz w:val="20"/>
          <w:szCs w:val="20"/>
        </w:rPr>
        <w:t>nuestro</w:t>
      </w:r>
      <w:r w:rsidRPr="002806C6">
        <w:rPr>
          <w:rFonts w:cstheme="minorHAnsi"/>
          <w:color w:val="231F20"/>
          <w:spacing w:val="-13"/>
          <w:sz w:val="20"/>
          <w:szCs w:val="20"/>
        </w:rPr>
        <w:t xml:space="preserve"> </w:t>
      </w:r>
      <w:r w:rsidRPr="002806C6">
        <w:rPr>
          <w:rFonts w:cstheme="minorHAnsi"/>
          <w:color w:val="231F20"/>
          <w:sz w:val="20"/>
          <w:szCs w:val="20"/>
        </w:rPr>
        <w:t>informe”.</w:t>
      </w:r>
      <w:r w:rsidRPr="002806C6">
        <w:rPr>
          <w:rFonts w:cstheme="minorHAnsi"/>
          <w:color w:val="231F20"/>
          <w:spacing w:val="21"/>
          <w:sz w:val="20"/>
          <w:szCs w:val="20"/>
        </w:rPr>
        <w:t xml:space="preserve"> </w:t>
      </w:r>
    </w:p>
    <w:p w14:paraId="387FF4E7" w14:textId="77777777" w:rsidR="00D12C8A" w:rsidRDefault="00D12C8A">
      <w:pPr>
        <w:rPr>
          <w:rFonts w:cstheme="minorHAnsi"/>
          <w:color w:val="231F20"/>
          <w:sz w:val="20"/>
          <w:szCs w:val="20"/>
        </w:rPr>
      </w:pPr>
      <w:r>
        <w:rPr>
          <w:rFonts w:cstheme="minorHAnsi"/>
          <w:color w:val="231F20"/>
          <w:sz w:val="20"/>
          <w:szCs w:val="20"/>
        </w:rPr>
        <w:br w:type="page"/>
      </w:r>
    </w:p>
    <w:p w14:paraId="096EF345" w14:textId="477D99BE" w:rsidR="00FD48DC" w:rsidRPr="002806C6" w:rsidRDefault="00D946D7" w:rsidP="0076722A">
      <w:pPr>
        <w:pStyle w:val="Prrafodelista"/>
        <w:keepNext/>
        <w:widowControl w:val="0"/>
        <w:tabs>
          <w:tab w:val="left" w:pos="2553"/>
        </w:tabs>
        <w:autoSpaceDE w:val="0"/>
        <w:autoSpaceDN w:val="0"/>
        <w:spacing w:before="120" w:after="0" w:line="240" w:lineRule="auto"/>
        <w:ind w:left="425" w:right="6"/>
        <w:contextualSpacing w:val="0"/>
        <w:jc w:val="both"/>
        <w:rPr>
          <w:rFonts w:cstheme="minorHAnsi"/>
          <w:sz w:val="20"/>
          <w:szCs w:val="20"/>
        </w:rPr>
      </w:pPr>
      <w:r w:rsidRPr="002806C6">
        <w:rPr>
          <w:rFonts w:cstheme="minorHAnsi"/>
          <w:color w:val="231F20"/>
          <w:sz w:val="20"/>
          <w:szCs w:val="20"/>
        </w:rPr>
        <w:lastRenderedPageBreak/>
        <w:t>Ejemplo</w:t>
      </w:r>
      <w:r w:rsidR="00FD48DC" w:rsidRPr="002806C6">
        <w:rPr>
          <w:rFonts w:cstheme="minorHAnsi"/>
          <w:color w:val="231F20"/>
          <w:sz w:val="20"/>
          <w:szCs w:val="20"/>
        </w:rPr>
        <w:t>:</w:t>
      </w:r>
    </w:p>
    <w:p w14:paraId="0077596A" w14:textId="25570AA4" w:rsidR="00FD48DC" w:rsidRPr="002806C6" w:rsidRDefault="00FD48DC" w:rsidP="00CF08CB">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spacing w:before="120" w:after="0" w:line="260" w:lineRule="exact"/>
        <w:ind w:left="567" w:right="284"/>
        <w:jc w:val="both"/>
        <w:rPr>
          <w:rFonts w:ascii="Times New Roman" w:hAnsi="Times New Roman" w:cs="Times New Roman"/>
          <w:sz w:val="20"/>
          <w:szCs w:val="20"/>
        </w:rPr>
      </w:pPr>
      <w:r w:rsidRPr="002806C6">
        <w:rPr>
          <w:rFonts w:ascii="Times New Roman" w:hAnsi="Times New Roman" w:cs="Times New Roman"/>
          <w:color w:val="231F20"/>
          <w:sz w:val="20"/>
          <w:szCs w:val="20"/>
        </w:rPr>
        <w:t xml:space="preserve">En nuestra opinión, </w:t>
      </w:r>
      <w:r w:rsidRPr="002806C6">
        <w:rPr>
          <w:rFonts w:ascii="Times New Roman" w:hAnsi="Times New Roman" w:cs="Times New Roman"/>
          <w:color w:val="231F20"/>
          <w:sz w:val="20"/>
          <w:szCs w:val="20"/>
          <w:u w:val="single"/>
        </w:rPr>
        <w:t>excepto por los posibles efectos de la cuestión descrita en la sección Fundamento de la opinión con salvedades de nuestro informe, las cuentas anuales adjuntas expresan</w:t>
      </w:r>
      <w:r w:rsidRPr="002806C6">
        <w:rPr>
          <w:rFonts w:ascii="Times New Roman" w:hAnsi="Times New Roman" w:cs="Times New Roman"/>
          <w:color w:val="231F20"/>
          <w:sz w:val="20"/>
          <w:szCs w:val="20"/>
        </w:rPr>
        <w:t>, en todos los aspectos significativos, la imagen fiel del patrimonio y de la situación financiera de</w:t>
      </w:r>
      <w:r w:rsidR="00CF5535" w:rsidRPr="002806C6">
        <w:rPr>
          <w:rFonts w:ascii="Times New Roman" w:hAnsi="Times New Roman" w:cs="Times New Roman"/>
          <w:color w:val="231F20"/>
          <w:sz w:val="20"/>
          <w:szCs w:val="20"/>
        </w:rPr>
        <w:t xml:space="preserve"> la</w:t>
      </w:r>
      <w:r w:rsidR="00CF5535" w:rsidRPr="002806C6">
        <w:rPr>
          <w:rFonts w:ascii="Times New Roman" w:hAnsi="Times New Roman" w:cs="Times New Roman"/>
          <w:color w:val="231F20"/>
          <w:spacing w:val="-10"/>
          <w:sz w:val="20"/>
          <w:szCs w:val="20"/>
        </w:rPr>
        <w:t xml:space="preserve"> </w:t>
      </w:r>
      <w:r w:rsidR="00CF5535" w:rsidRPr="002806C6">
        <w:rPr>
          <w:rFonts w:ascii="Times New Roman" w:hAnsi="Times New Roman" w:cs="Times New Roman"/>
          <w:color w:val="231F20"/>
          <w:sz w:val="20"/>
          <w:szCs w:val="20"/>
        </w:rPr>
        <w:t xml:space="preserve">entidad </w:t>
      </w:r>
      <w:r w:rsidRPr="002806C6">
        <w:rPr>
          <w:rFonts w:ascii="Times New Roman" w:hAnsi="Times New Roman" w:cs="Times New Roman"/>
          <w:color w:val="231F20"/>
          <w:sz w:val="20"/>
          <w:szCs w:val="20"/>
        </w:rPr>
        <w:t>a 31 de diciembre de 20X1, así como de sus resultados y flujos de efectivo, correspondientes al ejercicio terminado en dicha fecha, de conformidad con el marco normativo de información financiera que resulta de aplicación (que se identifican en la nota X de la memoria) y, en particular, con los principios y criterios contables contenidos en el mismo.</w:t>
      </w:r>
    </w:p>
    <w:p w14:paraId="5624AEE8" w14:textId="77777777" w:rsidR="00972E7F" w:rsidRPr="002806C6" w:rsidRDefault="00FD48DC" w:rsidP="000A3C0E">
      <w:pPr>
        <w:pStyle w:val="Prrafodelista"/>
        <w:widowControl w:val="0"/>
        <w:tabs>
          <w:tab w:val="left" w:pos="2488"/>
        </w:tabs>
        <w:autoSpaceDE w:val="0"/>
        <w:autoSpaceDN w:val="0"/>
        <w:spacing w:before="120" w:after="0" w:line="240" w:lineRule="auto"/>
        <w:ind w:left="426" w:right="3"/>
        <w:contextualSpacing w:val="0"/>
        <w:jc w:val="both"/>
        <w:rPr>
          <w:rFonts w:cstheme="minorHAnsi"/>
          <w:color w:val="231F20"/>
          <w:sz w:val="20"/>
          <w:szCs w:val="20"/>
        </w:rPr>
      </w:pPr>
      <w:r w:rsidRPr="002806C6">
        <w:rPr>
          <w:rFonts w:cstheme="minorHAnsi"/>
          <w:color w:val="231F20"/>
          <w:sz w:val="20"/>
          <w:szCs w:val="20"/>
        </w:rPr>
        <w:t xml:space="preserve">Si la opinión es </w:t>
      </w:r>
      <w:r w:rsidRPr="002806C6">
        <w:rPr>
          <w:rFonts w:cstheme="minorHAnsi"/>
          <w:b/>
          <w:bCs/>
          <w:color w:val="231F20"/>
          <w:sz w:val="20"/>
          <w:szCs w:val="20"/>
        </w:rPr>
        <w:t>desfavorable</w:t>
      </w:r>
      <w:r w:rsidRPr="002806C6">
        <w:rPr>
          <w:rFonts w:cstheme="minorHAnsi"/>
          <w:color w:val="231F20"/>
          <w:sz w:val="20"/>
          <w:szCs w:val="20"/>
        </w:rPr>
        <w:t>, tendría el mismo texto y alcance que el indicado, pero variaría en la parte subrayada de la forma siguiente:</w:t>
      </w:r>
    </w:p>
    <w:p w14:paraId="63E88B45" w14:textId="755DA955" w:rsidR="00972E7F" w:rsidRPr="002806C6" w:rsidRDefault="00972E7F" w:rsidP="00CF08CB">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spacing w:before="120" w:after="0" w:line="260" w:lineRule="exact"/>
        <w:ind w:left="567" w:right="284"/>
        <w:jc w:val="both"/>
        <w:rPr>
          <w:rFonts w:ascii="Times New Roman" w:hAnsi="Times New Roman" w:cs="Times New Roman"/>
          <w:sz w:val="20"/>
          <w:szCs w:val="20"/>
        </w:rPr>
      </w:pPr>
      <w:r w:rsidRPr="002806C6">
        <w:rPr>
          <w:rFonts w:ascii="Times New Roman" w:hAnsi="Times New Roman" w:cs="Times New Roman"/>
          <w:color w:val="231F20"/>
          <w:sz w:val="20"/>
          <w:szCs w:val="20"/>
        </w:rPr>
        <w:t xml:space="preserve">En nuestra opinión, </w:t>
      </w:r>
      <w:r w:rsidR="00AC2EE3" w:rsidRPr="002806C6">
        <w:rPr>
          <w:rFonts w:ascii="Times New Roman" w:hAnsi="Times New Roman" w:cs="Times New Roman"/>
          <w:color w:val="231F20"/>
          <w:sz w:val="20"/>
          <w:szCs w:val="20"/>
          <w:u w:val="single" w:color="231F20"/>
        </w:rPr>
        <w:t>debido al efecto muy</w:t>
      </w:r>
      <w:r w:rsidR="00AC2EE3" w:rsidRPr="002806C6">
        <w:rPr>
          <w:rFonts w:ascii="Times New Roman" w:hAnsi="Times New Roman" w:cs="Times New Roman"/>
          <w:color w:val="231F20"/>
          <w:spacing w:val="-9"/>
          <w:sz w:val="20"/>
          <w:szCs w:val="20"/>
          <w:u w:val="single" w:color="231F20"/>
        </w:rPr>
        <w:t xml:space="preserve"> </w:t>
      </w:r>
      <w:r w:rsidR="00AC2EE3" w:rsidRPr="002806C6">
        <w:rPr>
          <w:rFonts w:ascii="Times New Roman" w:hAnsi="Times New Roman" w:cs="Times New Roman"/>
          <w:color w:val="231F20"/>
          <w:sz w:val="20"/>
          <w:szCs w:val="20"/>
          <w:u w:val="single" w:color="231F20"/>
        </w:rPr>
        <w:t>significativo</w:t>
      </w:r>
      <w:r w:rsidR="00AC2EE3" w:rsidRPr="002806C6">
        <w:rPr>
          <w:rFonts w:ascii="Times New Roman" w:hAnsi="Times New Roman" w:cs="Times New Roman"/>
          <w:color w:val="231F20"/>
          <w:spacing w:val="-9"/>
          <w:sz w:val="20"/>
          <w:szCs w:val="20"/>
          <w:u w:val="single" w:color="231F20"/>
        </w:rPr>
        <w:t xml:space="preserve"> </w:t>
      </w:r>
      <w:r w:rsidR="00AC2EE3" w:rsidRPr="002806C6">
        <w:rPr>
          <w:rFonts w:ascii="Times New Roman" w:hAnsi="Times New Roman" w:cs="Times New Roman"/>
          <w:color w:val="231F20"/>
          <w:sz w:val="20"/>
          <w:szCs w:val="20"/>
          <w:u w:val="single" w:color="231F20"/>
        </w:rPr>
        <w:t>de</w:t>
      </w:r>
      <w:r w:rsidR="00AC2EE3" w:rsidRPr="002806C6">
        <w:rPr>
          <w:rFonts w:ascii="Times New Roman" w:hAnsi="Times New Roman" w:cs="Times New Roman"/>
          <w:color w:val="231F20"/>
          <w:spacing w:val="-10"/>
          <w:sz w:val="20"/>
          <w:szCs w:val="20"/>
          <w:u w:val="single" w:color="231F20"/>
        </w:rPr>
        <w:t xml:space="preserve"> </w:t>
      </w:r>
      <w:r w:rsidR="00AC2EE3" w:rsidRPr="002806C6">
        <w:rPr>
          <w:rFonts w:ascii="Times New Roman" w:hAnsi="Times New Roman" w:cs="Times New Roman"/>
          <w:color w:val="231F20"/>
          <w:sz w:val="20"/>
          <w:szCs w:val="20"/>
          <w:u w:val="single" w:color="231F20"/>
        </w:rPr>
        <w:t>la</w:t>
      </w:r>
      <w:r w:rsidR="00AC2EE3" w:rsidRPr="002806C6">
        <w:rPr>
          <w:rFonts w:ascii="Times New Roman" w:hAnsi="Times New Roman" w:cs="Times New Roman"/>
          <w:color w:val="231F20"/>
          <w:spacing w:val="-11"/>
          <w:sz w:val="20"/>
          <w:szCs w:val="20"/>
          <w:u w:val="single" w:color="231F20"/>
        </w:rPr>
        <w:t xml:space="preserve"> </w:t>
      </w:r>
      <w:r w:rsidR="00AC2EE3" w:rsidRPr="002806C6">
        <w:rPr>
          <w:rFonts w:ascii="Times New Roman" w:hAnsi="Times New Roman" w:cs="Times New Roman"/>
          <w:color w:val="231F20"/>
          <w:sz w:val="20"/>
          <w:szCs w:val="20"/>
          <w:u w:val="single" w:color="231F20"/>
        </w:rPr>
        <w:t>cuestión</w:t>
      </w:r>
      <w:r w:rsidR="00AC2EE3" w:rsidRPr="002806C6">
        <w:rPr>
          <w:rFonts w:ascii="Times New Roman" w:hAnsi="Times New Roman" w:cs="Times New Roman"/>
          <w:color w:val="231F20"/>
          <w:spacing w:val="-8"/>
          <w:sz w:val="20"/>
          <w:szCs w:val="20"/>
          <w:u w:val="single" w:color="231F20"/>
        </w:rPr>
        <w:t xml:space="preserve"> </w:t>
      </w:r>
      <w:r w:rsidR="00AC2EE3" w:rsidRPr="002806C6">
        <w:rPr>
          <w:rFonts w:ascii="Times New Roman" w:hAnsi="Times New Roman" w:cs="Times New Roman"/>
          <w:color w:val="231F20"/>
          <w:sz w:val="20"/>
          <w:szCs w:val="20"/>
          <w:u w:val="single" w:color="231F20"/>
        </w:rPr>
        <w:t>descrita</w:t>
      </w:r>
      <w:r w:rsidR="00AC2EE3" w:rsidRPr="002806C6">
        <w:rPr>
          <w:rFonts w:ascii="Times New Roman" w:hAnsi="Times New Roman" w:cs="Times New Roman"/>
          <w:color w:val="231F20"/>
          <w:spacing w:val="-10"/>
          <w:sz w:val="20"/>
          <w:szCs w:val="20"/>
          <w:u w:val="single" w:color="231F20"/>
        </w:rPr>
        <w:t xml:space="preserve"> </w:t>
      </w:r>
      <w:r w:rsidR="00AC2EE3" w:rsidRPr="002806C6">
        <w:rPr>
          <w:rFonts w:ascii="Times New Roman" w:hAnsi="Times New Roman" w:cs="Times New Roman"/>
          <w:color w:val="231F20"/>
          <w:sz w:val="20"/>
          <w:szCs w:val="20"/>
          <w:u w:val="single" w:color="231F20"/>
        </w:rPr>
        <w:t>en</w:t>
      </w:r>
      <w:r w:rsidR="00AC2EE3" w:rsidRPr="002806C6">
        <w:rPr>
          <w:rFonts w:ascii="Times New Roman" w:hAnsi="Times New Roman" w:cs="Times New Roman"/>
          <w:color w:val="231F20"/>
          <w:spacing w:val="-10"/>
          <w:sz w:val="20"/>
          <w:szCs w:val="20"/>
          <w:u w:val="single" w:color="231F20"/>
        </w:rPr>
        <w:t xml:space="preserve"> </w:t>
      </w:r>
      <w:r w:rsidR="00AC2EE3" w:rsidRPr="002806C6">
        <w:rPr>
          <w:rFonts w:ascii="Times New Roman" w:hAnsi="Times New Roman" w:cs="Times New Roman"/>
          <w:color w:val="231F20"/>
          <w:sz w:val="20"/>
          <w:szCs w:val="20"/>
          <w:u w:val="single" w:color="231F20"/>
        </w:rPr>
        <w:t>la</w:t>
      </w:r>
      <w:r w:rsidR="00AC2EE3" w:rsidRPr="002806C6">
        <w:rPr>
          <w:rFonts w:ascii="Times New Roman" w:hAnsi="Times New Roman" w:cs="Times New Roman"/>
          <w:color w:val="231F20"/>
          <w:spacing w:val="-7"/>
          <w:sz w:val="20"/>
          <w:szCs w:val="20"/>
          <w:u w:val="single" w:color="231F20"/>
        </w:rPr>
        <w:t xml:space="preserve"> </w:t>
      </w:r>
      <w:r w:rsidR="00AC2EE3" w:rsidRPr="002806C6">
        <w:rPr>
          <w:rFonts w:ascii="Times New Roman" w:hAnsi="Times New Roman" w:cs="Times New Roman"/>
          <w:color w:val="231F20"/>
          <w:sz w:val="20"/>
          <w:szCs w:val="20"/>
          <w:u w:val="single" w:color="231F20"/>
        </w:rPr>
        <w:t>sección</w:t>
      </w:r>
      <w:r w:rsidR="00AC2EE3" w:rsidRPr="002806C6">
        <w:rPr>
          <w:rFonts w:ascii="Times New Roman" w:hAnsi="Times New Roman" w:cs="Times New Roman"/>
          <w:color w:val="231F20"/>
          <w:spacing w:val="-8"/>
          <w:sz w:val="20"/>
          <w:szCs w:val="20"/>
          <w:u w:val="single" w:color="231F20"/>
        </w:rPr>
        <w:t xml:space="preserve"> </w:t>
      </w:r>
      <w:r w:rsidR="00AC2EE3" w:rsidRPr="002806C6">
        <w:rPr>
          <w:rFonts w:ascii="Times New Roman" w:hAnsi="Times New Roman" w:cs="Times New Roman"/>
          <w:color w:val="231F20"/>
          <w:sz w:val="20"/>
          <w:szCs w:val="20"/>
          <w:u w:val="single" w:color="231F20"/>
        </w:rPr>
        <w:t>Fundamento</w:t>
      </w:r>
      <w:r w:rsidR="00AC2EE3" w:rsidRPr="002806C6">
        <w:rPr>
          <w:rFonts w:ascii="Times New Roman" w:hAnsi="Times New Roman" w:cs="Times New Roman"/>
          <w:color w:val="231F20"/>
          <w:spacing w:val="-7"/>
          <w:sz w:val="20"/>
          <w:szCs w:val="20"/>
          <w:u w:val="single" w:color="231F20"/>
        </w:rPr>
        <w:t xml:space="preserve"> </w:t>
      </w:r>
      <w:r w:rsidR="00AC2EE3" w:rsidRPr="002806C6">
        <w:rPr>
          <w:rFonts w:ascii="Times New Roman" w:hAnsi="Times New Roman" w:cs="Times New Roman"/>
          <w:color w:val="231F20"/>
          <w:sz w:val="20"/>
          <w:szCs w:val="20"/>
          <w:u w:val="single" w:color="231F20"/>
        </w:rPr>
        <w:t>de</w:t>
      </w:r>
      <w:r w:rsidR="00AC2EE3" w:rsidRPr="002806C6">
        <w:rPr>
          <w:rFonts w:ascii="Times New Roman" w:hAnsi="Times New Roman" w:cs="Times New Roman"/>
          <w:color w:val="231F20"/>
          <w:spacing w:val="-8"/>
          <w:sz w:val="20"/>
          <w:szCs w:val="20"/>
          <w:u w:val="single" w:color="231F20"/>
        </w:rPr>
        <w:t xml:space="preserve"> </w:t>
      </w:r>
      <w:r w:rsidR="00AC2EE3" w:rsidRPr="002806C6">
        <w:rPr>
          <w:rFonts w:ascii="Times New Roman" w:hAnsi="Times New Roman" w:cs="Times New Roman"/>
          <w:color w:val="231F20"/>
          <w:sz w:val="20"/>
          <w:szCs w:val="20"/>
          <w:u w:val="single" w:color="231F20"/>
        </w:rPr>
        <w:t>la</w:t>
      </w:r>
      <w:r w:rsidR="00AC2EE3" w:rsidRPr="002806C6">
        <w:rPr>
          <w:rFonts w:ascii="Times New Roman" w:hAnsi="Times New Roman" w:cs="Times New Roman"/>
          <w:color w:val="231F20"/>
          <w:spacing w:val="-11"/>
          <w:sz w:val="20"/>
          <w:szCs w:val="20"/>
          <w:u w:val="single" w:color="231F20"/>
        </w:rPr>
        <w:t xml:space="preserve"> </w:t>
      </w:r>
      <w:r w:rsidR="00AC2EE3" w:rsidRPr="002806C6">
        <w:rPr>
          <w:rFonts w:ascii="Times New Roman" w:hAnsi="Times New Roman" w:cs="Times New Roman"/>
          <w:color w:val="231F20"/>
          <w:sz w:val="20"/>
          <w:szCs w:val="20"/>
          <w:u w:val="single" w:color="231F20"/>
        </w:rPr>
        <w:t>opinión</w:t>
      </w:r>
      <w:r w:rsidR="00AC2EE3" w:rsidRPr="002806C6">
        <w:rPr>
          <w:rFonts w:ascii="Times New Roman" w:hAnsi="Times New Roman" w:cs="Times New Roman"/>
          <w:color w:val="231F20"/>
          <w:spacing w:val="-11"/>
          <w:sz w:val="20"/>
          <w:szCs w:val="20"/>
          <w:u w:val="single" w:color="231F20"/>
        </w:rPr>
        <w:t xml:space="preserve"> </w:t>
      </w:r>
      <w:r w:rsidR="00AC2EE3" w:rsidRPr="002806C6">
        <w:rPr>
          <w:rFonts w:ascii="Times New Roman" w:hAnsi="Times New Roman" w:cs="Times New Roman"/>
          <w:color w:val="231F20"/>
          <w:sz w:val="20"/>
          <w:szCs w:val="20"/>
          <w:u w:val="single" w:color="231F20"/>
        </w:rPr>
        <w:t>desfavorable de nuestro informe, las cuentas anuales adjuntas no expresan</w:t>
      </w:r>
      <w:r w:rsidRPr="002806C6">
        <w:rPr>
          <w:rFonts w:ascii="Times New Roman" w:hAnsi="Times New Roman" w:cs="Times New Roman"/>
          <w:color w:val="231F20"/>
          <w:sz w:val="20"/>
          <w:szCs w:val="20"/>
        </w:rPr>
        <w:t>, en todos los aspectos significativos, la imagen fiel del patrimonio y de la situación financiera de la</w:t>
      </w:r>
      <w:r w:rsidRPr="002806C6">
        <w:rPr>
          <w:rFonts w:ascii="Times New Roman" w:hAnsi="Times New Roman" w:cs="Times New Roman"/>
          <w:color w:val="231F20"/>
          <w:spacing w:val="-10"/>
          <w:sz w:val="20"/>
          <w:szCs w:val="20"/>
        </w:rPr>
        <w:t xml:space="preserve"> </w:t>
      </w:r>
      <w:r w:rsidRPr="002806C6">
        <w:rPr>
          <w:rFonts w:ascii="Times New Roman" w:hAnsi="Times New Roman" w:cs="Times New Roman"/>
          <w:color w:val="231F20"/>
          <w:sz w:val="20"/>
          <w:szCs w:val="20"/>
        </w:rPr>
        <w:t>entidad a 31 de diciembre de 20X1, así como de sus resultados y flujos de efectivo, correspondientes al ejercicio terminado en dicha fecha, de conformidad con el marco normativo de información financiera que resulta de aplicación (que se identifican en la nota X de la memoria) y, en particular, con los principios y criterios contables contenidos en el mismo.</w:t>
      </w:r>
    </w:p>
    <w:p w14:paraId="2B7BAB07" w14:textId="77777777" w:rsidR="00FD48DC" w:rsidRPr="002806C6" w:rsidRDefault="00FD48DC" w:rsidP="00544E3B">
      <w:pPr>
        <w:pStyle w:val="Prrafodelista"/>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Denegación de opinión</w:t>
      </w:r>
    </w:p>
    <w:p w14:paraId="425CFE44" w14:textId="121E9362" w:rsidR="00FD48DC" w:rsidRPr="002806C6" w:rsidRDefault="00FD48DC"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El primer parágrafo de esta sección difiere del resto de opiniones en lo a continuación subrayado:</w:t>
      </w:r>
    </w:p>
    <w:p w14:paraId="7E97B297" w14:textId="45D6F864" w:rsidR="003975D1" w:rsidRPr="002806C6" w:rsidRDefault="003975D1" w:rsidP="00CF08CB">
      <w:pPr>
        <w:pStyle w:val="Prrafodelista"/>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spacing w:before="120" w:after="0" w:line="260" w:lineRule="exact"/>
        <w:ind w:left="567" w:right="284"/>
        <w:contextualSpacing w:val="0"/>
        <w:jc w:val="both"/>
        <w:rPr>
          <w:rFonts w:ascii="Times New Roman" w:hAnsi="Times New Roman" w:cs="Times New Roman"/>
          <w:sz w:val="20"/>
          <w:szCs w:val="20"/>
        </w:rPr>
      </w:pPr>
      <w:r w:rsidRPr="002806C6">
        <w:rPr>
          <w:rFonts w:ascii="Times New Roman" w:hAnsi="Times New Roman" w:cs="Times New Roman"/>
          <w:iCs/>
          <w:color w:val="231F20"/>
          <w:sz w:val="20"/>
          <w:szCs w:val="20"/>
        </w:rPr>
        <w:t>El OCEX</w:t>
      </w:r>
      <w:r w:rsidRPr="002806C6">
        <w:rPr>
          <w:rFonts w:ascii="Times New Roman" w:hAnsi="Times New Roman" w:cs="Times New Roman"/>
          <w:sz w:val="20"/>
          <w:szCs w:val="20"/>
          <w:lang w:val="es"/>
        </w:rPr>
        <w:t xml:space="preserve">, en virtud de lo dispuesto en su Ley de creación, y conforme a lo previsto en el Programa Anual de Fiscalización, </w:t>
      </w:r>
      <w:r w:rsidRPr="002806C6">
        <w:rPr>
          <w:rFonts w:ascii="Times New Roman" w:hAnsi="Times New Roman" w:cs="Times New Roman"/>
          <w:color w:val="231F20"/>
          <w:sz w:val="20"/>
          <w:szCs w:val="20"/>
          <w:u w:val="single" w:color="231F20"/>
        </w:rPr>
        <w:t>es el órgano competente para auditar</w:t>
      </w:r>
      <w:r w:rsidRPr="002806C6">
        <w:rPr>
          <w:rFonts w:ascii="Times New Roman" w:hAnsi="Times New Roman" w:cs="Times New Roman"/>
          <w:color w:val="231F20"/>
          <w:sz w:val="20"/>
          <w:szCs w:val="20"/>
        </w:rPr>
        <w:t xml:space="preserve"> las cuentas anuales del Organismo ABC, que comprenden el balance a 31 de </w:t>
      </w:r>
      <w:r w:rsidR="00C91C9B" w:rsidRPr="002806C6">
        <w:rPr>
          <w:rFonts w:ascii="Times New Roman" w:hAnsi="Times New Roman" w:cs="Times New Roman"/>
          <w:color w:val="231F20"/>
          <w:sz w:val="20"/>
          <w:szCs w:val="20"/>
        </w:rPr>
        <w:t>diciembre</w:t>
      </w:r>
      <w:r w:rsidRPr="002806C6">
        <w:rPr>
          <w:rFonts w:ascii="Times New Roman" w:hAnsi="Times New Roman" w:cs="Times New Roman"/>
          <w:color w:val="231F20"/>
          <w:sz w:val="20"/>
          <w:szCs w:val="20"/>
        </w:rPr>
        <w:t xml:space="preserve"> de 20X1, la cuenta del resultado económico patrimonial, el estado de cambios en el patrimonio neto, el estado de flujos de efectivo, el estado de liquidación del presupuesto</w:t>
      </w:r>
      <w:r w:rsidRPr="002806C6">
        <w:rPr>
          <w:rFonts w:ascii="Times New Roman" w:hAnsi="Times New Roman" w:cs="Times New Roman"/>
          <w:i/>
          <w:color w:val="231F20"/>
          <w:sz w:val="20"/>
          <w:szCs w:val="20"/>
        </w:rPr>
        <w:t xml:space="preserve"> </w:t>
      </w:r>
      <w:r w:rsidRPr="002806C6">
        <w:rPr>
          <w:rFonts w:ascii="Times New Roman" w:hAnsi="Times New Roman" w:cs="Times New Roman"/>
          <w:color w:val="231F20"/>
          <w:sz w:val="20"/>
          <w:szCs w:val="20"/>
        </w:rPr>
        <w:t>y la memoria correspondiente al ejercicio terminado en dicha fecha.</w:t>
      </w:r>
    </w:p>
    <w:p w14:paraId="1FD3D535" w14:textId="77777777" w:rsidR="00FD48DC" w:rsidRPr="002806C6" w:rsidRDefault="00FD48DC" w:rsidP="000A3C0E">
      <w:pPr>
        <w:spacing w:before="120" w:after="0" w:line="240" w:lineRule="auto"/>
        <w:ind w:left="426" w:right="3"/>
        <w:jc w:val="both"/>
        <w:rPr>
          <w:rFonts w:cstheme="minorHAnsi"/>
          <w:sz w:val="20"/>
          <w:szCs w:val="20"/>
        </w:rPr>
      </w:pPr>
      <w:r w:rsidRPr="002806C6">
        <w:rPr>
          <w:rFonts w:cstheme="minorHAnsi"/>
          <w:color w:val="231F20"/>
          <w:sz w:val="20"/>
          <w:szCs w:val="20"/>
        </w:rPr>
        <w:t>La</w:t>
      </w:r>
      <w:r w:rsidRPr="002806C6">
        <w:rPr>
          <w:rFonts w:cstheme="minorHAnsi"/>
          <w:color w:val="231F20"/>
          <w:spacing w:val="-15"/>
          <w:sz w:val="20"/>
          <w:szCs w:val="20"/>
        </w:rPr>
        <w:t xml:space="preserve"> </w:t>
      </w:r>
      <w:r w:rsidRPr="002806C6">
        <w:rPr>
          <w:rFonts w:cstheme="minorHAnsi"/>
          <w:color w:val="231F20"/>
          <w:sz w:val="20"/>
          <w:szCs w:val="20"/>
        </w:rPr>
        <w:t>diferencia</w:t>
      </w:r>
      <w:r w:rsidRPr="002806C6">
        <w:rPr>
          <w:rFonts w:cstheme="minorHAnsi"/>
          <w:color w:val="231F20"/>
          <w:spacing w:val="-16"/>
          <w:sz w:val="20"/>
          <w:szCs w:val="20"/>
        </w:rPr>
        <w:t xml:space="preserve"> </w:t>
      </w:r>
      <w:r w:rsidRPr="002806C6">
        <w:rPr>
          <w:rFonts w:cstheme="minorHAnsi"/>
          <w:color w:val="231F20"/>
          <w:sz w:val="20"/>
          <w:szCs w:val="20"/>
        </w:rPr>
        <w:t>estriba</w:t>
      </w:r>
      <w:r w:rsidRPr="002806C6">
        <w:rPr>
          <w:rFonts w:cstheme="minorHAnsi"/>
          <w:color w:val="231F20"/>
          <w:spacing w:val="-17"/>
          <w:sz w:val="20"/>
          <w:szCs w:val="20"/>
        </w:rPr>
        <w:t xml:space="preserve"> </w:t>
      </w:r>
      <w:r w:rsidRPr="002806C6">
        <w:rPr>
          <w:rFonts w:cstheme="minorHAnsi"/>
          <w:color w:val="231F20"/>
          <w:sz w:val="20"/>
          <w:szCs w:val="20"/>
        </w:rPr>
        <w:t>en</w:t>
      </w:r>
      <w:r w:rsidRPr="002806C6">
        <w:rPr>
          <w:rFonts w:cstheme="minorHAnsi"/>
          <w:color w:val="231F20"/>
          <w:spacing w:val="-14"/>
          <w:sz w:val="20"/>
          <w:szCs w:val="20"/>
        </w:rPr>
        <w:t xml:space="preserve"> </w:t>
      </w:r>
      <w:r w:rsidRPr="002806C6">
        <w:rPr>
          <w:rFonts w:cstheme="minorHAnsi"/>
          <w:color w:val="231F20"/>
          <w:sz w:val="20"/>
          <w:szCs w:val="20"/>
        </w:rPr>
        <w:t>que</w:t>
      </w:r>
      <w:r w:rsidRPr="002806C6">
        <w:rPr>
          <w:rFonts w:cstheme="minorHAnsi"/>
          <w:color w:val="231F20"/>
          <w:spacing w:val="-16"/>
          <w:sz w:val="20"/>
          <w:szCs w:val="20"/>
        </w:rPr>
        <w:t xml:space="preserve"> </w:t>
      </w:r>
      <w:r w:rsidRPr="002806C6">
        <w:rPr>
          <w:rFonts w:cstheme="minorHAnsi"/>
          <w:color w:val="231F20"/>
          <w:sz w:val="20"/>
          <w:szCs w:val="20"/>
        </w:rPr>
        <w:t>para</w:t>
      </w:r>
      <w:r w:rsidRPr="002806C6">
        <w:rPr>
          <w:rFonts w:cstheme="minorHAnsi"/>
          <w:color w:val="231F20"/>
          <w:spacing w:val="-14"/>
          <w:sz w:val="20"/>
          <w:szCs w:val="20"/>
        </w:rPr>
        <w:t xml:space="preserve"> </w:t>
      </w:r>
      <w:r w:rsidRPr="002806C6">
        <w:rPr>
          <w:rFonts w:cstheme="minorHAnsi"/>
          <w:color w:val="231F20"/>
          <w:sz w:val="20"/>
          <w:szCs w:val="20"/>
        </w:rPr>
        <w:t>el</w:t>
      </w:r>
      <w:r w:rsidRPr="002806C6">
        <w:rPr>
          <w:rFonts w:cstheme="minorHAnsi"/>
          <w:color w:val="231F20"/>
          <w:spacing w:val="-16"/>
          <w:sz w:val="20"/>
          <w:szCs w:val="20"/>
        </w:rPr>
        <w:t xml:space="preserve"> </w:t>
      </w:r>
      <w:r w:rsidRPr="002806C6">
        <w:rPr>
          <w:rFonts w:cstheme="minorHAnsi"/>
          <w:color w:val="231F20"/>
          <w:sz w:val="20"/>
          <w:szCs w:val="20"/>
        </w:rPr>
        <w:t>resto</w:t>
      </w:r>
      <w:r w:rsidRPr="002806C6">
        <w:rPr>
          <w:rFonts w:cstheme="minorHAnsi"/>
          <w:color w:val="231F20"/>
          <w:spacing w:val="-15"/>
          <w:sz w:val="20"/>
          <w:szCs w:val="20"/>
        </w:rPr>
        <w:t xml:space="preserve"> </w:t>
      </w:r>
      <w:r w:rsidRPr="002806C6">
        <w:rPr>
          <w:rFonts w:cstheme="minorHAnsi"/>
          <w:color w:val="231F20"/>
          <w:sz w:val="20"/>
          <w:szCs w:val="20"/>
        </w:rPr>
        <w:t>de</w:t>
      </w:r>
      <w:r w:rsidRPr="002806C6">
        <w:rPr>
          <w:rFonts w:cstheme="minorHAnsi"/>
          <w:color w:val="231F20"/>
          <w:spacing w:val="-15"/>
          <w:sz w:val="20"/>
          <w:szCs w:val="20"/>
        </w:rPr>
        <w:t xml:space="preserve"> </w:t>
      </w:r>
      <w:proofErr w:type="gramStart"/>
      <w:r w:rsidRPr="002806C6">
        <w:rPr>
          <w:rFonts w:cstheme="minorHAnsi"/>
          <w:color w:val="231F20"/>
          <w:sz w:val="20"/>
          <w:szCs w:val="20"/>
        </w:rPr>
        <w:t>opiniones</w:t>
      </w:r>
      <w:proofErr w:type="gramEnd"/>
      <w:r w:rsidRPr="002806C6">
        <w:rPr>
          <w:rFonts w:cstheme="minorHAnsi"/>
          <w:color w:val="231F20"/>
          <w:spacing w:val="-15"/>
          <w:sz w:val="20"/>
          <w:szCs w:val="20"/>
        </w:rPr>
        <w:t xml:space="preserve"> </w:t>
      </w:r>
      <w:r w:rsidRPr="002806C6">
        <w:rPr>
          <w:rFonts w:cstheme="minorHAnsi"/>
          <w:color w:val="231F20"/>
          <w:sz w:val="20"/>
          <w:szCs w:val="20"/>
        </w:rPr>
        <w:t>se</w:t>
      </w:r>
      <w:r w:rsidRPr="002806C6">
        <w:rPr>
          <w:rFonts w:cstheme="minorHAnsi"/>
          <w:color w:val="231F20"/>
          <w:spacing w:val="-9"/>
          <w:sz w:val="20"/>
          <w:szCs w:val="20"/>
        </w:rPr>
        <w:t xml:space="preserve"> </w:t>
      </w:r>
      <w:r w:rsidRPr="002806C6">
        <w:rPr>
          <w:rFonts w:cstheme="minorHAnsi"/>
          <w:color w:val="231F20"/>
          <w:sz w:val="20"/>
          <w:szCs w:val="20"/>
        </w:rPr>
        <w:t>dice</w:t>
      </w:r>
      <w:r w:rsidRPr="002806C6">
        <w:rPr>
          <w:rFonts w:cstheme="minorHAnsi"/>
          <w:color w:val="231F20"/>
          <w:spacing w:val="-15"/>
          <w:sz w:val="20"/>
          <w:szCs w:val="20"/>
        </w:rPr>
        <w:t xml:space="preserve"> </w:t>
      </w:r>
      <w:r w:rsidRPr="002806C6">
        <w:rPr>
          <w:rFonts w:cstheme="minorHAnsi"/>
          <w:color w:val="231F20"/>
          <w:sz w:val="20"/>
          <w:szCs w:val="20"/>
        </w:rPr>
        <w:t>“ha</w:t>
      </w:r>
      <w:r w:rsidRPr="002806C6">
        <w:rPr>
          <w:rFonts w:cstheme="minorHAnsi"/>
          <w:color w:val="231F20"/>
          <w:spacing w:val="-13"/>
          <w:sz w:val="20"/>
          <w:szCs w:val="20"/>
        </w:rPr>
        <w:t xml:space="preserve"> </w:t>
      </w:r>
      <w:r w:rsidRPr="002806C6">
        <w:rPr>
          <w:rFonts w:cstheme="minorHAnsi"/>
          <w:color w:val="231F20"/>
          <w:sz w:val="20"/>
          <w:szCs w:val="20"/>
        </w:rPr>
        <w:t>auditado</w:t>
      </w:r>
      <w:r w:rsidRPr="002806C6">
        <w:rPr>
          <w:rFonts w:cstheme="minorHAnsi"/>
          <w:color w:val="231F20"/>
          <w:spacing w:val="-14"/>
          <w:sz w:val="20"/>
          <w:szCs w:val="20"/>
        </w:rPr>
        <w:t xml:space="preserve"> </w:t>
      </w:r>
      <w:r w:rsidRPr="002806C6">
        <w:rPr>
          <w:rFonts w:cstheme="minorHAnsi"/>
          <w:color w:val="231F20"/>
          <w:sz w:val="20"/>
          <w:szCs w:val="20"/>
        </w:rPr>
        <w:t>las</w:t>
      </w:r>
      <w:r w:rsidRPr="002806C6">
        <w:rPr>
          <w:rFonts w:cstheme="minorHAnsi"/>
          <w:color w:val="231F20"/>
          <w:spacing w:val="-14"/>
          <w:sz w:val="20"/>
          <w:szCs w:val="20"/>
        </w:rPr>
        <w:t xml:space="preserve"> </w:t>
      </w:r>
      <w:r w:rsidRPr="002806C6">
        <w:rPr>
          <w:rFonts w:cstheme="minorHAnsi"/>
          <w:color w:val="231F20"/>
          <w:sz w:val="20"/>
          <w:szCs w:val="20"/>
        </w:rPr>
        <w:t>cuentas</w:t>
      </w:r>
      <w:r w:rsidRPr="002806C6">
        <w:rPr>
          <w:rFonts w:cstheme="minorHAnsi"/>
          <w:color w:val="231F20"/>
          <w:spacing w:val="-15"/>
          <w:sz w:val="20"/>
          <w:szCs w:val="20"/>
        </w:rPr>
        <w:t xml:space="preserve"> </w:t>
      </w:r>
      <w:r w:rsidRPr="002806C6">
        <w:rPr>
          <w:rFonts w:cstheme="minorHAnsi"/>
          <w:color w:val="231F20"/>
          <w:sz w:val="20"/>
          <w:szCs w:val="20"/>
        </w:rPr>
        <w:t>anuales</w:t>
      </w:r>
      <w:r w:rsidRPr="002806C6">
        <w:rPr>
          <w:rFonts w:cstheme="minorHAnsi"/>
          <w:color w:val="231F20"/>
          <w:spacing w:val="-16"/>
          <w:sz w:val="20"/>
          <w:szCs w:val="20"/>
        </w:rPr>
        <w:t xml:space="preserve"> </w:t>
      </w:r>
      <w:r w:rsidRPr="002806C6">
        <w:rPr>
          <w:rFonts w:cstheme="minorHAnsi"/>
          <w:color w:val="231F20"/>
          <w:sz w:val="20"/>
          <w:szCs w:val="20"/>
        </w:rPr>
        <w:t>de</w:t>
      </w:r>
      <w:r w:rsidRPr="002806C6">
        <w:rPr>
          <w:rFonts w:cstheme="minorHAnsi"/>
          <w:color w:val="231F20"/>
          <w:spacing w:val="-14"/>
          <w:sz w:val="20"/>
          <w:szCs w:val="20"/>
        </w:rPr>
        <w:t xml:space="preserve"> </w:t>
      </w:r>
      <w:r w:rsidRPr="002806C6">
        <w:rPr>
          <w:rFonts w:cstheme="minorHAnsi"/>
          <w:color w:val="231F20"/>
          <w:sz w:val="20"/>
          <w:szCs w:val="20"/>
        </w:rPr>
        <w:t>la</w:t>
      </w:r>
      <w:r w:rsidRPr="002806C6">
        <w:rPr>
          <w:rFonts w:cstheme="minorHAnsi"/>
          <w:color w:val="231F20"/>
          <w:spacing w:val="-11"/>
          <w:sz w:val="20"/>
          <w:szCs w:val="20"/>
        </w:rPr>
        <w:t xml:space="preserve"> </w:t>
      </w:r>
      <w:r w:rsidRPr="002806C6">
        <w:rPr>
          <w:rFonts w:cstheme="minorHAnsi"/>
          <w:color w:val="231F20"/>
          <w:sz w:val="20"/>
          <w:szCs w:val="20"/>
        </w:rPr>
        <w:t>entidad ABC”</w:t>
      </w:r>
      <w:r w:rsidRPr="002806C6">
        <w:rPr>
          <w:rFonts w:cstheme="minorHAnsi"/>
          <w:color w:val="231F20"/>
          <w:spacing w:val="-1"/>
          <w:sz w:val="20"/>
          <w:szCs w:val="20"/>
        </w:rPr>
        <w:t xml:space="preserve"> </w:t>
      </w:r>
      <w:r w:rsidRPr="002806C6">
        <w:rPr>
          <w:rFonts w:cstheme="minorHAnsi"/>
          <w:color w:val="231F20"/>
          <w:sz w:val="20"/>
          <w:szCs w:val="20"/>
        </w:rPr>
        <w:t>y,</w:t>
      </w:r>
      <w:r w:rsidRPr="002806C6">
        <w:rPr>
          <w:rFonts w:cstheme="minorHAnsi"/>
          <w:color w:val="231F20"/>
          <w:spacing w:val="-4"/>
          <w:sz w:val="20"/>
          <w:szCs w:val="20"/>
        </w:rPr>
        <w:t xml:space="preserve"> </w:t>
      </w:r>
      <w:r w:rsidRPr="002806C6">
        <w:rPr>
          <w:rFonts w:cstheme="minorHAnsi"/>
          <w:color w:val="231F20"/>
          <w:sz w:val="20"/>
          <w:szCs w:val="20"/>
        </w:rPr>
        <w:t>en</w:t>
      </w:r>
      <w:r w:rsidRPr="002806C6">
        <w:rPr>
          <w:rFonts w:cstheme="minorHAnsi"/>
          <w:color w:val="231F20"/>
          <w:spacing w:val="-4"/>
          <w:sz w:val="20"/>
          <w:szCs w:val="20"/>
        </w:rPr>
        <w:t xml:space="preserve"> </w:t>
      </w:r>
      <w:r w:rsidRPr="002806C6">
        <w:rPr>
          <w:rFonts w:cstheme="minorHAnsi"/>
          <w:color w:val="231F20"/>
          <w:sz w:val="20"/>
          <w:szCs w:val="20"/>
        </w:rPr>
        <w:t>cambio,</w:t>
      </w:r>
      <w:r w:rsidRPr="002806C6">
        <w:rPr>
          <w:rFonts w:cstheme="minorHAnsi"/>
          <w:color w:val="231F20"/>
          <w:spacing w:val="-4"/>
          <w:sz w:val="20"/>
          <w:szCs w:val="20"/>
        </w:rPr>
        <w:t xml:space="preserve"> </w:t>
      </w:r>
      <w:r w:rsidRPr="002806C6">
        <w:rPr>
          <w:rFonts w:cstheme="minorHAnsi"/>
          <w:color w:val="231F20"/>
          <w:sz w:val="20"/>
          <w:szCs w:val="20"/>
        </w:rPr>
        <w:t>para</w:t>
      </w:r>
      <w:r w:rsidRPr="002806C6">
        <w:rPr>
          <w:rFonts w:cstheme="minorHAnsi"/>
          <w:color w:val="231F20"/>
          <w:spacing w:val="-5"/>
          <w:sz w:val="20"/>
          <w:szCs w:val="20"/>
        </w:rPr>
        <w:t xml:space="preserve"> </w:t>
      </w:r>
      <w:r w:rsidRPr="002806C6">
        <w:rPr>
          <w:rFonts w:cstheme="minorHAnsi"/>
          <w:color w:val="231F20"/>
          <w:sz w:val="20"/>
          <w:szCs w:val="20"/>
        </w:rPr>
        <w:t>la</w:t>
      </w:r>
      <w:r w:rsidRPr="002806C6">
        <w:rPr>
          <w:rFonts w:cstheme="minorHAnsi"/>
          <w:color w:val="231F20"/>
          <w:spacing w:val="-7"/>
          <w:sz w:val="20"/>
          <w:szCs w:val="20"/>
        </w:rPr>
        <w:t xml:space="preserve"> </w:t>
      </w:r>
      <w:r w:rsidRPr="002806C6">
        <w:rPr>
          <w:rFonts w:cstheme="minorHAnsi"/>
          <w:color w:val="231F20"/>
          <w:sz w:val="20"/>
          <w:szCs w:val="20"/>
        </w:rPr>
        <w:t>opinión</w:t>
      </w:r>
      <w:r w:rsidRPr="002806C6">
        <w:rPr>
          <w:rFonts w:cstheme="minorHAnsi"/>
          <w:color w:val="231F20"/>
          <w:spacing w:val="-6"/>
          <w:sz w:val="20"/>
          <w:szCs w:val="20"/>
        </w:rPr>
        <w:t xml:space="preserve"> </w:t>
      </w:r>
      <w:r w:rsidRPr="002806C6">
        <w:rPr>
          <w:rFonts w:cstheme="minorHAnsi"/>
          <w:color w:val="231F20"/>
          <w:sz w:val="20"/>
          <w:szCs w:val="20"/>
        </w:rPr>
        <w:t>denegada</w:t>
      </w:r>
      <w:r w:rsidRPr="002806C6">
        <w:rPr>
          <w:rFonts w:cstheme="minorHAnsi"/>
          <w:color w:val="231F20"/>
          <w:spacing w:val="-5"/>
          <w:sz w:val="20"/>
          <w:szCs w:val="20"/>
        </w:rPr>
        <w:t xml:space="preserve"> </w:t>
      </w:r>
      <w:r w:rsidRPr="002806C6">
        <w:rPr>
          <w:rFonts w:cstheme="minorHAnsi"/>
          <w:color w:val="231F20"/>
          <w:sz w:val="20"/>
          <w:szCs w:val="20"/>
        </w:rPr>
        <w:t>se</w:t>
      </w:r>
      <w:r w:rsidRPr="002806C6">
        <w:rPr>
          <w:rFonts w:cstheme="minorHAnsi"/>
          <w:color w:val="231F20"/>
          <w:spacing w:val="-4"/>
          <w:sz w:val="20"/>
          <w:szCs w:val="20"/>
        </w:rPr>
        <w:t xml:space="preserve"> </w:t>
      </w:r>
      <w:r w:rsidRPr="002806C6">
        <w:rPr>
          <w:rFonts w:cstheme="minorHAnsi"/>
          <w:color w:val="231F20"/>
          <w:sz w:val="20"/>
          <w:szCs w:val="20"/>
        </w:rPr>
        <w:t>redacta “</w:t>
      </w:r>
      <w:r w:rsidRPr="002806C6">
        <w:rPr>
          <w:rFonts w:cstheme="minorHAnsi"/>
          <w:color w:val="231F20"/>
          <w:sz w:val="20"/>
          <w:szCs w:val="20"/>
          <w:u w:val="single" w:color="231F20"/>
        </w:rPr>
        <w:t>es</w:t>
      </w:r>
      <w:r w:rsidRPr="002806C6">
        <w:rPr>
          <w:rFonts w:cstheme="minorHAnsi"/>
          <w:color w:val="231F20"/>
          <w:spacing w:val="-4"/>
          <w:sz w:val="20"/>
          <w:szCs w:val="20"/>
          <w:u w:val="single" w:color="231F20"/>
        </w:rPr>
        <w:t xml:space="preserve"> </w:t>
      </w:r>
      <w:r w:rsidRPr="002806C6">
        <w:rPr>
          <w:rFonts w:cstheme="minorHAnsi"/>
          <w:color w:val="231F20"/>
          <w:sz w:val="20"/>
          <w:szCs w:val="20"/>
          <w:u w:val="single" w:color="231F20"/>
        </w:rPr>
        <w:t>el</w:t>
      </w:r>
      <w:r w:rsidRPr="002806C6">
        <w:rPr>
          <w:rFonts w:cstheme="minorHAnsi"/>
          <w:color w:val="231F20"/>
          <w:spacing w:val="-5"/>
          <w:sz w:val="20"/>
          <w:szCs w:val="20"/>
          <w:u w:val="single" w:color="231F20"/>
        </w:rPr>
        <w:t xml:space="preserve"> </w:t>
      </w:r>
      <w:r w:rsidRPr="002806C6">
        <w:rPr>
          <w:rFonts w:cstheme="minorHAnsi"/>
          <w:color w:val="231F20"/>
          <w:sz w:val="20"/>
          <w:szCs w:val="20"/>
          <w:u w:val="single" w:color="231F20"/>
        </w:rPr>
        <w:t>órgano</w:t>
      </w:r>
      <w:r w:rsidRPr="002806C6">
        <w:rPr>
          <w:rFonts w:cstheme="minorHAnsi"/>
          <w:color w:val="231F20"/>
          <w:spacing w:val="-4"/>
          <w:sz w:val="20"/>
          <w:szCs w:val="20"/>
          <w:u w:val="single" w:color="231F20"/>
        </w:rPr>
        <w:t xml:space="preserve"> </w:t>
      </w:r>
      <w:r w:rsidRPr="002806C6">
        <w:rPr>
          <w:rFonts w:cstheme="minorHAnsi"/>
          <w:color w:val="231F20"/>
          <w:sz w:val="20"/>
          <w:szCs w:val="20"/>
          <w:u w:val="single" w:color="231F20"/>
        </w:rPr>
        <w:t>competente</w:t>
      </w:r>
      <w:r w:rsidRPr="002806C6">
        <w:rPr>
          <w:rFonts w:cstheme="minorHAnsi"/>
          <w:color w:val="231F20"/>
          <w:spacing w:val="-3"/>
          <w:sz w:val="20"/>
          <w:szCs w:val="20"/>
          <w:u w:val="single" w:color="231F20"/>
        </w:rPr>
        <w:t xml:space="preserve"> </w:t>
      </w:r>
      <w:r w:rsidRPr="002806C6">
        <w:rPr>
          <w:rFonts w:cstheme="minorHAnsi"/>
          <w:color w:val="231F20"/>
          <w:sz w:val="20"/>
          <w:szCs w:val="20"/>
          <w:u w:val="single" w:color="231F20"/>
        </w:rPr>
        <w:t>para</w:t>
      </w:r>
      <w:r w:rsidRPr="002806C6">
        <w:rPr>
          <w:rFonts w:cstheme="minorHAnsi"/>
          <w:color w:val="231F20"/>
          <w:spacing w:val="-4"/>
          <w:sz w:val="20"/>
          <w:szCs w:val="20"/>
          <w:u w:val="single" w:color="231F20"/>
        </w:rPr>
        <w:t xml:space="preserve"> </w:t>
      </w:r>
      <w:r w:rsidRPr="002806C6">
        <w:rPr>
          <w:rFonts w:cstheme="minorHAnsi"/>
          <w:color w:val="231F20"/>
          <w:sz w:val="20"/>
          <w:szCs w:val="20"/>
          <w:u w:val="single" w:color="231F20"/>
        </w:rPr>
        <w:t>auditar</w:t>
      </w:r>
      <w:r w:rsidRPr="002806C6">
        <w:rPr>
          <w:rFonts w:cstheme="minorHAnsi"/>
          <w:color w:val="231F20"/>
          <w:spacing w:val="-1"/>
          <w:sz w:val="20"/>
          <w:szCs w:val="20"/>
        </w:rPr>
        <w:t xml:space="preserve"> </w:t>
      </w:r>
      <w:r w:rsidRPr="002806C6">
        <w:rPr>
          <w:rFonts w:cstheme="minorHAnsi"/>
          <w:color w:val="231F20"/>
          <w:sz w:val="20"/>
          <w:szCs w:val="20"/>
        </w:rPr>
        <w:t>las</w:t>
      </w:r>
      <w:r w:rsidRPr="002806C6">
        <w:rPr>
          <w:rFonts w:cstheme="minorHAnsi"/>
          <w:color w:val="231F20"/>
          <w:spacing w:val="-5"/>
          <w:sz w:val="20"/>
          <w:szCs w:val="20"/>
        </w:rPr>
        <w:t xml:space="preserve"> </w:t>
      </w:r>
      <w:r w:rsidRPr="002806C6">
        <w:rPr>
          <w:rFonts w:cstheme="minorHAnsi"/>
          <w:color w:val="231F20"/>
          <w:sz w:val="20"/>
          <w:szCs w:val="20"/>
        </w:rPr>
        <w:t>cuentas anuales de la entidad</w:t>
      </w:r>
      <w:r w:rsidRPr="002806C6">
        <w:rPr>
          <w:rFonts w:cstheme="minorHAnsi"/>
          <w:color w:val="231F20"/>
          <w:spacing w:val="-4"/>
          <w:sz w:val="20"/>
          <w:szCs w:val="20"/>
        </w:rPr>
        <w:t xml:space="preserve"> </w:t>
      </w:r>
      <w:r w:rsidRPr="002806C6">
        <w:rPr>
          <w:rFonts w:cstheme="minorHAnsi"/>
          <w:color w:val="231F20"/>
          <w:sz w:val="20"/>
          <w:szCs w:val="20"/>
        </w:rPr>
        <w:t>ABC”.</w:t>
      </w:r>
    </w:p>
    <w:p w14:paraId="1CA72341" w14:textId="77777777" w:rsidR="00FD48DC" w:rsidRPr="002806C6" w:rsidRDefault="00FD48DC"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En cuanto al segundo parágrafo de esta sección, refleja un carácter singular y se diferencia textualmente del resto de la opinión, siendo:</w:t>
      </w:r>
    </w:p>
    <w:p w14:paraId="530035A6" w14:textId="77777777" w:rsidR="00FD48DC" w:rsidRPr="002806C6" w:rsidRDefault="00FD48DC" w:rsidP="00CF08CB">
      <w:pPr>
        <w:pStyle w:val="Prrafodelista"/>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spacing w:before="120" w:after="0" w:line="260" w:lineRule="exact"/>
        <w:ind w:left="567" w:right="284"/>
        <w:contextualSpacing w:val="0"/>
        <w:jc w:val="both"/>
        <w:rPr>
          <w:rFonts w:ascii="Times New Roman" w:hAnsi="Times New Roman" w:cs="Times New Roman"/>
          <w:iCs/>
          <w:color w:val="231F20"/>
          <w:sz w:val="20"/>
          <w:szCs w:val="20"/>
        </w:rPr>
      </w:pPr>
      <w:r w:rsidRPr="002806C6">
        <w:rPr>
          <w:rFonts w:ascii="Times New Roman" w:hAnsi="Times New Roman" w:cs="Times New Roman"/>
          <w:iCs/>
          <w:color w:val="231F20"/>
          <w:sz w:val="20"/>
          <w:szCs w:val="20"/>
        </w:rPr>
        <w:t xml:space="preserve">No expresamos una opinión sobre las cuentas anuales de la entidad adjuntas. Debido al efecto muy significativo de las cuestiones descritas en la sección </w:t>
      </w:r>
      <w:r w:rsidRPr="002806C6">
        <w:rPr>
          <w:rFonts w:ascii="Times New Roman" w:hAnsi="Times New Roman" w:cs="Times New Roman"/>
          <w:i/>
          <w:color w:val="231F20"/>
          <w:sz w:val="20"/>
          <w:szCs w:val="20"/>
        </w:rPr>
        <w:t>Fundamento de la denegación de opinión</w:t>
      </w:r>
      <w:r w:rsidRPr="002806C6">
        <w:rPr>
          <w:rFonts w:ascii="Times New Roman" w:hAnsi="Times New Roman" w:cs="Times New Roman"/>
          <w:iCs/>
          <w:color w:val="231F20"/>
          <w:sz w:val="20"/>
          <w:szCs w:val="20"/>
        </w:rPr>
        <w:t xml:space="preserve"> de nuestro informe, no hemos podido obtener evidencia de auditoría que proporcione una base suficiente y adecuada para expresar una opinión de auditoría sobre estas cuentas anuales.</w:t>
      </w:r>
    </w:p>
    <w:p w14:paraId="45FAD5BE" w14:textId="45228421" w:rsidR="00F536F5" w:rsidRPr="00952BAD" w:rsidRDefault="00F536F5"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 xml:space="preserve">Sección referida al </w:t>
      </w:r>
      <w:r w:rsidR="007F11D3" w:rsidRPr="00952BAD">
        <w:rPr>
          <w:b/>
          <w:szCs w:val="24"/>
        </w:rPr>
        <w:t>“F</w:t>
      </w:r>
      <w:r w:rsidRPr="00952BAD">
        <w:rPr>
          <w:b/>
          <w:szCs w:val="24"/>
        </w:rPr>
        <w:t>undamento de la opinión de auditoría</w:t>
      </w:r>
      <w:r w:rsidR="007F11D3" w:rsidRPr="00952BAD">
        <w:rPr>
          <w:b/>
          <w:szCs w:val="24"/>
        </w:rPr>
        <w:t>”</w:t>
      </w:r>
      <w:r w:rsidR="00CB329F" w:rsidRPr="00952BAD">
        <w:rPr>
          <w:b/>
          <w:szCs w:val="24"/>
        </w:rPr>
        <w:t xml:space="preserve"> </w:t>
      </w:r>
      <w:r w:rsidR="00CB329F" w:rsidRPr="00952BAD">
        <w:rPr>
          <w:bCs/>
          <w:i/>
          <w:iCs/>
          <w:szCs w:val="24"/>
        </w:rPr>
        <w:t>(NIA-ES-SP 1700 y 1705)</w:t>
      </w:r>
    </w:p>
    <w:p w14:paraId="19906D0F" w14:textId="18F9EDEA" w:rsidR="00474FB4" w:rsidRPr="002806C6" w:rsidRDefault="00474FB4" w:rsidP="00544E3B">
      <w:pPr>
        <w:pStyle w:val="Prrafodelista"/>
        <w:numPr>
          <w:ilvl w:val="0"/>
          <w:numId w:val="2"/>
        </w:numPr>
        <w:tabs>
          <w:tab w:val="right" w:pos="8789"/>
        </w:tabs>
        <w:spacing w:before="120" w:after="0" w:line="240" w:lineRule="auto"/>
        <w:ind w:left="425" w:right="6" w:hanging="425"/>
        <w:contextualSpacing w:val="0"/>
        <w:jc w:val="both"/>
        <w:rPr>
          <w:rFonts w:cs="Arial"/>
          <w:iCs/>
          <w:sz w:val="20"/>
          <w:szCs w:val="20"/>
        </w:rPr>
      </w:pPr>
      <w:r w:rsidRPr="002806C6">
        <w:rPr>
          <w:rFonts w:cs="Arial"/>
          <w:iCs/>
          <w:sz w:val="20"/>
        </w:rPr>
        <w:t xml:space="preserve">Esta sección </w:t>
      </w:r>
      <w:r w:rsidR="00737F52" w:rsidRPr="002806C6">
        <w:rPr>
          <w:rFonts w:cs="Arial"/>
          <w:iCs/>
          <w:sz w:val="20"/>
        </w:rPr>
        <w:t>siempre se incluye en el informe</w:t>
      </w:r>
      <w:r w:rsidR="00410B45" w:rsidRPr="002806C6">
        <w:rPr>
          <w:rFonts w:cs="Arial"/>
          <w:iCs/>
          <w:sz w:val="20"/>
        </w:rPr>
        <w:t xml:space="preserve"> y </w:t>
      </w:r>
      <w:r w:rsidRPr="002806C6">
        <w:rPr>
          <w:rFonts w:cs="Arial"/>
          <w:iCs/>
          <w:sz w:val="20"/>
        </w:rPr>
        <w:t xml:space="preserve">tiene conceptualmente dos </w:t>
      </w:r>
      <w:r w:rsidR="005A15AE" w:rsidRPr="002806C6">
        <w:rPr>
          <w:rFonts w:cs="Arial"/>
          <w:iCs/>
          <w:sz w:val="20"/>
        </w:rPr>
        <w:t>apartados</w:t>
      </w:r>
      <w:r w:rsidRPr="002806C6">
        <w:rPr>
          <w:rFonts w:cs="Arial"/>
          <w:iCs/>
          <w:sz w:val="20"/>
        </w:rPr>
        <w:t>: en el primero se definen las salvedades</w:t>
      </w:r>
      <w:r w:rsidR="0096369B" w:rsidRPr="002806C6">
        <w:rPr>
          <w:rFonts w:cs="Arial"/>
          <w:iCs/>
          <w:sz w:val="20"/>
        </w:rPr>
        <w:t xml:space="preserve"> (por incumplimiento de principios contables o por limitación al alcance) </w:t>
      </w:r>
      <w:r w:rsidRPr="002806C6">
        <w:rPr>
          <w:rFonts w:cs="Arial"/>
          <w:iCs/>
          <w:sz w:val="20"/>
        </w:rPr>
        <w:t xml:space="preserve">salvo que la </w:t>
      </w:r>
      <w:r w:rsidRPr="002806C6">
        <w:rPr>
          <w:rFonts w:cs="Arial"/>
          <w:iCs/>
          <w:sz w:val="20"/>
          <w:szCs w:val="20"/>
        </w:rPr>
        <w:t>opinión sea favorable y en el segundo (que a su vez se divide estructuralmente en tres parágrafos) se incluye información estándar común para las opiniones favorable, con salvedades y desfavorable.</w:t>
      </w:r>
    </w:p>
    <w:p w14:paraId="06359D2A" w14:textId="2A5CF3EB" w:rsidR="0077462A" w:rsidRPr="002806C6" w:rsidRDefault="006F74AE" w:rsidP="00972F39">
      <w:pPr>
        <w:pStyle w:val="Prrafodelista"/>
        <w:keepNext/>
        <w:tabs>
          <w:tab w:val="right" w:pos="8789"/>
        </w:tabs>
        <w:spacing w:before="120" w:after="0" w:line="240" w:lineRule="auto"/>
        <w:ind w:left="0" w:right="6"/>
        <w:contextualSpacing w:val="0"/>
        <w:jc w:val="both"/>
        <w:rPr>
          <w:b/>
          <w:bCs/>
          <w:i/>
          <w:iCs/>
          <w:sz w:val="20"/>
          <w:szCs w:val="20"/>
        </w:rPr>
      </w:pPr>
      <w:r w:rsidRPr="002806C6">
        <w:rPr>
          <w:b/>
          <w:bCs/>
          <w:i/>
          <w:iCs/>
          <w:sz w:val="20"/>
          <w:szCs w:val="20"/>
        </w:rPr>
        <w:t xml:space="preserve">Primer </w:t>
      </w:r>
      <w:r w:rsidR="00B174F6" w:rsidRPr="002806C6">
        <w:rPr>
          <w:b/>
          <w:bCs/>
          <w:i/>
          <w:iCs/>
          <w:sz w:val="20"/>
          <w:szCs w:val="20"/>
        </w:rPr>
        <w:t>apartado</w:t>
      </w:r>
    </w:p>
    <w:p w14:paraId="7F195E4E" w14:textId="7DF40FFC" w:rsidR="00B31297" w:rsidRPr="002806C6" w:rsidRDefault="00B31297" w:rsidP="00972F39">
      <w:pPr>
        <w:pStyle w:val="Prrafodelista"/>
        <w:keepNext/>
        <w:numPr>
          <w:ilvl w:val="0"/>
          <w:numId w:val="2"/>
        </w:numPr>
        <w:tabs>
          <w:tab w:val="right" w:pos="8789"/>
        </w:tabs>
        <w:spacing w:before="120" w:after="0" w:line="240" w:lineRule="auto"/>
        <w:ind w:left="425" w:right="6" w:hanging="425"/>
        <w:contextualSpacing w:val="0"/>
        <w:jc w:val="both"/>
        <w:rPr>
          <w:b/>
          <w:bCs/>
          <w:sz w:val="20"/>
        </w:rPr>
      </w:pPr>
      <w:bookmarkStart w:id="5" w:name="_Hlk46909836"/>
      <w:r w:rsidRPr="002806C6">
        <w:rPr>
          <w:b/>
          <w:bCs/>
          <w:sz w:val="20"/>
        </w:rPr>
        <w:t>Opinión favorable</w:t>
      </w:r>
    </w:p>
    <w:bookmarkEnd w:id="5"/>
    <w:p w14:paraId="0B43C250" w14:textId="755F9354" w:rsidR="00B31297" w:rsidRPr="002806C6" w:rsidRDefault="00B31297" w:rsidP="00B31297">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 xml:space="preserve">Este </w:t>
      </w:r>
      <w:r w:rsidR="00B174F6" w:rsidRPr="002806C6">
        <w:rPr>
          <w:rFonts w:asciiTheme="minorHAnsi" w:hAnsiTheme="minorHAnsi" w:cstheme="minorHAnsi"/>
          <w:color w:val="231F20"/>
          <w:sz w:val="20"/>
        </w:rPr>
        <w:t>apartado o párrafo</w:t>
      </w:r>
      <w:r w:rsidRPr="002806C6">
        <w:rPr>
          <w:rFonts w:asciiTheme="minorHAnsi" w:hAnsiTheme="minorHAnsi" w:cstheme="minorHAnsi"/>
          <w:color w:val="231F20"/>
          <w:sz w:val="20"/>
        </w:rPr>
        <w:t xml:space="preserve"> no existe</w:t>
      </w:r>
      <w:r w:rsidR="00C73D8E" w:rsidRPr="002806C6">
        <w:rPr>
          <w:rFonts w:asciiTheme="minorHAnsi" w:hAnsiTheme="minorHAnsi" w:cstheme="minorHAnsi"/>
          <w:color w:val="231F20"/>
          <w:sz w:val="20"/>
        </w:rPr>
        <w:t xml:space="preserve"> si la opinión es favorable.</w:t>
      </w:r>
    </w:p>
    <w:p w14:paraId="418220CC" w14:textId="77777777" w:rsidR="00B31297" w:rsidRPr="002806C6" w:rsidRDefault="00B31297" w:rsidP="00544E3B">
      <w:pPr>
        <w:pStyle w:val="Prrafodelista"/>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Salvedades por incumplimiento de principios contables</w:t>
      </w:r>
    </w:p>
    <w:p w14:paraId="3831129E" w14:textId="77777777" w:rsidR="00B31297" w:rsidRPr="002806C6" w:rsidRDefault="00B31297" w:rsidP="00B31297">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Se</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trata</w:t>
      </w:r>
      <w:r w:rsidRPr="002806C6">
        <w:rPr>
          <w:rFonts w:asciiTheme="minorHAnsi" w:hAnsiTheme="minorHAnsi" w:cstheme="minorHAnsi"/>
          <w:color w:val="231F20"/>
          <w:spacing w:val="-7"/>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una</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descripción</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concreta</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y</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absolutamente</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objetiva</w:t>
      </w:r>
      <w:r w:rsidRPr="002806C6">
        <w:rPr>
          <w:rFonts w:asciiTheme="minorHAnsi" w:hAnsiTheme="minorHAnsi" w:cstheme="minorHAnsi"/>
          <w:color w:val="231F20"/>
          <w:spacing w:val="-7"/>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salvedad,</w:t>
      </w:r>
      <w:r w:rsidRPr="002806C6">
        <w:rPr>
          <w:rFonts w:asciiTheme="minorHAnsi" w:hAnsiTheme="minorHAnsi" w:cstheme="minorHAnsi"/>
          <w:color w:val="231F20"/>
          <w:spacing w:val="-7"/>
          <w:sz w:val="20"/>
        </w:rPr>
        <w:t xml:space="preserve"> </w:t>
      </w:r>
      <w:r w:rsidRPr="002806C6">
        <w:rPr>
          <w:rFonts w:asciiTheme="minorHAnsi" w:hAnsiTheme="minorHAnsi" w:cstheme="minorHAnsi"/>
          <w:color w:val="231F20"/>
          <w:sz w:val="20"/>
        </w:rPr>
        <w:t>poniendo</w:t>
      </w:r>
      <w:r w:rsidRPr="002806C6">
        <w:rPr>
          <w:rFonts w:asciiTheme="minorHAnsi" w:hAnsiTheme="minorHAnsi" w:cstheme="minorHAnsi"/>
          <w:color w:val="231F20"/>
          <w:spacing w:val="-7"/>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manifiesto su efecto en los diferentes estados contables o cuentas específicas. En definitiva, una salvedad por incumplimiento de principios contables debe tener la siguiente</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información:</w:t>
      </w:r>
    </w:p>
    <w:p w14:paraId="04E0C567" w14:textId="66ECA464" w:rsidR="00312867" w:rsidRPr="002806C6" w:rsidRDefault="00312867" w:rsidP="00544E3B">
      <w:pPr>
        <w:pStyle w:val="Prrafodelista"/>
        <w:widowControl w:val="0"/>
        <w:numPr>
          <w:ilvl w:val="0"/>
          <w:numId w:val="8"/>
        </w:numPr>
        <w:tabs>
          <w:tab w:val="left" w:pos="2421"/>
        </w:tabs>
        <w:autoSpaceDE w:val="0"/>
        <w:autoSpaceDN w:val="0"/>
        <w:spacing w:before="120" w:after="0" w:line="240" w:lineRule="auto"/>
        <w:ind w:left="1078" w:right="3"/>
        <w:contextualSpacing w:val="0"/>
        <w:jc w:val="both"/>
        <w:rPr>
          <w:rFonts w:cstheme="minorHAnsi"/>
          <w:sz w:val="20"/>
          <w:szCs w:val="20"/>
        </w:rPr>
      </w:pPr>
      <w:r w:rsidRPr="002806C6">
        <w:rPr>
          <w:rFonts w:cstheme="minorHAnsi"/>
          <w:color w:val="231F20"/>
          <w:sz w:val="20"/>
          <w:szCs w:val="20"/>
        </w:rPr>
        <w:lastRenderedPageBreak/>
        <w:t xml:space="preserve">Cuantificación del ajuste o reclasificación </w:t>
      </w:r>
      <w:r w:rsidR="00EE353B" w:rsidRPr="002806C6">
        <w:rPr>
          <w:rFonts w:cstheme="minorHAnsi"/>
          <w:color w:val="231F20"/>
          <w:sz w:val="20"/>
          <w:szCs w:val="20"/>
        </w:rPr>
        <w:t>pertinente</w:t>
      </w:r>
      <w:r w:rsidRPr="002806C6">
        <w:rPr>
          <w:rFonts w:cstheme="minorHAnsi"/>
          <w:color w:val="231F20"/>
          <w:sz w:val="20"/>
          <w:szCs w:val="20"/>
        </w:rPr>
        <w:t xml:space="preserve"> o descripción sucinta de la falta de información y si resulta posible, dar referencia al apartado o punto de la norma contable que lo regula, pero no es</w:t>
      </w:r>
      <w:r w:rsidRPr="002806C6">
        <w:rPr>
          <w:rFonts w:cstheme="minorHAnsi"/>
          <w:color w:val="231F20"/>
          <w:spacing w:val="-4"/>
          <w:sz w:val="20"/>
          <w:szCs w:val="20"/>
        </w:rPr>
        <w:t xml:space="preserve"> </w:t>
      </w:r>
      <w:r w:rsidRPr="002806C6">
        <w:rPr>
          <w:rFonts w:cstheme="minorHAnsi"/>
          <w:color w:val="231F20"/>
          <w:sz w:val="20"/>
          <w:szCs w:val="20"/>
        </w:rPr>
        <w:t>necesario.</w:t>
      </w:r>
    </w:p>
    <w:p w14:paraId="3E01C19B" w14:textId="77777777" w:rsidR="00312867" w:rsidRPr="002806C6" w:rsidRDefault="00312867" w:rsidP="00544E3B">
      <w:pPr>
        <w:pStyle w:val="Prrafodelista"/>
        <w:widowControl w:val="0"/>
        <w:numPr>
          <w:ilvl w:val="0"/>
          <w:numId w:val="8"/>
        </w:numPr>
        <w:tabs>
          <w:tab w:val="left" w:pos="2420"/>
          <w:tab w:val="left" w:pos="2421"/>
        </w:tabs>
        <w:autoSpaceDE w:val="0"/>
        <w:autoSpaceDN w:val="0"/>
        <w:spacing w:before="120" w:after="0" w:line="240" w:lineRule="auto"/>
        <w:ind w:left="1078" w:right="3" w:hanging="361"/>
        <w:contextualSpacing w:val="0"/>
        <w:rPr>
          <w:rFonts w:cstheme="minorHAnsi"/>
          <w:sz w:val="20"/>
          <w:szCs w:val="20"/>
        </w:rPr>
      </w:pPr>
      <w:r w:rsidRPr="002806C6">
        <w:rPr>
          <w:rFonts w:cstheme="minorHAnsi"/>
          <w:color w:val="231F20"/>
          <w:sz w:val="20"/>
          <w:szCs w:val="20"/>
        </w:rPr>
        <w:t>Estados contables afectados o cuentas involucradas, lo que sea más</w:t>
      </w:r>
      <w:r w:rsidRPr="002806C6">
        <w:rPr>
          <w:rFonts w:cstheme="minorHAnsi"/>
          <w:color w:val="231F20"/>
          <w:spacing w:val="-12"/>
          <w:sz w:val="20"/>
          <w:szCs w:val="20"/>
        </w:rPr>
        <w:t xml:space="preserve"> </w:t>
      </w:r>
      <w:r w:rsidRPr="002806C6">
        <w:rPr>
          <w:rFonts w:cstheme="minorHAnsi"/>
          <w:color w:val="231F20"/>
          <w:sz w:val="20"/>
          <w:szCs w:val="20"/>
        </w:rPr>
        <w:t>claro.</w:t>
      </w:r>
    </w:p>
    <w:p w14:paraId="646D3232" w14:textId="77777777" w:rsidR="00312867" w:rsidRPr="002806C6" w:rsidRDefault="00312867" w:rsidP="00544E3B">
      <w:pPr>
        <w:pStyle w:val="Prrafodelista"/>
        <w:widowControl w:val="0"/>
        <w:numPr>
          <w:ilvl w:val="0"/>
          <w:numId w:val="8"/>
        </w:numPr>
        <w:tabs>
          <w:tab w:val="left" w:pos="2421"/>
        </w:tabs>
        <w:autoSpaceDE w:val="0"/>
        <w:autoSpaceDN w:val="0"/>
        <w:spacing w:before="120" w:after="0" w:line="240" w:lineRule="auto"/>
        <w:ind w:left="1078" w:right="3"/>
        <w:contextualSpacing w:val="0"/>
        <w:jc w:val="both"/>
        <w:rPr>
          <w:rFonts w:cstheme="minorHAnsi"/>
          <w:sz w:val="20"/>
          <w:szCs w:val="20"/>
        </w:rPr>
      </w:pPr>
      <w:r w:rsidRPr="002806C6">
        <w:rPr>
          <w:rFonts w:cstheme="minorHAnsi"/>
          <w:color w:val="231F20"/>
          <w:sz w:val="20"/>
          <w:szCs w:val="20"/>
        </w:rPr>
        <w:t>Otra</w:t>
      </w:r>
      <w:r w:rsidRPr="002806C6">
        <w:rPr>
          <w:rFonts w:cstheme="minorHAnsi"/>
          <w:color w:val="231F20"/>
          <w:spacing w:val="-8"/>
          <w:sz w:val="20"/>
          <w:szCs w:val="20"/>
        </w:rPr>
        <w:t xml:space="preserve"> </w:t>
      </w:r>
      <w:r w:rsidRPr="002806C6">
        <w:rPr>
          <w:rFonts w:cstheme="minorHAnsi"/>
          <w:color w:val="231F20"/>
          <w:sz w:val="20"/>
          <w:szCs w:val="20"/>
        </w:rPr>
        <w:t>información,</w:t>
      </w:r>
      <w:r w:rsidRPr="002806C6">
        <w:rPr>
          <w:rFonts w:cstheme="minorHAnsi"/>
          <w:color w:val="231F20"/>
          <w:spacing w:val="-10"/>
          <w:sz w:val="20"/>
          <w:szCs w:val="20"/>
        </w:rPr>
        <w:t xml:space="preserve"> </w:t>
      </w:r>
      <w:r w:rsidRPr="002806C6">
        <w:rPr>
          <w:rFonts w:cstheme="minorHAnsi"/>
          <w:color w:val="231F20"/>
          <w:sz w:val="20"/>
          <w:szCs w:val="20"/>
        </w:rPr>
        <w:t>lo</w:t>
      </w:r>
      <w:r w:rsidRPr="002806C6">
        <w:rPr>
          <w:rFonts w:cstheme="minorHAnsi"/>
          <w:color w:val="231F20"/>
          <w:spacing w:val="-11"/>
          <w:sz w:val="20"/>
          <w:szCs w:val="20"/>
        </w:rPr>
        <w:t xml:space="preserve"> </w:t>
      </w:r>
      <w:r w:rsidRPr="002806C6">
        <w:rPr>
          <w:rFonts w:cstheme="minorHAnsi"/>
          <w:color w:val="231F20"/>
          <w:sz w:val="20"/>
          <w:szCs w:val="20"/>
        </w:rPr>
        <w:t>más</w:t>
      </w:r>
      <w:r w:rsidRPr="002806C6">
        <w:rPr>
          <w:rFonts w:cstheme="minorHAnsi"/>
          <w:color w:val="231F20"/>
          <w:spacing w:val="-7"/>
          <w:sz w:val="20"/>
          <w:szCs w:val="20"/>
        </w:rPr>
        <w:t xml:space="preserve"> </w:t>
      </w:r>
      <w:r w:rsidRPr="002806C6">
        <w:rPr>
          <w:rFonts w:cstheme="minorHAnsi"/>
          <w:color w:val="231F20"/>
          <w:sz w:val="20"/>
          <w:szCs w:val="20"/>
        </w:rPr>
        <w:t>precisa,</w:t>
      </w:r>
      <w:r w:rsidRPr="002806C6">
        <w:rPr>
          <w:rFonts w:cstheme="minorHAnsi"/>
          <w:color w:val="231F20"/>
          <w:spacing w:val="-9"/>
          <w:sz w:val="20"/>
          <w:szCs w:val="20"/>
        </w:rPr>
        <w:t xml:space="preserve"> </w:t>
      </w:r>
      <w:r w:rsidRPr="002806C6">
        <w:rPr>
          <w:rFonts w:cstheme="minorHAnsi"/>
          <w:color w:val="231F20"/>
          <w:sz w:val="20"/>
          <w:szCs w:val="20"/>
        </w:rPr>
        <w:t>objetiva</w:t>
      </w:r>
      <w:r w:rsidRPr="002806C6">
        <w:rPr>
          <w:rFonts w:cstheme="minorHAnsi"/>
          <w:color w:val="231F20"/>
          <w:spacing w:val="-9"/>
          <w:sz w:val="20"/>
          <w:szCs w:val="20"/>
        </w:rPr>
        <w:t xml:space="preserve"> </w:t>
      </w:r>
      <w:r w:rsidRPr="002806C6">
        <w:rPr>
          <w:rFonts w:cstheme="minorHAnsi"/>
          <w:color w:val="231F20"/>
          <w:sz w:val="20"/>
          <w:szCs w:val="20"/>
        </w:rPr>
        <w:t>y</w:t>
      </w:r>
      <w:r w:rsidRPr="002806C6">
        <w:rPr>
          <w:rFonts w:cstheme="minorHAnsi"/>
          <w:color w:val="231F20"/>
          <w:spacing w:val="-9"/>
          <w:sz w:val="20"/>
          <w:szCs w:val="20"/>
        </w:rPr>
        <w:t xml:space="preserve"> </w:t>
      </w:r>
      <w:r w:rsidRPr="002806C6">
        <w:rPr>
          <w:rFonts w:cstheme="minorHAnsi"/>
          <w:color w:val="231F20"/>
          <w:sz w:val="20"/>
          <w:szCs w:val="20"/>
        </w:rPr>
        <w:t>sintética</w:t>
      </w:r>
      <w:r w:rsidRPr="002806C6">
        <w:rPr>
          <w:rFonts w:cstheme="minorHAnsi"/>
          <w:color w:val="231F20"/>
          <w:spacing w:val="-8"/>
          <w:sz w:val="20"/>
          <w:szCs w:val="20"/>
        </w:rPr>
        <w:t xml:space="preserve"> </w:t>
      </w:r>
      <w:r w:rsidRPr="002806C6">
        <w:rPr>
          <w:rFonts w:cstheme="minorHAnsi"/>
          <w:color w:val="231F20"/>
          <w:sz w:val="20"/>
          <w:szCs w:val="20"/>
        </w:rPr>
        <w:t>posible,</w:t>
      </w:r>
      <w:r w:rsidRPr="002806C6">
        <w:rPr>
          <w:rFonts w:cstheme="minorHAnsi"/>
          <w:color w:val="231F20"/>
          <w:spacing w:val="-6"/>
          <w:sz w:val="20"/>
          <w:szCs w:val="20"/>
        </w:rPr>
        <w:t xml:space="preserve"> </w:t>
      </w:r>
      <w:r w:rsidRPr="002806C6">
        <w:rPr>
          <w:rFonts w:cstheme="minorHAnsi"/>
          <w:color w:val="231F20"/>
          <w:sz w:val="20"/>
          <w:szCs w:val="20"/>
        </w:rPr>
        <w:t>que</w:t>
      </w:r>
      <w:r w:rsidRPr="002806C6">
        <w:rPr>
          <w:rFonts w:cstheme="minorHAnsi"/>
          <w:color w:val="231F20"/>
          <w:spacing w:val="-9"/>
          <w:sz w:val="20"/>
          <w:szCs w:val="20"/>
        </w:rPr>
        <w:t xml:space="preserve"> </w:t>
      </w:r>
      <w:r w:rsidRPr="002806C6">
        <w:rPr>
          <w:rFonts w:cstheme="minorHAnsi"/>
          <w:color w:val="231F20"/>
          <w:sz w:val="20"/>
          <w:szCs w:val="20"/>
        </w:rPr>
        <w:t>oriente</w:t>
      </w:r>
      <w:r w:rsidRPr="002806C6">
        <w:rPr>
          <w:rFonts w:cstheme="minorHAnsi"/>
          <w:color w:val="231F20"/>
          <w:spacing w:val="-6"/>
          <w:sz w:val="20"/>
          <w:szCs w:val="20"/>
        </w:rPr>
        <w:t xml:space="preserve"> </w:t>
      </w:r>
      <w:r w:rsidRPr="002806C6">
        <w:rPr>
          <w:rFonts w:cstheme="minorHAnsi"/>
          <w:color w:val="231F20"/>
          <w:sz w:val="20"/>
          <w:szCs w:val="20"/>
        </w:rPr>
        <w:t>sobre</w:t>
      </w:r>
      <w:r w:rsidRPr="002806C6">
        <w:rPr>
          <w:rFonts w:cstheme="minorHAnsi"/>
          <w:color w:val="231F20"/>
          <w:spacing w:val="-8"/>
          <w:sz w:val="20"/>
          <w:szCs w:val="20"/>
        </w:rPr>
        <w:t xml:space="preserve"> </w:t>
      </w:r>
      <w:r w:rsidRPr="002806C6">
        <w:rPr>
          <w:rFonts w:cstheme="minorHAnsi"/>
          <w:color w:val="231F20"/>
          <w:sz w:val="20"/>
          <w:szCs w:val="20"/>
        </w:rPr>
        <w:t>la</w:t>
      </w:r>
      <w:r w:rsidRPr="002806C6">
        <w:rPr>
          <w:rFonts w:cstheme="minorHAnsi"/>
          <w:color w:val="231F20"/>
          <w:spacing w:val="-10"/>
          <w:sz w:val="20"/>
          <w:szCs w:val="20"/>
        </w:rPr>
        <w:t xml:space="preserve"> </w:t>
      </w:r>
      <w:r w:rsidRPr="002806C6">
        <w:rPr>
          <w:rFonts w:cstheme="minorHAnsi"/>
          <w:color w:val="231F20"/>
          <w:sz w:val="20"/>
          <w:szCs w:val="20"/>
        </w:rPr>
        <w:t>importancia y efectos del asunto tratado en la</w:t>
      </w:r>
      <w:r w:rsidRPr="002806C6">
        <w:rPr>
          <w:rFonts w:cstheme="minorHAnsi"/>
          <w:color w:val="231F20"/>
          <w:spacing w:val="-7"/>
          <w:sz w:val="20"/>
          <w:szCs w:val="20"/>
        </w:rPr>
        <w:t xml:space="preserve"> </w:t>
      </w:r>
      <w:r w:rsidRPr="002806C6">
        <w:rPr>
          <w:rFonts w:cstheme="minorHAnsi"/>
          <w:color w:val="231F20"/>
          <w:sz w:val="20"/>
          <w:szCs w:val="20"/>
        </w:rPr>
        <w:t>salvedad.</w:t>
      </w:r>
    </w:p>
    <w:p w14:paraId="4C2B8EAA" w14:textId="0FA37BA1" w:rsidR="00312867" w:rsidRPr="002806C6" w:rsidRDefault="00312867" w:rsidP="00544E3B">
      <w:pPr>
        <w:pStyle w:val="Prrafodelista"/>
        <w:widowControl w:val="0"/>
        <w:numPr>
          <w:ilvl w:val="0"/>
          <w:numId w:val="8"/>
        </w:numPr>
        <w:tabs>
          <w:tab w:val="left" w:pos="2421"/>
        </w:tabs>
        <w:autoSpaceDE w:val="0"/>
        <w:autoSpaceDN w:val="0"/>
        <w:spacing w:before="120" w:after="0" w:line="240" w:lineRule="auto"/>
        <w:ind w:left="1078" w:right="3"/>
        <w:contextualSpacing w:val="0"/>
        <w:jc w:val="both"/>
        <w:rPr>
          <w:rFonts w:cstheme="minorHAnsi"/>
          <w:sz w:val="20"/>
          <w:szCs w:val="20"/>
        </w:rPr>
      </w:pPr>
      <w:r w:rsidRPr="002806C6">
        <w:rPr>
          <w:rFonts w:cstheme="minorHAnsi"/>
          <w:color w:val="231F20"/>
          <w:sz w:val="20"/>
          <w:szCs w:val="20"/>
        </w:rPr>
        <w:t xml:space="preserve">Si se trata de un incumplimiento de la legalidad </w:t>
      </w:r>
      <w:r w:rsidRPr="002806C6">
        <w:rPr>
          <w:rFonts w:cstheme="minorHAnsi"/>
          <w:b/>
          <w:bCs/>
          <w:color w:val="231F20"/>
          <w:sz w:val="20"/>
          <w:szCs w:val="20"/>
        </w:rPr>
        <w:t>que es salvedad por afectar a la imagen fiel y por</w:t>
      </w:r>
      <w:r w:rsidRPr="002806C6">
        <w:rPr>
          <w:rFonts w:cstheme="minorHAnsi"/>
          <w:b/>
          <w:bCs/>
          <w:color w:val="231F20"/>
          <w:spacing w:val="-5"/>
          <w:sz w:val="20"/>
          <w:szCs w:val="20"/>
        </w:rPr>
        <w:t xml:space="preserve"> </w:t>
      </w:r>
      <w:r w:rsidRPr="002806C6">
        <w:rPr>
          <w:rFonts w:cstheme="minorHAnsi"/>
          <w:b/>
          <w:bCs/>
          <w:color w:val="231F20"/>
          <w:sz w:val="20"/>
          <w:szCs w:val="20"/>
        </w:rPr>
        <w:t>tanto</w:t>
      </w:r>
      <w:r w:rsidRPr="002806C6">
        <w:rPr>
          <w:rFonts w:cstheme="minorHAnsi"/>
          <w:b/>
          <w:bCs/>
          <w:color w:val="231F20"/>
          <w:spacing w:val="-5"/>
          <w:sz w:val="20"/>
          <w:szCs w:val="20"/>
        </w:rPr>
        <w:t xml:space="preserve"> </w:t>
      </w:r>
      <w:r w:rsidRPr="002806C6">
        <w:rPr>
          <w:rFonts w:cstheme="minorHAnsi"/>
          <w:b/>
          <w:bCs/>
          <w:color w:val="231F20"/>
          <w:sz w:val="20"/>
          <w:szCs w:val="20"/>
        </w:rPr>
        <w:t>ha</w:t>
      </w:r>
      <w:r w:rsidRPr="002806C6">
        <w:rPr>
          <w:rFonts w:cstheme="minorHAnsi"/>
          <w:b/>
          <w:bCs/>
          <w:color w:val="231F20"/>
          <w:spacing w:val="-5"/>
          <w:sz w:val="20"/>
          <w:szCs w:val="20"/>
        </w:rPr>
        <w:t xml:space="preserve"> </w:t>
      </w:r>
      <w:r w:rsidRPr="002806C6">
        <w:rPr>
          <w:rFonts w:cstheme="minorHAnsi"/>
          <w:b/>
          <w:bCs/>
          <w:color w:val="231F20"/>
          <w:sz w:val="20"/>
          <w:szCs w:val="20"/>
        </w:rPr>
        <w:t>de</w:t>
      </w:r>
      <w:r w:rsidRPr="002806C6">
        <w:rPr>
          <w:rFonts w:cstheme="minorHAnsi"/>
          <w:b/>
          <w:bCs/>
          <w:color w:val="231F20"/>
          <w:spacing w:val="-5"/>
          <w:sz w:val="20"/>
          <w:szCs w:val="20"/>
        </w:rPr>
        <w:t xml:space="preserve"> </w:t>
      </w:r>
      <w:r w:rsidRPr="002806C6">
        <w:rPr>
          <w:rFonts w:cstheme="minorHAnsi"/>
          <w:b/>
          <w:bCs/>
          <w:color w:val="231F20"/>
          <w:sz w:val="20"/>
          <w:szCs w:val="20"/>
        </w:rPr>
        <w:t>ser</w:t>
      </w:r>
      <w:r w:rsidRPr="002806C6">
        <w:rPr>
          <w:rFonts w:cstheme="minorHAnsi"/>
          <w:b/>
          <w:bCs/>
          <w:color w:val="231F20"/>
          <w:spacing w:val="-6"/>
          <w:sz w:val="20"/>
          <w:szCs w:val="20"/>
        </w:rPr>
        <w:t xml:space="preserve"> </w:t>
      </w:r>
      <w:r w:rsidRPr="002806C6">
        <w:rPr>
          <w:rFonts w:cstheme="minorHAnsi"/>
          <w:b/>
          <w:bCs/>
          <w:color w:val="231F20"/>
          <w:sz w:val="20"/>
          <w:szCs w:val="20"/>
        </w:rPr>
        <w:t>recogido</w:t>
      </w:r>
      <w:r w:rsidRPr="002806C6">
        <w:rPr>
          <w:rFonts w:cstheme="minorHAnsi"/>
          <w:b/>
          <w:bCs/>
          <w:color w:val="231F20"/>
          <w:spacing w:val="-7"/>
          <w:sz w:val="20"/>
          <w:szCs w:val="20"/>
        </w:rPr>
        <w:t xml:space="preserve"> </w:t>
      </w:r>
      <w:r w:rsidRPr="002806C6">
        <w:rPr>
          <w:rFonts w:cstheme="minorHAnsi"/>
          <w:b/>
          <w:bCs/>
          <w:color w:val="231F20"/>
          <w:sz w:val="20"/>
          <w:szCs w:val="20"/>
        </w:rPr>
        <w:t>en</w:t>
      </w:r>
      <w:r w:rsidRPr="002806C6">
        <w:rPr>
          <w:rFonts w:cstheme="minorHAnsi"/>
          <w:b/>
          <w:bCs/>
          <w:color w:val="231F20"/>
          <w:spacing w:val="-3"/>
          <w:sz w:val="20"/>
          <w:szCs w:val="20"/>
        </w:rPr>
        <w:t xml:space="preserve"> </w:t>
      </w:r>
      <w:r w:rsidRPr="002806C6">
        <w:rPr>
          <w:rFonts w:cstheme="minorHAnsi"/>
          <w:b/>
          <w:bCs/>
          <w:color w:val="231F20"/>
          <w:sz w:val="20"/>
          <w:szCs w:val="20"/>
        </w:rPr>
        <w:t>este</w:t>
      </w:r>
      <w:r w:rsidRPr="002806C6">
        <w:rPr>
          <w:rFonts w:cstheme="minorHAnsi"/>
          <w:b/>
          <w:bCs/>
          <w:color w:val="231F20"/>
          <w:spacing w:val="-6"/>
          <w:sz w:val="20"/>
          <w:szCs w:val="20"/>
        </w:rPr>
        <w:t xml:space="preserve"> </w:t>
      </w:r>
      <w:r w:rsidRPr="002806C6">
        <w:rPr>
          <w:rFonts w:cstheme="minorHAnsi"/>
          <w:b/>
          <w:bCs/>
          <w:color w:val="231F20"/>
          <w:sz w:val="20"/>
          <w:szCs w:val="20"/>
        </w:rPr>
        <w:t>apartado</w:t>
      </w:r>
      <w:r w:rsidR="00F733BA" w:rsidRPr="002806C6">
        <w:rPr>
          <w:rFonts w:cstheme="minorHAnsi"/>
          <w:b/>
          <w:bCs/>
          <w:color w:val="231F20"/>
          <w:sz w:val="20"/>
          <w:szCs w:val="20"/>
        </w:rPr>
        <w:t>,</w:t>
      </w:r>
      <w:r w:rsidR="00F733BA" w:rsidRPr="002806C6">
        <w:rPr>
          <w:rFonts w:cstheme="minorHAnsi"/>
          <w:color w:val="231F20"/>
          <w:sz w:val="20"/>
          <w:szCs w:val="20"/>
        </w:rPr>
        <w:t xml:space="preserve"> l</w:t>
      </w:r>
      <w:r w:rsidRPr="002806C6">
        <w:rPr>
          <w:rFonts w:cstheme="minorHAnsi"/>
          <w:color w:val="231F20"/>
          <w:sz w:val="20"/>
          <w:szCs w:val="20"/>
        </w:rPr>
        <w:t>a</w:t>
      </w:r>
      <w:r w:rsidRPr="002806C6">
        <w:rPr>
          <w:rFonts w:cstheme="minorHAnsi"/>
          <w:color w:val="231F20"/>
          <w:spacing w:val="-6"/>
          <w:sz w:val="20"/>
          <w:szCs w:val="20"/>
        </w:rPr>
        <w:t xml:space="preserve"> </w:t>
      </w:r>
      <w:r w:rsidRPr="002806C6">
        <w:rPr>
          <w:rFonts w:cstheme="minorHAnsi"/>
          <w:color w:val="231F20"/>
          <w:sz w:val="20"/>
          <w:szCs w:val="20"/>
        </w:rPr>
        <w:t>referencia</w:t>
      </w:r>
      <w:r w:rsidRPr="002806C6">
        <w:rPr>
          <w:rFonts w:cstheme="minorHAnsi"/>
          <w:color w:val="231F20"/>
          <w:spacing w:val="-4"/>
          <w:sz w:val="20"/>
          <w:szCs w:val="20"/>
        </w:rPr>
        <w:t xml:space="preserve"> </w:t>
      </w:r>
      <w:r w:rsidRPr="002806C6">
        <w:rPr>
          <w:rFonts w:cstheme="minorHAnsi"/>
          <w:color w:val="231F20"/>
          <w:sz w:val="20"/>
          <w:szCs w:val="20"/>
        </w:rPr>
        <w:t>precisa</w:t>
      </w:r>
      <w:r w:rsidRPr="002806C6">
        <w:rPr>
          <w:rFonts w:cstheme="minorHAnsi"/>
          <w:color w:val="231F20"/>
          <w:spacing w:val="-4"/>
          <w:sz w:val="20"/>
          <w:szCs w:val="20"/>
        </w:rPr>
        <w:t xml:space="preserve"> </w:t>
      </w:r>
      <w:r w:rsidRPr="002806C6">
        <w:rPr>
          <w:rFonts w:cstheme="minorHAnsi"/>
          <w:color w:val="231F20"/>
          <w:sz w:val="20"/>
          <w:szCs w:val="20"/>
        </w:rPr>
        <w:t>a</w:t>
      </w:r>
      <w:r w:rsidRPr="002806C6">
        <w:rPr>
          <w:rFonts w:cstheme="minorHAnsi"/>
          <w:color w:val="231F20"/>
          <w:spacing w:val="-6"/>
          <w:sz w:val="20"/>
          <w:szCs w:val="20"/>
        </w:rPr>
        <w:t xml:space="preserve"> </w:t>
      </w:r>
      <w:r w:rsidRPr="002806C6">
        <w:rPr>
          <w:rFonts w:cstheme="minorHAnsi"/>
          <w:color w:val="231F20"/>
          <w:sz w:val="20"/>
          <w:szCs w:val="20"/>
        </w:rPr>
        <w:t>la</w:t>
      </w:r>
      <w:r w:rsidRPr="002806C6">
        <w:rPr>
          <w:rFonts w:cstheme="minorHAnsi"/>
          <w:color w:val="231F20"/>
          <w:spacing w:val="-5"/>
          <w:sz w:val="20"/>
          <w:szCs w:val="20"/>
        </w:rPr>
        <w:t xml:space="preserve"> </w:t>
      </w:r>
      <w:r w:rsidRPr="002806C6">
        <w:rPr>
          <w:rFonts w:cstheme="minorHAnsi"/>
          <w:color w:val="231F20"/>
          <w:sz w:val="20"/>
          <w:szCs w:val="20"/>
        </w:rPr>
        <w:t>norma</w:t>
      </w:r>
      <w:r w:rsidRPr="002806C6">
        <w:rPr>
          <w:rFonts w:cstheme="minorHAnsi"/>
          <w:color w:val="231F20"/>
          <w:spacing w:val="-3"/>
          <w:sz w:val="20"/>
          <w:szCs w:val="20"/>
        </w:rPr>
        <w:t xml:space="preserve"> </w:t>
      </w:r>
      <w:r w:rsidRPr="002806C6">
        <w:rPr>
          <w:rFonts w:cstheme="minorHAnsi"/>
          <w:color w:val="231F20"/>
          <w:sz w:val="20"/>
          <w:szCs w:val="20"/>
        </w:rPr>
        <w:t>incumplida.</w:t>
      </w:r>
    </w:p>
    <w:p w14:paraId="3E0CFC2E" w14:textId="4DB40F40" w:rsidR="00312867" w:rsidRPr="002806C6" w:rsidRDefault="00312867" w:rsidP="000A3C0E">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Existe</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una</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cierta</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tendencia,</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en</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algunos</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informes</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auditoría,</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a</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redacción</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0"/>
          <w:sz w:val="20"/>
        </w:rPr>
        <w:t xml:space="preserve"> </w:t>
      </w:r>
      <w:r w:rsidRPr="002806C6">
        <w:rPr>
          <w:rFonts w:asciiTheme="minorHAnsi" w:hAnsiTheme="minorHAnsi" w:cstheme="minorHAnsi"/>
          <w:color w:val="231F20"/>
          <w:sz w:val="20"/>
        </w:rPr>
        <w:t>párrafos</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salvedades en</w:t>
      </w:r>
      <w:r w:rsidRPr="002806C6">
        <w:rPr>
          <w:rFonts w:asciiTheme="minorHAnsi" w:hAnsiTheme="minorHAnsi" w:cstheme="minorHAnsi"/>
          <w:color w:val="231F20"/>
          <w:spacing w:val="-4"/>
          <w:sz w:val="20"/>
        </w:rPr>
        <w:t xml:space="preserve"> </w:t>
      </w:r>
      <w:r w:rsidRPr="002806C6">
        <w:rPr>
          <w:rFonts w:asciiTheme="minorHAnsi" w:hAnsiTheme="minorHAnsi" w:cstheme="minorHAnsi"/>
          <w:color w:val="231F20"/>
          <w:sz w:val="20"/>
        </w:rPr>
        <w:t>los</w:t>
      </w:r>
      <w:r w:rsidRPr="002806C6">
        <w:rPr>
          <w:rFonts w:asciiTheme="minorHAnsi" w:hAnsiTheme="minorHAnsi" w:cstheme="minorHAnsi"/>
          <w:color w:val="231F20"/>
          <w:spacing w:val="-5"/>
          <w:sz w:val="20"/>
        </w:rPr>
        <w:t xml:space="preserve"> </w:t>
      </w:r>
      <w:r w:rsidRPr="002806C6">
        <w:rPr>
          <w:rFonts w:asciiTheme="minorHAnsi" w:hAnsiTheme="minorHAnsi" w:cstheme="minorHAnsi"/>
          <w:color w:val="231F20"/>
          <w:sz w:val="20"/>
        </w:rPr>
        <w:t>que</w:t>
      </w:r>
      <w:r w:rsidRPr="002806C6">
        <w:rPr>
          <w:rFonts w:asciiTheme="minorHAnsi" w:hAnsiTheme="minorHAnsi" w:cstheme="minorHAnsi"/>
          <w:color w:val="231F20"/>
          <w:spacing w:val="-5"/>
          <w:sz w:val="20"/>
        </w:rPr>
        <w:t xml:space="preserve"> </w:t>
      </w:r>
      <w:r w:rsidRPr="002806C6">
        <w:rPr>
          <w:rFonts w:asciiTheme="minorHAnsi" w:hAnsiTheme="minorHAnsi" w:cstheme="minorHAnsi"/>
          <w:color w:val="231F20"/>
          <w:sz w:val="20"/>
        </w:rPr>
        <w:t>además</w:t>
      </w:r>
      <w:r w:rsidRPr="002806C6">
        <w:rPr>
          <w:rFonts w:asciiTheme="minorHAnsi" w:hAnsiTheme="minorHAnsi" w:cstheme="minorHAnsi"/>
          <w:color w:val="231F20"/>
          <w:spacing w:val="-4"/>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5"/>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5"/>
          <w:sz w:val="20"/>
        </w:rPr>
        <w:t xml:space="preserve"> </w:t>
      </w:r>
      <w:r w:rsidRPr="002806C6">
        <w:rPr>
          <w:rFonts w:asciiTheme="minorHAnsi" w:hAnsiTheme="minorHAnsi" w:cstheme="minorHAnsi"/>
          <w:color w:val="231F20"/>
          <w:sz w:val="20"/>
        </w:rPr>
        <w:t>descripción</w:t>
      </w:r>
      <w:r w:rsidRPr="002806C6">
        <w:rPr>
          <w:rFonts w:asciiTheme="minorHAnsi" w:hAnsiTheme="minorHAnsi" w:cstheme="minorHAnsi"/>
          <w:color w:val="231F20"/>
          <w:spacing w:val="-4"/>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5"/>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5"/>
          <w:sz w:val="20"/>
        </w:rPr>
        <w:t xml:space="preserve"> </w:t>
      </w:r>
      <w:r w:rsidRPr="002806C6">
        <w:rPr>
          <w:rFonts w:asciiTheme="minorHAnsi" w:hAnsiTheme="minorHAnsi" w:cstheme="minorHAnsi"/>
          <w:color w:val="231F20"/>
          <w:sz w:val="20"/>
        </w:rPr>
        <w:t>salvedad,</w:t>
      </w:r>
      <w:r w:rsidRPr="002806C6">
        <w:rPr>
          <w:rFonts w:asciiTheme="minorHAnsi" w:hAnsiTheme="minorHAnsi" w:cstheme="minorHAnsi"/>
          <w:color w:val="231F20"/>
          <w:spacing w:val="-3"/>
          <w:sz w:val="20"/>
        </w:rPr>
        <w:t xml:space="preserve"> </w:t>
      </w:r>
      <w:r w:rsidRPr="002806C6">
        <w:rPr>
          <w:rFonts w:asciiTheme="minorHAnsi" w:hAnsiTheme="minorHAnsi" w:cstheme="minorHAnsi"/>
          <w:color w:val="231F20"/>
          <w:sz w:val="20"/>
        </w:rPr>
        <w:t>se</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incluyen</w:t>
      </w:r>
      <w:r w:rsidRPr="002806C6">
        <w:rPr>
          <w:rFonts w:asciiTheme="minorHAnsi" w:hAnsiTheme="minorHAnsi" w:cstheme="minorHAnsi"/>
          <w:color w:val="231F20"/>
          <w:spacing w:val="-4"/>
          <w:sz w:val="20"/>
        </w:rPr>
        <w:t xml:space="preserve"> </w:t>
      </w:r>
      <w:r w:rsidRPr="002806C6">
        <w:rPr>
          <w:rFonts w:asciiTheme="minorHAnsi" w:hAnsiTheme="minorHAnsi" w:cstheme="minorHAnsi"/>
          <w:color w:val="231F20"/>
          <w:sz w:val="20"/>
        </w:rPr>
        <w:t>otras</w:t>
      </w:r>
      <w:r w:rsidRPr="002806C6">
        <w:rPr>
          <w:rFonts w:asciiTheme="minorHAnsi" w:hAnsiTheme="minorHAnsi" w:cstheme="minorHAnsi"/>
          <w:color w:val="231F20"/>
          <w:spacing w:val="-3"/>
          <w:sz w:val="20"/>
        </w:rPr>
        <w:t xml:space="preserve"> </w:t>
      </w:r>
      <w:r w:rsidRPr="002806C6">
        <w:rPr>
          <w:rFonts w:asciiTheme="minorHAnsi" w:hAnsiTheme="minorHAnsi" w:cstheme="minorHAnsi"/>
          <w:color w:val="231F20"/>
          <w:sz w:val="20"/>
        </w:rPr>
        <w:t>consideraciones</w:t>
      </w:r>
      <w:r w:rsidRPr="002806C6">
        <w:rPr>
          <w:rFonts w:asciiTheme="minorHAnsi" w:hAnsiTheme="minorHAnsi" w:cstheme="minorHAnsi"/>
          <w:color w:val="231F20"/>
          <w:spacing w:val="-4"/>
          <w:sz w:val="20"/>
        </w:rPr>
        <w:t xml:space="preserve"> </w:t>
      </w:r>
      <w:r w:rsidRPr="002806C6">
        <w:rPr>
          <w:rFonts w:asciiTheme="minorHAnsi" w:hAnsiTheme="minorHAnsi" w:cstheme="minorHAnsi"/>
          <w:color w:val="231F20"/>
          <w:sz w:val="20"/>
        </w:rPr>
        <w:t>y</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opiniones</w:t>
      </w:r>
      <w:r w:rsidRPr="002806C6">
        <w:rPr>
          <w:rFonts w:asciiTheme="minorHAnsi" w:hAnsiTheme="minorHAnsi" w:cstheme="minorHAnsi"/>
          <w:color w:val="231F20"/>
          <w:spacing w:val="-3"/>
          <w:sz w:val="20"/>
        </w:rPr>
        <w:t xml:space="preserve"> </w:t>
      </w:r>
      <w:r w:rsidRPr="002806C6">
        <w:rPr>
          <w:rFonts w:asciiTheme="minorHAnsi" w:hAnsiTheme="minorHAnsi" w:cstheme="minorHAnsi"/>
          <w:color w:val="231F20"/>
          <w:sz w:val="20"/>
        </w:rPr>
        <w:t>que son más propias, bien contextualizadas y soportadas, de otro tipo de informes distintos de los de auditoría</w:t>
      </w:r>
      <w:r w:rsidRPr="002806C6">
        <w:rPr>
          <w:rFonts w:asciiTheme="minorHAnsi" w:hAnsiTheme="minorHAnsi" w:cstheme="minorHAnsi"/>
          <w:color w:val="231F20"/>
          <w:spacing w:val="-7"/>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cuentas:</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informes</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sobre</w:t>
      </w:r>
      <w:r w:rsidRPr="002806C6">
        <w:rPr>
          <w:rFonts w:asciiTheme="minorHAnsi" w:hAnsiTheme="minorHAnsi" w:cstheme="minorHAnsi"/>
          <w:color w:val="231F20"/>
          <w:spacing w:val="-9"/>
          <w:sz w:val="20"/>
        </w:rPr>
        <w:t xml:space="preserve"> </w:t>
      </w:r>
      <w:r w:rsidRPr="002806C6">
        <w:rPr>
          <w:rFonts w:asciiTheme="minorHAnsi" w:hAnsiTheme="minorHAnsi" w:cstheme="minorHAnsi"/>
          <w:color w:val="231F20"/>
          <w:sz w:val="20"/>
        </w:rPr>
        <w:t>recomendaciones</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control</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interno</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y</w:t>
      </w:r>
      <w:r w:rsidRPr="002806C6">
        <w:rPr>
          <w:rFonts w:asciiTheme="minorHAnsi" w:hAnsiTheme="minorHAnsi" w:cstheme="minorHAnsi"/>
          <w:color w:val="231F20"/>
          <w:spacing w:val="-8"/>
          <w:sz w:val="20"/>
        </w:rPr>
        <w:t xml:space="preserve"> </w:t>
      </w:r>
      <w:r w:rsidRPr="002806C6">
        <w:rPr>
          <w:rFonts w:asciiTheme="minorHAnsi" w:hAnsiTheme="minorHAnsi" w:cstheme="minorHAnsi"/>
          <w:color w:val="231F20"/>
          <w:sz w:val="20"/>
        </w:rPr>
        <w:t>adicional</w:t>
      </w:r>
      <w:r w:rsidRPr="002806C6">
        <w:rPr>
          <w:rFonts w:asciiTheme="minorHAnsi" w:hAnsiTheme="minorHAnsi" w:cstheme="minorHAnsi"/>
          <w:color w:val="231F20"/>
          <w:spacing w:val="-7"/>
          <w:sz w:val="20"/>
        </w:rPr>
        <w:t xml:space="preserve"> </w:t>
      </w:r>
      <w:r w:rsidRPr="002806C6">
        <w:rPr>
          <w:rFonts w:asciiTheme="minorHAnsi" w:hAnsiTheme="minorHAnsi" w:cstheme="minorHAnsi"/>
          <w:color w:val="231F20"/>
          <w:sz w:val="20"/>
        </w:rPr>
        <w:t>(IRCIA)</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o de otros tipos de</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auditoría.</w:t>
      </w:r>
    </w:p>
    <w:p w14:paraId="1333442F" w14:textId="5C93225A" w:rsidR="00312867" w:rsidRPr="002806C6" w:rsidRDefault="00132D55"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b/>
          <w:bCs/>
          <w:color w:val="231F20"/>
          <w:sz w:val="20"/>
        </w:rPr>
        <w:t xml:space="preserve">Hacer una descripción </w:t>
      </w:r>
      <w:r w:rsidR="0073284C" w:rsidRPr="002806C6">
        <w:rPr>
          <w:rFonts w:asciiTheme="minorHAnsi" w:hAnsiTheme="minorHAnsi" w:cstheme="minorHAnsi"/>
          <w:b/>
          <w:bCs/>
          <w:color w:val="231F20"/>
          <w:sz w:val="20"/>
        </w:rPr>
        <w:t xml:space="preserve">muy </w:t>
      </w:r>
      <w:r w:rsidRPr="002806C6">
        <w:rPr>
          <w:rFonts w:asciiTheme="minorHAnsi" w:hAnsiTheme="minorHAnsi" w:cstheme="minorHAnsi"/>
          <w:b/>
          <w:bCs/>
          <w:color w:val="231F20"/>
          <w:sz w:val="20"/>
        </w:rPr>
        <w:t xml:space="preserve">extensa </w:t>
      </w:r>
      <w:r w:rsidR="00312867" w:rsidRPr="002806C6">
        <w:rPr>
          <w:rFonts w:asciiTheme="minorHAnsi" w:hAnsiTheme="minorHAnsi" w:cstheme="minorHAnsi"/>
          <w:b/>
          <w:bCs/>
          <w:color w:val="231F20"/>
          <w:sz w:val="20"/>
        </w:rPr>
        <w:t>de las salvedades puede hacer perder la concreción y la objetividad y generar una innecesaria amplitud en los</w:t>
      </w:r>
      <w:r w:rsidR="00312867" w:rsidRPr="002806C6">
        <w:rPr>
          <w:rFonts w:asciiTheme="minorHAnsi" w:hAnsiTheme="minorHAnsi" w:cstheme="minorHAnsi"/>
          <w:b/>
          <w:bCs/>
          <w:color w:val="231F20"/>
          <w:spacing w:val="-15"/>
          <w:sz w:val="20"/>
        </w:rPr>
        <w:t xml:space="preserve"> </w:t>
      </w:r>
      <w:r w:rsidR="00312867" w:rsidRPr="002806C6">
        <w:rPr>
          <w:rFonts w:asciiTheme="minorHAnsi" w:hAnsiTheme="minorHAnsi" w:cstheme="minorHAnsi"/>
          <w:b/>
          <w:bCs/>
          <w:color w:val="231F20"/>
          <w:sz w:val="20"/>
        </w:rPr>
        <w:t>informes</w:t>
      </w:r>
      <w:r w:rsidR="00312867" w:rsidRPr="002806C6">
        <w:rPr>
          <w:rFonts w:asciiTheme="minorHAnsi" w:hAnsiTheme="minorHAnsi" w:cstheme="minorHAnsi"/>
          <w:color w:val="231F20"/>
          <w:sz w:val="20"/>
        </w:rPr>
        <w:t>.</w:t>
      </w:r>
    </w:p>
    <w:p w14:paraId="1399BDA6" w14:textId="31F1B87E" w:rsidR="008850EB" w:rsidRPr="002806C6" w:rsidRDefault="008850EB"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Ejemplo</w:t>
      </w:r>
      <w:r w:rsidR="00C328FD" w:rsidRPr="002806C6">
        <w:rPr>
          <w:rFonts w:asciiTheme="minorHAnsi" w:hAnsiTheme="minorHAnsi" w:cstheme="minorHAnsi"/>
          <w:color w:val="231F20"/>
          <w:sz w:val="20"/>
        </w:rPr>
        <w:t>s</w:t>
      </w:r>
      <w:r w:rsidRPr="002806C6">
        <w:rPr>
          <w:rFonts w:asciiTheme="minorHAnsi" w:hAnsiTheme="minorHAnsi" w:cstheme="minorHAnsi"/>
          <w:color w:val="231F20"/>
          <w:sz w:val="20"/>
        </w:rPr>
        <w:t>:</w:t>
      </w:r>
    </w:p>
    <w:p w14:paraId="5DF6EEC1" w14:textId="77777777" w:rsidR="008850EB" w:rsidRPr="002806C6" w:rsidRDefault="008850EB" w:rsidP="008850EB">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0" w:line="360" w:lineRule="auto"/>
        <w:ind w:left="567"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Fundamento de la opinión con salvedades</w:t>
      </w:r>
    </w:p>
    <w:p w14:paraId="25A51393" w14:textId="77777777" w:rsidR="00B94C74" w:rsidRPr="002806C6" w:rsidRDefault="00B94C74" w:rsidP="00CF08CB">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La entidad tiene la condición de medio propio a que se refiere el artículo 32 de la Ley 9/2017, de 8 de noviembre, de Contratos del Sector Público y la normativa contable correspondiente, y, por tanto, debe incluir en la memoria de las cuentas anuales información referida a dicha condición y a las operaciones vinculadas derivadas de ella, las cuales representan un elevado porcentaje de su actividad. Debido a la falta de implantación de un sistema de control interno adecuado, no se ha podido comprobar el cumplimiento del requisito establecido en la Ley con respecto a las actividades realizadas, lo que, junto con la no inclusión de la información en la memoria, constituye una salvedad en el informe.</w:t>
      </w:r>
    </w:p>
    <w:p w14:paraId="620C6A41" w14:textId="41153678" w:rsidR="008850EB" w:rsidRPr="002806C6" w:rsidRDefault="00B94C74" w:rsidP="00CF08CB">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Las cuentas anuales no reflejan la provisión correspondiente a los gastos relacionados con una Sentencia condenatoria al pago de una indemnización por desistimiento unilateral de un contrato de alquiler que se produjo durante el ejercicio auditado. Tampoco se ha incluido la información correspondiente en la memoria. El importe total estimado, es de 10.000 euros. La Sentencia se notificó con fecha anterior a la formulación de las cuentas anuales.</w:t>
      </w:r>
    </w:p>
    <w:p w14:paraId="30CB7FE3" w14:textId="656DE0BE" w:rsidR="00312867" w:rsidRPr="002806C6" w:rsidRDefault="00312867" w:rsidP="00544E3B">
      <w:pPr>
        <w:pStyle w:val="Prrafodelista"/>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Salvedades por limitación al alcance</w:t>
      </w:r>
    </w:p>
    <w:p w14:paraId="3E4C371F" w14:textId="398FDE4D" w:rsidR="00312867" w:rsidRPr="002806C6" w:rsidRDefault="00312867"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La regla general en las limitaciones al alcance es que éstas deben reducirse a sus justos términos ya que suponen una renuncia por imposibilidad a realizar una parte de la auditoría. Por tanto, hay que poner un especial cuidado para que no haya lugar a dudas, tanto en la ejecución de los trabajos como en la redacción de los informes, de que se trata de una limitación, de una imposibilidad técnica de hacer el trabajo al que el auditor está obligado legalmente.</w:t>
      </w:r>
    </w:p>
    <w:p w14:paraId="0CEB6473" w14:textId="0102B6A6" w:rsidR="00312867" w:rsidRPr="002806C6" w:rsidRDefault="004034CA" w:rsidP="00544E3B">
      <w:pPr>
        <w:pStyle w:val="Prrafodelista"/>
        <w:numPr>
          <w:ilvl w:val="0"/>
          <w:numId w:val="2"/>
        </w:numPr>
        <w:tabs>
          <w:tab w:val="right" w:pos="8789"/>
        </w:tabs>
        <w:spacing w:before="120" w:after="0" w:line="240" w:lineRule="auto"/>
        <w:ind w:left="425" w:right="6" w:hanging="425"/>
        <w:contextualSpacing w:val="0"/>
        <w:jc w:val="both"/>
        <w:rPr>
          <w:rFonts w:cs="Arial"/>
          <w:iCs/>
          <w:sz w:val="20"/>
        </w:rPr>
      </w:pPr>
      <w:r w:rsidRPr="002806C6">
        <w:rPr>
          <w:rFonts w:cstheme="minorHAnsi"/>
          <w:b/>
          <w:bCs/>
          <w:color w:val="231F20"/>
          <w:sz w:val="20"/>
          <w:szCs w:val="20"/>
        </w:rPr>
        <w:t xml:space="preserve">Redacción de </w:t>
      </w:r>
      <w:r w:rsidRPr="002806C6">
        <w:rPr>
          <w:rFonts w:cs="Arial"/>
          <w:b/>
          <w:bCs/>
          <w:iCs/>
          <w:sz w:val="20"/>
        </w:rPr>
        <w:t>las</w:t>
      </w:r>
      <w:r w:rsidRPr="002806C6">
        <w:rPr>
          <w:rFonts w:cstheme="minorHAnsi"/>
          <w:b/>
          <w:bCs/>
          <w:color w:val="231F20"/>
          <w:sz w:val="20"/>
          <w:szCs w:val="20"/>
        </w:rPr>
        <w:t xml:space="preserve"> limitaciones al alcance en los informes de auditoría y tratamiento en el trabajo</w:t>
      </w:r>
      <w:r w:rsidRPr="002806C6">
        <w:rPr>
          <w:b/>
          <w:bCs/>
          <w:color w:val="231F20"/>
          <w:sz w:val="20"/>
          <w:szCs w:val="20"/>
        </w:rPr>
        <w:t xml:space="preserve"> </w:t>
      </w:r>
      <w:r w:rsidRPr="002806C6">
        <w:rPr>
          <w:rFonts w:cstheme="minorHAnsi"/>
          <w:b/>
          <w:bCs/>
          <w:color w:val="231F20"/>
          <w:sz w:val="20"/>
          <w:szCs w:val="20"/>
        </w:rPr>
        <w:t>delimitando lo más adecuadamente su efecto.</w:t>
      </w:r>
      <w:r w:rsidRPr="002806C6">
        <w:rPr>
          <w:rFonts w:cstheme="minorHAnsi"/>
          <w:color w:val="231F20"/>
          <w:sz w:val="20"/>
          <w:szCs w:val="20"/>
        </w:rPr>
        <w:t xml:space="preserve"> </w:t>
      </w:r>
      <w:r w:rsidR="00312867" w:rsidRPr="002806C6">
        <w:rPr>
          <w:rFonts w:cs="Arial"/>
          <w:iCs/>
          <w:sz w:val="20"/>
        </w:rPr>
        <w:t>En el informe de auditoría hay que centrar la limitación en sus justos términos indicando:</w:t>
      </w:r>
    </w:p>
    <w:p w14:paraId="3D794E7E" w14:textId="3CB140AB" w:rsidR="00312867" w:rsidRPr="002806C6" w:rsidRDefault="00312867" w:rsidP="00544E3B">
      <w:pPr>
        <w:pStyle w:val="Prrafodelista"/>
        <w:widowControl w:val="0"/>
        <w:numPr>
          <w:ilvl w:val="0"/>
          <w:numId w:val="8"/>
        </w:numPr>
        <w:tabs>
          <w:tab w:val="left" w:pos="2421"/>
        </w:tabs>
        <w:autoSpaceDE w:val="0"/>
        <w:autoSpaceDN w:val="0"/>
        <w:spacing w:before="120" w:after="0" w:line="240" w:lineRule="auto"/>
        <w:ind w:left="719" w:right="3"/>
        <w:contextualSpacing w:val="0"/>
        <w:jc w:val="both"/>
        <w:rPr>
          <w:sz w:val="20"/>
          <w:szCs w:val="20"/>
        </w:rPr>
      </w:pPr>
      <w:r w:rsidRPr="002806C6">
        <w:rPr>
          <w:color w:val="231F20"/>
          <w:sz w:val="20"/>
          <w:szCs w:val="20"/>
        </w:rPr>
        <w:t xml:space="preserve">Qué área se ve afectada por la falta de la prueba. </w:t>
      </w:r>
      <w:r w:rsidR="00991C4C" w:rsidRPr="002806C6">
        <w:rPr>
          <w:color w:val="231F20"/>
          <w:sz w:val="20"/>
          <w:szCs w:val="20"/>
        </w:rPr>
        <w:t>I</w:t>
      </w:r>
      <w:r w:rsidRPr="002806C6">
        <w:rPr>
          <w:color w:val="231F20"/>
          <w:sz w:val="20"/>
          <w:szCs w:val="20"/>
        </w:rPr>
        <w:t>ndicar cuál es el importe de la cuenta y su representación sobre el balance y dar referencia a la nota de la memoria donde conste el</w:t>
      </w:r>
      <w:r w:rsidRPr="002806C6">
        <w:rPr>
          <w:color w:val="231F20"/>
          <w:spacing w:val="-9"/>
          <w:sz w:val="20"/>
          <w:szCs w:val="20"/>
        </w:rPr>
        <w:t xml:space="preserve"> </w:t>
      </w:r>
      <w:r w:rsidRPr="002806C6">
        <w:rPr>
          <w:color w:val="231F20"/>
          <w:sz w:val="20"/>
          <w:szCs w:val="20"/>
        </w:rPr>
        <w:t>área.</w:t>
      </w:r>
    </w:p>
    <w:p w14:paraId="71C512E2" w14:textId="77777777" w:rsidR="00312867" w:rsidRPr="002806C6" w:rsidRDefault="00312867" w:rsidP="00544E3B">
      <w:pPr>
        <w:pStyle w:val="Prrafodelista"/>
        <w:widowControl w:val="0"/>
        <w:numPr>
          <w:ilvl w:val="0"/>
          <w:numId w:val="8"/>
        </w:numPr>
        <w:tabs>
          <w:tab w:val="left" w:pos="2421"/>
        </w:tabs>
        <w:autoSpaceDE w:val="0"/>
        <w:autoSpaceDN w:val="0"/>
        <w:spacing w:before="120" w:after="0" w:line="240" w:lineRule="auto"/>
        <w:ind w:left="719" w:right="3"/>
        <w:contextualSpacing w:val="0"/>
        <w:jc w:val="both"/>
        <w:rPr>
          <w:sz w:val="20"/>
          <w:szCs w:val="20"/>
        </w:rPr>
      </w:pPr>
      <w:r w:rsidRPr="002806C6">
        <w:rPr>
          <w:color w:val="231F20"/>
          <w:sz w:val="20"/>
          <w:szCs w:val="20"/>
        </w:rPr>
        <w:t>Que se han planteado los correspondientes procedimientos y que estos no se han podido llevar</w:t>
      </w:r>
      <w:r w:rsidRPr="002806C6">
        <w:rPr>
          <w:color w:val="231F20"/>
          <w:spacing w:val="-12"/>
          <w:sz w:val="20"/>
          <w:szCs w:val="20"/>
        </w:rPr>
        <w:t xml:space="preserve"> </w:t>
      </w:r>
      <w:r w:rsidRPr="002806C6">
        <w:rPr>
          <w:color w:val="231F20"/>
          <w:sz w:val="20"/>
          <w:szCs w:val="20"/>
        </w:rPr>
        <w:t>a</w:t>
      </w:r>
      <w:r w:rsidRPr="002806C6">
        <w:rPr>
          <w:color w:val="231F20"/>
          <w:spacing w:val="-11"/>
          <w:sz w:val="20"/>
          <w:szCs w:val="20"/>
        </w:rPr>
        <w:t xml:space="preserve"> </w:t>
      </w:r>
      <w:r w:rsidRPr="002806C6">
        <w:rPr>
          <w:color w:val="231F20"/>
          <w:sz w:val="20"/>
          <w:szCs w:val="20"/>
        </w:rPr>
        <w:t>efecto</w:t>
      </w:r>
      <w:r w:rsidRPr="002806C6">
        <w:rPr>
          <w:color w:val="231F20"/>
          <w:spacing w:val="-10"/>
          <w:sz w:val="20"/>
          <w:szCs w:val="20"/>
        </w:rPr>
        <w:t xml:space="preserve"> </w:t>
      </w:r>
      <w:r w:rsidRPr="002806C6">
        <w:rPr>
          <w:color w:val="231F20"/>
          <w:sz w:val="20"/>
          <w:szCs w:val="20"/>
        </w:rPr>
        <w:t>y</w:t>
      </w:r>
      <w:r w:rsidRPr="002806C6">
        <w:rPr>
          <w:color w:val="231F20"/>
          <w:spacing w:val="-9"/>
          <w:sz w:val="20"/>
          <w:szCs w:val="20"/>
        </w:rPr>
        <w:t xml:space="preserve"> </w:t>
      </w:r>
      <w:r w:rsidRPr="002806C6">
        <w:rPr>
          <w:color w:val="231F20"/>
          <w:sz w:val="20"/>
          <w:szCs w:val="20"/>
        </w:rPr>
        <w:t>explicar</w:t>
      </w:r>
      <w:r w:rsidRPr="002806C6">
        <w:rPr>
          <w:color w:val="231F20"/>
          <w:spacing w:val="-11"/>
          <w:sz w:val="20"/>
          <w:szCs w:val="20"/>
        </w:rPr>
        <w:t xml:space="preserve"> </w:t>
      </w:r>
      <w:r w:rsidRPr="002806C6">
        <w:rPr>
          <w:color w:val="231F20"/>
          <w:sz w:val="20"/>
          <w:szCs w:val="20"/>
        </w:rPr>
        <w:t>los</w:t>
      </w:r>
      <w:r w:rsidRPr="002806C6">
        <w:rPr>
          <w:color w:val="231F20"/>
          <w:spacing w:val="-13"/>
          <w:sz w:val="20"/>
          <w:szCs w:val="20"/>
        </w:rPr>
        <w:t xml:space="preserve"> </w:t>
      </w:r>
      <w:r w:rsidRPr="002806C6">
        <w:rPr>
          <w:color w:val="231F20"/>
          <w:sz w:val="20"/>
          <w:szCs w:val="20"/>
        </w:rPr>
        <w:t>motivos</w:t>
      </w:r>
      <w:r w:rsidRPr="002806C6">
        <w:rPr>
          <w:color w:val="231F20"/>
          <w:spacing w:val="-10"/>
          <w:sz w:val="20"/>
          <w:szCs w:val="20"/>
        </w:rPr>
        <w:t xml:space="preserve"> </w:t>
      </w:r>
      <w:r w:rsidRPr="002806C6">
        <w:rPr>
          <w:color w:val="231F20"/>
          <w:sz w:val="20"/>
          <w:szCs w:val="20"/>
        </w:rPr>
        <w:t>(o</w:t>
      </w:r>
      <w:r w:rsidRPr="002806C6">
        <w:rPr>
          <w:color w:val="231F20"/>
          <w:spacing w:val="-9"/>
          <w:sz w:val="20"/>
          <w:szCs w:val="20"/>
        </w:rPr>
        <w:t xml:space="preserve"> </w:t>
      </w:r>
      <w:r w:rsidRPr="002806C6">
        <w:rPr>
          <w:color w:val="231F20"/>
          <w:sz w:val="20"/>
          <w:szCs w:val="20"/>
        </w:rPr>
        <w:t>bien</w:t>
      </w:r>
      <w:r w:rsidRPr="002806C6">
        <w:rPr>
          <w:color w:val="231F20"/>
          <w:spacing w:val="-11"/>
          <w:sz w:val="20"/>
          <w:szCs w:val="20"/>
        </w:rPr>
        <w:t xml:space="preserve"> </w:t>
      </w:r>
      <w:r w:rsidRPr="002806C6">
        <w:rPr>
          <w:color w:val="231F20"/>
          <w:sz w:val="20"/>
          <w:szCs w:val="20"/>
        </w:rPr>
        <w:t>que</w:t>
      </w:r>
      <w:r w:rsidRPr="002806C6">
        <w:rPr>
          <w:color w:val="231F20"/>
          <w:spacing w:val="-11"/>
          <w:sz w:val="20"/>
          <w:szCs w:val="20"/>
        </w:rPr>
        <w:t xml:space="preserve"> </w:t>
      </w:r>
      <w:r w:rsidRPr="002806C6">
        <w:rPr>
          <w:color w:val="231F20"/>
          <w:sz w:val="20"/>
          <w:szCs w:val="20"/>
        </w:rPr>
        <w:t>era</w:t>
      </w:r>
      <w:r w:rsidRPr="002806C6">
        <w:rPr>
          <w:color w:val="231F20"/>
          <w:spacing w:val="-10"/>
          <w:sz w:val="20"/>
          <w:szCs w:val="20"/>
        </w:rPr>
        <w:t xml:space="preserve"> </w:t>
      </w:r>
      <w:r w:rsidRPr="002806C6">
        <w:rPr>
          <w:color w:val="231F20"/>
          <w:sz w:val="20"/>
          <w:szCs w:val="20"/>
        </w:rPr>
        <w:t>imposible</w:t>
      </w:r>
      <w:r w:rsidRPr="002806C6">
        <w:rPr>
          <w:color w:val="231F20"/>
          <w:spacing w:val="-10"/>
          <w:sz w:val="20"/>
          <w:szCs w:val="20"/>
        </w:rPr>
        <w:t xml:space="preserve"> </w:t>
      </w:r>
      <w:r w:rsidRPr="002806C6">
        <w:rPr>
          <w:color w:val="231F20"/>
          <w:sz w:val="20"/>
          <w:szCs w:val="20"/>
        </w:rPr>
        <w:t>realizarlos</w:t>
      </w:r>
      <w:r w:rsidRPr="002806C6">
        <w:rPr>
          <w:color w:val="231F20"/>
          <w:spacing w:val="-9"/>
          <w:sz w:val="20"/>
          <w:szCs w:val="20"/>
        </w:rPr>
        <w:t xml:space="preserve"> </w:t>
      </w:r>
      <w:r w:rsidRPr="002806C6">
        <w:rPr>
          <w:color w:val="231F20"/>
          <w:sz w:val="20"/>
          <w:szCs w:val="20"/>
        </w:rPr>
        <w:t>por</w:t>
      </w:r>
      <w:r w:rsidRPr="002806C6">
        <w:rPr>
          <w:color w:val="231F20"/>
          <w:spacing w:val="-10"/>
          <w:sz w:val="20"/>
          <w:szCs w:val="20"/>
        </w:rPr>
        <w:t xml:space="preserve"> </w:t>
      </w:r>
      <w:r w:rsidRPr="002806C6">
        <w:rPr>
          <w:color w:val="231F20"/>
          <w:sz w:val="20"/>
          <w:szCs w:val="20"/>
        </w:rPr>
        <w:t>los</w:t>
      </w:r>
      <w:r w:rsidRPr="002806C6">
        <w:rPr>
          <w:color w:val="231F20"/>
          <w:spacing w:val="-14"/>
          <w:sz w:val="20"/>
          <w:szCs w:val="20"/>
        </w:rPr>
        <w:t xml:space="preserve"> </w:t>
      </w:r>
      <w:r w:rsidRPr="002806C6">
        <w:rPr>
          <w:color w:val="231F20"/>
          <w:sz w:val="20"/>
          <w:szCs w:val="20"/>
        </w:rPr>
        <w:t>motivos</w:t>
      </w:r>
      <w:r w:rsidRPr="002806C6">
        <w:rPr>
          <w:color w:val="231F20"/>
          <w:spacing w:val="-10"/>
          <w:sz w:val="20"/>
          <w:szCs w:val="20"/>
        </w:rPr>
        <w:t xml:space="preserve"> </w:t>
      </w:r>
      <w:r w:rsidRPr="002806C6">
        <w:rPr>
          <w:color w:val="231F20"/>
          <w:sz w:val="20"/>
          <w:szCs w:val="20"/>
        </w:rPr>
        <w:t>antes expresados),</w:t>
      </w:r>
      <w:r w:rsidRPr="002806C6">
        <w:rPr>
          <w:color w:val="231F20"/>
          <w:spacing w:val="-4"/>
          <w:sz w:val="20"/>
          <w:szCs w:val="20"/>
        </w:rPr>
        <w:t xml:space="preserve"> </w:t>
      </w:r>
      <w:r w:rsidRPr="002806C6">
        <w:rPr>
          <w:color w:val="231F20"/>
          <w:sz w:val="20"/>
          <w:szCs w:val="20"/>
        </w:rPr>
        <w:t>de</w:t>
      </w:r>
      <w:r w:rsidRPr="002806C6">
        <w:rPr>
          <w:color w:val="231F20"/>
          <w:spacing w:val="-3"/>
          <w:sz w:val="20"/>
          <w:szCs w:val="20"/>
        </w:rPr>
        <w:t xml:space="preserve"> </w:t>
      </w:r>
      <w:r w:rsidRPr="002806C6">
        <w:rPr>
          <w:color w:val="231F20"/>
          <w:sz w:val="20"/>
          <w:szCs w:val="20"/>
        </w:rPr>
        <w:t>tal</w:t>
      </w:r>
      <w:r w:rsidRPr="002806C6">
        <w:rPr>
          <w:color w:val="231F20"/>
          <w:spacing w:val="-4"/>
          <w:sz w:val="20"/>
          <w:szCs w:val="20"/>
        </w:rPr>
        <w:t xml:space="preserve"> </w:t>
      </w:r>
      <w:r w:rsidRPr="002806C6">
        <w:rPr>
          <w:color w:val="231F20"/>
          <w:sz w:val="20"/>
          <w:szCs w:val="20"/>
        </w:rPr>
        <w:t>forma</w:t>
      </w:r>
      <w:r w:rsidRPr="002806C6">
        <w:rPr>
          <w:color w:val="231F20"/>
          <w:spacing w:val="-3"/>
          <w:sz w:val="20"/>
          <w:szCs w:val="20"/>
        </w:rPr>
        <w:t xml:space="preserve"> </w:t>
      </w:r>
      <w:r w:rsidRPr="002806C6">
        <w:rPr>
          <w:color w:val="231F20"/>
          <w:sz w:val="20"/>
          <w:szCs w:val="20"/>
        </w:rPr>
        <w:t>que</w:t>
      </w:r>
      <w:r w:rsidRPr="002806C6">
        <w:rPr>
          <w:color w:val="231F20"/>
          <w:spacing w:val="-3"/>
          <w:sz w:val="20"/>
          <w:szCs w:val="20"/>
        </w:rPr>
        <w:t xml:space="preserve"> </w:t>
      </w:r>
      <w:r w:rsidRPr="002806C6">
        <w:rPr>
          <w:color w:val="231F20"/>
          <w:sz w:val="20"/>
          <w:szCs w:val="20"/>
        </w:rPr>
        <w:t>sea</w:t>
      </w:r>
      <w:r w:rsidRPr="002806C6">
        <w:rPr>
          <w:color w:val="231F20"/>
          <w:spacing w:val="-4"/>
          <w:sz w:val="20"/>
          <w:szCs w:val="20"/>
        </w:rPr>
        <w:t xml:space="preserve"> </w:t>
      </w:r>
      <w:r w:rsidRPr="002806C6">
        <w:rPr>
          <w:color w:val="231F20"/>
          <w:sz w:val="20"/>
          <w:szCs w:val="20"/>
        </w:rPr>
        <w:t>obvio</w:t>
      </w:r>
      <w:r w:rsidRPr="002806C6">
        <w:rPr>
          <w:color w:val="231F20"/>
          <w:spacing w:val="-3"/>
          <w:sz w:val="20"/>
          <w:szCs w:val="20"/>
        </w:rPr>
        <w:t xml:space="preserve"> </w:t>
      </w:r>
      <w:r w:rsidRPr="002806C6">
        <w:rPr>
          <w:color w:val="231F20"/>
          <w:sz w:val="20"/>
          <w:szCs w:val="20"/>
        </w:rPr>
        <w:t>para</w:t>
      </w:r>
      <w:r w:rsidRPr="002806C6">
        <w:rPr>
          <w:color w:val="231F20"/>
          <w:spacing w:val="-3"/>
          <w:sz w:val="20"/>
          <w:szCs w:val="20"/>
        </w:rPr>
        <w:t xml:space="preserve"> </w:t>
      </w:r>
      <w:r w:rsidRPr="002806C6">
        <w:rPr>
          <w:color w:val="231F20"/>
          <w:sz w:val="20"/>
          <w:szCs w:val="20"/>
        </w:rPr>
        <w:t>el</w:t>
      </w:r>
      <w:r w:rsidRPr="002806C6">
        <w:rPr>
          <w:color w:val="231F20"/>
          <w:spacing w:val="-4"/>
          <w:sz w:val="20"/>
          <w:szCs w:val="20"/>
        </w:rPr>
        <w:t xml:space="preserve"> </w:t>
      </w:r>
      <w:r w:rsidRPr="002806C6">
        <w:rPr>
          <w:color w:val="231F20"/>
          <w:sz w:val="20"/>
          <w:szCs w:val="20"/>
        </w:rPr>
        <w:t>lector</w:t>
      </w:r>
      <w:r w:rsidRPr="002806C6">
        <w:rPr>
          <w:color w:val="231F20"/>
          <w:spacing w:val="-6"/>
          <w:sz w:val="20"/>
          <w:szCs w:val="20"/>
        </w:rPr>
        <w:t xml:space="preserve"> </w:t>
      </w:r>
      <w:r w:rsidRPr="002806C6">
        <w:rPr>
          <w:color w:val="231F20"/>
          <w:sz w:val="20"/>
          <w:szCs w:val="20"/>
        </w:rPr>
        <w:t>que</w:t>
      </w:r>
      <w:r w:rsidRPr="002806C6">
        <w:rPr>
          <w:color w:val="231F20"/>
          <w:spacing w:val="-3"/>
          <w:sz w:val="20"/>
          <w:szCs w:val="20"/>
        </w:rPr>
        <w:t xml:space="preserve"> </w:t>
      </w:r>
      <w:r w:rsidRPr="002806C6">
        <w:rPr>
          <w:color w:val="231F20"/>
          <w:sz w:val="20"/>
          <w:szCs w:val="20"/>
        </w:rPr>
        <w:t>no</w:t>
      </w:r>
      <w:r w:rsidRPr="002806C6">
        <w:rPr>
          <w:color w:val="231F20"/>
          <w:spacing w:val="-4"/>
          <w:sz w:val="20"/>
          <w:szCs w:val="20"/>
        </w:rPr>
        <w:t xml:space="preserve"> </w:t>
      </w:r>
      <w:r w:rsidRPr="002806C6">
        <w:rPr>
          <w:color w:val="231F20"/>
          <w:sz w:val="20"/>
          <w:szCs w:val="20"/>
        </w:rPr>
        <w:t>se</w:t>
      </w:r>
      <w:r w:rsidRPr="002806C6">
        <w:rPr>
          <w:color w:val="231F20"/>
          <w:spacing w:val="-3"/>
          <w:sz w:val="20"/>
          <w:szCs w:val="20"/>
        </w:rPr>
        <w:t xml:space="preserve"> </w:t>
      </w:r>
      <w:r w:rsidRPr="002806C6">
        <w:rPr>
          <w:color w:val="231F20"/>
          <w:sz w:val="20"/>
          <w:szCs w:val="20"/>
        </w:rPr>
        <w:t>trata</w:t>
      </w:r>
      <w:r w:rsidRPr="002806C6">
        <w:rPr>
          <w:color w:val="231F20"/>
          <w:spacing w:val="-3"/>
          <w:sz w:val="20"/>
          <w:szCs w:val="20"/>
        </w:rPr>
        <w:t xml:space="preserve"> </w:t>
      </w:r>
      <w:r w:rsidRPr="002806C6">
        <w:rPr>
          <w:color w:val="231F20"/>
          <w:sz w:val="20"/>
          <w:szCs w:val="20"/>
        </w:rPr>
        <w:t>de</w:t>
      </w:r>
      <w:r w:rsidRPr="002806C6">
        <w:rPr>
          <w:color w:val="231F20"/>
          <w:spacing w:val="-2"/>
          <w:sz w:val="20"/>
          <w:szCs w:val="20"/>
        </w:rPr>
        <w:t xml:space="preserve"> </w:t>
      </w:r>
      <w:r w:rsidRPr="002806C6">
        <w:rPr>
          <w:color w:val="231F20"/>
          <w:sz w:val="20"/>
          <w:szCs w:val="20"/>
        </w:rPr>
        <w:t>una</w:t>
      </w:r>
      <w:r w:rsidRPr="002806C6">
        <w:rPr>
          <w:color w:val="231F20"/>
          <w:spacing w:val="-4"/>
          <w:sz w:val="20"/>
          <w:szCs w:val="20"/>
        </w:rPr>
        <w:t xml:space="preserve"> </w:t>
      </w:r>
      <w:r w:rsidRPr="002806C6">
        <w:rPr>
          <w:color w:val="231F20"/>
          <w:sz w:val="20"/>
          <w:szCs w:val="20"/>
        </w:rPr>
        <w:t>no</w:t>
      </w:r>
      <w:r w:rsidRPr="002806C6">
        <w:rPr>
          <w:color w:val="231F20"/>
          <w:spacing w:val="-6"/>
          <w:sz w:val="20"/>
          <w:szCs w:val="20"/>
        </w:rPr>
        <w:t xml:space="preserve"> </w:t>
      </w:r>
      <w:r w:rsidRPr="002806C6">
        <w:rPr>
          <w:color w:val="231F20"/>
          <w:sz w:val="20"/>
          <w:szCs w:val="20"/>
        </w:rPr>
        <w:t>ejecución</w:t>
      </w:r>
      <w:r w:rsidRPr="002806C6">
        <w:rPr>
          <w:color w:val="231F20"/>
          <w:spacing w:val="-4"/>
          <w:sz w:val="20"/>
          <w:szCs w:val="20"/>
        </w:rPr>
        <w:t xml:space="preserve"> </w:t>
      </w:r>
      <w:r w:rsidRPr="002806C6">
        <w:rPr>
          <w:color w:val="231F20"/>
          <w:sz w:val="20"/>
          <w:szCs w:val="20"/>
        </w:rPr>
        <w:t>del trabajo, sino un impedimento</w:t>
      </w:r>
      <w:r w:rsidRPr="002806C6">
        <w:rPr>
          <w:color w:val="231F20"/>
          <w:spacing w:val="-2"/>
          <w:sz w:val="20"/>
          <w:szCs w:val="20"/>
        </w:rPr>
        <w:t xml:space="preserve"> </w:t>
      </w:r>
      <w:r w:rsidRPr="002806C6">
        <w:rPr>
          <w:color w:val="231F20"/>
          <w:sz w:val="20"/>
          <w:szCs w:val="20"/>
        </w:rPr>
        <w:t>real.</w:t>
      </w:r>
    </w:p>
    <w:p w14:paraId="30726382" w14:textId="7CFDAD4D" w:rsidR="00312867" w:rsidRPr="002806C6" w:rsidRDefault="00312867" w:rsidP="00544E3B">
      <w:pPr>
        <w:pStyle w:val="Prrafodelista"/>
        <w:widowControl w:val="0"/>
        <w:numPr>
          <w:ilvl w:val="0"/>
          <w:numId w:val="8"/>
        </w:numPr>
        <w:tabs>
          <w:tab w:val="left" w:pos="2421"/>
        </w:tabs>
        <w:autoSpaceDE w:val="0"/>
        <w:autoSpaceDN w:val="0"/>
        <w:spacing w:before="120" w:after="0" w:line="240" w:lineRule="auto"/>
        <w:ind w:left="719" w:right="3"/>
        <w:contextualSpacing w:val="0"/>
        <w:jc w:val="both"/>
        <w:rPr>
          <w:sz w:val="20"/>
          <w:szCs w:val="20"/>
        </w:rPr>
      </w:pPr>
      <w:r w:rsidRPr="002806C6">
        <w:rPr>
          <w:color w:val="231F20"/>
          <w:sz w:val="20"/>
          <w:szCs w:val="20"/>
        </w:rPr>
        <w:t>Cuando los procedimientos, tanto el inicialmente previsto como el alternativo, no se han podido realizar por no haber facilitado la entidad auditada la información requerida fehacientemente</w:t>
      </w:r>
      <w:r w:rsidRPr="002806C6">
        <w:rPr>
          <w:color w:val="231F20"/>
          <w:spacing w:val="-5"/>
          <w:sz w:val="20"/>
          <w:szCs w:val="20"/>
        </w:rPr>
        <w:t xml:space="preserve"> </w:t>
      </w:r>
      <w:r w:rsidRPr="002806C6">
        <w:rPr>
          <w:color w:val="231F20"/>
          <w:sz w:val="20"/>
          <w:szCs w:val="20"/>
        </w:rPr>
        <w:t>por</w:t>
      </w:r>
      <w:r w:rsidRPr="002806C6">
        <w:rPr>
          <w:color w:val="231F20"/>
          <w:spacing w:val="-8"/>
          <w:sz w:val="20"/>
          <w:szCs w:val="20"/>
        </w:rPr>
        <w:t xml:space="preserve"> </w:t>
      </w:r>
      <w:r w:rsidRPr="002806C6">
        <w:rPr>
          <w:color w:val="231F20"/>
          <w:sz w:val="20"/>
          <w:szCs w:val="20"/>
        </w:rPr>
        <w:t>el</w:t>
      </w:r>
      <w:r w:rsidRPr="002806C6">
        <w:rPr>
          <w:color w:val="231F20"/>
          <w:spacing w:val="-4"/>
          <w:sz w:val="20"/>
          <w:szCs w:val="20"/>
        </w:rPr>
        <w:t xml:space="preserve"> </w:t>
      </w:r>
      <w:r w:rsidRPr="002806C6">
        <w:rPr>
          <w:color w:val="231F20"/>
          <w:sz w:val="20"/>
          <w:szCs w:val="20"/>
        </w:rPr>
        <w:t>auditor,</w:t>
      </w:r>
      <w:r w:rsidRPr="002806C6">
        <w:rPr>
          <w:color w:val="231F20"/>
          <w:spacing w:val="-5"/>
          <w:sz w:val="20"/>
          <w:szCs w:val="20"/>
        </w:rPr>
        <w:t xml:space="preserve"> </w:t>
      </w:r>
      <w:r w:rsidRPr="002806C6">
        <w:rPr>
          <w:color w:val="231F20"/>
          <w:sz w:val="20"/>
          <w:szCs w:val="20"/>
        </w:rPr>
        <w:t>puede</w:t>
      </w:r>
      <w:r w:rsidRPr="002806C6">
        <w:rPr>
          <w:color w:val="231F20"/>
          <w:spacing w:val="-5"/>
          <w:sz w:val="20"/>
          <w:szCs w:val="20"/>
        </w:rPr>
        <w:t xml:space="preserve"> </w:t>
      </w:r>
      <w:r w:rsidRPr="002806C6">
        <w:rPr>
          <w:color w:val="231F20"/>
          <w:sz w:val="20"/>
          <w:szCs w:val="20"/>
        </w:rPr>
        <w:t>ser</w:t>
      </w:r>
      <w:r w:rsidRPr="002806C6">
        <w:rPr>
          <w:color w:val="231F20"/>
          <w:spacing w:val="-5"/>
          <w:sz w:val="20"/>
          <w:szCs w:val="20"/>
        </w:rPr>
        <w:t xml:space="preserve"> </w:t>
      </w:r>
      <w:r w:rsidRPr="002806C6">
        <w:rPr>
          <w:color w:val="231F20"/>
          <w:sz w:val="20"/>
          <w:szCs w:val="20"/>
        </w:rPr>
        <w:t>porque</w:t>
      </w:r>
      <w:r w:rsidRPr="002806C6">
        <w:rPr>
          <w:color w:val="231F20"/>
          <w:spacing w:val="-5"/>
          <w:sz w:val="20"/>
          <w:szCs w:val="20"/>
        </w:rPr>
        <w:t xml:space="preserve"> </w:t>
      </w:r>
      <w:r w:rsidRPr="002806C6">
        <w:rPr>
          <w:color w:val="231F20"/>
          <w:sz w:val="20"/>
          <w:szCs w:val="20"/>
        </w:rPr>
        <w:t>dicha</w:t>
      </w:r>
      <w:r w:rsidRPr="002806C6">
        <w:rPr>
          <w:color w:val="231F20"/>
          <w:spacing w:val="-6"/>
          <w:sz w:val="20"/>
          <w:szCs w:val="20"/>
        </w:rPr>
        <w:t xml:space="preserve"> </w:t>
      </w:r>
      <w:r w:rsidRPr="002806C6">
        <w:rPr>
          <w:color w:val="231F20"/>
          <w:sz w:val="20"/>
          <w:szCs w:val="20"/>
        </w:rPr>
        <w:t>entidad</w:t>
      </w:r>
      <w:r w:rsidRPr="002806C6">
        <w:rPr>
          <w:color w:val="231F20"/>
          <w:spacing w:val="-5"/>
          <w:sz w:val="20"/>
          <w:szCs w:val="20"/>
        </w:rPr>
        <w:t xml:space="preserve"> </w:t>
      </w:r>
      <w:r w:rsidRPr="002806C6">
        <w:rPr>
          <w:color w:val="231F20"/>
          <w:sz w:val="20"/>
          <w:szCs w:val="20"/>
        </w:rPr>
        <w:t>no</w:t>
      </w:r>
      <w:r w:rsidRPr="002806C6">
        <w:rPr>
          <w:color w:val="231F20"/>
          <w:spacing w:val="-3"/>
          <w:sz w:val="20"/>
          <w:szCs w:val="20"/>
        </w:rPr>
        <w:t xml:space="preserve"> </w:t>
      </w:r>
      <w:r w:rsidRPr="002806C6">
        <w:rPr>
          <w:color w:val="231F20"/>
          <w:sz w:val="20"/>
          <w:szCs w:val="20"/>
        </w:rPr>
        <w:t>cuenta</w:t>
      </w:r>
      <w:r w:rsidRPr="002806C6">
        <w:rPr>
          <w:color w:val="231F20"/>
          <w:spacing w:val="-5"/>
          <w:sz w:val="20"/>
          <w:szCs w:val="20"/>
        </w:rPr>
        <w:t xml:space="preserve"> </w:t>
      </w:r>
      <w:r w:rsidRPr="002806C6">
        <w:rPr>
          <w:color w:val="231F20"/>
          <w:sz w:val="20"/>
          <w:szCs w:val="20"/>
        </w:rPr>
        <w:t>con</w:t>
      </w:r>
      <w:r w:rsidRPr="002806C6">
        <w:rPr>
          <w:color w:val="231F20"/>
          <w:spacing w:val="-6"/>
          <w:sz w:val="20"/>
          <w:szCs w:val="20"/>
        </w:rPr>
        <w:t xml:space="preserve"> </w:t>
      </w:r>
      <w:r w:rsidRPr="002806C6">
        <w:rPr>
          <w:color w:val="231F20"/>
          <w:sz w:val="20"/>
          <w:szCs w:val="20"/>
        </w:rPr>
        <w:t>un</w:t>
      </w:r>
      <w:r w:rsidRPr="002806C6">
        <w:rPr>
          <w:color w:val="231F20"/>
          <w:spacing w:val="-5"/>
          <w:sz w:val="20"/>
          <w:szCs w:val="20"/>
        </w:rPr>
        <w:t xml:space="preserve"> </w:t>
      </w:r>
      <w:r w:rsidRPr="002806C6">
        <w:rPr>
          <w:color w:val="231F20"/>
          <w:sz w:val="20"/>
          <w:szCs w:val="20"/>
        </w:rPr>
        <w:t>sistema</w:t>
      </w:r>
      <w:r w:rsidRPr="002806C6">
        <w:rPr>
          <w:color w:val="231F20"/>
          <w:spacing w:val="-6"/>
          <w:sz w:val="20"/>
          <w:szCs w:val="20"/>
        </w:rPr>
        <w:t xml:space="preserve"> </w:t>
      </w:r>
      <w:r w:rsidRPr="002806C6">
        <w:rPr>
          <w:color w:val="231F20"/>
          <w:sz w:val="20"/>
          <w:szCs w:val="20"/>
        </w:rPr>
        <w:t>de control interno o este no es fiable como para asegurar la corrección de la información solicitada,</w:t>
      </w:r>
      <w:r w:rsidRPr="002806C6">
        <w:rPr>
          <w:color w:val="231F20"/>
          <w:spacing w:val="-14"/>
          <w:sz w:val="20"/>
          <w:szCs w:val="20"/>
        </w:rPr>
        <w:t xml:space="preserve"> </w:t>
      </w:r>
      <w:r w:rsidRPr="002806C6">
        <w:rPr>
          <w:color w:val="231F20"/>
          <w:sz w:val="20"/>
          <w:szCs w:val="20"/>
        </w:rPr>
        <w:t>o</w:t>
      </w:r>
      <w:r w:rsidRPr="002806C6">
        <w:rPr>
          <w:color w:val="231F20"/>
          <w:spacing w:val="-12"/>
          <w:sz w:val="20"/>
          <w:szCs w:val="20"/>
        </w:rPr>
        <w:t xml:space="preserve"> </w:t>
      </w:r>
      <w:r w:rsidRPr="002806C6">
        <w:rPr>
          <w:color w:val="231F20"/>
          <w:sz w:val="20"/>
          <w:szCs w:val="20"/>
        </w:rPr>
        <w:t>bien</w:t>
      </w:r>
      <w:r w:rsidRPr="002806C6">
        <w:rPr>
          <w:color w:val="231F20"/>
          <w:spacing w:val="-11"/>
          <w:sz w:val="20"/>
          <w:szCs w:val="20"/>
        </w:rPr>
        <w:t xml:space="preserve"> </w:t>
      </w:r>
      <w:r w:rsidRPr="002806C6">
        <w:rPr>
          <w:color w:val="231F20"/>
          <w:sz w:val="20"/>
          <w:szCs w:val="20"/>
        </w:rPr>
        <w:t>se</w:t>
      </w:r>
      <w:r w:rsidRPr="002806C6">
        <w:rPr>
          <w:color w:val="231F20"/>
          <w:spacing w:val="-11"/>
          <w:sz w:val="20"/>
          <w:szCs w:val="20"/>
        </w:rPr>
        <w:t xml:space="preserve"> </w:t>
      </w:r>
      <w:r w:rsidRPr="002806C6">
        <w:rPr>
          <w:color w:val="231F20"/>
          <w:sz w:val="20"/>
          <w:szCs w:val="20"/>
        </w:rPr>
        <w:t>trata</w:t>
      </w:r>
      <w:r w:rsidRPr="002806C6">
        <w:rPr>
          <w:color w:val="231F20"/>
          <w:spacing w:val="-11"/>
          <w:sz w:val="20"/>
          <w:szCs w:val="20"/>
        </w:rPr>
        <w:t xml:space="preserve"> </w:t>
      </w:r>
      <w:r w:rsidRPr="002806C6">
        <w:rPr>
          <w:color w:val="231F20"/>
          <w:sz w:val="20"/>
          <w:szCs w:val="20"/>
        </w:rPr>
        <w:t>de</w:t>
      </w:r>
      <w:r w:rsidRPr="002806C6">
        <w:rPr>
          <w:color w:val="231F20"/>
          <w:spacing w:val="-11"/>
          <w:sz w:val="20"/>
          <w:szCs w:val="20"/>
        </w:rPr>
        <w:t xml:space="preserve"> </w:t>
      </w:r>
      <w:r w:rsidRPr="002806C6">
        <w:rPr>
          <w:color w:val="231F20"/>
          <w:sz w:val="20"/>
          <w:szCs w:val="20"/>
        </w:rPr>
        <w:t>ocultación</w:t>
      </w:r>
      <w:r w:rsidRPr="002806C6">
        <w:rPr>
          <w:color w:val="231F20"/>
          <w:spacing w:val="-11"/>
          <w:sz w:val="20"/>
          <w:szCs w:val="20"/>
        </w:rPr>
        <w:t xml:space="preserve"> </w:t>
      </w:r>
      <w:r w:rsidRPr="002806C6">
        <w:rPr>
          <w:color w:val="231F20"/>
          <w:sz w:val="20"/>
          <w:szCs w:val="20"/>
        </w:rPr>
        <w:t>de</w:t>
      </w:r>
      <w:r w:rsidRPr="002806C6">
        <w:rPr>
          <w:color w:val="231F20"/>
          <w:spacing w:val="-11"/>
          <w:sz w:val="20"/>
          <w:szCs w:val="20"/>
        </w:rPr>
        <w:t xml:space="preserve"> </w:t>
      </w:r>
      <w:r w:rsidRPr="002806C6">
        <w:rPr>
          <w:color w:val="231F20"/>
          <w:sz w:val="20"/>
          <w:szCs w:val="20"/>
        </w:rPr>
        <w:t>información</w:t>
      </w:r>
      <w:r w:rsidRPr="002806C6">
        <w:rPr>
          <w:color w:val="231F20"/>
          <w:spacing w:val="-11"/>
          <w:sz w:val="20"/>
          <w:szCs w:val="20"/>
        </w:rPr>
        <w:t xml:space="preserve"> </w:t>
      </w:r>
      <w:r w:rsidRPr="002806C6">
        <w:rPr>
          <w:color w:val="231F20"/>
          <w:sz w:val="20"/>
          <w:szCs w:val="20"/>
        </w:rPr>
        <w:t>por</w:t>
      </w:r>
      <w:r w:rsidRPr="002806C6">
        <w:rPr>
          <w:color w:val="231F20"/>
          <w:spacing w:val="-11"/>
          <w:sz w:val="20"/>
          <w:szCs w:val="20"/>
        </w:rPr>
        <w:t xml:space="preserve"> </w:t>
      </w:r>
      <w:r w:rsidRPr="002806C6">
        <w:rPr>
          <w:color w:val="231F20"/>
          <w:sz w:val="20"/>
          <w:szCs w:val="20"/>
        </w:rPr>
        <w:lastRenderedPageBreak/>
        <w:t>otros</w:t>
      </w:r>
      <w:r w:rsidRPr="002806C6">
        <w:rPr>
          <w:color w:val="231F20"/>
          <w:spacing w:val="-11"/>
          <w:sz w:val="20"/>
          <w:szCs w:val="20"/>
        </w:rPr>
        <w:t xml:space="preserve"> </w:t>
      </w:r>
      <w:r w:rsidRPr="002806C6">
        <w:rPr>
          <w:color w:val="231F20"/>
          <w:sz w:val="20"/>
          <w:szCs w:val="20"/>
        </w:rPr>
        <w:t>intereses</w:t>
      </w:r>
      <w:r w:rsidRPr="002806C6">
        <w:rPr>
          <w:color w:val="231F20"/>
          <w:spacing w:val="-11"/>
          <w:sz w:val="20"/>
          <w:szCs w:val="20"/>
        </w:rPr>
        <w:t xml:space="preserve"> </w:t>
      </w:r>
      <w:r w:rsidRPr="002806C6">
        <w:rPr>
          <w:color w:val="231F20"/>
          <w:sz w:val="20"/>
          <w:szCs w:val="20"/>
        </w:rPr>
        <w:t>y,</w:t>
      </w:r>
      <w:r w:rsidRPr="002806C6">
        <w:rPr>
          <w:color w:val="231F20"/>
          <w:spacing w:val="-12"/>
          <w:sz w:val="20"/>
          <w:szCs w:val="20"/>
        </w:rPr>
        <w:t xml:space="preserve"> </w:t>
      </w:r>
      <w:r w:rsidRPr="002806C6">
        <w:rPr>
          <w:color w:val="231F20"/>
          <w:sz w:val="20"/>
          <w:szCs w:val="20"/>
        </w:rPr>
        <w:t>por</w:t>
      </w:r>
      <w:r w:rsidRPr="002806C6">
        <w:rPr>
          <w:color w:val="231F20"/>
          <w:spacing w:val="-13"/>
          <w:sz w:val="20"/>
          <w:szCs w:val="20"/>
        </w:rPr>
        <w:t xml:space="preserve"> </w:t>
      </w:r>
      <w:r w:rsidRPr="002806C6">
        <w:rPr>
          <w:color w:val="231F20"/>
          <w:sz w:val="20"/>
          <w:szCs w:val="20"/>
        </w:rPr>
        <w:t>tanto,</w:t>
      </w:r>
      <w:r w:rsidRPr="002806C6">
        <w:rPr>
          <w:color w:val="231F20"/>
          <w:spacing w:val="-12"/>
          <w:sz w:val="20"/>
          <w:szCs w:val="20"/>
        </w:rPr>
        <w:t xml:space="preserve"> </w:t>
      </w:r>
      <w:r w:rsidRPr="002806C6">
        <w:rPr>
          <w:color w:val="231F20"/>
          <w:sz w:val="20"/>
          <w:szCs w:val="20"/>
        </w:rPr>
        <w:t>denota la existencia de un riesgo de fraude. La obtención de evidencia sobre un motivo u otro es relevante para cubrir el riesgo de</w:t>
      </w:r>
      <w:r w:rsidRPr="002806C6">
        <w:rPr>
          <w:color w:val="231F20"/>
          <w:spacing w:val="-7"/>
          <w:sz w:val="20"/>
          <w:szCs w:val="20"/>
        </w:rPr>
        <w:t xml:space="preserve"> </w:t>
      </w:r>
      <w:r w:rsidRPr="002806C6">
        <w:rPr>
          <w:color w:val="231F20"/>
          <w:sz w:val="20"/>
          <w:szCs w:val="20"/>
        </w:rPr>
        <w:t>auditoría.</w:t>
      </w:r>
    </w:p>
    <w:p w14:paraId="2F60525C" w14:textId="3D0FE5BC" w:rsidR="00312867" w:rsidRPr="002806C6" w:rsidRDefault="00312867"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 xml:space="preserve">La salvedad por limitación al alcance es una de las más frecuentes y sostenidas en el tiempo de forma invariable en los informes de auditoría pública, por ello resulta necesario </w:t>
      </w:r>
      <w:r w:rsidR="00E92AD3" w:rsidRPr="002806C6">
        <w:rPr>
          <w:rFonts w:asciiTheme="minorHAnsi" w:hAnsiTheme="minorHAnsi" w:cstheme="minorHAnsi"/>
          <w:color w:val="231F20"/>
          <w:sz w:val="20"/>
        </w:rPr>
        <w:t>acotarla</w:t>
      </w:r>
      <w:r w:rsidRPr="002806C6">
        <w:rPr>
          <w:rFonts w:asciiTheme="minorHAnsi" w:hAnsiTheme="minorHAnsi" w:cstheme="minorHAnsi"/>
          <w:color w:val="231F20"/>
          <w:sz w:val="20"/>
        </w:rPr>
        <w:t xml:space="preserve"> a sus justos términos, procurando enfatizar la evolución de </w:t>
      </w:r>
      <w:proofErr w:type="gramStart"/>
      <w:r w:rsidRPr="002806C6">
        <w:rPr>
          <w:rFonts w:asciiTheme="minorHAnsi" w:hAnsiTheme="minorHAnsi" w:cstheme="minorHAnsi"/>
          <w:color w:val="231F20"/>
          <w:sz w:val="20"/>
        </w:rPr>
        <w:t>la misma</w:t>
      </w:r>
      <w:proofErr w:type="gramEnd"/>
      <w:r w:rsidRPr="002806C6">
        <w:rPr>
          <w:rFonts w:asciiTheme="minorHAnsi" w:hAnsiTheme="minorHAnsi" w:cstheme="minorHAnsi"/>
          <w:color w:val="231F20"/>
          <w:sz w:val="20"/>
        </w:rPr>
        <w:t xml:space="preserve"> en el tiempo como acicate de la mejora; así, en la medida en que hay un breve análisis temporal, la tendencia a solucionar las limitaciones al alcance </w:t>
      </w:r>
      <w:r w:rsidR="00957768" w:rsidRPr="002806C6">
        <w:rPr>
          <w:rFonts w:asciiTheme="minorHAnsi" w:hAnsiTheme="minorHAnsi" w:cstheme="minorHAnsi"/>
          <w:color w:val="231F20"/>
          <w:sz w:val="20"/>
        </w:rPr>
        <w:t>debería ser</w:t>
      </w:r>
      <w:r w:rsidRPr="002806C6">
        <w:rPr>
          <w:rFonts w:asciiTheme="minorHAnsi" w:hAnsiTheme="minorHAnsi" w:cstheme="minorHAnsi"/>
          <w:color w:val="231F20"/>
          <w:sz w:val="20"/>
        </w:rPr>
        <w:t xml:space="preserve"> mayor.</w:t>
      </w:r>
    </w:p>
    <w:p w14:paraId="1D446EFD" w14:textId="5EB9E3C2" w:rsidR="00312867" w:rsidRPr="002806C6" w:rsidRDefault="00D25645" w:rsidP="00544E3B">
      <w:pPr>
        <w:pStyle w:val="Prrafodelista"/>
        <w:numPr>
          <w:ilvl w:val="0"/>
          <w:numId w:val="2"/>
        </w:numPr>
        <w:tabs>
          <w:tab w:val="right" w:pos="8789"/>
        </w:tabs>
        <w:spacing w:before="120" w:after="0" w:line="240" w:lineRule="auto"/>
        <w:ind w:left="425" w:right="6" w:hanging="425"/>
        <w:contextualSpacing w:val="0"/>
        <w:jc w:val="both"/>
        <w:rPr>
          <w:rFonts w:cs="Arial"/>
          <w:iCs/>
          <w:sz w:val="20"/>
        </w:rPr>
      </w:pPr>
      <w:r w:rsidRPr="002806C6">
        <w:rPr>
          <w:rFonts w:cs="Arial"/>
          <w:b/>
          <w:bCs/>
          <w:iCs/>
          <w:sz w:val="20"/>
        </w:rPr>
        <w:t>Documentación</w:t>
      </w:r>
      <w:r w:rsidRPr="002806C6">
        <w:rPr>
          <w:rFonts w:cs="Arial"/>
          <w:iCs/>
          <w:sz w:val="20"/>
        </w:rPr>
        <w:t xml:space="preserve">. </w:t>
      </w:r>
      <w:r w:rsidR="00312867" w:rsidRPr="002806C6">
        <w:rPr>
          <w:rFonts w:cs="Arial"/>
          <w:iCs/>
          <w:sz w:val="20"/>
        </w:rPr>
        <w:t>En una limitación al alcance tienen que estar soportados en los papeles de trabajo:</w:t>
      </w:r>
    </w:p>
    <w:p w14:paraId="65629209" w14:textId="77777777" w:rsidR="00312867" w:rsidRPr="002806C6" w:rsidRDefault="00312867" w:rsidP="00544E3B">
      <w:pPr>
        <w:pStyle w:val="Prrafodelista"/>
        <w:widowControl w:val="0"/>
        <w:numPr>
          <w:ilvl w:val="0"/>
          <w:numId w:val="7"/>
        </w:numPr>
        <w:tabs>
          <w:tab w:val="left" w:pos="2421"/>
        </w:tabs>
        <w:autoSpaceDE w:val="0"/>
        <w:autoSpaceDN w:val="0"/>
        <w:spacing w:before="120" w:after="0" w:line="240" w:lineRule="auto"/>
        <w:ind w:left="719" w:right="3" w:hanging="293"/>
        <w:contextualSpacing w:val="0"/>
        <w:jc w:val="both"/>
        <w:rPr>
          <w:rFonts w:cstheme="minorHAnsi"/>
          <w:sz w:val="20"/>
          <w:szCs w:val="20"/>
        </w:rPr>
      </w:pPr>
      <w:r w:rsidRPr="002806C6">
        <w:rPr>
          <w:rFonts w:cstheme="minorHAnsi"/>
          <w:color w:val="231F20"/>
          <w:sz w:val="20"/>
          <w:szCs w:val="20"/>
        </w:rPr>
        <w:t>Los procedimientos previstos que no han podido ser ejecutados como consecuencia de dicha limitación (por ejemplo, está planteada una prueba de circularización a Clientes o a Cuentas financieras, que consta en el programa de</w:t>
      </w:r>
      <w:r w:rsidRPr="002806C6">
        <w:rPr>
          <w:rFonts w:cstheme="minorHAnsi"/>
          <w:color w:val="231F20"/>
          <w:spacing w:val="-9"/>
          <w:sz w:val="20"/>
          <w:szCs w:val="20"/>
        </w:rPr>
        <w:t xml:space="preserve"> </w:t>
      </w:r>
      <w:r w:rsidRPr="002806C6">
        <w:rPr>
          <w:rFonts w:cstheme="minorHAnsi"/>
          <w:color w:val="231F20"/>
          <w:sz w:val="20"/>
          <w:szCs w:val="20"/>
        </w:rPr>
        <w:t>trabajo).</w:t>
      </w:r>
    </w:p>
    <w:p w14:paraId="118950F8" w14:textId="77777777" w:rsidR="00312867" w:rsidRPr="002806C6" w:rsidRDefault="00312867" w:rsidP="00544E3B">
      <w:pPr>
        <w:pStyle w:val="Prrafodelista"/>
        <w:widowControl w:val="0"/>
        <w:numPr>
          <w:ilvl w:val="0"/>
          <w:numId w:val="7"/>
        </w:numPr>
        <w:tabs>
          <w:tab w:val="left" w:pos="2421"/>
        </w:tabs>
        <w:autoSpaceDE w:val="0"/>
        <w:autoSpaceDN w:val="0"/>
        <w:spacing w:before="120" w:after="0" w:line="240" w:lineRule="auto"/>
        <w:ind w:left="719" w:right="3" w:hanging="293"/>
        <w:contextualSpacing w:val="0"/>
        <w:rPr>
          <w:rFonts w:cstheme="minorHAnsi"/>
          <w:sz w:val="20"/>
          <w:szCs w:val="20"/>
        </w:rPr>
      </w:pPr>
      <w:r w:rsidRPr="002806C6">
        <w:rPr>
          <w:rFonts w:cstheme="minorHAnsi"/>
          <w:color w:val="231F20"/>
          <w:sz w:val="20"/>
          <w:szCs w:val="20"/>
        </w:rPr>
        <w:t>El planteamiento del procedimiento alternativo, con dos posibles</w:t>
      </w:r>
      <w:r w:rsidRPr="002806C6">
        <w:rPr>
          <w:rFonts w:cstheme="minorHAnsi"/>
          <w:color w:val="231F20"/>
          <w:spacing w:val="-17"/>
          <w:sz w:val="20"/>
          <w:szCs w:val="20"/>
        </w:rPr>
        <w:t xml:space="preserve"> </w:t>
      </w:r>
      <w:r w:rsidRPr="002806C6">
        <w:rPr>
          <w:rFonts w:cstheme="minorHAnsi"/>
          <w:color w:val="231F20"/>
          <w:sz w:val="20"/>
          <w:szCs w:val="20"/>
        </w:rPr>
        <w:t>soluciones:</w:t>
      </w:r>
    </w:p>
    <w:p w14:paraId="5BF3EA92" w14:textId="77777777" w:rsidR="00312867" w:rsidRPr="002806C6" w:rsidRDefault="00312867" w:rsidP="00544E3B">
      <w:pPr>
        <w:pStyle w:val="Prrafodelista"/>
        <w:widowControl w:val="0"/>
        <w:numPr>
          <w:ilvl w:val="0"/>
          <w:numId w:val="13"/>
        </w:numPr>
        <w:tabs>
          <w:tab w:val="left" w:pos="3140"/>
          <w:tab w:val="left" w:pos="3141"/>
        </w:tabs>
        <w:autoSpaceDE w:val="0"/>
        <w:autoSpaceDN w:val="0"/>
        <w:spacing w:before="120" w:after="0" w:line="240" w:lineRule="auto"/>
        <w:ind w:left="993" w:right="6" w:hanging="142"/>
        <w:contextualSpacing w:val="0"/>
        <w:rPr>
          <w:rFonts w:cstheme="minorHAnsi"/>
          <w:color w:val="231F20"/>
          <w:sz w:val="20"/>
          <w:szCs w:val="20"/>
        </w:rPr>
      </w:pPr>
      <w:r w:rsidRPr="002806C6">
        <w:rPr>
          <w:rFonts w:cstheme="minorHAnsi"/>
          <w:color w:val="231F20"/>
          <w:sz w:val="20"/>
          <w:szCs w:val="20"/>
        </w:rPr>
        <w:t>Que no se puede aplicar un procedimiento alternativo:</w:t>
      </w:r>
    </w:p>
    <w:p w14:paraId="377AD0E3" w14:textId="77777777" w:rsidR="00312867" w:rsidRPr="002806C6" w:rsidRDefault="00312867" w:rsidP="000A3C0E">
      <w:pPr>
        <w:pStyle w:val="Textoindependiente"/>
        <w:spacing w:before="120"/>
        <w:ind w:left="993" w:right="3"/>
        <w:rPr>
          <w:rFonts w:asciiTheme="minorHAnsi" w:hAnsiTheme="minorHAnsi" w:cstheme="minorHAnsi"/>
          <w:sz w:val="20"/>
        </w:rPr>
      </w:pPr>
      <w:r w:rsidRPr="002806C6">
        <w:rPr>
          <w:rFonts w:asciiTheme="minorHAnsi" w:hAnsiTheme="minorHAnsi" w:cstheme="minorHAnsi"/>
          <w:color w:val="231F20"/>
          <w:sz w:val="20"/>
        </w:rPr>
        <w:t>Valoración previa de la conveniencia de esta sustitución de procedimientos, con la cual se entiende que se alcanzará una equivalencia en la calidad y cantidad de la evidencia obtenida. Esta valoración se hará teniendo en cuenta la confianza del auditor derivada de la evaluación del control interno que haya efectuado en la etapa de planificación de auditoría (cuando la entidad resulta conocida por ser una auditoría recurrente, suele presuponerse esta supletoriedad</w:t>
      </w:r>
      <w:r w:rsidRPr="002806C6">
        <w:rPr>
          <w:rFonts w:asciiTheme="minorHAnsi" w:hAnsiTheme="minorHAnsi" w:cstheme="minorHAnsi"/>
          <w:color w:val="231F20"/>
          <w:spacing w:val="-17"/>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6"/>
          <w:sz w:val="20"/>
        </w:rPr>
        <w:t xml:space="preserve"> </w:t>
      </w:r>
      <w:r w:rsidRPr="002806C6">
        <w:rPr>
          <w:rFonts w:asciiTheme="minorHAnsi" w:hAnsiTheme="minorHAnsi" w:cstheme="minorHAnsi"/>
          <w:color w:val="231F20"/>
          <w:sz w:val="20"/>
        </w:rPr>
        <w:t>procedimientos,</w:t>
      </w:r>
      <w:r w:rsidRPr="002806C6">
        <w:rPr>
          <w:rFonts w:asciiTheme="minorHAnsi" w:hAnsiTheme="minorHAnsi" w:cstheme="minorHAnsi"/>
          <w:color w:val="231F20"/>
          <w:spacing w:val="-17"/>
          <w:sz w:val="20"/>
        </w:rPr>
        <w:t xml:space="preserve"> </w:t>
      </w:r>
      <w:r w:rsidRPr="002806C6">
        <w:rPr>
          <w:rFonts w:asciiTheme="minorHAnsi" w:hAnsiTheme="minorHAnsi" w:cstheme="minorHAnsi"/>
          <w:color w:val="231F20"/>
          <w:sz w:val="20"/>
        </w:rPr>
        <w:t>sobre</w:t>
      </w:r>
      <w:r w:rsidRPr="002806C6">
        <w:rPr>
          <w:rFonts w:asciiTheme="minorHAnsi" w:hAnsiTheme="minorHAnsi" w:cstheme="minorHAnsi"/>
          <w:color w:val="231F20"/>
          <w:spacing w:val="-16"/>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18"/>
          <w:sz w:val="20"/>
        </w:rPr>
        <w:t xml:space="preserve"> </w:t>
      </w:r>
      <w:r w:rsidRPr="002806C6">
        <w:rPr>
          <w:rFonts w:asciiTheme="minorHAnsi" w:hAnsiTheme="minorHAnsi" w:cstheme="minorHAnsi"/>
          <w:color w:val="231F20"/>
          <w:sz w:val="20"/>
        </w:rPr>
        <w:t>base</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del</w:t>
      </w:r>
      <w:r w:rsidRPr="002806C6">
        <w:rPr>
          <w:rFonts w:asciiTheme="minorHAnsi" w:hAnsiTheme="minorHAnsi" w:cstheme="minorHAnsi"/>
          <w:color w:val="231F20"/>
          <w:spacing w:val="-16"/>
          <w:sz w:val="20"/>
        </w:rPr>
        <w:t xml:space="preserve"> </w:t>
      </w:r>
      <w:r w:rsidRPr="002806C6">
        <w:rPr>
          <w:rFonts w:asciiTheme="minorHAnsi" w:hAnsiTheme="minorHAnsi" w:cstheme="minorHAnsi"/>
          <w:color w:val="231F20"/>
          <w:sz w:val="20"/>
        </w:rPr>
        <w:t>conocimiento</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7"/>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18"/>
          <w:sz w:val="20"/>
        </w:rPr>
        <w:t xml:space="preserve"> </w:t>
      </w:r>
      <w:r w:rsidRPr="002806C6">
        <w:rPr>
          <w:rFonts w:asciiTheme="minorHAnsi" w:hAnsiTheme="minorHAnsi" w:cstheme="minorHAnsi"/>
          <w:color w:val="231F20"/>
          <w:sz w:val="20"/>
        </w:rPr>
        <w:t>entidad</w:t>
      </w:r>
      <w:r w:rsidRPr="002806C6">
        <w:rPr>
          <w:rFonts w:asciiTheme="minorHAnsi" w:hAnsiTheme="minorHAnsi" w:cstheme="minorHAnsi"/>
          <w:color w:val="231F20"/>
          <w:spacing w:val="-16"/>
          <w:sz w:val="20"/>
        </w:rPr>
        <w:t xml:space="preserve"> </w:t>
      </w:r>
      <w:r w:rsidRPr="002806C6">
        <w:rPr>
          <w:rFonts w:asciiTheme="minorHAnsi" w:hAnsiTheme="minorHAnsi" w:cstheme="minorHAnsi"/>
          <w:color w:val="231F20"/>
          <w:sz w:val="20"/>
        </w:rPr>
        <w:t>auditada),</w:t>
      </w:r>
      <w:r w:rsidRPr="002806C6">
        <w:rPr>
          <w:rFonts w:asciiTheme="minorHAnsi" w:hAnsiTheme="minorHAnsi" w:cstheme="minorHAnsi"/>
          <w:color w:val="231F20"/>
          <w:spacing w:val="-16"/>
          <w:sz w:val="20"/>
        </w:rPr>
        <w:t xml:space="preserve"> </w:t>
      </w:r>
      <w:r w:rsidRPr="002806C6">
        <w:rPr>
          <w:rFonts w:asciiTheme="minorHAnsi" w:hAnsiTheme="minorHAnsi" w:cstheme="minorHAnsi"/>
          <w:color w:val="231F20"/>
          <w:sz w:val="20"/>
        </w:rPr>
        <w:t>pues de</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esta</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evaluación</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previa</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se</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puede</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concluir</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forma</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soportada</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y</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documentada</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en</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los</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 xml:space="preserve">papeles de trabajo que no es posible esta sustitución de procedimientos y esta conclusión provocaría una limitación </w:t>
      </w:r>
      <w:r w:rsidRPr="002806C6">
        <w:rPr>
          <w:rFonts w:asciiTheme="minorHAnsi" w:hAnsiTheme="minorHAnsi" w:cstheme="minorHAnsi"/>
          <w:i/>
          <w:color w:val="231F20"/>
          <w:sz w:val="20"/>
        </w:rPr>
        <w:t>per</w:t>
      </w:r>
      <w:r w:rsidRPr="002806C6">
        <w:rPr>
          <w:rFonts w:asciiTheme="minorHAnsi" w:hAnsiTheme="minorHAnsi" w:cstheme="minorHAnsi"/>
          <w:i/>
          <w:color w:val="231F20"/>
          <w:spacing w:val="1"/>
          <w:sz w:val="20"/>
        </w:rPr>
        <w:t xml:space="preserve"> </w:t>
      </w:r>
      <w:r w:rsidRPr="002806C6">
        <w:rPr>
          <w:rFonts w:asciiTheme="minorHAnsi" w:hAnsiTheme="minorHAnsi" w:cstheme="minorHAnsi"/>
          <w:i/>
          <w:color w:val="231F20"/>
          <w:sz w:val="20"/>
        </w:rPr>
        <w:t>se</w:t>
      </w:r>
      <w:r w:rsidRPr="002806C6">
        <w:rPr>
          <w:rFonts w:asciiTheme="minorHAnsi" w:hAnsiTheme="minorHAnsi" w:cstheme="minorHAnsi"/>
          <w:color w:val="231F20"/>
          <w:sz w:val="20"/>
        </w:rPr>
        <w:t>.</w:t>
      </w:r>
    </w:p>
    <w:p w14:paraId="7DAC52E0" w14:textId="77777777" w:rsidR="00312867" w:rsidRPr="002806C6" w:rsidRDefault="00312867" w:rsidP="00544E3B">
      <w:pPr>
        <w:pStyle w:val="Prrafodelista"/>
        <w:widowControl w:val="0"/>
        <w:numPr>
          <w:ilvl w:val="0"/>
          <w:numId w:val="13"/>
        </w:numPr>
        <w:tabs>
          <w:tab w:val="left" w:pos="3140"/>
          <w:tab w:val="left" w:pos="3141"/>
        </w:tabs>
        <w:autoSpaceDE w:val="0"/>
        <w:autoSpaceDN w:val="0"/>
        <w:spacing w:before="120" w:after="0" w:line="240" w:lineRule="auto"/>
        <w:ind w:left="993" w:right="6" w:hanging="142"/>
        <w:contextualSpacing w:val="0"/>
        <w:rPr>
          <w:rFonts w:cstheme="minorHAnsi"/>
          <w:color w:val="231F20"/>
          <w:sz w:val="20"/>
          <w:szCs w:val="20"/>
        </w:rPr>
      </w:pPr>
      <w:r w:rsidRPr="002806C6">
        <w:rPr>
          <w:rFonts w:cstheme="minorHAnsi"/>
          <w:color w:val="231F20"/>
          <w:sz w:val="20"/>
          <w:szCs w:val="20"/>
        </w:rPr>
        <w:t>Que se puede aplicar un procedimiento alternativo:</w:t>
      </w:r>
    </w:p>
    <w:p w14:paraId="56F46757" w14:textId="77777777" w:rsidR="00312867" w:rsidRPr="002806C6" w:rsidRDefault="00312867" w:rsidP="000A3C0E">
      <w:pPr>
        <w:pStyle w:val="Textoindependiente"/>
        <w:spacing w:before="120"/>
        <w:ind w:left="993" w:right="3"/>
        <w:rPr>
          <w:rFonts w:asciiTheme="minorHAnsi" w:hAnsiTheme="minorHAnsi" w:cstheme="minorHAnsi"/>
          <w:sz w:val="20"/>
        </w:rPr>
      </w:pPr>
      <w:r w:rsidRPr="002806C6">
        <w:rPr>
          <w:rFonts w:asciiTheme="minorHAnsi" w:hAnsiTheme="minorHAnsi" w:cstheme="minorHAnsi"/>
          <w:color w:val="231F20"/>
          <w:sz w:val="20"/>
        </w:rPr>
        <w:t>Si de esta evaluación previa del control interno se puede concluir de forma soportada y documentada en los papeles de trabajo que es posible esta sustitución de procedimientos, el auditor</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planteará</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aplicación</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un</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procedimiento</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alternativo</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(por</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ejemplo,</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hacer</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un</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análisis de contratos, asientos contables, previa solicitud a la entidad de una composición de saldos con los criterios previstos en la selección del procedimiento genuino de la circularización). Obviamente si la entidad no dispone de un aceptable control interno la información proporcionada no será fiable y esto conducirá a una limitación al</w:t>
      </w:r>
      <w:r w:rsidRPr="002806C6">
        <w:rPr>
          <w:rFonts w:asciiTheme="minorHAnsi" w:hAnsiTheme="minorHAnsi" w:cstheme="minorHAnsi"/>
          <w:color w:val="231F20"/>
          <w:spacing w:val="-20"/>
          <w:sz w:val="20"/>
        </w:rPr>
        <w:t xml:space="preserve"> </w:t>
      </w:r>
      <w:r w:rsidRPr="002806C6">
        <w:rPr>
          <w:rFonts w:asciiTheme="minorHAnsi" w:hAnsiTheme="minorHAnsi" w:cstheme="minorHAnsi"/>
          <w:color w:val="231F20"/>
          <w:sz w:val="20"/>
        </w:rPr>
        <w:t>alcance.</w:t>
      </w:r>
    </w:p>
    <w:p w14:paraId="5BE7A8E9" w14:textId="0D597BB2" w:rsidR="00312867" w:rsidRPr="002806C6" w:rsidRDefault="00312867"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En todo caso habrá que solicitar fehacientemente a la entidad auditada aquella información que sea necesaria para realizar el trabajo, bien sea para el procedimiento inicial o el procedimiento alternativo y dejar evidencia de esta solicitud en los papeles de trabajo. En caso de no tener respuesta a las cuestiones solicitadas, sería conveniente soportar esta falta de respuesta, si fuera posible, en algún documento donde la entidad manifieste que no puede facilitar la información o que no tienen intención de hacerlo o que no tienen las herramientas necesarias para facilitarla. Incluso, si ello es necesario, mediante la extensión de una diligencia firmada por ambas partes donde consten las circunstancias generadoras de la limitación y las medidas tomadas para solventarla con resultados negativos.</w:t>
      </w:r>
    </w:p>
    <w:p w14:paraId="6147D579" w14:textId="1ADEB23E" w:rsidR="00312867" w:rsidRPr="002806C6" w:rsidRDefault="00312867" w:rsidP="00970CF0">
      <w:pPr>
        <w:pStyle w:val="Prrafodelista"/>
        <w:keepNext/>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Prelación y agrupación de las salvedades de distinta naturaleza dentro del primer parágrafo de la sección fundamento de la opinión</w:t>
      </w:r>
    </w:p>
    <w:p w14:paraId="1BD57334" w14:textId="77777777" w:rsidR="00312867" w:rsidRPr="002806C6" w:rsidRDefault="00312867" w:rsidP="000A3C0E">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En la NIA-ES-SP 1705 R no se precisa este extremo, porque se aborda el asunto desde una especialización de tipos de opinión. Cuando existan salvedades de diferente naturaleza (salvedad por incumplimiento y salvedad por limitación al alcance), si bien es criterio del auditor, a efectos de obtener una mayor uniformidad en los informes se aconseja:</w:t>
      </w:r>
    </w:p>
    <w:p w14:paraId="66B1491C" w14:textId="77777777" w:rsidR="00312867" w:rsidRPr="002806C6" w:rsidRDefault="00312867" w:rsidP="00970CF0">
      <w:pPr>
        <w:pStyle w:val="Prrafodelista"/>
        <w:widowControl w:val="0"/>
        <w:numPr>
          <w:ilvl w:val="0"/>
          <w:numId w:val="6"/>
        </w:numPr>
        <w:tabs>
          <w:tab w:val="left" w:pos="2421"/>
        </w:tabs>
        <w:autoSpaceDE w:val="0"/>
        <w:autoSpaceDN w:val="0"/>
        <w:spacing w:before="120" w:after="0" w:line="240" w:lineRule="auto"/>
        <w:ind w:left="709" w:right="3" w:hanging="283"/>
        <w:contextualSpacing w:val="0"/>
        <w:jc w:val="both"/>
        <w:rPr>
          <w:rFonts w:cstheme="minorHAnsi"/>
          <w:sz w:val="20"/>
          <w:szCs w:val="20"/>
        </w:rPr>
      </w:pPr>
      <w:r w:rsidRPr="002806C6">
        <w:rPr>
          <w:rFonts w:cstheme="minorHAnsi"/>
          <w:b/>
          <w:color w:val="231F20"/>
          <w:sz w:val="20"/>
          <w:szCs w:val="20"/>
        </w:rPr>
        <w:t xml:space="preserve">En primer lugar, se presentan los incumplimientos de principios contables por orden de relevancia cuantitativa </w:t>
      </w:r>
      <w:r w:rsidRPr="002806C6">
        <w:rPr>
          <w:rFonts w:cstheme="minorHAnsi"/>
          <w:color w:val="231F20"/>
          <w:sz w:val="20"/>
          <w:szCs w:val="20"/>
        </w:rPr>
        <w:t>y dentro de estos, los que sean ajustes o reclasificaciones y después los que sean por omisión de información. Considerada la prelación anterior, seguidamente, si la</w:t>
      </w:r>
      <w:r w:rsidRPr="002806C6">
        <w:rPr>
          <w:rFonts w:cstheme="minorHAnsi"/>
          <w:color w:val="231F20"/>
          <w:spacing w:val="-9"/>
          <w:sz w:val="20"/>
          <w:szCs w:val="20"/>
        </w:rPr>
        <w:t xml:space="preserve"> </w:t>
      </w:r>
      <w:r w:rsidRPr="002806C6">
        <w:rPr>
          <w:rFonts w:cstheme="minorHAnsi"/>
          <w:color w:val="231F20"/>
          <w:sz w:val="20"/>
          <w:szCs w:val="20"/>
        </w:rPr>
        <w:t>entidad</w:t>
      </w:r>
      <w:r w:rsidRPr="002806C6">
        <w:rPr>
          <w:rFonts w:cstheme="minorHAnsi"/>
          <w:color w:val="231F20"/>
          <w:spacing w:val="-8"/>
          <w:sz w:val="20"/>
          <w:szCs w:val="20"/>
        </w:rPr>
        <w:t xml:space="preserve"> </w:t>
      </w:r>
      <w:r w:rsidRPr="002806C6">
        <w:rPr>
          <w:rFonts w:cstheme="minorHAnsi"/>
          <w:color w:val="231F20"/>
          <w:sz w:val="20"/>
          <w:szCs w:val="20"/>
        </w:rPr>
        <w:t>tiene</w:t>
      </w:r>
      <w:r w:rsidRPr="002806C6">
        <w:rPr>
          <w:rFonts w:cstheme="minorHAnsi"/>
          <w:color w:val="231F20"/>
          <w:spacing w:val="-8"/>
          <w:sz w:val="20"/>
          <w:szCs w:val="20"/>
        </w:rPr>
        <w:t xml:space="preserve"> </w:t>
      </w:r>
      <w:r w:rsidRPr="002806C6">
        <w:rPr>
          <w:rFonts w:cstheme="minorHAnsi"/>
          <w:color w:val="231F20"/>
          <w:sz w:val="20"/>
          <w:szCs w:val="20"/>
        </w:rPr>
        <w:t>presupuesto</w:t>
      </w:r>
      <w:r w:rsidRPr="002806C6">
        <w:rPr>
          <w:rFonts w:cstheme="minorHAnsi"/>
          <w:color w:val="231F20"/>
          <w:spacing w:val="-8"/>
          <w:sz w:val="20"/>
          <w:szCs w:val="20"/>
        </w:rPr>
        <w:t xml:space="preserve"> </w:t>
      </w:r>
      <w:r w:rsidRPr="002806C6">
        <w:rPr>
          <w:rFonts w:cstheme="minorHAnsi"/>
          <w:color w:val="231F20"/>
          <w:sz w:val="20"/>
          <w:szCs w:val="20"/>
        </w:rPr>
        <w:t>limitativo,</w:t>
      </w:r>
      <w:r w:rsidRPr="002806C6">
        <w:rPr>
          <w:rFonts w:cstheme="minorHAnsi"/>
          <w:color w:val="231F20"/>
          <w:spacing w:val="-11"/>
          <w:sz w:val="20"/>
          <w:szCs w:val="20"/>
        </w:rPr>
        <w:t xml:space="preserve"> </w:t>
      </w:r>
      <w:r w:rsidRPr="002806C6">
        <w:rPr>
          <w:rFonts w:cstheme="minorHAnsi"/>
          <w:color w:val="231F20"/>
          <w:sz w:val="20"/>
          <w:szCs w:val="20"/>
        </w:rPr>
        <w:t>se</w:t>
      </w:r>
      <w:r w:rsidRPr="002806C6">
        <w:rPr>
          <w:rFonts w:cstheme="minorHAnsi"/>
          <w:color w:val="231F20"/>
          <w:spacing w:val="-8"/>
          <w:sz w:val="20"/>
          <w:szCs w:val="20"/>
        </w:rPr>
        <w:t xml:space="preserve"> </w:t>
      </w:r>
      <w:r w:rsidRPr="002806C6">
        <w:rPr>
          <w:rFonts w:cstheme="minorHAnsi"/>
          <w:color w:val="231F20"/>
          <w:sz w:val="20"/>
          <w:szCs w:val="20"/>
        </w:rPr>
        <w:t>incluirían</w:t>
      </w:r>
      <w:r w:rsidRPr="002806C6">
        <w:rPr>
          <w:rFonts w:cstheme="minorHAnsi"/>
          <w:color w:val="231F20"/>
          <w:spacing w:val="-8"/>
          <w:sz w:val="20"/>
          <w:szCs w:val="20"/>
        </w:rPr>
        <w:t xml:space="preserve"> </w:t>
      </w:r>
      <w:r w:rsidRPr="002806C6">
        <w:rPr>
          <w:rFonts w:cstheme="minorHAnsi"/>
          <w:color w:val="231F20"/>
          <w:sz w:val="20"/>
          <w:szCs w:val="20"/>
        </w:rPr>
        <w:t>los</w:t>
      </w:r>
      <w:r w:rsidRPr="002806C6">
        <w:rPr>
          <w:rFonts w:cstheme="minorHAnsi"/>
          <w:color w:val="231F20"/>
          <w:spacing w:val="-8"/>
          <w:sz w:val="20"/>
          <w:szCs w:val="20"/>
        </w:rPr>
        <w:t xml:space="preserve"> </w:t>
      </w:r>
      <w:r w:rsidRPr="002806C6">
        <w:rPr>
          <w:rFonts w:cstheme="minorHAnsi"/>
          <w:color w:val="231F20"/>
          <w:sz w:val="20"/>
          <w:szCs w:val="20"/>
        </w:rPr>
        <w:t>ajustes</w:t>
      </w:r>
      <w:r w:rsidRPr="002806C6">
        <w:rPr>
          <w:rFonts w:cstheme="minorHAnsi"/>
          <w:color w:val="231F20"/>
          <w:spacing w:val="-9"/>
          <w:sz w:val="20"/>
          <w:szCs w:val="20"/>
        </w:rPr>
        <w:t xml:space="preserve"> </w:t>
      </w:r>
      <w:r w:rsidRPr="002806C6">
        <w:rPr>
          <w:rFonts w:cstheme="minorHAnsi"/>
          <w:color w:val="231F20"/>
          <w:sz w:val="20"/>
          <w:szCs w:val="20"/>
        </w:rPr>
        <w:t>presupuestarios</w:t>
      </w:r>
      <w:r w:rsidRPr="002806C6">
        <w:rPr>
          <w:rFonts w:cstheme="minorHAnsi"/>
          <w:color w:val="231F20"/>
          <w:spacing w:val="-8"/>
          <w:sz w:val="20"/>
          <w:szCs w:val="20"/>
        </w:rPr>
        <w:t xml:space="preserve"> </w:t>
      </w:r>
      <w:r w:rsidRPr="002806C6">
        <w:rPr>
          <w:rFonts w:cstheme="minorHAnsi"/>
          <w:color w:val="231F20"/>
          <w:sz w:val="20"/>
          <w:szCs w:val="20"/>
        </w:rPr>
        <w:t>que</w:t>
      </w:r>
      <w:r w:rsidRPr="002806C6">
        <w:rPr>
          <w:rFonts w:cstheme="minorHAnsi"/>
          <w:color w:val="231F20"/>
          <w:spacing w:val="-8"/>
          <w:sz w:val="20"/>
          <w:szCs w:val="20"/>
        </w:rPr>
        <w:t xml:space="preserve"> </w:t>
      </w:r>
      <w:r w:rsidRPr="002806C6">
        <w:rPr>
          <w:rFonts w:cstheme="minorHAnsi"/>
          <w:color w:val="231F20"/>
          <w:sz w:val="20"/>
          <w:szCs w:val="20"/>
        </w:rPr>
        <w:t>no</w:t>
      </w:r>
      <w:r w:rsidRPr="002806C6">
        <w:rPr>
          <w:rFonts w:cstheme="minorHAnsi"/>
          <w:color w:val="231F20"/>
          <w:spacing w:val="-8"/>
          <w:sz w:val="20"/>
          <w:szCs w:val="20"/>
        </w:rPr>
        <w:t xml:space="preserve"> </w:t>
      </w:r>
      <w:r w:rsidRPr="002806C6">
        <w:rPr>
          <w:rFonts w:cstheme="minorHAnsi"/>
          <w:color w:val="231F20"/>
          <w:sz w:val="20"/>
          <w:szCs w:val="20"/>
        </w:rPr>
        <w:t>tienen efecto patrimonial (si lo tiene irán juntos en la misma salvedad que los patrimoniales, tal y como se ha indicado con</w:t>
      </w:r>
      <w:r w:rsidRPr="002806C6">
        <w:rPr>
          <w:rFonts w:cstheme="minorHAnsi"/>
          <w:color w:val="231F20"/>
          <w:spacing w:val="-8"/>
          <w:sz w:val="20"/>
          <w:szCs w:val="20"/>
        </w:rPr>
        <w:t xml:space="preserve"> </w:t>
      </w:r>
      <w:r w:rsidRPr="002806C6">
        <w:rPr>
          <w:rFonts w:cstheme="minorHAnsi"/>
          <w:color w:val="231F20"/>
          <w:sz w:val="20"/>
          <w:szCs w:val="20"/>
        </w:rPr>
        <w:t>anterioridad).</w:t>
      </w:r>
    </w:p>
    <w:p w14:paraId="3A4EB25B" w14:textId="77777777" w:rsidR="00312867" w:rsidRPr="002806C6" w:rsidRDefault="00312867" w:rsidP="00970CF0">
      <w:pPr>
        <w:pStyle w:val="Prrafodelista"/>
        <w:widowControl w:val="0"/>
        <w:numPr>
          <w:ilvl w:val="0"/>
          <w:numId w:val="6"/>
        </w:numPr>
        <w:tabs>
          <w:tab w:val="left" w:pos="2421"/>
        </w:tabs>
        <w:autoSpaceDE w:val="0"/>
        <w:autoSpaceDN w:val="0"/>
        <w:spacing w:before="120" w:after="0" w:line="240" w:lineRule="auto"/>
        <w:ind w:left="709" w:right="3" w:hanging="283"/>
        <w:contextualSpacing w:val="0"/>
        <w:jc w:val="both"/>
        <w:rPr>
          <w:rFonts w:cstheme="minorHAnsi"/>
          <w:sz w:val="20"/>
          <w:szCs w:val="20"/>
        </w:rPr>
      </w:pPr>
      <w:r w:rsidRPr="002806C6">
        <w:rPr>
          <w:rFonts w:cstheme="minorHAnsi"/>
          <w:b/>
          <w:color w:val="231F20"/>
          <w:sz w:val="20"/>
          <w:szCs w:val="20"/>
        </w:rPr>
        <w:t>En</w:t>
      </w:r>
      <w:r w:rsidRPr="002806C6">
        <w:rPr>
          <w:rFonts w:cstheme="minorHAnsi"/>
          <w:b/>
          <w:color w:val="231F20"/>
          <w:spacing w:val="-15"/>
          <w:sz w:val="20"/>
          <w:szCs w:val="20"/>
        </w:rPr>
        <w:t xml:space="preserve"> </w:t>
      </w:r>
      <w:r w:rsidRPr="002806C6">
        <w:rPr>
          <w:rFonts w:cstheme="minorHAnsi"/>
          <w:b/>
          <w:color w:val="231F20"/>
          <w:sz w:val="20"/>
          <w:szCs w:val="20"/>
        </w:rPr>
        <w:t>segundo</w:t>
      </w:r>
      <w:r w:rsidRPr="002806C6">
        <w:rPr>
          <w:rFonts w:cstheme="minorHAnsi"/>
          <w:b/>
          <w:color w:val="231F20"/>
          <w:spacing w:val="-15"/>
          <w:sz w:val="20"/>
          <w:szCs w:val="20"/>
        </w:rPr>
        <w:t xml:space="preserve"> </w:t>
      </w:r>
      <w:r w:rsidRPr="002806C6">
        <w:rPr>
          <w:rFonts w:cstheme="minorHAnsi"/>
          <w:b/>
          <w:color w:val="231F20"/>
          <w:sz w:val="20"/>
          <w:szCs w:val="20"/>
        </w:rPr>
        <w:t>lugar,</w:t>
      </w:r>
      <w:r w:rsidRPr="002806C6">
        <w:rPr>
          <w:rFonts w:cstheme="minorHAnsi"/>
          <w:b/>
          <w:color w:val="231F20"/>
          <w:spacing w:val="-15"/>
          <w:sz w:val="20"/>
          <w:szCs w:val="20"/>
        </w:rPr>
        <w:t xml:space="preserve"> </w:t>
      </w:r>
      <w:r w:rsidRPr="002806C6">
        <w:rPr>
          <w:rFonts w:cstheme="minorHAnsi"/>
          <w:b/>
          <w:color w:val="231F20"/>
          <w:sz w:val="20"/>
          <w:szCs w:val="20"/>
        </w:rPr>
        <w:t>las</w:t>
      </w:r>
      <w:r w:rsidRPr="002806C6">
        <w:rPr>
          <w:rFonts w:cstheme="minorHAnsi"/>
          <w:b/>
          <w:color w:val="231F20"/>
          <w:spacing w:val="-15"/>
          <w:sz w:val="20"/>
          <w:szCs w:val="20"/>
        </w:rPr>
        <w:t xml:space="preserve"> </w:t>
      </w:r>
      <w:r w:rsidRPr="002806C6">
        <w:rPr>
          <w:rFonts w:cstheme="minorHAnsi"/>
          <w:b/>
          <w:color w:val="231F20"/>
          <w:sz w:val="20"/>
          <w:szCs w:val="20"/>
        </w:rPr>
        <w:t>salvedades</w:t>
      </w:r>
      <w:r w:rsidRPr="002806C6">
        <w:rPr>
          <w:rFonts w:cstheme="minorHAnsi"/>
          <w:b/>
          <w:color w:val="231F20"/>
          <w:spacing w:val="-12"/>
          <w:sz w:val="20"/>
          <w:szCs w:val="20"/>
        </w:rPr>
        <w:t xml:space="preserve"> </w:t>
      </w:r>
      <w:r w:rsidRPr="002806C6">
        <w:rPr>
          <w:rFonts w:cstheme="minorHAnsi"/>
          <w:b/>
          <w:color w:val="231F20"/>
          <w:sz w:val="20"/>
          <w:szCs w:val="20"/>
        </w:rPr>
        <w:t>por</w:t>
      </w:r>
      <w:r w:rsidRPr="002806C6">
        <w:rPr>
          <w:rFonts w:cstheme="minorHAnsi"/>
          <w:b/>
          <w:color w:val="231F20"/>
          <w:spacing w:val="-13"/>
          <w:sz w:val="20"/>
          <w:szCs w:val="20"/>
        </w:rPr>
        <w:t xml:space="preserve"> </w:t>
      </w:r>
      <w:r w:rsidRPr="002806C6">
        <w:rPr>
          <w:rFonts w:cstheme="minorHAnsi"/>
          <w:b/>
          <w:color w:val="231F20"/>
          <w:sz w:val="20"/>
          <w:szCs w:val="20"/>
        </w:rPr>
        <w:t>limitación</w:t>
      </w:r>
      <w:r w:rsidRPr="002806C6">
        <w:rPr>
          <w:rFonts w:cstheme="minorHAnsi"/>
          <w:b/>
          <w:color w:val="231F20"/>
          <w:spacing w:val="-14"/>
          <w:sz w:val="20"/>
          <w:szCs w:val="20"/>
        </w:rPr>
        <w:t xml:space="preserve"> </w:t>
      </w:r>
      <w:r w:rsidRPr="002806C6">
        <w:rPr>
          <w:rFonts w:cstheme="minorHAnsi"/>
          <w:b/>
          <w:color w:val="231F20"/>
          <w:sz w:val="20"/>
          <w:szCs w:val="20"/>
        </w:rPr>
        <w:t>al</w:t>
      </w:r>
      <w:r w:rsidRPr="002806C6">
        <w:rPr>
          <w:rFonts w:cstheme="minorHAnsi"/>
          <w:b/>
          <w:color w:val="231F20"/>
          <w:spacing w:val="-13"/>
          <w:sz w:val="20"/>
          <w:szCs w:val="20"/>
        </w:rPr>
        <w:t xml:space="preserve"> </w:t>
      </w:r>
      <w:r w:rsidRPr="002806C6">
        <w:rPr>
          <w:rFonts w:cstheme="minorHAnsi"/>
          <w:b/>
          <w:color w:val="231F20"/>
          <w:sz w:val="20"/>
          <w:szCs w:val="20"/>
        </w:rPr>
        <w:t>alcance</w:t>
      </w:r>
      <w:r w:rsidRPr="002806C6">
        <w:rPr>
          <w:rFonts w:cstheme="minorHAnsi"/>
          <w:color w:val="231F20"/>
          <w:sz w:val="20"/>
          <w:szCs w:val="20"/>
        </w:rPr>
        <w:t>,</w:t>
      </w:r>
      <w:r w:rsidRPr="002806C6">
        <w:rPr>
          <w:rFonts w:cstheme="minorHAnsi"/>
          <w:color w:val="231F20"/>
          <w:spacing w:val="-13"/>
          <w:sz w:val="20"/>
          <w:szCs w:val="20"/>
        </w:rPr>
        <w:t xml:space="preserve"> </w:t>
      </w:r>
      <w:r w:rsidRPr="002806C6">
        <w:rPr>
          <w:rFonts w:cstheme="minorHAnsi"/>
          <w:color w:val="231F20"/>
          <w:sz w:val="20"/>
          <w:szCs w:val="20"/>
        </w:rPr>
        <w:t>si</w:t>
      </w:r>
      <w:r w:rsidRPr="002806C6">
        <w:rPr>
          <w:rFonts w:cstheme="minorHAnsi"/>
          <w:color w:val="231F20"/>
          <w:spacing w:val="-14"/>
          <w:sz w:val="20"/>
          <w:szCs w:val="20"/>
        </w:rPr>
        <w:t xml:space="preserve"> </w:t>
      </w:r>
      <w:r w:rsidRPr="002806C6">
        <w:rPr>
          <w:rFonts w:cstheme="minorHAnsi"/>
          <w:color w:val="231F20"/>
          <w:sz w:val="20"/>
          <w:szCs w:val="20"/>
        </w:rPr>
        <w:t>hay</w:t>
      </w:r>
      <w:r w:rsidRPr="002806C6">
        <w:rPr>
          <w:rFonts w:cstheme="minorHAnsi"/>
          <w:color w:val="231F20"/>
          <w:spacing w:val="-15"/>
          <w:sz w:val="20"/>
          <w:szCs w:val="20"/>
        </w:rPr>
        <w:t xml:space="preserve"> </w:t>
      </w:r>
      <w:r w:rsidRPr="002806C6">
        <w:rPr>
          <w:rFonts w:cstheme="minorHAnsi"/>
          <w:color w:val="231F20"/>
          <w:sz w:val="20"/>
          <w:szCs w:val="20"/>
        </w:rPr>
        <w:t>varias</w:t>
      </w:r>
      <w:r w:rsidRPr="002806C6">
        <w:rPr>
          <w:rFonts w:cstheme="minorHAnsi"/>
          <w:color w:val="231F20"/>
          <w:spacing w:val="-16"/>
          <w:sz w:val="20"/>
          <w:szCs w:val="20"/>
        </w:rPr>
        <w:t xml:space="preserve"> </w:t>
      </w:r>
      <w:r w:rsidRPr="002806C6">
        <w:rPr>
          <w:rFonts w:cstheme="minorHAnsi"/>
          <w:color w:val="231F20"/>
          <w:sz w:val="20"/>
          <w:szCs w:val="20"/>
        </w:rPr>
        <w:t>con</w:t>
      </w:r>
      <w:r w:rsidRPr="002806C6">
        <w:rPr>
          <w:rFonts w:cstheme="minorHAnsi"/>
          <w:color w:val="231F20"/>
          <w:spacing w:val="-16"/>
          <w:sz w:val="20"/>
          <w:szCs w:val="20"/>
        </w:rPr>
        <w:t xml:space="preserve"> </w:t>
      </w:r>
      <w:r w:rsidRPr="002806C6">
        <w:rPr>
          <w:rFonts w:cstheme="minorHAnsi"/>
          <w:color w:val="231F20"/>
          <w:sz w:val="20"/>
          <w:szCs w:val="20"/>
        </w:rPr>
        <w:t>la</w:t>
      </w:r>
      <w:r w:rsidRPr="002806C6">
        <w:rPr>
          <w:rFonts w:cstheme="minorHAnsi"/>
          <w:color w:val="231F20"/>
          <w:spacing w:val="-17"/>
          <w:sz w:val="20"/>
          <w:szCs w:val="20"/>
        </w:rPr>
        <w:t xml:space="preserve"> </w:t>
      </w:r>
      <w:r w:rsidRPr="002806C6">
        <w:rPr>
          <w:rFonts w:cstheme="minorHAnsi"/>
          <w:color w:val="231F20"/>
          <w:sz w:val="20"/>
          <w:szCs w:val="20"/>
        </w:rPr>
        <w:t>misma</w:t>
      </w:r>
      <w:r w:rsidRPr="002806C6">
        <w:rPr>
          <w:rFonts w:cstheme="minorHAnsi"/>
          <w:color w:val="231F20"/>
          <w:spacing w:val="-13"/>
          <w:sz w:val="20"/>
          <w:szCs w:val="20"/>
        </w:rPr>
        <w:t xml:space="preserve"> </w:t>
      </w:r>
      <w:r w:rsidRPr="002806C6">
        <w:rPr>
          <w:rFonts w:cstheme="minorHAnsi"/>
          <w:color w:val="231F20"/>
          <w:sz w:val="20"/>
          <w:szCs w:val="20"/>
        </w:rPr>
        <w:t>prelación indicada para los incumplimientos de principios</w:t>
      </w:r>
      <w:r w:rsidRPr="002806C6">
        <w:rPr>
          <w:rFonts w:cstheme="minorHAnsi"/>
          <w:color w:val="231F20"/>
          <w:spacing w:val="-5"/>
          <w:sz w:val="20"/>
          <w:szCs w:val="20"/>
        </w:rPr>
        <w:t xml:space="preserve"> </w:t>
      </w:r>
      <w:r w:rsidRPr="002806C6">
        <w:rPr>
          <w:rFonts w:cstheme="minorHAnsi"/>
          <w:color w:val="231F20"/>
          <w:sz w:val="20"/>
          <w:szCs w:val="20"/>
        </w:rPr>
        <w:t>contables.</w:t>
      </w:r>
    </w:p>
    <w:p w14:paraId="781D1835" w14:textId="77777777" w:rsidR="00312867" w:rsidRPr="002806C6" w:rsidRDefault="00312867" w:rsidP="00970CF0">
      <w:pPr>
        <w:pStyle w:val="Prrafodelista"/>
        <w:widowControl w:val="0"/>
        <w:numPr>
          <w:ilvl w:val="0"/>
          <w:numId w:val="6"/>
        </w:numPr>
        <w:tabs>
          <w:tab w:val="left" w:pos="2421"/>
        </w:tabs>
        <w:autoSpaceDE w:val="0"/>
        <w:autoSpaceDN w:val="0"/>
        <w:spacing w:before="120" w:after="0" w:line="240" w:lineRule="auto"/>
        <w:ind w:left="709" w:right="3" w:hanging="283"/>
        <w:contextualSpacing w:val="0"/>
        <w:jc w:val="both"/>
        <w:rPr>
          <w:rFonts w:cstheme="minorHAnsi"/>
          <w:sz w:val="20"/>
          <w:szCs w:val="20"/>
        </w:rPr>
      </w:pPr>
      <w:r w:rsidRPr="002806C6">
        <w:rPr>
          <w:rFonts w:cstheme="minorHAnsi"/>
          <w:b/>
          <w:color w:val="231F20"/>
          <w:sz w:val="20"/>
          <w:szCs w:val="20"/>
        </w:rPr>
        <w:lastRenderedPageBreak/>
        <w:t>No</w:t>
      </w:r>
      <w:r w:rsidRPr="002806C6">
        <w:rPr>
          <w:rFonts w:cstheme="minorHAnsi"/>
          <w:b/>
          <w:color w:val="231F20"/>
          <w:spacing w:val="-9"/>
          <w:sz w:val="20"/>
          <w:szCs w:val="20"/>
        </w:rPr>
        <w:t xml:space="preserve"> </w:t>
      </w:r>
      <w:r w:rsidRPr="002806C6">
        <w:rPr>
          <w:rFonts w:cstheme="minorHAnsi"/>
          <w:b/>
          <w:color w:val="231F20"/>
          <w:sz w:val="20"/>
          <w:szCs w:val="20"/>
        </w:rPr>
        <w:t>es</w:t>
      </w:r>
      <w:r w:rsidRPr="002806C6">
        <w:rPr>
          <w:rFonts w:cstheme="minorHAnsi"/>
          <w:b/>
          <w:color w:val="231F20"/>
          <w:spacing w:val="-8"/>
          <w:sz w:val="20"/>
          <w:szCs w:val="20"/>
        </w:rPr>
        <w:t xml:space="preserve"> </w:t>
      </w:r>
      <w:r w:rsidRPr="002806C6">
        <w:rPr>
          <w:rFonts w:cstheme="minorHAnsi"/>
          <w:b/>
          <w:color w:val="231F20"/>
          <w:sz w:val="20"/>
          <w:szCs w:val="20"/>
        </w:rPr>
        <w:t>aconsejable</w:t>
      </w:r>
      <w:r w:rsidRPr="002806C6">
        <w:rPr>
          <w:rFonts w:cstheme="minorHAnsi"/>
          <w:b/>
          <w:color w:val="231F20"/>
          <w:spacing w:val="-8"/>
          <w:sz w:val="20"/>
          <w:szCs w:val="20"/>
        </w:rPr>
        <w:t xml:space="preserve"> </w:t>
      </w:r>
      <w:r w:rsidRPr="002806C6">
        <w:rPr>
          <w:rFonts w:cstheme="minorHAnsi"/>
          <w:b/>
          <w:color w:val="231F20"/>
          <w:sz w:val="20"/>
          <w:szCs w:val="20"/>
        </w:rPr>
        <w:t>mezclar</w:t>
      </w:r>
      <w:r w:rsidRPr="002806C6">
        <w:rPr>
          <w:rFonts w:cstheme="minorHAnsi"/>
          <w:b/>
          <w:color w:val="231F20"/>
          <w:spacing w:val="-11"/>
          <w:sz w:val="20"/>
          <w:szCs w:val="20"/>
        </w:rPr>
        <w:t xml:space="preserve"> </w:t>
      </w:r>
      <w:r w:rsidRPr="002806C6">
        <w:rPr>
          <w:rFonts w:cstheme="minorHAnsi"/>
          <w:b/>
          <w:color w:val="231F20"/>
          <w:sz w:val="20"/>
          <w:szCs w:val="20"/>
        </w:rPr>
        <w:t>párrafos</w:t>
      </w:r>
      <w:r w:rsidRPr="002806C6">
        <w:rPr>
          <w:rFonts w:cstheme="minorHAnsi"/>
          <w:b/>
          <w:color w:val="231F20"/>
          <w:spacing w:val="-6"/>
          <w:sz w:val="20"/>
          <w:szCs w:val="20"/>
        </w:rPr>
        <w:t xml:space="preserve"> </w:t>
      </w:r>
      <w:r w:rsidRPr="002806C6">
        <w:rPr>
          <w:rFonts w:cstheme="minorHAnsi"/>
          <w:b/>
          <w:color w:val="231F20"/>
          <w:sz w:val="20"/>
          <w:szCs w:val="20"/>
        </w:rPr>
        <w:t>de</w:t>
      </w:r>
      <w:r w:rsidRPr="002806C6">
        <w:rPr>
          <w:rFonts w:cstheme="minorHAnsi"/>
          <w:b/>
          <w:color w:val="231F20"/>
          <w:spacing w:val="-7"/>
          <w:sz w:val="20"/>
          <w:szCs w:val="20"/>
        </w:rPr>
        <w:t xml:space="preserve"> </w:t>
      </w:r>
      <w:r w:rsidRPr="002806C6">
        <w:rPr>
          <w:rFonts w:cstheme="minorHAnsi"/>
          <w:b/>
          <w:color w:val="231F20"/>
          <w:sz w:val="20"/>
          <w:szCs w:val="20"/>
        </w:rPr>
        <w:t>salvedades</w:t>
      </w:r>
      <w:r w:rsidRPr="002806C6">
        <w:rPr>
          <w:rFonts w:cstheme="minorHAnsi"/>
          <w:b/>
          <w:color w:val="231F20"/>
          <w:spacing w:val="-7"/>
          <w:sz w:val="20"/>
          <w:szCs w:val="20"/>
        </w:rPr>
        <w:t xml:space="preserve"> </w:t>
      </w:r>
      <w:r w:rsidRPr="002806C6">
        <w:rPr>
          <w:rFonts w:cstheme="minorHAnsi"/>
          <w:b/>
          <w:color w:val="231F20"/>
          <w:sz w:val="20"/>
          <w:szCs w:val="20"/>
        </w:rPr>
        <w:t>de</w:t>
      </w:r>
      <w:r w:rsidRPr="002806C6">
        <w:rPr>
          <w:rFonts w:cstheme="minorHAnsi"/>
          <w:b/>
          <w:color w:val="231F20"/>
          <w:spacing w:val="-12"/>
          <w:sz w:val="20"/>
          <w:szCs w:val="20"/>
        </w:rPr>
        <w:t xml:space="preserve"> </w:t>
      </w:r>
      <w:r w:rsidRPr="002806C6">
        <w:rPr>
          <w:rFonts w:cstheme="minorHAnsi"/>
          <w:b/>
          <w:color w:val="231F20"/>
          <w:sz w:val="20"/>
          <w:szCs w:val="20"/>
        </w:rPr>
        <w:t>diferente</w:t>
      </w:r>
      <w:r w:rsidRPr="002806C6">
        <w:rPr>
          <w:rFonts w:cstheme="minorHAnsi"/>
          <w:b/>
          <w:color w:val="231F20"/>
          <w:spacing w:val="-7"/>
          <w:sz w:val="20"/>
          <w:szCs w:val="20"/>
        </w:rPr>
        <w:t xml:space="preserve"> </w:t>
      </w:r>
      <w:r w:rsidRPr="002806C6">
        <w:rPr>
          <w:rFonts w:cstheme="minorHAnsi"/>
          <w:b/>
          <w:color w:val="231F20"/>
          <w:sz w:val="20"/>
          <w:szCs w:val="20"/>
        </w:rPr>
        <w:t>naturaleza</w:t>
      </w:r>
      <w:r w:rsidRPr="002806C6">
        <w:rPr>
          <w:rFonts w:cstheme="minorHAnsi"/>
          <w:color w:val="231F20"/>
          <w:sz w:val="20"/>
          <w:szCs w:val="20"/>
        </w:rPr>
        <w:t>,</w:t>
      </w:r>
      <w:r w:rsidRPr="002806C6">
        <w:rPr>
          <w:rFonts w:cstheme="minorHAnsi"/>
          <w:color w:val="231F20"/>
          <w:spacing w:val="-10"/>
          <w:sz w:val="20"/>
          <w:szCs w:val="20"/>
        </w:rPr>
        <w:t xml:space="preserve"> </w:t>
      </w:r>
      <w:r w:rsidRPr="002806C6">
        <w:rPr>
          <w:rFonts w:cstheme="minorHAnsi"/>
          <w:color w:val="231F20"/>
          <w:sz w:val="20"/>
          <w:szCs w:val="20"/>
        </w:rPr>
        <w:t>es</w:t>
      </w:r>
      <w:r w:rsidRPr="002806C6">
        <w:rPr>
          <w:rFonts w:cstheme="minorHAnsi"/>
          <w:color w:val="231F20"/>
          <w:spacing w:val="-9"/>
          <w:sz w:val="20"/>
          <w:szCs w:val="20"/>
        </w:rPr>
        <w:t xml:space="preserve"> </w:t>
      </w:r>
      <w:r w:rsidRPr="002806C6">
        <w:rPr>
          <w:rFonts w:cstheme="minorHAnsi"/>
          <w:color w:val="231F20"/>
          <w:sz w:val="20"/>
          <w:szCs w:val="20"/>
        </w:rPr>
        <w:t>decir</w:t>
      </w:r>
      <w:r w:rsidRPr="002806C6">
        <w:rPr>
          <w:rFonts w:cstheme="minorHAnsi"/>
          <w:color w:val="231F20"/>
          <w:spacing w:val="-7"/>
          <w:sz w:val="20"/>
          <w:szCs w:val="20"/>
        </w:rPr>
        <w:t xml:space="preserve"> </w:t>
      </w:r>
      <w:r w:rsidRPr="002806C6">
        <w:rPr>
          <w:rFonts w:cstheme="minorHAnsi"/>
          <w:color w:val="231F20"/>
          <w:sz w:val="20"/>
          <w:szCs w:val="20"/>
        </w:rPr>
        <w:t>incluir</w:t>
      </w:r>
      <w:r w:rsidRPr="002806C6">
        <w:rPr>
          <w:rFonts w:cstheme="minorHAnsi"/>
          <w:color w:val="231F20"/>
          <w:spacing w:val="-8"/>
          <w:sz w:val="20"/>
          <w:szCs w:val="20"/>
        </w:rPr>
        <w:t xml:space="preserve"> </w:t>
      </w:r>
      <w:r w:rsidRPr="002806C6">
        <w:rPr>
          <w:rFonts w:cstheme="minorHAnsi"/>
          <w:color w:val="231F20"/>
          <w:sz w:val="20"/>
          <w:szCs w:val="20"/>
        </w:rPr>
        <w:t>de forma alterna salvedades por incumplimiento con salvedades por</w:t>
      </w:r>
      <w:r w:rsidRPr="002806C6">
        <w:rPr>
          <w:rFonts w:cstheme="minorHAnsi"/>
          <w:color w:val="231F20"/>
          <w:spacing w:val="-12"/>
          <w:sz w:val="20"/>
          <w:szCs w:val="20"/>
        </w:rPr>
        <w:t xml:space="preserve"> </w:t>
      </w:r>
      <w:r w:rsidRPr="002806C6">
        <w:rPr>
          <w:rFonts w:cstheme="minorHAnsi"/>
          <w:color w:val="231F20"/>
          <w:sz w:val="20"/>
          <w:szCs w:val="20"/>
        </w:rPr>
        <w:t>limitación.</w:t>
      </w:r>
    </w:p>
    <w:p w14:paraId="0F36B094" w14:textId="5B5350C1" w:rsidR="00312867" w:rsidRPr="002806C6" w:rsidRDefault="00312867" w:rsidP="000A3C0E">
      <w:pPr>
        <w:spacing w:before="120" w:after="0" w:line="240" w:lineRule="auto"/>
        <w:ind w:left="426" w:right="3"/>
        <w:jc w:val="both"/>
        <w:rPr>
          <w:rFonts w:cstheme="minorHAnsi"/>
          <w:color w:val="231F20"/>
          <w:sz w:val="20"/>
          <w:szCs w:val="20"/>
        </w:rPr>
      </w:pPr>
      <w:r w:rsidRPr="002806C6">
        <w:rPr>
          <w:rFonts w:cstheme="minorHAnsi"/>
          <w:b/>
          <w:color w:val="231F20"/>
          <w:sz w:val="20"/>
          <w:szCs w:val="20"/>
        </w:rPr>
        <w:t>La ordenación indicada se invertirá cuando se trate de una denegación de opinión</w:t>
      </w:r>
      <w:r w:rsidR="000C732D" w:rsidRPr="002806C6">
        <w:rPr>
          <w:rFonts w:cstheme="minorHAnsi"/>
          <w:b/>
          <w:color w:val="231F20"/>
          <w:sz w:val="20"/>
          <w:szCs w:val="20"/>
        </w:rPr>
        <w:t xml:space="preserve"> por limitación al alcance</w:t>
      </w:r>
      <w:r w:rsidRPr="002806C6">
        <w:rPr>
          <w:rFonts w:cstheme="minorHAnsi"/>
          <w:color w:val="231F20"/>
          <w:sz w:val="20"/>
          <w:szCs w:val="20"/>
        </w:rPr>
        <w:t>, y se incluirán en primer lugar las salvedades por limitación al alcance, puesto que estas son el soporte fundamental de la opinión denegada.</w:t>
      </w:r>
    </w:p>
    <w:p w14:paraId="1792E052" w14:textId="42F16C18" w:rsidR="006F74AE" w:rsidRPr="002806C6" w:rsidRDefault="006F74AE" w:rsidP="000A3C0E">
      <w:pPr>
        <w:pStyle w:val="Prrafodelista"/>
        <w:tabs>
          <w:tab w:val="right" w:pos="8789"/>
        </w:tabs>
        <w:spacing w:before="120" w:after="0" w:line="240" w:lineRule="auto"/>
        <w:ind w:left="0" w:right="6"/>
        <w:contextualSpacing w:val="0"/>
        <w:jc w:val="both"/>
        <w:rPr>
          <w:b/>
          <w:bCs/>
          <w:i/>
          <w:iCs/>
          <w:sz w:val="20"/>
          <w:szCs w:val="20"/>
        </w:rPr>
      </w:pPr>
      <w:r w:rsidRPr="002806C6">
        <w:rPr>
          <w:b/>
          <w:bCs/>
          <w:i/>
          <w:iCs/>
          <w:sz w:val="20"/>
          <w:szCs w:val="20"/>
        </w:rPr>
        <w:t xml:space="preserve">Segundo </w:t>
      </w:r>
      <w:r w:rsidR="00072CA7" w:rsidRPr="002806C6">
        <w:rPr>
          <w:b/>
          <w:bCs/>
          <w:i/>
          <w:iCs/>
          <w:sz w:val="20"/>
          <w:szCs w:val="20"/>
        </w:rPr>
        <w:t>apartado</w:t>
      </w:r>
    </w:p>
    <w:p w14:paraId="0BF815D4" w14:textId="67EF43B2" w:rsidR="000C797C" w:rsidRPr="002806C6" w:rsidRDefault="000C797C" w:rsidP="00544E3B">
      <w:pPr>
        <w:pStyle w:val="Prrafodelista"/>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Fundamento de la Opinión favorable, con salvedades o desfavorable</w:t>
      </w:r>
    </w:p>
    <w:p w14:paraId="476A16A5" w14:textId="4962B451" w:rsidR="000C797C" w:rsidRPr="002806C6" w:rsidRDefault="000C797C" w:rsidP="000A3C0E">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 xml:space="preserve">Este segundo parágrafo a nivel </w:t>
      </w:r>
      <w:r w:rsidR="00CB1E15" w:rsidRPr="002806C6">
        <w:rPr>
          <w:rFonts w:asciiTheme="minorHAnsi" w:hAnsiTheme="minorHAnsi" w:cstheme="minorHAnsi"/>
          <w:color w:val="231F20"/>
          <w:sz w:val="20"/>
        </w:rPr>
        <w:t>conceptual</w:t>
      </w:r>
      <w:r w:rsidRPr="002806C6">
        <w:rPr>
          <w:rFonts w:asciiTheme="minorHAnsi" w:hAnsiTheme="minorHAnsi" w:cstheme="minorHAnsi"/>
          <w:color w:val="231F20"/>
          <w:sz w:val="20"/>
        </w:rPr>
        <w:t xml:space="preserve"> se divide en tres</w:t>
      </w:r>
      <w:r w:rsidR="00CC663D" w:rsidRPr="002806C6">
        <w:rPr>
          <w:rFonts w:asciiTheme="minorHAnsi" w:hAnsiTheme="minorHAnsi" w:cstheme="minorHAnsi"/>
          <w:color w:val="231F20"/>
          <w:sz w:val="20"/>
        </w:rPr>
        <w:t xml:space="preserve"> partes</w:t>
      </w:r>
      <w:r w:rsidRPr="002806C6">
        <w:rPr>
          <w:rFonts w:asciiTheme="minorHAnsi" w:hAnsiTheme="minorHAnsi" w:cstheme="minorHAnsi"/>
          <w:color w:val="231F20"/>
          <w:sz w:val="20"/>
        </w:rPr>
        <w:t>:</w:t>
      </w:r>
    </w:p>
    <w:p w14:paraId="4BF38D5C" w14:textId="77777777" w:rsidR="000C797C" w:rsidRPr="002806C6" w:rsidRDefault="000C797C" w:rsidP="000A3C0E">
      <w:pPr>
        <w:pStyle w:val="Textoindependiente"/>
        <w:spacing w:before="120"/>
        <w:ind w:left="851" w:right="3" w:hanging="284"/>
        <w:rPr>
          <w:rFonts w:asciiTheme="minorHAnsi" w:hAnsiTheme="minorHAnsi" w:cstheme="minorHAnsi"/>
          <w:sz w:val="20"/>
        </w:rPr>
      </w:pPr>
      <w:r w:rsidRPr="002806C6">
        <w:rPr>
          <w:rFonts w:asciiTheme="minorHAnsi" w:hAnsiTheme="minorHAnsi" w:cstheme="minorHAnsi"/>
          <w:color w:val="231F20"/>
          <w:sz w:val="20"/>
        </w:rPr>
        <w:t>1º. Se traen a colación las normas que se aplican en la auditoría y se da referencia a la sección de responsabilidad del auditor.</w:t>
      </w:r>
    </w:p>
    <w:p w14:paraId="5982DEF5" w14:textId="77777777" w:rsidR="000C797C" w:rsidRPr="002806C6" w:rsidRDefault="000C797C" w:rsidP="000A3C0E">
      <w:pPr>
        <w:pStyle w:val="Textoindependiente"/>
        <w:spacing w:before="120"/>
        <w:ind w:left="851" w:right="3" w:hanging="284"/>
        <w:rPr>
          <w:rFonts w:asciiTheme="minorHAnsi" w:hAnsiTheme="minorHAnsi" w:cstheme="minorHAnsi"/>
          <w:sz w:val="20"/>
        </w:rPr>
      </w:pPr>
      <w:r w:rsidRPr="002806C6">
        <w:rPr>
          <w:rFonts w:asciiTheme="minorHAnsi" w:hAnsiTheme="minorHAnsi" w:cstheme="minorHAnsi"/>
          <w:color w:val="231F20"/>
          <w:sz w:val="20"/>
        </w:rPr>
        <w:t>2º. Se resalta la cualidad de ser independiente.</w:t>
      </w:r>
    </w:p>
    <w:p w14:paraId="0CB0435C" w14:textId="77777777" w:rsidR="000C797C" w:rsidRPr="002806C6" w:rsidRDefault="000C797C" w:rsidP="000A3C0E">
      <w:pPr>
        <w:pStyle w:val="Textoindependiente"/>
        <w:spacing w:before="120"/>
        <w:ind w:left="851" w:right="3" w:hanging="284"/>
        <w:rPr>
          <w:rFonts w:asciiTheme="minorHAnsi" w:hAnsiTheme="minorHAnsi" w:cstheme="minorHAnsi"/>
          <w:sz w:val="20"/>
        </w:rPr>
      </w:pPr>
      <w:r w:rsidRPr="002806C6">
        <w:rPr>
          <w:rFonts w:asciiTheme="minorHAnsi" w:hAnsiTheme="minorHAnsi" w:cstheme="minorHAnsi"/>
          <w:color w:val="231F20"/>
          <w:sz w:val="20"/>
        </w:rPr>
        <w:t>3º. Se confirma que ha obtenido la evidencia adecuada y suficiente para expresar la opinión que expresa. El último inciso varía en función del tipo de opinión.</w:t>
      </w:r>
    </w:p>
    <w:p w14:paraId="6114D88B" w14:textId="382B0B80" w:rsidR="000C797C" w:rsidRPr="002806C6" w:rsidRDefault="000C797C"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 xml:space="preserve">El texto para </w:t>
      </w:r>
      <w:r w:rsidR="00D81020" w:rsidRPr="002806C6">
        <w:rPr>
          <w:rFonts w:asciiTheme="minorHAnsi" w:hAnsiTheme="minorHAnsi" w:cstheme="minorHAnsi"/>
          <w:color w:val="231F20"/>
          <w:sz w:val="20"/>
        </w:rPr>
        <w:t>los</w:t>
      </w:r>
      <w:r w:rsidRPr="002806C6">
        <w:rPr>
          <w:rFonts w:asciiTheme="minorHAnsi" w:hAnsiTheme="minorHAnsi" w:cstheme="minorHAnsi"/>
          <w:color w:val="231F20"/>
          <w:sz w:val="20"/>
        </w:rPr>
        <w:t xml:space="preserve"> tipo</w:t>
      </w:r>
      <w:r w:rsidR="00D81020" w:rsidRPr="002806C6">
        <w:rPr>
          <w:rFonts w:asciiTheme="minorHAnsi" w:hAnsiTheme="minorHAnsi" w:cstheme="minorHAnsi"/>
          <w:color w:val="231F20"/>
          <w:sz w:val="20"/>
        </w:rPr>
        <w:t>s</w:t>
      </w:r>
      <w:r w:rsidRPr="002806C6">
        <w:rPr>
          <w:rFonts w:asciiTheme="minorHAnsi" w:hAnsiTheme="minorHAnsi" w:cstheme="minorHAnsi"/>
          <w:color w:val="231F20"/>
          <w:sz w:val="20"/>
        </w:rPr>
        <w:t xml:space="preserve"> de opinión indicado</w:t>
      </w:r>
      <w:r w:rsidR="00D81020" w:rsidRPr="002806C6">
        <w:rPr>
          <w:rFonts w:asciiTheme="minorHAnsi" w:hAnsiTheme="minorHAnsi" w:cstheme="minorHAnsi"/>
          <w:color w:val="231F20"/>
          <w:sz w:val="20"/>
        </w:rPr>
        <w:t>s</w:t>
      </w:r>
      <w:r w:rsidRPr="002806C6">
        <w:rPr>
          <w:rFonts w:asciiTheme="minorHAnsi" w:hAnsiTheme="minorHAnsi" w:cstheme="minorHAnsi"/>
          <w:color w:val="231F20"/>
          <w:sz w:val="20"/>
        </w:rPr>
        <w:t xml:space="preserve"> es el siguiente:</w:t>
      </w:r>
    </w:p>
    <w:p w14:paraId="25393FB8" w14:textId="75FB8212" w:rsidR="000F1411" w:rsidRPr="002806C6" w:rsidRDefault="000F1411" w:rsidP="00256D09">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Fundamento de la opinión</w:t>
      </w:r>
    </w:p>
    <w:p w14:paraId="6EB8E40B" w14:textId="573B9E6A" w:rsidR="008F0A6B" w:rsidRPr="002806C6" w:rsidRDefault="008F0A6B" w:rsidP="00256D09">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Hemos llevado a cabo nuestra auditoría de conformidad con los Principios fundamentales de fiscalización de </w:t>
      </w:r>
      <w:r w:rsidR="004A2FB7" w:rsidRPr="002806C6">
        <w:rPr>
          <w:rFonts w:ascii="Times New Roman" w:hAnsi="Times New Roman" w:cs="Times New Roman"/>
          <w:color w:val="231F20"/>
          <w:sz w:val="20"/>
          <w:szCs w:val="20"/>
        </w:rPr>
        <w:t>los Órganos</w:t>
      </w:r>
      <w:r w:rsidRPr="002806C6">
        <w:rPr>
          <w:rFonts w:ascii="Times New Roman" w:hAnsi="Times New Roman" w:cs="Times New Roman"/>
          <w:color w:val="231F20"/>
          <w:sz w:val="20"/>
          <w:szCs w:val="20"/>
        </w:rPr>
        <w:t xml:space="preserve"> de Control Externo</w:t>
      </w:r>
      <w:r w:rsidR="00AA6FB3" w:rsidRPr="002806C6">
        <w:rPr>
          <w:rFonts w:ascii="Times New Roman" w:hAnsi="Times New Roman" w:cs="Times New Roman"/>
          <w:color w:val="231F20"/>
          <w:sz w:val="20"/>
          <w:szCs w:val="20"/>
        </w:rPr>
        <w:t xml:space="preserve"> y las Normas Internacionales de Auditoría adaptadas al Sector Público Español (NIA-ES-SP)</w:t>
      </w:r>
      <w:r w:rsidRPr="002806C6">
        <w:rPr>
          <w:rFonts w:ascii="Times New Roman" w:hAnsi="Times New Roman" w:cs="Times New Roman"/>
          <w:color w:val="231F20"/>
          <w:sz w:val="20"/>
          <w:szCs w:val="20"/>
        </w:rPr>
        <w:t>. Nuestras responsabilidades de acuerdo con dichas normas se describen más adelante en la sección Responsabilidades del OCEX en relación con la auditoría de cuentas anuales de nuestro informe.</w:t>
      </w:r>
    </w:p>
    <w:p w14:paraId="46117F5E" w14:textId="5199D9C3" w:rsidR="008F0A6B" w:rsidRPr="002806C6" w:rsidRDefault="008F0A6B" w:rsidP="00256D09">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Somos independientes de la entidad XY de conformidad con los requerimientos de ética y protección de la independencia que son aplicables a nuestra auditoría de las cuentas anuales según lo exigido por la normativa reguladora de la actividad de auditoría de cuentas de </w:t>
      </w:r>
      <w:r w:rsidR="00CC6FD4" w:rsidRPr="002806C6">
        <w:rPr>
          <w:rFonts w:ascii="Times New Roman" w:hAnsi="Times New Roman" w:cs="Times New Roman"/>
          <w:color w:val="231F20"/>
          <w:sz w:val="20"/>
          <w:szCs w:val="20"/>
        </w:rPr>
        <w:t>los Órganos</w:t>
      </w:r>
      <w:r w:rsidRPr="002806C6">
        <w:rPr>
          <w:rFonts w:ascii="Times New Roman" w:hAnsi="Times New Roman" w:cs="Times New Roman"/>
          <w:color w:val="231F20"/>
          <w:sz w:val="20"/>
          <w:szCs w:val="20"/>
        </w:rPr>
        <w:t xml:space="preserve"> de Control Externo</w:t>
      </w:r>
      <w:r w:rsidR="00CC6FD4" w:rsidRPr="002806C6">
        <w:rPr>
          <w:rFonts w:ascii="Times New Roman" w:hAnsi="Times New Roman" w:cs="Times New Roman"/>
          <w:color w:val="231F20"/>
          <w:sz w:val="20"/>
          <w:szCs w:val="20"/>
        </w:rPr>
        <w:t xml:space="preserve"> y el artículo __ de la Ley reguladora del OCEX</w:t>
      </w:r>
      <w:r w:rsidRPr="002806C6">
        <w:rPr>
          <w:rFonts w:ascii="Times New Roman" w:hAnsi="Times New Roman" w:cs="Times New Roman"/>
          <w:color w:val="231F20"/>
          <w:sz w:val="20"/>
          <w:szCs w:val="20"/>
        </w:rPr>
        <w:t>.</w:t>
      </w:r>
    </w:p>
    <w:p w14:paraId="5E4DE038" w14:textId="4FD9FDD1" w:rsidR="000C797C" w:rsidRPr="002806C6" w:rsidRDefault="000C797C" w:rsidP="00256D09">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Consideramos que la evidencia de auditoría que hemos obtenido proporciona una base suficiente y adecuada para nuestra opinión</w:t>
      </w:r>
      <w:r w:rsidR="00DF6AA2" w:rsidRPr="002806C6">
        <w:rPr>
          <w:rFonts w:ascii="Times New Roman" w:hAnsi="Times New Roman" w:cs="Times New Roman"/>
          <w:color w:val="231F20"/>
          <w:sz w:val="20"/>
          <w:szCs w:val="20"/>
        </w:rPr>
        <w:t xml:space="preserve"> </w:t>
      </w:r>
      <w:r w:rsidR="00DF6AA2" w:rsidRPr="002806C6">
        <w:rPr>
          <w:rFonts w:ascii="Times New Roman" w:hAnsi="Times New Roman" w:cs="Times New Roman"/>
          <w:i/>
          <w:iCs/>
          <w:color w:val="231F20"/>
          <w:sz w:val="20"/>
          <w:szCs w:val="20"/>
          <w:u w:val="single"/>
        </w:rPr>
        <w:t>(con salvedades) (desfavorable)</w:t>
      </w:r>
      <w:r w:rsidRPr="002806C6">
        <w:rPr>
          <w:rFonts w:ascii="Times New Roman" w:hAnsi="Times New Roman" w:cs="Times New Roman"/>
          <w:color w:val="231F20"/>
          <w:sz w:val="20"/>
          <w:szCs w:val="20"/>
        </w:rPr>
        <w:t>.</w:t>
      </w:r>
    </w:p>
    <w:p w14:paraId="6C9FA706" w14:textId="44EBD041" w:rsidR="000C797C" w:rsidRPr="002806C6" w:rsidRDefault="000C797C" w:rsidP="000A3C0E">
      <w:pPr>
        <w:spacing w:before="120" w:after="0" w:line="240" w:lineRule="auto"/>
        <w:ind w:left="426" w:right="3"/>
        <w:jc w:val="both"/>
        <w:rPr>
          <w:rFonts w:cstheme="minorHAnsi"/>
          <w:sz w:val="20"/>
          <w:szCs w:val="20"/>
        </w:rPr>
      </w:pPr>
      <w:r w:rsidRPr="002806C6">
        <w:rPr>
          <w:rFonts w:cstheme="minorHAnsi"/>
          <w:color w:val="231F20"/>
          <w:sz w:val="20"/>
          <w:szCs w:val="20"/>
        </w:rPr>
        <w:t>Si</w:t>
      </w:r>
      <w:r w:rsidRPr="002806C6">
        <w:rPr>
          <w:rFonts w:cstheme="minorHAnsi"/>
          <w:color w:val="231F20"/>
          <w:spacing w:val="-3"/>
          <w:sz w:val="20"/>
          <w:szCs w:val="20"/>
        </w:rPr>
        <w:t xml:space="preserve"> </w:t>
      </w:r>
      <w:r w:rsidRPr="002806C6">
        <w:rPr>
          <w:rFonts w:cstheme="minorHAnsi"/>
          <w:color w:val="231F20"/>
          <w:sz w:val="20"/>
          <w:szCs w:val="20"/>
        </w:rPr>
        <w:t>la</w:t>
      </w:r>
      <w:r w:rsidRPr="002806C6">
        <w:rPr>
          <w:rFonts w:cstheme="minorHAnsi"/>
          <w:color w:val="231F20"/>
          <w:spacing w:val="-3"/>
          <w:sz w:val="20"/>
          <w:szCs w:val="20"/>
        </w:rPr>
        <w:t xml:space="preserve"> </w:t>
      </w:r>
      <w:r w:rsidRPr="002806C6">
        <w:rPr>
          <w:rFonts w:cstheme="minorHAnsi"/>
          <w:color w:val="231F20"/>
          <w:sz w:val="20"/>
          <w:szCs w:val="20"/>
        </w:rPr>
        <w:t>opinión</w:t>
      </w:r>
      <w:r w:rsidRPr="002806C6">
        <w:rPr>
          <w:rFonts w:cstheme="minorHAnsi"/>
          <w:color w:val="231F20"/>
          <w:spacing w:val="-2"/>
          <w:sz w:val="20"/>
          <w:szCs w:val="20"/>
        </w:rPr>
        <w:t xml:space="preserve"> </w:t>
      </w:r>
      <w:r w:rsidRPr="002806C6">
        <w:rPr>
          <w:rFonts w:cstheme="minorHAnsi"/>
          <w:color w:val="231F20"/>
          <w:sz w:val="20"/>
          <w:szCs w:val="20"/>
        </w:rPr>
        <w:t>es</w:t>
      </w:r>
      <w:r w:rsidRPr="002806C6">
        <w:rPr>
          <w:rFonts w:cstheme="minorHAnsi"/>
          <w:color w:val="231F20"/>
          <w:spacing w:val="-4"/>
          <w:sz w:val="20"/>
          <w:szCs w:val="20"/>
        </w:rPr>
        <w:t xml:space="preserve"> </w:t>
      </w:r>
      <w:r w:rsidRPr="002806C6">
        <w:rPr>
          <w:rFonts w:cstheme="minorHAnsi"/>
          <w:color w:val="231F20"/>
          <w:sz w:val="20"/>
          <w:szCs w:val="20"/>
        </w:rPr>
        <w:t>favorable</w:t>
      </w:r>
      <w:r w:rsidRPr="002806C6">
        <w:rPr>
          <w:rFonts w:cstheme="minorHAnsi"/>
          <w:color w:val="231F20"/>
          <w:spacing w:val="-3"/>
          <w:sz w:val="20"/>
          <w:szCs w:val="20"/>
        </w:rPr>
        <w:t xml:space="preserve"> </w:t>
      </w:r>
      <w:r w:rsidRPr="002806C6">
        <w:rPr>
          <w:rFonts w:cstheme="minorHAnsi"/>
          <w:color w:val="231F20"/>
          <w:sz w:val="20"/>
          <w:szCs w:val="20"/>
        </w:rPr>
        <w:t>este</w:t>
      </w:r>
      <w:r w:rsidRPr="002806C6">
        <w:rPr>
          <w:rFonts w:cstheme="minorHAnsi"/>
          <w:color w:val="231F20"/>
          <w:spacing w:val="-1"/>
          <w:sz w:val="20"/>
          <w:szCs w:val="20"/>
        </w:rPr>
        <w:t xml:space="preserve"> </w:t>
      </w:r>
      <w:r w:rsidRPr="002806C6">
        <w:rPr>
          <w:rFonts w:cstheme="minorHAnsi"/>
          <w:color w:val="231F20"/>
          <w:sz w:val="20"/>
          <w:szCs w:val="20"/>
        </w:rPr>
        <w:t>último</w:t>
      </w:r>
      <w:r w:rsidRPr="002806C6">
        <w:rPr>
          <w:rFonts w:cstheme="minorHAnsi"/>
          <w:color w:val="231F20"/>
          <w:spacing w:val="-2"/>
          <w:sz w:val="20"/>
          <w:szCs w:val="20"/>
        </w:rPr>
        <w:t xml:space="preserve"> </w:t>
      </w:r>
      <w:r w:rsidRPr="002806C6">
        <w:rPr>
          <w:rFonts w:cstheme="minorHAnsi"/>
          <w:color w:val="231F20"/>
          <w:sz w:val="20"/>
          <w:szCs w:val="20"/>
        </w:rPr>
        <w:t>inciso</w:t>
      </w:r>
      <w:r w:rsidRPr="002806C6">
        <w:rPr>
          <w:rFonts w:cstheme="minorHAnsi"/>
          <w:color w:val="231F20"/>
          <w:spacing w:val="-2"/>
          <w:sz w:val="20"/>
          <w:szCs w:val="20"/>
        </w:rPr>
        <w:t xml:space="preserve"> </w:t>
      </w:r>
      <w:r w:rsidRPr="002806C6">
        <w:rPr>
          <w:rFonts w:cstheme="minorHAnsi"/>
          <w:color w:val="231F20"/>
          <w:sz w:val="20"/>
          <w:szCs w:val="20"/>
        </w:rPr>
        <w:t>es</w:t>
      </w:r>
      <w:r w:rsidRPr="002806C6">
        <w:rPr>
          <w:rFonts w:cstheme="minorHAnsi"/>
          <w:color w:val="231F20"/>
          <w:spacing w:val="-1"/>
          <w:sz w:val="20"/>
          <w:szCs w:val="20"/>
        </w:rPr>
        <w:t xml:space="preserve"> </w:t>
      </w:r>
      <w:r w:rsidRPr="002806C6">
        <w:rPr>
          <w:rFonts w:cstheme="minorHAnsi"/>
          <w:color w:val="231F20"/>
          <w:sz w:val="20"/>
          <w:szCs w:val="20"/>
        </w:rPr>
        <w:t>el</w:t>
      </w:r>
      <w:r w:rsidRPr="002806C6">
        <w:rPr>
          <w:rFonts w:cstheme="minorHAnsi"/>
          <w:color w:val="231F20"/>
          <w:spacing w:val="-2"/>
          <w:sz w:val="20"/>
          <w:szCs w:val="20"/>
        </w:rPr>
        <w:t xml:space="preserve"> </w:t>
      </w:r>
      <w:r w:rsidRPr="002806C6">
        <w:rPr>
          <w:rFonts w:cstheme="minorHAnsi"/>
          <w:color w:val="231F20"/>
          <w:sz w:val="20"/>
          <w:szCs w:val="20"/>
        </w:rPr>
        <w:t>indicado,</w:t>
      </w:r>
      <w:r w:rsidRPr="002806C6">
        <w:rPr>
          <w:rFonts w:cstheme="minorHAnsi"/>
          <w:color w:val="231F20"/>
          <w:spacing w:val="-3"/>
          <w:sz w:val="20"/>
          <w:szCs w:val="20"/>
        </w:rPr>
        <w:t xml:space="preserve"> </w:t>
      </w:r>
      <w:r w:rsidRPr="002806C6">
        <w:rPr>
          <w:rFonts w:cstheme="minorHAnsi"/>
          <w:color w:val="231F20"/>
          <w:sz w:val="20"/>
          <w:szCs w:val="20"/>
        </w:rPr>
        <w:t>si</w:t>
      </w:r>
      <w:r w:rsidRPr="002806C6">
        <w:rPr>
          <w:rFonts w:cstheme="minorHAnsi"/>
          <w:color w:val="231F20"/>
          <w:spacing w:val="-3"/>
          <w:sz w:val="20"/>
          <w:szCs w:val="20"/>
        </w:rPr>
        <w:t xml:space="preserve"> </w:t>
      </w:r>
      <w:r w:rsidRPr="002806C6">
        <w:rPr>
          <w:rFonts w:cstheme="minorHAnsi"/>
          <w:color w:val="231F20"/>
          <w:sz w:val="20"/>
          <w:szCs w:val="20"/>
        </w:rPr>
        <w:t>es</w:t>
      </w:r>
      <w:r w:rsidRPr="002806C6">
        <w:rPr>
          <w:rFonts w:cstheme="minorHAnsi"/>
          <w:color w:val="231F20"/>
          <w:spacing w:val="-4"/>
          <w:sz w:val="20"/>
          <w:szCs w:val="20"/>
        </w:rPr>
        <w:t xml:space="preserve"> </w:t>
      </w:r>
      <w:r w:rsidRPr="002806C6">
        <w:rPr>
          <w:rFonts w:cstheme="minorHAnsi"/>
          <w:color w:val="231F20"/>
          <w:sz w:val="20"/>
          <w:szCs w:val="20"/>
        </w:rPr>
        <w:t>con</w:t>
      </w:r>
      <w:r w:rsidRPr="002806C6">
        <w:rPr>
          <w:rFonts w:cstheme="minorHAnsi"/>
          <w:color w:val="231F20"/>
          <w:spacing w:val="-2"/>
          <w:sz w:val="20"/>
          <w:szCs w:val="20"/>
        </w:rPr>
        <w:t xml:space="preserve"> </w:t>
      </w:r>
      <w:r w:rsidRPr="002806C6">
        <w:rPr>
          <w:rFonts w:cstheme="minorHAnsi"/>
          <w:color w:val="231F20"/>
          <w:sz w:val="20"/>
          <w:szCs w:val="20"/>
        </w:rPr>
        <w:t>salvedades</w:t>
      </w:r>
      <w:r w:rsidRPr="002806C6">
        <w:rPr>
          <w:rFonts w:cstheme="minorHAnsi"/>
          <w:color w:val="231F20"/>
          <w:spacing w:val="-2"/>
          <w:sz w:val="20"/>
          <w:szCs w:val="20"/>
        </w:rPr>
        <w:t xml:space="preserve"> </w:t>
      </w:r>
      <w:r w:rsidRPr="002806C6">
        <w:rPr>
          <w:rFonts w:cstheme="minorHAnsi"/>
          <w:color w:val="231F20"/>
          <w:sz w:val="20"/>
          <w:szCs w:val="20"/>
        </w:rPr>
        <w:t>se</w:t>
      </w:r>
      <w:r w:rsidRPr="002806C6">
        <w:rPr>
          <w:rFonts w:cstheme="minorHAnsi"/>
          <w:color w:val="231F20"/>
          <w:spacing w:val="-3"/>
          <w:sz w:val="20"/>
          <w:szCs w:val="20"/>
        </w:rPr>
        <w:t xml:space="preserve"> </w:t>
      </w:r>
      <w:r w:rsidRPr="002806C6">
        <w:rPr>
          <w:rFonts w:cstheme="minorHAnsi"/>
          <w:color w:val="231F20"/>
          <w:sz w:val="20"/>
          <w:szCs w:val="20"/>
        </w:rPr>
        <w:t>añade: “[…] con salvedades” y si es desfavorable se añade: “[…]</w:t>
      </w:r>
      <w:r w:rsidRPr="002806C6">
        <w:rPr>
          <w:rFonts w:cstheme="minorHAnsi"/>
          <w:color w:val="231F20"/>
          <w:spacing w:val="-8"/>
          <w:sz w:val="20"/>
          <w:szCs w:val="20"/>
        </w:rPr>
        <w:t xml:space="preserve"> </w:t>
      </w:r>
      <w:r w:rsidRPr="002806C6">
        <w:rPr>
          <w:rFonts w:cstheme="minorHAnsi"/>
          <w:color w:val="231F20"/>
          <w:sz w:val="20"/>
          <w:szCs w:val="20"/>
        </w:rPr>
        <w:t>desfavorable”</w:t>
      </w:r>
    </w:p>
    <w:p w14:paraId="5610B3FF" w14:textId="6B2811A4" w:rsidR="000C797C" w:rsidRPr="002806C6" w:rsidRDefault="000C797C" w:rsidP="00544E3B">
      <w:pPr>
        <w:pStyle w:val="Prrafodelista"/>
        <w:keepNext/>
        <w:numPr>
          <w:ilvl w:val="0"/>
          <w:numId w:val="2"/>
        </w:numPr>
        <w:tabs>
          <w:tab w:val="right" w:pos="8789"/>
        </w:tabs>
        <w:spacing w:before="120" w:after="0" w:line="240" w:lineRule="auto"/>
        <w:ind w:left="425" w:right="6" w:hanging="425"/>
        <w:contextualSpacing w:val="0"/>
        <w:jc w:val="both"/>
        <w:rPr>
          <w:b/>
          <w:bCs/>
          <w:sz w:val="20"/>
        </w:rPr>
      </w:pPr>
      <w:r w:rsidRPr="002806C6">
        <w:rPr>
          <w:b/>
          <w:bCs/>
          <w:sz w:val="20"/>
        </w:rPr>
        <w:t>Fundamento de la denegación de opinión</w:t>
      </w:r>
    </w:p>
    <w:p w14:paraId="59D6239D" w14:textId="76537AEC" w:rsidR="000C797C" w:rsidRPr="002806C6" w:rsidRDefault="000C797C" w:rsidP="000A3C0E">
      <w:pPr>
        <w:pStyle w:val="Textoindependiente"/>
        <w:spacing w:before="120"/>
        <w:ind w:left="426" w:right="3"/>
        <w:rPr>
          <w:rFonts w:asciiTheme="minorHAnsi" w:hAnsiTheme="minorHAnsi" w:cstheme="minorHAnsi"/>
          <w:color w:val="231F20"/>
          <w:sz w:val="20"/>
        </w:rPr>
      </w:pPr>
      <w:r w:rsidRPr="002806C6">
        <w:rPr>
          <w:rFonts w:asciiTheme="minorHAnsi" w:hAnsiTheme="minorHAnsi" w:cstheme="minorHAnsi"/>
          <w:color w:val="231F20"/>
          <w:sz w:val="20"/>
        </w:rPr>
        <w:t>En</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este</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tipo</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opinión,</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dentro</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del</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segundo</w:t>
      </w:r>
      <w:r w:rsidRPr="002806C6">
        <w:rPr>
          <w:rFonts w:asciiTheme="minorHAnsi" w:hAnsiTheme="minorHAnsi" w:cstheme="minorHAnsi"/>
          <w:color w:val="231F20"/>
          <w:spacing w:val="-14"/>
          <w:sz w:val="20"/>
        </w:rPr>
        <w:t xml:space="preserve"> </w:t>
      </w:r>
      <w:r w:rsidR="002658C9" w:rsidRPr="002806C6">
        <w:rPr>
          <w:rFonts w:asciiTheme="minorHAnsi" w:hAnsiTheme="minorHAnsi" w:cstheme="minorHAnsi"/>
          <w:color w:val="231F20"/>
          <w:sz w:val="20"/>
        </w:rPr>
        <w:t>apartado</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solo</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hay</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un</w:t>
      </w:r>
      <w:r w:rsidRPr="002806C6">
        <w:rPr>
          <w:rFonts w:asciiTheme="minorHAnsi" w:hAnsiTheme="minorHAnsi" w:cstheme="minorHAnsi"/>
          <w:color w:val="231F20"/>
          <w:spacing w:val="-15"/>
          <w:sz w:val="20"/>
        </w:rPr>
        <w:t xml:space="preserve"> </w:t>
      </w:r>
      <w:r w:rsidR="002658C9" w:rsidRPr="002806C6">
        <w:rPr>
          <w:rFonts w:asciiTheme="minorHAnsi" w:hAnsiTheme="minorHAnsi" w:cstheme="minorHAnsi"/>
          <w:color w:val="231F20"/>
          <w:sz w:val="20"/>
        </w:rPr>
        <w:t>párrafo</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y</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tiene</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el</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siguiente texto común para todos los entes, si bien las cuentas que se citan varían según el marco financiero de aplicación a cada tipo de</w:t>
      </w:r>
      <w:r w:rsidRPr="002806C6">
        <w:rPr>
          <w:rFonts w:asciiTheme="minorHAnsi" w:hAnsiTheme="minorHAnsi" w:cstheme="minorHAnsi"/>
          <w:color w:val="231F20"/>
          <w:spacing w:val="-6"/>
          <w:sz w:val="20"/>
        </w:rPr>
        <w:t xml:space="preserve"> </w:t>
      </w:r>
      <w:r w:rsidRPr="002806C6">
        <w:rPr>
          <w:rFonts w:asciiTheme="minorHAnsi" w:hAnsiTheme="minorHAnsi" w:cstheme="minorHAnsi"/>
          <w:color w:val="231F20"/>
          <w:sz w:val="20"/>
        </w:rPr>
        <w:t>entidad:</w:t>
      </w:r>
    </w:p>
    <w:p w14:paraId="0721200C" w14:textId="77777777" w:rsidR="000C797C" w:rsidRPr="002806C6" w:rsidRDefault="000C797C" w:rsidP="00256D09">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Como resultado de estos hechos, no hemos podido determinar los ajustes que podrían haber sido necesarios en relación con (se describe las áreas afectadas por la limitación) registradas, o no registradas, ni en relación con los elementos integrantes de la cuenta de pérdidas y ganancias, del estado de cambios en el patrimonio neto y del estado de flujos de efectivo.</w:t>
      </w:r>
    </w:p>
    <w:p w14:paraId="1CD70FF4" w14:textId="73A4D043" w:rsidR="000C797C" w:rsidRPr="002806C6" w:rsidRDefault="000C797C" w:rsidP="000A3C0E">
      <w:pPr>
        <w:pStyle w:val="Textoindependiente"/>
        <w:spacing w:before="120"/>
        <w:ind w:left="426" w:right="3"/>
        <w:rPr>
          <w:rFonts w:asciiTheme="minorHAnsi" w:hAnsiTheme="minorHAnsi" w:cstheme="minorHAnsi"/>
          <w:sz w:val="20"/>
        </w:rPr>
      </w:pPr>
      <w:r w:rsidRPr="002806C6">
        <w:rPr>
          <w:rFonts w:asciiTheme="minorHAnsi" w:hAnsiTheme="minorHAnsi" w:cstheme="minorHAnsi"/>
          <w:color w:val="231F20"/>
          <w:sz w:val="20"/>
        </w:rPr>
        <w:t>Cuando</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indica</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“como</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resultado</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de</w:t>
      </w:r>
      <w:r w:rsidRPr="002806C6">
        <w:rPr>
          <w:rFonts w:asciiTheme="minorHAnsi" w:hAnsiTheme="minorHAnsi" w:cstheme="minorHAnsi"/>
          <w:color w:val="231F20"/>
          <w:spacing w:val="-13"/>
          <w:sz w:val="20"/>
        </w:rPr>
        <w:t xml:space="preserve"> </w:t>
      </w:r>
      <w:r w:rsidRPr="002806C6">
        <w:rPr>
          <w:rFonts w:asciiTheme="minorHAnsi" w:hAnsiTheme="minorHAnsi" w:cstheme="minorHAnsi"/>
          <w:color w:val="231F20"/>
          <w:sz w:val="20"/>
        </w:rPr>
        <w:t>estos</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hechos”</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se</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refiere</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a</w:t>
      </w:r>
      <w:r w:rsidRPr="002806C6">
        <w:rPr>
          <w:rFonts w:asciiTheme="minorHAnsi" w:hAnsiTheme="minorHAnsi" w:cstheme="minorHAnsi"/>
          <w:color w:val="231F20"/>
          <w:spacing w:val="-14"/>
          <w:sz w:val="20"/>
        </w:rPr>
        <w:t xml:space="preserve"> </w:t>
      </w:r>
      <w:r w:rsidRPr="002806C6">
        <w:rPr>
          <w:rFonts w:asciiTheme="minorHAnsi" w:hAnsiTheme="minorHAnsi" w:cstheme="minorHAnsi"/>
          <w:color w:val="231F20"/>
          <w:sz w:val="20"/>
        </w:rPr>
        <w:t>la</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salvedad</w:t>
      </w:r>
      <w:r w:rsidRPr="002806C6">
        <w:rPr>
          <w:rFonts w:asciiTheme="minorHAnsi" w:hAnsiTheme="minorHAnsi" w:cstheme="minorHAnsi"/>
          <w:color w:val="231F20"/>
          <w:spacing w:val="-15"/>
          <w:sz w:val="20"/>
        </w:rPr>
        <w:t xml:space="preserve"> </w:t>
      </w:r>
      <w:r w:rsidRPr="002806C6">
        <w:rPr>
          <w:rFonts w:asciiTheme="minorHAnsi" w:hAnsiTheme="minorHAnsi" w:cstheme="minorHAnsi"/>
          <w:color w:val="231F20"/>
          <w:sz w:val="20"/>
        </w:rPr>
        <w:t>o</w:t>
      </w:r>
      <w:r w:rsidRPr="002806C6">
        <w:rPr>
          <w:rFonts w:asciiTheme="minorHAnsi" w:hAnsiTheme="minorHAnsi" w:cstheme="minorHAnsi"/>
          <w:color w:val="231F20"/>
          <w:spacing w:val="-12"/>
          <w:sz w:val="20"/>
        </w:rPr>
        <w:t xml:space="preserve"> </w:t>
      </w:r>
      <w:r w:rsidRPr="002806C6">
        <w:rPr>
          <w:rFonts w:asciiTheme="minorHAnsi" w:hAnsiTheme="minorHAnsi" w:cstheme="minorHAnsi"/>
          <w:color w:val="231F20"/>
          <w:sz w:val="20"/>
        </w:rPr>
        <w:t>salvedades,</w:t>
      </w:r>
      <w:r w:rsidRPr="002806C6">
        <w:rPr>
          <w:rFonts w:asciiTheme="minorHAnsi" w:hAnsiTheme="minorHAnsi" w:cstheme="minorHAnsi"/>
          <w:color w:val="231F20"/>
          <w:spacing w:val="-11"/>
          <w:sz w:val="20"/>
        </w:rPr>
        <w:t xml:space="preserve"> </w:t>
      </w:r>
      <w:r w:rsidRPr="002806C6">
        <w:rPr>
          <w:rFonts w:asciiTheme="minorHAnsi" w:hAnsiTheme="minorHAnsi" w:cstheme="minorHAnsi"/>
          <w:color w:val="231F20"/>
          <w:sz w:val="20"/>
        </w:rPr>
        <w:t xml:space="preserve">normalmente por limitación en el alcance, que figuran descritas en el primer </w:t>
      </w:r>
      <w:r w:rsidR="002658C9" w:rsidRPr="002806C6">
        <w:rPr>
          <w:rFonts w:asciiTheme="minorHAnsi" w:hAnsiTheme="minorHAnsi" w:cstheme="minorHAnsi"/>
          <w:color w:val="231F20"/>
          <w:sz w:val="20"/>
        </w:rPr>
        <w:t>apartado</w:t>
      </w:r>
      <w:r w:rsidRPr="002806C6">
        <w:rPr>
          <w:rFonts w:asciiTheme="minorHAnsi" w:hAnsiTheme="minorHAnsi" w:cstheme="minorHAnsi"/>
          <w:color w:val="231F20"/>
          <w:sz w:val="20"/>
        </w:rPr>
        <w:t xml:space="preserve"> de la</w:t>
      </w:r>
      <w:r w:rsidRPr="002806C6">
        <w:rPr>
          <w:rFonts w:asciiTheme="minorHAnsi" w:hAnsiTheme="minorHAnsi" w:cstheme="minorHAnsi"/>
          <w:color w:val="231F20"/>
          <w:spacing w:val="-28"/>
          <w:sz w:val="20"/>
        </w:rPr>
        <w:t xml:space="preserve"> </w:t>
      </w:r>
      <w:r w:rsidRPr="002806C6">
        <w:rPr>
          <w:rFonts w:asciiTheme="minorHAnsi" w:hAnsiTheme="minorHAnsi" w:cstheme="minorHAnsi"/>
          <w:color w:val="231F20"/>
          <w:sz w:val="20"/>
        </w:rPr>
        <w:t>sección.</w:t>
      </w:r>
    </w:p>
    <w:p w14:paraId="79543941" w14:textId="0CC5C7E7" w:rsidR="00F536F5" w:rsidRPr="00952BAD" w:rsidRDefault="00F536F5"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 xml:space="preserve">Sección referida </w:t>
      </w:r>
      <w:r w:rsidR="004376BC" w:rsidRPr="00952BAD">
        <w:rPr>
          <w:b/>
          <w:szCs w:val="24"/>
        </w:rPr>
        <w:t xml:space="preserve">a la </w:t>
      </w:r>
      <w:r w:rsidR="00C44511" w:rsidRPr="00952BAD">
        <w:rPr>
          <w:b/>
          <w:szCs w:val="24"/>
        </w:rPr>
        <w:t>“I</w:t>
      </w:r>
      <w:r w:rsidR="004376BC" w:rsidRPr="00952BAD">
        <w:rPr>
          <w:b/>
          <w:szCs w:val="24"/>
        </w:rPr>
        <w:t>ncertidumbre material sobre entidad en funcionamiento</w:t>
      </w:r>
      <w:r w:rsidR="00C44511" w:rsidRPr="00952BAD">
        <w:rPr>
          <w:b/>
          <w:szCs w:val="24"/>
        </w:rPr>
        <w:t>”</w:t>
      </w:r>
      <w:r w:rsidR="00C836DD" w:rsidRPr="00952BAD">
        <w:rPr>
          <w:b/>
          <w:szCs w:val="24"/>
        </w:rPr>
        <w:t xml:space="preserve"> (NIA-ES-SP 1570)</w:t>
      </w:r>
    </w:p>
    <w:p w14:paraId="61691B18" w14:textId="77777777" w:rsidR="00D80CD7" w:rsidRPr="002806C6" w:rsidRDefault="005A01A3"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t xml:space="preserve">Esta sección </w:t>
      </w:r>
      <w:r w:rsidR="00BD2FE3" w:rsidRPr="002806C6">
        <w:rPr>
          <w:rFonts w:cstheme="minorHAnsi"/>
          <w:color w:val="231F20"/>
          <w:sz w:val="20"/>
        </w:rPr>
        <w:t xml:space="preserve">se incluye </w:t>
      </w:r>
      <w:r w:rsidR="009F7E07" w:rsidRPr="002806C6">
        <w:rPr>
          <w:rFonts w:cstheme="minorHAnsi"/>
          <w:color w:val="231F20"/>
          <w:sz w:val="20"/>
        </w:rPr>
        <w:t xml:space="preserve">solo </w:t>
      </w:r>
      <w:r w:rsidR="00BD2FE3" w:rsidRPr="002806C6">
        <w:rPr>
          <w:rFonts w:cstheme="minorHAnsi"/>
          <w:color w:val="231F20"/>
          <w:sz w:val="20"/>
        </w:rPr>
        <w:t xml:space="preserve">si aplica al caso y </w:t>
      </w:r>
      <w:r w:rsidRPr="002806C6">
        <w:rPr>
          <w:rFonts w:cstheme="minorHAnsi"/>
          <w:color w:val="231F20"/>
          <w:sz w:val="20"/>
          <w:szCs w:val="20"/>
        </w:rPr>
        <w:t>no tiene la frecuencia ni la repercusión de secciones o párrafos descritos</w:t>
      </w:r>
      <w:r w:rsidRPr="002806C6">
        <w:rPr>
          <w:rFonts w:cstheme="minorHAnsi"/>
          <w:color w:val="231F20"/>
          <w:spacing w:val="-12"/>
          <w:sz w:val="20"/>
          <w:szCs w:val="20"/>
        </w:rPr>
        <w:t xml:space="preserve"> </w:t>
      </w:r>
      <w:r w:rsidRPr="002806C6">
        <w:rPr>
          <w:rFonts w:cstheme="minorHAnsi"/>
          <w:color w:val="231F20"/>
          <w:sz w:val="20"/>
          <w:szCs w:val="20"/>
        </w:rPr>
        <w:t>con</w:t>
      </w:r>
      <w:r w:rsidRPr="002806C6">
        <w:rPr>
          <w:rFonts w:cstheme="minorHAnsi"/>
          <w:color w:val="231F20"/>
          <w:spacing w:val="-12"/>
          <w:sz w:val="20"/>
          <w:szCs w:val="20"/>
        </w:rPr>
        <w:t xml:space="preserve"> </w:t>
      </w:r>
      <w:r w:rsidRPr="002806C6">
        <w:rPr>
          <w:rFonts w:cstheme="minorHAnsi"/>
          <w:color w:val="231F20"/>
          <w:sz w:val="20"/>
          <w:szCs w:val="20"/>
        </w:rPr>
        <w:t>anterioridad, especialmente los que tienen ver con salvedades</w:t>
      </w:r>
      <w:r w:rsidR="009F7E07" w:rsidRPr="002806C6">
        <w:rPr>
          <w:rFonts w:cstheme="minorHAnsi"/>
          <w:color w:val="231F20"/>
          <w:sz w:val="20"/>
          <w:szCs w:val="20"/>
        </w:rPr>
        <w:t>. T</w:t>
      </w:r>
      <w:r w:rsidRPr="002806C6">
        <w:rPr>
          <w:rFonts w:cstheme="minorHAnsi"/>
          <w:color w:val="231F20"/>
          <w:sz w:val="20"/>
          <w:szCs w:val="20"/>
        </w:rPr>
        <w:t xml:space="preserve">ampoco hay experiencia tan contrastada de su </w:t>
      </w:r>
      <w:r w:rsidRPr="002806C6">
        <w:rPr>
          <w:rFonts w:cs="Arial"/>
          <w:iCs/>
          <w:sz w:val="20"/>
        </w:rPr>
        <w:t>inclusión</w:t>
      </w:r>
      <w:r w:rsidRPr="002806C6">
        <w:rPr>
          <w:rFonts w:cstheme="minorHAnsi"/>
          <w:color w:val="231F20"/>
          <w:sz w:val="20"/>
          <w:szCs w:val="20"/>
        </w:rPr>
        <w:t xml:space="preserve"> en los informes de auditoría de las organizaciones públicas auditadas</w:t>
      </w:r>
      <w:r w:rsidR="00825823" w:rsidRPr="002806C6">
        <w:rPr>
          <w:rFonts w:cstheme="minorHAnsi"/>
          <w:color w:val="231F20"/>
          <w:sz w:val="20"/>
          <w:szCs w:val="20"/>
        </w:rPr>
        <w:t>. S</w:t>
      </w:r>
      <w:r w:rsidRPr="002806C6">
        <w:rPr>
          <w:rFonts w:cstheme="minorHAnsi"/>
          <w:color w:val="231F20"/>
          <w:sz w:val="20"/>
          <w:szCs w:val="20"/>
        </w:rPr>
        <w:t xml:space="preserve">in </w:t>
      </w:r>
      <w:r w:rsidR="00825823" w:rsidRPr="002806C6">
        <w:rPr>
          <w:rFonts w:cstheme="minorHAnsi"/>
          <w:color w:val="231F20"/>
          <w:sz w:val="20"/>
          <w:szCs w:val="20"/>
        </w:rPr>
        <w:t>embargo,</w:t>
      </w:r>
      <w:r w:rsidRPr="002806C6">
        <w:rPr>
          <w:rFonts w:cstheme="minorHAnsi"/>
          <w:color w:val="231F20"/>
          <w:sz w:val="20"/>
          <w:szCs w:val="20"/>
        </w:rPr>
        <w:t xml:space="preserve"> algunas de las leyes de regulación de la actividad administrativa incluyen procesos de reestructuración obligatorios cuando un ente administrativo o empresarial está en una senda de malos </w:t>
      </w:r>
      <w:r w:rsidRPr="002806C6">
        <w:rPr>
          <w:rFonts w:cstheme="minorHAnsi"/>
          <w:color w:val="231F20"/>
          <w:sz w:val="20"/>
          <w:szCs w:val="20"/>
        </w:rPr>
        <w:lastRenderedPageBreak/>
        <w:t>resultados económicos u operacionales. Una de las normas más relevantes, aunque no la única que se refieren a esta operativa, es la Ley 40/2015, de 1 de octubre, de Régimen Jurídico del Sector Público. En ella se regula, en el ámbito estatal, supuestos de fusión, disolución, liquidación y extinción de organismos públicos y fundaciones (artículos 94, 96, 97 para organismos públicos, y por referencia a estos el artículo</w:t>
      </w:r>
      <w:r w:rsidRPr="002806C6">
        <w:rPr>
          <w:rFonts w:cstheme="minorHAnsi"/>
          <w:color w:val="231F20"/>
          <w:spacing w:val="-4"/>
          <w:sz w:val="20"/>
          <w:szCs w:val="20"/>
        </w:rPr>
        <w:t xml:space="preserve"> </w:t>
      </w:r>
      <w:r w:rsidRPr="002806C6">
        <w:rPr>
          <w:rFonts w:cstheme="minorHAnsi"/>
          <w:color w:val="231F20"/>
          <w:sz w:val="20"/>
          <w:szCs w:val="20"/>
        </w:rPr>
        <w:t>136</w:t>
      </w:r>
      <w:r w:rsidRPr="002806C6">
        <w:rPr>
          <w:rFonts w:cstheme="minorHAnsi"/>
          <w:color w:val="231F20"/>
          <w:spacing w:val="-4"/>
          <w:sz w:val="20"/>
          <w:szCs w:val="20"/>
        </w:rPr>
        <w:t xml:space="preserve"> </w:t>
      </w:r>
      <w:r w:rsidRPr="002806C6">
        <w:rPr>
          <w:rFonts w:cstheme="minorHAnsi"/>
          <w:color w:val="231F20"/>
          <w:sz w:val="20"/>
          <w:szCs w:val="20"/>
        </w:rPr>
        <w:t>para</w:t>
      </w:r>
      <w:r w:rsidRPr="002806C6">
        <w:rPr>
          <w:rFonts w:cstheme="minorHAnsi"/>
          <w:color w:val="231F20"/>
          <w:spacing w:val="-2"/>
          <w:sz w:val="20"/>
          <w:szCs w:val="20"/>
        </w:rPr>
        <w:t xml:space="preserve"> </w:t>
      </w:r>
      <w:r w:rsidRPr="002806C6">
        <w:rPr>
          <w:rFonts w:cstheme="minorHAnsi"/>
          <w:color w:val="231F20"/>
          <w:sz w:val="20"/>
          <w:szCs w:val="20"/>
        </w:rPr>
        <w:t>fundaciones,</w:t>
      </w:r>
      <w:r w:rsidRPr="002806C6">
        <w:rPr>
          <w:rFonts w:cstheme="minorHAnsi"/>
          <w:color w:val="231F20"/>
          <w:spacing w:val="-2"/>
          <w:sz w:val="20"/>
          <w:szCs w:val="20"/>
        </w:rPr>
        <w:t xml:space="preserve"> </w:t>
      </w:r>
      <w:r w:rsidRPr="002806C6">
        <w:rPr>
          <w:rFonts w:cstheme="minorHAnsi"/>
          <w:color w:val="231F20"/>
          <w:sz w:val="20"/>
          <w:szCs w:val="20"/>
        </w:rPr>
        <w:t>del</w:t>
      </w:r>
      <w:r w:rsidRPr="002806C6">
        <w:rPr>
          <w:rFonts w:cstheme="minorHAnsi"/>
          <w:color w:val="231F20"/>
          <w:spacing w:val="-5"/>
          <w:sz w:val="20"/>
          <w:szCs w:val="20"/>
        </w:rPr>
        <w:t xml:space="preserve"> </w:t>
      </w:r>
      <w:r w:rsidRPr="002806C6">
        <w:rPr>
          <w:rFonts w:cstheme="minorHAnsi"/>
          <w:color w:val="231F20"/>
          <w:sz w:val="20"/>
          <w:szCs w:val="20"/>
        </w:rPr>
        <w:t>citado</w:t>
      </w:r>
      <w:r w:rsidRPr="002806C6">
        <w:rPr>
          <w:rFonts w:cstheme="minorHAnsi"/>
          <w:color w:val="231F20"/>
          <w:spacing w:val="-2"/>
          <w:sz w:val="20"/>
          <w:szCs w:val="20"/>
        </w:rPr>
        <w:t xml:space="preserve"> </w:t>
      </w:r>
      <w:r w:rsidRPr="002806C6">
        <w:rPr>
          <w:rFonts w:cstheme="minorHAnsi"/>
          <w:color w:val="231F20"/>
          <w:sz w:val="20"/>
          <w:szCs w:val="20"/>
        </w:rPr>
        <w:t>texto</w:t>
      </w:r>
      <w:r w:rsidRPr="002806C6">
        <w:rPr>
          <w:rFonts w:cstheme="minorHAnsi"/>
          <w:color w:val="231F20"/>
          <w:spacing w:val="-4"/>
          <w:sz w:val="20"/>
          <w:szCs w:val="20"/>
        </w:rPr>
        <w:t xml:space="preserve"> </w:t>
      </w:r>
      <w:r w:rsidRPr="002806C6">
        <w:rPr>
          <w:rFonts w:cstheme="minorHAnsi"/>
          <w:color w:val="231F20"/>
          <w:sz w:val="20"/>
          <w:szCs w:val="20"/>
        </w:rPr>
        <w:t>legal).</w:t>
      </w:r>
      <w:r w:rsidRPr="002806C6">
        <w:rPr>
          <w:rFonts w:cstheme="minorHAnsi"/>
          <w:color w:val="231F20"/>
          <w:spacing w:val="-5"/>
          <w:sz w:val="20"/>
          <w:szCs w:val="20"/>
        </w:rPr>
        <w:t xml:space="preserve"> </w:t>
      </w:r>
      <w:r w:rsidRPr="002806C6">
        <w:rPr>
          <w:rFonts w:cstheme="minorHAnsi"/>
          <w:color w:val="231F20"/>
          <w:sz w:val="20"/>
          <w:szCs w:val="20"/>
        </w:rPr>
        <w:t>Las</w:t>
      </w:r>
      <w:r w:rsidRPr="002806C6">
        <w:rPr>
          <w:rFonts w:cstheme="minorHAnsi"/>
          <w:color w:val="231F20"/>
          <w:spacing w:val="-2"/>
          <w:sz w:val="20"/>
          <w:szCs w:val="20"/>
        </w:rPr>
        <w:t xml:space="preserve"> </w:t>
      </w:r>
      <w:r w:rsidRPr="002806C6">
        <w:rPr>
          <w:rFonts w:cstheme="minorHAnsi"/>
          <w:color w:val="231F20"/>
          <w:sz w:val="20"/>
          <w:szCs w:val="20"/>
        </w:rPr>
        <w:t>causas</w:t>
      </w:r>
      <w:r w:rsidRPr="002806C6">
        <w:rPr>
          <w:rFonts w:cstheme="minorHAnsi"/>
          <w:color w:val="231F20"/>
          <w:spacing w:val="-2"/>
          <w:sz w:val="20"/>
          <w:szCs w:val="20"/>
        </w:rPr>
        <w:t xml:space="preserve"> </w:t>
      </w:r>
      <w:r w:rsidRPr="002806C6">
        <w:rPr>
          <w:rFonts w:cstheme="minorHAnsi"/>
          <w:color w:val="231F20"/>
          <w:sz w:val="20"/>
          <w:szCs w:val="20"/>
        </w:rPr>
        <w:t>de</w:t>
      </w:r>
      <w:r w:rsidRPr="002806C6">
        <w:rPr>
          <w:rFonts w:cstheme="minorHAnsi"/>
          <w:color w:val="231F20"/>
          <w:spacing w:val="-5"/>
          <w:sz w:val="20"/>
          <w:szCs w:val="20"/>
        </w:rPr>
        <w:t xml:space="preserve"> </w:t>
      </w:r>
      <w:r w:rsidRPr="002806C6">
        <w:rPr>
          <w:rFonts w:cstheme="minorHAnsi"/>
          <w:color w:val="231F20"/>
          <w:sz w:val="20"/>
          <w:szCs w:val="20"/>
        </w:rPr>
        <w:t>disolución</w:t>
      </w:r>
      <w:r w:rsidRPr="002806C6">
        <w:rPr>
          <w:rFonts w:cstheme="minorHAnsi"/>
          <w:color w:val="231F20"/>
          <w:spacing w:val="-2"/>
          <w:sz w:val="20"/>
          <w:szCs w:val="20"/>
        </w:rPr>
        <w:t xml:space="preserve"> </w:t>
      </w:r>
      <w:r w:rsidRPr="002806C6">
        <w:rPr>
          <w:rFonts w:cstheme="minorHAnsi"/>
          <w:color w:val="231F20"/>
          <w:sz w:val="20"/>
          <w:szCs w:val="20"/>
        </w:rPr>
        <w:t>de</w:t>
      </w:r>
      <w:r w:rsidRPr="002806C6">
        <w:rPr>
          <w:rFonts w:cstheme="minorHAnsi"/>
          <w:color w:val="231F20"/>
          <w:spacing w:val="-4"/>
          <w:sz w:val="20"/>
          <w:szCs w:val="20"/>
        </w:rPr>
        <w:t xml:space="preserve"> </w:t>
      </w:r>
      <w:r w:rsidRPr="002806C6">
        <w:rPr>
          <w:rFonts w:cstheme="minorHAnsi"/>
          <w:color w:val="231F20"/>
          <w:sz w:val="20"/>
          <w:szCs w:val="20"/>
        </w:rPr>
        <w:t>los</w:t>
      </w:r>
      <w:r w:rsidRPr="002806C6">
        <w:rPr>
          <w:rFonts w:cstheme="minorHAnsi"/>
          <w:color w:val="231F20"/>
          <w:spacing w:val="-4"/>
          <w:sz w:val="20"/>
          <w:szCs w:val="20"/>
        </w:rPr>
        <w:t xml:space="preserve"> </w:t>
      </w:r>
      <w:r w:rsidRPr="002806C6">
        <w:rPr>
          <w:rFonts w:cstheme="minorHAnsi"/>
          <w:color w:val="231F20"/>
          <w:sz w:val="20"/>
          <w:szCs w:val="20"/>
        </w:rPr>
        <w:t>consorcios</w:t>
      </w:r>
      <w:r w:rsidRPr="002806C6">
        <w:rPr>
          <w:rFonts w:cstheme="minorHAnsi"/>
          <w:color w:val="231F20"/>
          <w:spacing w:val="-5"/>
          <w:sz w:val="20"/>
          <w:szCs w:val="20"/>
        </w:rPr>
        <w:t xml:space="preserve"> </w:t>
      </w:r>
      <w:r w:rsidRPr="002806C6">
        <w:rPr>
          <w:rFonts w:cstheme="minorHAnsi"/>
          <w:color w:val="231F20"/>
          <w:sz w:val="20"/>
          <w:szCs w:val="20"/>
        </w:rPr>
        <w:t>serán las establecidas en sus estatutos, conforme a lo dispuesto los artículos 124 y 127 de la mencionada Ley.</w:t>
      </w:r>
      <w:r w:rsidRPr="002806C6">
        <w:rPr>
          <w:rFonts w:cstheme="minorHAnsi"/>
          <w:color w:val="231F20"/>
          <w:spacing w:val="-9"/>
          <w:sz w:val="20"/>
          <w:szCs w:val="20"/>
        </w:rPr>
        <w:t xml:space="preserve"> </w:t>
      </w:r>
    </w:p>
    <w:p w14:paraId="29551FD6" w14:textId="1B54D180" w:rsidR="005A01A3" w:rsidRPr="002806C6" w:rsidRDefault="005A01A3" w:rsidP="00BF5AF1">
      <w:pPr>
        <w:pStyle w:val="Prrafodelista"/>
        <w:tabs>
          <w:tab w:val="right" w:pos="8789"/>
        </w:tabs>
        <w:spacing w:before="120" w:after="120" w:line="240" w:lineRule="auto"/>
        <w:ind w:left="425" w:right="6"/>
        <w:contextualSpacing w:val="0"/>
        <w:jc w:val="both"/>
        <w:rPr>
          <w:rFonts w:cstheme="minorHAnsi"/>
          <w:color w:val="231F20"/>
          <w:sz w:val="20"/>
          <w:szCs w:val="20"/>
        </w:rPr>
      </w:pPr>
      <w:r w:rsidRPr="002806C6">
        <w:rPr>
          <w:rFonts w:cstheme="minorHAnsi"/>
          <w:color w:val="231F20"/>
          <w:sz w:val="20"/>
          <w:szCs w:val="20"/>
        </w:rPr>
        <w:t>Una</w:t>
      </w:r>
      <w:r w:rsidRPr="002806C6">
        <w:rPr>
          <w:rFonts w:cstheme="minorHAnsi"/>
          <w:color w:val="231F20"/>
          <w:spacing w:val="-10"/>
          <w:sz w:val="20"/>
          <w:szCs w:val="20"/>
        </w:rPr>
        <w:t xml:space="preserve"> </w:t>
      </w:r>
      <w:r w:rsidRPr="002806C6">
        <w:rPr>
          <w:rFonts w:cstheme="minorHAnsi"/>
          <w:color w:val="231F20"/>
          <w:sz w:val="20"/>
          <w:szCs w:val="20"/>
        </w:rPr>
        <w:t>vez</w:t>
      </w:r>
      <w:r w:rsidRPr="002806C6">
        <w:rPr>
          <w:rFonts w:cstheme="minorHAnsi"/>
          <w:color w:val="231F20"/>
          <w:spacing w:val="-8"/>
          <w:sz w:val="20"/>
          <w:szCs w:val="20"/>
        </w:rPr>
        <w:t xml:space="preserve"> </w:t>
      </w:r>
      <w:r w:rsidRPr="002806C6">
        <w:rPr>
          <w:rFonts w:cstheme="minorHAnsi"/>
          <w:color w:val="231F20"/>
          <w:sz w:val="20"/>
          <w:szCs w:val="20"/>
        </w:rPr>
        <w:t>realizado</w:t>
      </w:r>
      <w:r w:rsidRPr="002806C6">
        <w:rPr>
          <w:rFonts w:cstheme="minorHAnsi"/>
          <w:color w:val="231F20"/>
          <w:spacing w:val="-7"/>
          <w:sz w:val="20"/>
          <w:szCs w:val="20"/>
        </w:rPr>
        <w:t xml:space="preserve"> </w:t>
      </w:r>
      <w:r w:rsidRPr="002806C6">
        <w:rPr>
          <w:rFonts w:cstheme="minorHAnsi"/>
          <w:color w:val="231F20"/>
          <w:sz w:val="20"/>
          <w:szCs w:val="20"/>
        </w:rPr>
        <w:t>el</w:t>
      </w:r>
      <w:r w:rsidRPr="002806C6">
        <w:rPr>
          <w:rFonts w:cstheme="minorHAnsi"/>
          <w:color w:val="231F20"/>
          <w:spacing w:val="-8"/>
          <w:sz w:val="20"/>
          <w:szCs w:val="20"/>
        </w:rPr>
        <w:t xml:space="preserve"> </w:t>
      </w:r>
      <w:r w:rsidRPr="002806C6">
        <w:rPr>
          <w:rFonts w:cstheme="minorHAnsi"/>
          <w:color w:val="231F20"/>
          <w:sz w:val="20"/>
          <w:szCs w:val="20"/>
        </w:rPr>
        <w:t>análisis</w:t>
      </w:r>
      <w:r w:rsidRPr="002806C6">
        <w:rPr>
          <w:rFonts w:cstheme="minorHAnsi"/>
          <w:color w:val="231F20"/>
          <w:spacing w:val="-8"/>
          <w:sz w:val="20"/>
          <w:szCs w:val="20"/>
        </w:rPr>
        <w:t xml:space="preserve"> </w:t>
      </w:r>
      <w:r w:rsidRPr="002806C6">
        <w:rPr>
          <w:rFonts w:cstheme="minorHAnsi"/>
          <w:color w:val="231F20"/>
          <w:sz w:val="20"/>
          <w:szCs w:val="20"/>
        </w:rPr>
        <w:t>correspondiente,</w:t>
      </w:r>
      <w:r w:rsidRPr="002806C6">
        <w:rPr>
          <w:rFonts w:cstheme="minorHAnsi"/>
          <w:color w:val="231F20"/>
          <w:spacing w:val="-9"/>
          <w:sz w:val="20"/>
          <w:szCs w:val="20"/>
        </w:rPr>
        <w:t xml:space="preserve"> </w:t>
      </w:r>
      <w:r w:rsidRPr="002806C6">
        <w:rPr>
          <w:rFonts w:cstheme="minorHAnsi"/>
          <w:color w:val="231F20"/>
          <w:sz w:val="20"/>
          <w:szCs w:val="20"/>
        </w:rPr>
        <w:t>si</w:t>
      </w:r>
      <w:r w:rsidRPr="002806C6">
        <w:rPr>
          <w:rFonts w:cstheme="minorHAnsi"/>
          <w:color w:val="231F20"/>
          <w:spacing w:val="-11"/>
          <w:sz w:val="20"/>
          <w:szCs w:val="20"/>
        </w:rPr>
        <w:t xml:space="preserve"> </w:t>
      </w:r>
      <w:r w:rsidRPr="002806C6">
        <w:rPr>
          <w:rFonts w:cstheme="minorHAnsi"/>
          <w:color w:val="231F20"/>
          <w:sz w:val="20"/>
          <w:szCs w:val="20"/>
        </w:rPr>
        <w:t>el</w:t>
      </w:r>
      <w:r w:rsidRPr="002806C6">
        <w:rPr>
          <w:rFonts w:cstheme="minorHAnsi"/>
          <w:color w:val="231F20"/>
          <w:spacing w:val="-10"/>
          <w:sz w:val="20"/>
          <w:szCs w:val="20"/>
        </w:rPr>
        <w:t xml:space="preserve"> </w:t>
      </w:r>
      <w:r w:rsidRPr="002806C6">
        <w:rPr>
          <w:rFonts w:cstheme="minorHAnsi"/>
          <w:color w:val="231F20"/>
          <w:sz w:val="20"/>
          <w:szCs w:val="20"/>
        </w:rPr>
        <w:t>auditor</w:t>
      </w:r>
      <w:r w:rsidRPr="002806C6">
        <w:rPr>
          <w:rFonts w:cstheme="minorHAnsi"/>
          <w:color w:val="231F20"/>
          <w:spacing w:val="-9"/>
          <w:sz w:val="20"/>
          <w:szCs w:val="20"/>
        </w:rPr>
        <w:t xml:space="preserve"> </w:t>
      </w:r>
      <w:r w:rsidRPr="002806C6">
        <w:rPr>
          <w:rFonts w:cstheme="minorHAnsi"/>
          <w:color w:val="231F20"/>
          <w:sz w:val="20"/>
          <w:szCs w:val="20"/>
        </w:rPr>
        <w:t>llega</w:t>
      </w:r>
      <w:r w:rsidRPr="002806C6">
        <w:rPr>
          <w:rFonts w:cstheme="minorHAnsi"/>
          <w:color w:val="231F20"/>
          <w:spacing w:val="-9"/>
          <w:sz w:val="20"/>
          <w:szCs w:val="20"/>
        </w:rPr>
        <w:t xml:space="preserve"> </w:t>
      </w:r>
      <w:r w:rsidRPr="002806C6">
        <w:rPr>
          <w:rFonts w:cstheme="minorHAnsi"/>
          <w:color w:val="231F20"/>
          <w:sz w:val="20"/>
          <w:szCs w:val="20"/>
        </w:rPr>
        <w:t>a</w:t>
      </w:r>
      <w:r w:rsidRPr="002806C6">
        <w:rPr>
          <w:rFonts w:cstheme="minorHAnsi"/>
          <w:color w:val="231F20"/>
          <w:spacing w:val="-9"/>
          <w:sz w:val="20"/>
          <w:szCs w:val="20"/>
        </w:rPr>
        <w:t xml:space="preserve"> </w:t>
      </w:r>
      <w:r w:rsidRPr="002806C6">
        <w:rPr>
          <w:rFonts w:cstheme="minorHAnsi"/>
          <w:color w:val="231F20"/>
          <w:sz w:val="20"/>
          <w:szCs w:val="20"/>
        </w:rPr>
        <w:t>la</w:t>
      </w:r>
      <w:r w:rsidRPr="002806C6">
        <w:rPr>
          <w:rFonts w:cstheme="minorHAnsi"/>
          <w:color w:val="231F20"/>
          <w:spacing w:val="-9"/>
          <w:sz w:val="20"/>
          <w:szCs w:val="20"/>
        </w:rPr>
        <w:t xml:space="preserve"> </w:t>
      </w:r>
      <w:r w:rsidRPr="002806C6">
        <w:rPr>
          <w:rFonts w:cstheme="minorHAnsi"/>
          <w:color w:val="231F20"/>
          <w:sz w:val="20"/>
          <w:szCs w:val="20"/>
        </w:rPr>
        <w:t>conclusión</w:t>
      </w:r>
      <w:r w:rsidRPr="002806C6">
        <w:rPr>
          <w:rFonts w:cstheme="minorHAnsi"/>
          <w:color w:val="231F20"/>
          <w:spacing w:val="-9"/>
          <w:sz w:val="20"/>
          <w:szCs w:val="20"/>
        </w:rPr>
        <w:t xml:space="preserve"> </w:t>
      </w:r>
      <w:r w:rsidRPr="002806C6">
        <w:rPr>
          <w:rFonts w:cstheme="minorHAnsi"/>
          <w:color w:val="231F20"/>
          <w:sz w:val="20"/>
          <w:szCs w:val="20"/>
        </w:rPr>
        <w:t>de</w:t>
      </w:r>
      <w:r w:rsidRPr="002806C6">
        <w:rPr>
          <w:rFonts w:cstheme="minorHAnsi"/>
          <w:color w:val="231F20"/>
          <w:spacing w:val="-8"/>
          <w:sz w:val="20"/>
          <w:szCs w:val="20"/>
        </w:rPr>
        <w:t xml:space="preserve"> </w:t>
      </w:r>
      <w:r w:rsidRPr="002806C6">
        <w:rPr>
          <w:rFonts w:cstheme="minorHAnsi"/>
          <w:color w:val="231F20"/>
          <w:sz w:val="20"/>
          <w:szCs w:val="20"/>
        </w:rPr>
        <w:t>que,</w:t>
      </w:r>
      <w:r w:rsidRPr="002806C6">
        <w:rPr>
          <w:rFonts w:cstheme="minorHAnsi"/>
          <w:color w:val="231F20"/>
          <w:spacing w:val="-8"/>
          <w:sz w:val="20"/>
          <w:szCs w:val="20"/>
        </w:rPr>
        <w:t xml:space="preserve"> </w:t>
      </w:r>
      <w:r w:rsidRPr="002806C6">
        <w:rPr>
          <w:rFonts w:cstheme="minorHAnsi"/>
          <w:color w:val="231F20"/>
          <w:sz w:val="20"/>
          <w:szCs w:val="20"/>
        </w:rPr>
        <w:t>de</w:t>
      </w:r>
      <w:r w:rsidRPr="002806C6">
        <w:rPr>
          <w:rFonts w:cstheme="minorHAnsi"/>
          <w:color w:val="231F20"/>
          <w:spacing w:val="-8"/>
          <w:sz w:val="20"/>
          <w:szCs w:val="20"/>
        </w:rPr>
        <w:t xml:space="preserve"> </w:t>
      </w:r>
      <w:r w:rsidRPr="002806C6">
        <w:rPr>
          <w:rFonts w:cstheme="minorHAnsi"/>
          <w:color w:val="231F20"/>
          <w:sz w:val="20"/>
          <w:szCs w:val="20"/>
        </w:rPr>
        <w:t xml:space="preserve">acuerdo con la </w:t>
      </w:r>
      <w:r w:rsidR="0065676B" w:rsidRPr="002806C6">
        <w:rPr>
          <w:rFonts w:cstheme="minorHAnsi"/>
          <w:color w:val="231F20"/>
          <w:sz w:val="20"/>
          <w:szCs w:val="20"/>
        </w:rPr>
        <w:t>GPF-OCEX/</w:t>
      </w:r>
      <w:r w:rsidRPr="002806C6">
        <w:rPr>
          <w:rFonts w:cstheme="minorHAnsi"/>
          <w:color w:val="231F20"/>
          <w:sz w:val="20"/>
          <w:szCs w:val="20"/>
        </w:rPr>
        <w:t xml:space="preserve">NIA-ES-SP 1570 </w:t>
      </w:r>
      <w:r w:rsidR="00526558" w:rsidRPr="002806C6">
        <w:rPr>
          <w:rFonts w:cstheme="minorHAnsi"/>
          <w:i/>
          <w:color w:val="231F20"/>
          <w:sz w:val="20"/>
          <w:szCs w:val="20"/>
        </w:rPr>
        <w:t xml:space="preserve">Gestión continuada / empresa </w:t>
      </w:r>
      <w:r w:rsidRPr="002806C6">
        <w:rPr>
          <w:rFonts w:cstheme="minorHAnsi"/>
          <w:i/>
          <w:color w:val="231F20"/>
          <w:sz w:val="20"/>
          <w:szCs w:val="20"/>
        </w:rPr>
        <w:t>en funcionamiento</w:t>
      </w:r>
      <w:r w:rsidRPr="002806C6">
        <w:rPr>
          <w:rFonts w:cstheme="minorHAnsi"/>
          <w:color w:val="231F20"/>
          <w:sz w:val="20"/>
          <w:szCs w:val="20"/>
        </w:rPr>
        <w:t>, la aplicación del principio de empresa en funcionamiento es razonable, pero que existe una incertidumbre material en relación con ese principio, habría de incluir el texto</w:t>
      </w:r>
      <w:r w:rsidRPr="002806C6">
        <w:rPr>
          <w:rFonts w:cstheme="minorHAnsi"/>
          <w:color w:val="231F20"/>
          <w:spacing w:val="-4"/>
          <w:sz w:val="20"/>
          <w:szCs w:val="20"/>
        </w:rPr>
        <w:t xml:space="preserve"> </w:t>
      </w:r>
      <w:r w:rsidRPr="002806C6">
        <w:rPr>
          <w:rFonts w:cstheme="minorHAnsi"/>
          <w:color w:val="231F20"/>
          <w:sz w:val="20"/>
          <w:szCs w:val="20"/>
        </w:rPr>
        <w:t>siguiente</w:t>
      </w:r>
      <w:r w:rsidR="00BF5AF1" w:rsidRPr="002806C6">
        <w:rPr>
          <w:rFonts w:cstheme="minorHAnsi"/>
          <w:color w:val="231F20"/>
          <w:sz w:val="20"/>
          <w:szCs w:val="20"/>
        </w:rPr>
        <w:t xml:space="preserve">, y mencionarlo en la sección Cuestiones </w:t>
      </w:r>
      <w:r w:rsidR="00BF5AF1" w:rsidRPr="002806C6">
        <w:rPr>
          <w:rFonts w:cstheme="minorHAnsi"/>
          <w:i/>
          <w:color w:val="231F20"/>
          <w:sz w:val="20"/>
          <w:szCs w:val="20"/>
        </w:rPr>
        <w:t xml:space="preserve">clave de auditoría </w:t>
      </w:r>
      <w:r w:rsidR="00BF5AF1" w:rsidRPr="002806C6">
        <w:rPr>
          <w:rFonts w:cstheme="minorHAnsi"/>
          <w:color w:val="231F20"/>
          <w:sz w:val="20"/>
          <w:szCs w:val="20"/>
        </w:rPr>
        <w:t xml:space="preserve">(solo dar referencia, no volverlo a describir. </w:t>
      </w:r>
      <w:r w:rsidR="00222484" w:rsidRPr="002806C6">
        <w:rPr>
          <w:rFonts w:cstheme="minorHAnsi"/>
          <w:color w:val="231F20"/>
          <w:sz w:val="20"/>
          <w:szCs w:val="20"/>
        </w:rPr>
        <w:t>Por ejemplo:</w:t>
      </w:r>
    </w:p>
    <w:p w14:paraId="792C174C" w14:textId="77777777" w:rsidR="00032135" w:rsidRPr="002806C6" w:rsidRDefault="00032135" w:rsidP="00ED404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Incertidumbre material relacionada con la Empresa en funcionamiento</w:t>
      </w:r>
    </w:p>
    <w:p w14:paraId="2B86B5F9" w14:textId="4C3D081F" w:rsidR="00032135" w:rsidRPr="002806C6" w:rsidRDefault="00032135" w:rsidP="00ED404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La Nota X de la memoria de las cuentas anuales, contiene información relacionada con una deuda por importe de 200 </w:t>
      </w:r>
      <w:r w:rsidR="00282667" w:rsidRPr="002806C6">
        <w:rPr>
          <w:rFonts w:ascii="Times New Roman" w:hAnsi="Times New Roman" w:cs="Times New Roman"/>
          <w:color w:val="231F20"/>
          <w:sz w:val="20"/>
          <w:szCs w:val="20"/>
        </w:rPr>
        <w:t>millones de euros</w:t>
      </w:r>
      <w:r w:rsidRPr="002806C6">
        <w:rPr>
          <w:rFonts w:ascii="Times New Roman" w:hAnsi="Times New Roman" w:cs="Times New Roman"/>
          <w:color w:val="231F20"/>
          <w:sz w:val="20"/>
          <w:szCs w:val="20"/>
        </w:rPr>
        <w:t xml:space="preserve">, cuya refinanciación está negociando la </w:t>
      </w:r>
      <w:r w:rsidR="00282667" w:rsidRPr="002806C6">
        <w:rPr>
          <w:rFonts w:ascii="Times New Roman" w:hAnsi="Times New Roman" w:cs="Times New Roman"/>
          <w:color w:val="231F20"/>
          <w:sz w:val="20"/>
          <w:szCs w:val="20"/>
        </w:rPr>
        <w:t>SA X</w:t>
      </w:r>
      <w:r w:rsidRPr="002806C6">
        <w:rPr>
          <w:rFonts w:ascii="Times New Roman" w:hAnsi="Times New Roman" w:cs="Times New Roman"/>
          <w:color w:val="231F20"/>
          <w:sz w:val="20"/>
          <w:szCs w:val="20"/>
        </w:rPr>
        <w:t>, al no poder hacer frente a su vencimiento; sin embargo, el plan elaborado por esta no tiene en cuenta algunas magnitudes de costes adicionales y otros parámetros, así como de trámites que pueda hacer factible el objetivo pretendido a la fecha de este informe, según información que consta en la Nota XY de la memoria adjunta. Dicho factor indica una incertidumbre material que puede generar dudas significativas sobre su capacidad para continuar como empresa en funcionamiento. Nuestra opinión no ha sido modificada por esta cuestión.</w:t>
      </w:r>
    </w:p>
    <w:p w14:paraId="69FFD291" w14:textId="77777777" w:rsidR="00032135" w:rsidRPr="002806C6" w:rsidRDefault="00032135" w:rsidP="00ED404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Cuestiones clave de la auditoría</w:t>
      </w:r>
    </w:p>
    <w:p w14:paraId="163DFEF6" w14:textId="77777777" w:rsidR="00032135" w:rsidRPr="002806C6" w:rsidRDefault="00032135" w:rsidP="00ED404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Los aspectos relevantes de la auditoría son aquellas cuestiones clave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estas, y no expresamos una opinión por separado sobre estas cuestiones.</w:t>
      </w:r>
    </w:p>
    <w:p w14:paraId="03284EA1" w14:textId="636AE7A0" w:rsidR="00032135" w:rsidRPr="002806C6" w:rsidRDefault="00032135" w:rsidP="00ED404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0" w:line="260" w:lineRule="exact"/>
        <w:ind w:left="567"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En base al trabajo de auditoría realizado, además de la cuestión descrita en la </w:t>
      </w:r>
      <w:r w:rsidRPr="002806C6">
        <w:rPr>
          <w:rFonts w:ascii="Times New Roman" w:hAnsi="Times New Roman" w:cs="Times New Roman"/>
          <w:i/>
          <w:iCs/>
          <w:color w:val="231F20"/>
          <w:sz w:val="20"/>
          <w:szCs w:val="20"/>
        </w:rPr>
        <w:t>sección Incertidumbre material relacionada con la Empresa en funcionamiento</w:t>
      </w:r>
      <w:r w:rsidRPr="002806C6">
        <w:rPr>
          <w:rFonts w:ascii="Times New Roman" w:hAnsi="Times New Roman" w:cs="Times New Roman"/>
          <w:color w:val="231F20"/>
          <w:sz w:val="20"/>
          <w:szCs w:val="20"/>
        </w:rPr>
        <w:t>, hemos considerado que no existen otros riesgos significativos que deban ser comunicados en el informe.</w:t>
      </w:r>
    </w:p>
    <w:p w14:paraId="41B3284A" w14:textId="758D9E1D" w:rsidR="005A01A3" w:rsidRPr="002806C6" w:rsidRDefault="005A01A3" w:rsidP="00544E3B">
      <w:pPr>
        <w:pStyle w:val="Prrafodelista"/>
        <w:numPr>
          <w:ilvl w:val="0"/>
          <w:numId w:val="2"/>
        </w:numPr>
        <w:tabs>
          <w:tab w:val="right" w:pos="8789"/>
        </w:tabs>
        <w:spacing w:before="120" w:after="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t>Ahora bien, si el auditor determina que las cuentas anuales contienen incorrecciones materiales debido a la revelación inadecuada de la incertidumbre material sobre empresa en funcionamiento, entonces</w:t>
      </w:r>
      <w:r w:rsidRPr="002806C6">
        <w:rPr>
          <w:rFonts w:cstheme="minorHAnsi"/>
          <w:color w:val="231F20"/>
          <w:spacing w:val="-5"/>
          <w:sz w:val="20"/>
          <w:szCs w:val="20"/>
        </w:rPr>
        <w:t xml:space="preserve"> </w:t>
      </w:r>
      <w:r w:rsidRPr="002806C6">
        <w:rPr>
          <w:rFonts w:cstheme="minorHAnsi"/>
          <w:color w:val="231F20"/>
          <w:sz w:val="20"/>
          <w:szCs w:val="20"/>
        </w:rPr>
        <w:t>este</w:t>
      </w:r>
      <w:r w:rsidRPr="002806C6">
        <w:rPr>
          <w:rFonts w:cstheme="minorHAnsi"/>
          <w:color w:val="231F20"/>
          <w:spacing w:val="-4"/>
          <w:sz w:val="20"/>
          <w:szCs w:val="20"/>
        </w:rPr>
        <w:t xml:space="preserve"> </w:t>
      </w:r>
      <w:r w:rsidRPr="002806C6">
        <w:rPr>
          <w:rFonts w:cstheme="minorHAnsi"/>
          <w:color w:val="231F20"/>
          <w:sz w:val="20"/>
          <w:szCs w:val="20"/>
        </w:rPr>
        <w:t>hecho</w:t>
      </w:r>
      <w:r w:rsidRPr="002806C6">
        <w:rPr>
          <w:rFonts w:cstheme="minorHAnsi"/>
          <w:color w:val="231F20"/>
          <w:spacing w:val="-4"/>
          <w:sz w:val="20"/>
          <w:szCs w:val="20"/>
        </w:rPr>
        <w:t xml:space="preserve"> </w:t>
      </w:r>
      <w:r w:rsidRPr="002806C6">
        <w:rPr>
          <w:rFonts w:cstheme="minorHAnsi"/>
          <w:color w:val="231F20"/>
          <w:sz w:val="20"/>
          <w:szCs w:val="20"/>
        </w:rPr>
        <w:t>se</w:t>
      </w:r>
      <w:r w:rsidRPr="002806C6">
        <w:rPr>
          <w:rFonts w:cstheme="minorHAnsi"/>
          <w:color w:val="231F20"/>
          <w:spacing w:val="-4"/>
          <w:sz w:val="20"/>
          <w:szCs w:val="20"/>
        </w:rPr>
        <w:t xml:space="preserve"> </w:t>
      </w:r>
      <w:r w:rsidRPr="002806C6">
        <w:rPr>
          <w:rFonts w:cstheme="minorHAnsi"/>
          <w:color w:val="231F20"/>
          <w:sz w:val="20"/>
          <w:szCs w:val="20"/>
        </w:rPr>
        <w:t>recogerá</w:t>
      </w:r>
      <w:r w:rsidRPr="002806C6">
        <w:rPr>
          <w:rFonts w:cstheme="minorHAnsi"/>
          <w:color w:val="231F20"/>
          <w:spacing w:val="-5"/>
          <w:sz w:val="20"/>
          <w:szCs w:val="20"/>
        </w:rPr>
        <w:t xml:space="preserve"> </w:t>
      </w:r>
      <w:r w:rsidRPr="002806C6">
        <w:rPr>
          <w:rFonts w:cstheme="minorHAnsi"/>
          <w:color w:val="231F20"/>
          <w:sz w:val="20"/>
          <w:szCs w:val="20"/>
        </w:rPr>
        <w:t>en</w:t>
      </w:r>
      <w:r w:rsidRPr="002806C6">
        <w:rPr>
          <w:rFonts w:cstheme="minorHAnsi"/>
          <w:color w:val="231F20"/>
          <w:spacing w:val="-4"/>
          <w:sz w:val="20"/>
          <w:szCs w:val="20"/>
        </w:rPr>
        <w:t xml:space="preserve"> </w:t>
      </w:r>
      <w:r w:rsidRPr="002806C6">
        <w:rPr>
          <w:rFonts w:cstheme="minorHAnsi"/>
          <w:color w:val="231F20"/>
          <w:sz w:val="20"/>
          <w:szCs w:val="20"/>
        </w:rPr>
        <w:t>la</w:t>
      </w:r>
      <w:r w:rsidRPr="002806C6">
        <w:rPr>
          <w:rFonts w:cstheme="minorHAnsi"/>
          <w:color w:val="231F20"/>
          <w:spacing w:val="-5"/>
          <w:sz w:val="20"/>
          <w:szCs w:val="20"/>
        </w:rPr>
        <w:t xml:space="preserve"> </w:t>
      </w:r>
      <w:r w:rsidRPr="002806C6">
        <w:rPr>
          <w:rFonts w:cstheme="minorHAnsi"/>
          <w:color w:val="231F20"/>
          <w:sz w:val="20"/>
          <w:szCs w:val="20"/>
        </w:rPr>
        <w:t>sección</w:t>
      </w:r>
      <w:r w:rsidRPr="002806C6">
        <w:rPr>
          <w:rFonts w:cstheme="minorHAnsi"/>
          <w:color w:val="231F20"/>
          <w:spacing w:val="-4"/>
          <w:sz w:val="20"/>
          <w:szCs w:val="20"/>
        </w:rPr>
        <w:t xml:space="preserve"> </w:t>
      </w:r>
      <w:r w:rsidRPr="002806C6">
        <w:rPr>
          <w:rFonts w:cstheme="minorHAnsi"/>
          <w:color w:val="231F20"/>
          <w:sz w:val="20"/>
          <w:szCs w:val="20"/>
        </w:rPr>
        <w:t>Fundamento</w:t>
      </w:r>
      <w:r w:rsidRPr="002806C6">
        <w:rPr>
          <w:rFonts w:cstheme="minorHAnsi"/>
          <w:color w:val="231F20"/>
          <w:spacing w:val="-4"/>
          <w:sz w:val="20"/>
          <w:szCs w:val="20"/>
        </w:rPr>
        <w:t xml:space="preserve"> </w:t>
      </w:r>
      <w:r w:rsidRPr="002806C6">
        <w:rPr>
          <w:rFonts w:cstheme="minorHAnsi"/>
          <w:color w:val="231F20"/>
          <w:sz w:val="20"/>
          <w:szCs w:val="20"/>
        </w:rPr>
        <w:t>de</w:t>
      </w:r>
      <w:r w:rsidRPr="002806C6">
        <w:rPr>
          <w:rFonts w:cstheme="minorHAnsi"/>
          <w:color w:val="231F20"/>
          <w:spacing w:val="-5"/>
          <w:sz w:val="20"/>
          <w:szCs w:val="20"/>
        </w:rPr>
        <w:t xml:space="preserve"> </w:t>
      </w:r>
      <w:r w:rsidRPr="002806C6">
        <w:rPr>
          <w:rFonts w:cstheme="minorHAnsi"/>
          <w:color w:val="231F20"/>
          <w:sz w:val="20"/>
          <w:szCs w:val="20"/>
        </w:rPr>
        <w:t>la</w:t>
      </w:r>
      <w:r w:rsidRPr="002806C6">
        <w:rPr>
          <w:rFonts w:cstheme="minorHAnsi"/>
          <w:color w:val="231F20"/>
          <w:spacing w:val="-8"/>
          <w:sz w:val="20"/>
          <w:szCs w:val="20"/>
        </w:rPr>
        <w:t xml:space="preserve"> </w:t>
      </w:r>
      <w:r w:rsidRPr="002806C6">
        <w:rPr>
          <w:rFonts w:cstheme="minorHAnsi"/>
          <w:color w:val="231F20"/>
          <w:sz w:val="20"/>
          <w:szCs w:val="20"/>
        </w:rPr>
        <w:t>opinión</w:t>
      </w:r>
      <w:r w:rsidRPr="002806C6">
        <w:rPr>
          <w:rFonts w:cstheme="minorHAnsi"/>
          <w:color w:val="231F20"/>
          <w:spacing w:val="-7"/>
          <w:sz w:val="20"/>
          <w:szCs w:val="20"/>
        </w:rPr>
        <w:t xml:space="preserve"> </w:t>
      </w:r>
      <w:r w:rsidRPr="002806C6">
        <w:rPr>
          <w:rFonts w:cstheme="minorHAnsi"/>
          <w:color w:val="231F20"/>
          <w:sz w:val="20"/>
          <w:szCs w:val="20"/>
        </w:rPr>
        <w:t xml:space="preserve">modificada, y </w:t>
      </w:r>
      <w:r w:rsidRPr="002806C6">
        <w:rPr>
          <w:rFonts w:cstheme="minorHAnsi"/>
          <w:b/>
          <w:bCs/>
          <w:color w:val="231F20"/>
          <w:sz w:val="20"/>
          <w:szCs w:val="20"/>
        </w:rPr>
        <w:t>no</w:t>
      </w:r>
      <w:r w:rsidRPr="002806C6">
        <w:rPr>
          <w:rFonts w:cstheme="minorHAnsi"/>
          <w:color w:val="231F20"/>
          <w:sz w:val="20"/>
          <w:szCs w:val="20"/>
        </w:rPr>
        <w:t xml:space="preserve"> procedería, por lo tanto, incluir la sección de incertidumbre material de empresa en funcionamiento en el</w:t>
      </w:r>
      <w:r w:rsidRPr="002806C6">
        <w:rPr>
          <w:rFonts w:cstheme="minorHAnsi"/>
          <w:color w:val="231F20"/>
          <w:spacing w:val="-4"/>
          <w:sz w:val="20"/>
          <w:szCs w:val="20"/>
        </w:rPr>
        <w:t xml:space="preserve"> </w:t>
      </w:r>
      <w:r w:rsidRPr="002806C6">
        <w:rPr>
          <w:rFonts w:cstheme="minorHAnsi"/>
          <w:color w:val="231F20"/>
          <w:sz w:val="20"/>
          <w:szCs w:val="20"/>
        </w:rPr>
        <w:t>informe.</w:t>
      </w:r>
    </w:p>
    <w:p w14:paraId="63AE74E1" w14:textId="5D4E0095" w:rsidR="004376BC" w:rsidRPr="00952BAD" w:rsidRDefault="004376BC"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bookmarkStart w:id="6" w:name="_Hlk46921537"/>
      <w:r w:rsidRPr="00952BAD">
        <w:rPr>
          <w:b/>
          <w:szCs w:val="24"/>
        </w:rPr>
        <w:t>Sección referida a</w:t>
      </w:r>
      <w:r w:rsidR="00301DA1" w:rsidRPr="00952BAD">
        <w:rPr>
          <w:b/>
          <w:szCs w:val="24"/>
        </w:rPr>
        <w:t xml:space="preserve"> las </w:t>
      </w:r>
      <w:r w:rsidR="00B37B09" w:rsidRPr="00952BAD">
        <w:rPr>
          <w:b/>
          <w:szCs w:val="24"/>
        </w:rPr>
        <w:t>“C</w:t>
      </w:r>
      <w:r w:rsidR="00301DA1" w:rsidRPr="00952BAD">
        <w:rPr>
          <w:b/>
          <w:szCs w:val="24"/>
        </w:rPr>
        <w:t>uestiones clave</w:t>
      </w:r>
      <w:r w:rsidRPr="00952BAD">
        <w:rPr>
          <w:b/>
          <w:szCs w:val="24"/>
        </w:rPr>
        <w:t xml:space="preserve"> de</w:t>
      </w:r>
      <w:r w:rsidR="00122D24" w:rsidRPr="00952BAD">
        <w:rPr>
          <w:b/>
          <w:szCs w:val="24"/>
        </w:rPr>
        <w:t xml:space="preserve"> la</w:t>
      </w:r>
      <w:r w:rsidRPr="00952BAD">
        <w:rPr>
          <w:b/>
          <w:szCs w:val="24"/>
        </w:rPr>
        <w:t xml:space="preserve"> auditoría</w:t>
      </w:r>
      <w:r w:rsidR="00B37B09" w:rsidRPr="00952BAD">
        <w:rPr>
          <w:b/>
          <w:szCs w:val="24"/>
        </w:rPr>
        <w:t>”</w:t>
      </w:r>
      <w:bookmarkEnd w:id="6"/>
    </w:p>
    <w:p w14:paraId="01B12F27" w14:textId="77777777" w:rsidR="009151DA" w:rsidRPr="003B0960" w:rsidRDefault="009151DA" w:rsidP="009151DA">
      <w:pPr>
        <w:pStyle w:val="Textoindependiente"/>
        <w:spacing w:before="120" w:after="120"/>
        <w:ind w:right="3"/>
        <w:rPr>
          <w:rFonts w:asciiTheme="minorHAnsi" w:hAnsiTheme="minorHAnsi" w:cstheme="minorHAnsi"/>
          <w:b/>
          <w:bCs/>
          <w:i/>
          <w:iCs/>
          <w:color w:val="231F20"/>
          <w:sz w:val="20"/>
        </w:rPr>
      </w:pPr>
      <w:r w:rsidRPr="003B0960">
        <w:rPr>
          <w:rFonts w:asciiTheme="minorHAnsi" w:hAnsiTheme="minorHAnsi" w:cstheme="minorHAnsi"/>
          <w:b/>
          <w:bCs/>
          <w:i/>
          <w:iCs/>
          <w:color w:val="231F20"/>
          <w:sz w:val="20"/>
        </w:rPr>
        <w:t>Introducción</w:t>
      </w:r>
    </w:p>
    <w:p w14:paraId="056A9342" w14:textId="77777777" w:rsidR="009151DA" w:rsidRPr="003446D6"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sz w:val="20"/>
          <w:szCs w:val="20"/>
        </w:rPr>
      </w:pPr>
      <w:r w:rsidRPr="003446D6">
        <w:rPr>
          <w:rFonts w:cstheme="minorHAnsi"/>
          <w:sz w:val="20"/>
          <w:szCs w:val="20"/>
        </w:rPr>
        <w:t xml:space="preserve">La NIA-ES-SP 1701 pretende mejorar el informe de auditoría y la transparencia en la información con la </w:t>
      </w:r>
      <w:r w:rsidRPr="007379FE">
        <w:rPr>
          <w:rFonts w:eastAsia="Times New Roman" w:cstheme="minorHAnsi"/>
          <w:color w:val="231F20"/>
          <w:sz w:val="20"/>
          <w:szCs w:val="20"/>
        </w:rPr>
        <w:t>incorporación</w:t>
      </w:r>
      <w:r w:rsidRPr="003446D6">
        <w:rPr>
          <w:rFonts w:cstheme="minorHAnsi"/>
          <w:sz w:val="20"/>
          <w:szCs w:val="20"/>
        </w:rPr>
        <w:t xml:space="preserve"> de la sección “Cuestiones clave de la auditoría” de carácter obligatorio, a situar cerca de la opinión de auditoría (detrás de la sección o párrafo de “Incertidumbre material empresa en funcionamiento).</w:t>
      </w:r>
    </w:p>
    <w:p w14:paraId="64A00545" w14:textId="77777777" w:rsidR="009151DA" w:rsidRPr="003446D6" w:rsidRDefault="009151DA" w:rsidP="009151DA">
      <w:pPr>
        <w:spacing w:before="120" w:after="120"/>
        <w:ind w:left="426" w:right="-1"/>
        <w:jc w:val="both"/>
        <w:rPr>
          <w:rFonts w:cstheme="minorHAnsi"/>
          <w:sz w:val="20"/>
          <w:szCs w:val="20"/>
        </w:rPr>
      </w:pPr>
      <w:r w:rsidRPr="003446D6">
        <w:rPr>
          <w:rFonts w:cstheme="minorHAnsi"/>
          <w:sz w:val="20"/>
          <w:szCs w:val="20"/>
        </w:rPr>
        <w:t xml:space="preserve">Las cuestiones clave de la auditoría proporcionan información adicional a los usuarios a quienes se destinan las cuentas anuales con el fin de facilitarles la comprensión de aquellas cuestiones que, según el juicio profesional del auditor, han sido de la mayor significatividad en la auditoría de los estados financieros. También puede ayudar a los usuarios de los estados financieros a conocer la entidad y las áreas de los estados financieros auditados en las que la dirección aplica juicios significativos. </w:t>
      </w:r>
    </w:p>
    <w:p w14:paraId="69F72509" w14:textId="77777777" w:rsidR="009151DA" w:rsidRPr="003446D6" w:rsidRDefault="009151DA" w:rsidP="00FC4109">
      <w:pPr>
        <w:pStyle w:val="Prrafodelista"/>
        <w:keepNext/>
        <w:numPr>
          <w:ilvl w:val="0"/>
          <w:numId w:val="2"/>
        </w:numPr>
        <w:tabs>
          <w:tab w:val="right" w:pos="8789"/>
        </w:tabs>
        <w:spacing w:before="120" w:after="120" w:line="240" w:lineRule="auto"/>
        <w:ind w:left="425" w:right="6" w:hanging="425"/>
        <w:contextualSpacing w:val="0"/>
        <w:jc w:val="both"/>
        <w:rPr>
          <w:rFonts w:cstheme="minorHAnsi"/>
          <w:sz w:val="20"/>
          <w:szCs w:val="20"/>
        </w:rPr>
      </w:pPr>
      <w:r w:rsidRPr="003446D6">
        <w:rPr>
          <w:rFonts w:cstheme="minorHAnsi"/>
          <w:sz w:val="20"/>
          <w:szCs w:val="20"/>
        </w:rPr>
        <w:lastRenderedPageBreak/>
        <w:t>La comunicación de las cuestiones clave de la auditoría en el informe de auditoría se realiza en el contexto de la opinión que se ha formado el auditor y: (</w:t>
      </w:r>
      <w:r w:rsidRPr="003446D6">
        <w:rPr>
          <w:rFonts w:cstheme="minorHAnsi"/>
          <w:i/>
          <w:sz w:val="20"/>
          <w:szCs w:val="20"/>
        </w:rPr>
        <w:t>NIA-ES-SP 1701; P4</w:t>
      </w:r>
      <w:r w:rsidRPr="003446D6">
        <w:rPr>
          <w:rFonts w:cstheme="minorHAnsi"/>
          <w:sz w:val="20"/>
          <w:szCs w:val="20"/>
        </w:rPr>
        <w:t>)</w:t>
      </w:r>
    </w:p>
    <w:p w14:paraId="4954BA49" w14:textId="77777777" w:rsidR="009151DA" w:rsidRPr="003446D6" w:rsidRDefault="009151DA" w:rsidP="009151DA">
      <w:pPr>
        <w:numPr>
          <w:ilvl w:val="1"/>
          <w:numId w:val="28"/>
        </w:numPr>
        <w:spacing w:before="120" w:after="120" w:line="240" w:lineRule="auto"/>
        <w:ind w:left="851" w:right="-1" w:hanging="426"/>
        <w:jc w:val="both"/>
        <w:rPr>
          <w:rFonts w:cstheme="minorHAnsi"/>
          <w:sz w:val="20"/>
          <w:szCs w:val="20"/>
        </w:rPr>
      </w:pPr>
      <w:r w:rsidRPr="003446D6">
        <w:rPr>
          <w:rFonts w:cstheme="minorHAnsi"/>
          <w:sz w:val="20"/>
          <w:szCs w:val="20"/>
        </w:rPr>
        <w:t xml:space="preserve">no sustituye la información que debe revelar la dirección en las cuentas anuales de conformidad con el marco de información financiera aplicable, o aquella otra que sea necesaria para lograr la expresión de la imagen fiel;  </w:t>
      </w:r>
    </w:p>
    <w:p w14:paraId="527B7190" w14:textId="77777777" w:rsidR="009151DA" w:rsidRPr="003446D6" w:rsidRDefault="009151DA" w:rsidP="009151DA">
      <w:pPr>
        <w:numPr>
          <w:ilvl w:val="1"/>
          <w:numId w:val="28"/>
        </w:numPr>
        <w:spacing w:before="120" w:after="120" w:line="240" w:lineRule="auto"/>
        <w:ind w:left="851" w:right="-1" w:hanging="426"/>
        <w:jc w:val="both"/>
        <w:rPr>
          <w:rFonts w:cstheme="minorHAnsi"/>
          <w:sz w:val="20"/>
          <w:szCs w:val="20"/>
        </w:rPr>
      </w:pPr>
      <w:r w:rsidRPr="003446D6">
        <w:rPr>
          <w:rFonts w:cstheme="minorHAnsi"/>
          <w:sz w:val="20"/>
          <w:szCs w:val="20"/>
        </w:rPr>
        <w:t>no exime al auditor de expresar una opinión modificada cuando lo requieran las circunstancias;</w:t>
      </w:r>
    </w:p>
    <w:p w14:paraId="64C0827E" w14:textId="77777777" w:rsidR="009151DA" w:rsidRPr="003446D6" w:rsidRDefault="009151DA" w:rsidP="009151DA">
      <w:pPr>
        <w:numPr>
          <w:ilvl w:val="1"/>
          <w:numId w:val="28"/>
        </w:numPr>
        <w:spacing w:before="120" w:after="120" w:line="240" w:lineRule="auto"/>
        <w:ind w:left="851" w:right="-1" w:hanging="426"/>
        <w:jc w:val="both"/>
        <w:rPr>
          <w:rFonts w:cstheme="minorHAnsi"/>
          <w:sz w:val="20"/>
          <w:szCs w:val="20"/>
        </w:rPr>
      </w:pPr>
      <w:r w:rsidRPr="003446D6">
        <w:rPr>
          <w:rFonts w:cstheme="minorHAnsi"/>
          <w:sz w:val="20"/>
          <w:szCs w:val="20"/>
        </w:rPr>
        <w:t xml:space="preserve">no exime de informar de conformidad con la GPF-OCEX 1570 cuando exista una incertidumbre material en relación con hechos o condiciones que pueden generar dudas significativas sobre la capacidad de la entidad para continuar como entidad en funcionamiento; </w:t>
      </w:r>
    </w:p>
    <w:p w14:paraId="485B0C2A" w14:textId="77777777" w:rsidR="009151DA" w:rsidRPr="003446D6" w:rsidRDefault="009151DA" w:rsidP="009151DA">
      <w:pPr>
        <w:numPr>
          <w:ilvl w:val="1"/>
          <w:numId w:val="28"/>
        </w:numPr>
        <w:spacing w:before="120" w:after="120" w:line="240" w:lineRule="auto"/>
        <w:ind w:left="851" w:right="-1" w:hanging="426"/>
        <w:jc w:val="both"/>
        <w:rPr>
          <w:rFonts w:cstheme="minorHAnsi"/>
          <w:sz w:val="20"/>
          <w:szCs w:val="20"/>
        </w:rPr>
      </w:pPr>
      <w:r w:rsidRPr="003446D6">
        <w:rPr>
          <w:rFonts w:cstheme="minorHAnsi"/>
          <w:sz w:val="20"/>
          <w:szCs w:val="20"/>
        </w:rPr>
        <w:t xml:space="preserve">no constituye una opinión separada sobre cuestiones particulares. </w:t>
      </w:r>
    </w:p>
    <w:p w14:paraId="67EE92C7" w14:textId="77777777" w:rsidR="009151DA" w:rsidRPr="003446D6"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sz w:val="20"/>
          <w:szCs w:val="20"/>
        </w:rPr>
      </w:pPr>
      <w:r w:rsidRPr="003446D6">
        <w:rPr>
          <w:rFonts w:cstheme="minorHAnsi"/>
          <w:color w:val="231F20"/>
          <w:sz w:val="20"/>
          <w:szCs w:val="20"/>
        </w:rPr>
        <w:t>Las cuestiones clave de auditoría son riesgos</w:t>
      </w:r>
      <w:r w:rsidRPr="003446D6">
        <w:rPr>
          <w:rFonts w:cstheme="minorHAnsi"/>
          <w:color w:val="231F20"/>
          <w:spacing w:val="-10"/>
          <w:sz w:val="20"/>
          <w:szCs w:val="20"/>
        </w:rPr>
        <w:t xml:space="preserve"> </w:t>
      </w:r>
      <w:r w:rsidRPr="003446D6">
        <w:rPr>
          <w:rFonts w:cstheme="minorHAnsi"/>
          <w:color w:val="231F20"/>
          <w:sz w:val="20"/>
          <w:szCs w:val="20"/>
        </w:rPr>
        <w:t>que</w:t>
      </w:r>
      <w:r w:rsidRPr="003446D6">
        <w:rPr>
          <w:rFonts w:cstheme="minorHAnsi"/>
          <w:color w:val="231F20"/>
          <w:spacing w:val="-10"/>
          <w:sz w:val="20"/>
          <w:szCs w:val="20"/>
        </w:rPr>
        <w:t xml:space="preserve"> </w:t>
      </w:r>
      <w:r w:rsidRPr="003446D6">
        <w:rPr>
          <w:rFonts w:cstheme="minorHAnsi"/>
          <w:color w:val="231F20"/>
          <w:sz w:val="20"/>
          <w:szCs w:val="20"/>
        </w:rPr>
        <w:t>no</w:t>
      </w:r>
      <w:r w:rsidRPr="003446D6">
        <w:rPr>
          <w:rFonts w:cstheme="minorHAnsi"/>
          <w:color w:val="231F20"/>
          <w:spacing w:val="-9"/>
          <w:sz w:val="20"/>
          <w:szCs w:val="20"/>
        </w:rPr>
        <w:t xml:space="preserve"> </w:t>
      </w:r>
      <w:r w:rsidRPr="003446D6">
        <w:rPr>
          <w:rFonts w:cstheme="minorHAnsi"/>
          <w:color w:val="231F20"/>
          <w:sz w:val="20"/>
          <w:szCs w:val="20"/>
        </w:rPr>
        <w:t>constituyen</w:t>
      </w:r>
      <w:r w:rsidRPr="003446D6">
        <w:rPr>
          <w:rFonts w:cstheme="minorHAnsi"/>
          <w:color w:val="231F20"/>
          <w:spacing w:val="-10"/>
          <w:sz w:val="20"/>
          <w:szCs w:val="20"/>
        </w:rPr>
        <w:t xml:space="preserve"> </w:t>
      </w:r>
      <w:r w:rsidRPr="003446D6">
        <w:rPr>
          <w:rFonts w:cstheme="minorHAnsi"/>
          <w:color w:val="231F20"/>
          <w:sz w:val="20"/>
          <w:szCs w:val="20"/>
        </w:rPr>
        <w:t xml:space="preserve">una salvedad, ni una incertidumbre material de empresa en funcionamiento. Estas cuestiones han representado un esfuerzo de auditoría adicional bien por su significatividad o por la complejidad de su análisis y valoración, </w:t>
      </w:r>
      <w:r>
        <w:rPr>
          <w:rFonts w:cstheme="minorHAnsi"/>
          <w:color w:val="231F20"/>
          <w:sz w:val="20"/>
          <w:szCs w:val="20"/>
        </w:rPr>
        <w:t>y pueden referirse a</w:t>
      </w:r>
      <w:r w:rsidRPr="003446D6">
        <w:rPr>
          <w:rFonts w:cstheme="minorHAnsi"/>
          <w:color w:val="231F20"/>
          <w:sz w:val="20"/>
          <w:szCs w:val="20"/>
        </w:rPr>
        <w:t>:</w:t>
      </w:r>
    </w:p>
    <w:p w14:paraId="4681CF3C" w14:textId="77777777" w:rsidR="009151DA" w:rsidRPr="003446D6" w:rsidRDefault="009151DA" w:rsidP="009151DA">
      <w:pPr>
        <w:numPr>
          <w:ilvl w:val="0"/>
          <w:numId w:val="30"/>
        </w:numPr>
        <w:spacing w:before="120" w:after="120" w:line="240" w:lineRule="auto"/>
        <w:ind w:left="851" w:right="-1" w:hanging="425"/>
        <w:jc w:val="both"/>
        <w:rPr>
          <w:rFonts w:cstheme="minorHAnsi"/>
          <w:sz w:val="20"/>
          <w:szCs w:val="20"/>
        </w:rPr>
      </w:pPr>
      <w:r w:rsidRPr="007379FE">
        <w:rPr>
          <w:rFonts w:cstheme="minorHAnsi"/>
          <w:sz w:val="20"/>
          <w:szCs w:val="20"/>
        </w:rPr>
        <w:t>Las áreas de mayor riesgo de incorrección material o riesgos significativos según la NIA-ES-SP 1315.</w:t>
      </w:r>
    </w:p>
    <w:p w14:paraId="7CF7FCB2" w14:textId="77777777" w:rsidR="009151DA" w:rsidRPr="003446D6" w:rsidRDefault="009151DA" w:rsidP="009151DA">
      <w:pPr>
        <w:numPr>
          <w:ilvl w:val="0"/>
          <w:numId w:val="30"/>
        </w:numPr>
        <w:spacing w:before="120" w:after="120" w:line="240" w:lineRule="auto"/>
        <w:ind w:left="851" w:right="-1" w:hanging="425"/>
        <w:jc w:val="both"/>
        <w:rPr>
          <w:rFonts w:cstheme="minorHAnsi"/>
          <w:sz w:val="20"/>
          <w:szCs w:val="20"/>
        </w:rPr>
      </w:pPr>
      <w:r w:rsidRPr="007379FE">
        <w:rPr>
          <w:rFonts w:cstheme="minorHAnsi"/>
          <w:sz w:val="20"/>
          <w:szCs w:val="20"/>
        </w:rPr>
        <w:t>Aquellas áreas que han requerido juicios significativos del auditor como consecuencia de los juicios significativos de la dirección, incluyendo las estimaciones contables con un elevado grado de incertidumbre.</w:t>
      </w:r>
    </w:p>
    <w:p w14:paraId="50A638F1" w14:textId="77777777" w:rsidR="009151DA" w:rsidRPr="003446D6" w:rsidRDefault="009151DA" w:rsidP="009151DA">
      <w:pPr>
        <w:numPr>
          <w:ilvl w:val="0"/>
          <w:numId w:val="30"/>
        </w:numPr>
        <w:spacing w:before="120" w:after="120" w:line="240" w:lineRule="auto"/>
        <w:ind w:left="851" w:right="-1" w:hanging="425"/>
        <w:jc w:val="both"/>
        <w:rPr>
          <w:rFonts w:cstheme="minorHAnsi"/>
          <w:sz w:val="20"/>
          <w:szCs w:val="20"/>
        </w:rPr>
      </w:pPr>
      <w:r w:rsidRPr="007379FE">
        <w:rPr>
          <w:rFonts w:cstheme="minorHAnsi"/>
          <w:sz w:val="20"/>
          <w:szCs w:val="20"/>
        </w:rPr>
        <w:t>Hechos o transacciones que han tenido un efecto significativo en los estados financieros o en la auditoría. Por ejemplo: transacciones significativas con partes vinculadas o transacciones significativas ajenas al curso normal de los negocios de la entidad o que parecen inusuales. Aquí es posible que la dirección haya tenido que realizar juicios complejos en relación con el reconocimiento, valoración, presentación o revelación de dichas transacciones y que requieran una atención significativa del auditor.</w:t>
      </w:r>
    </w:p>
    <w:p w14:paraId="13E34E32" w14:textId="77777777" w:rsidR="009151DA" w:rsidRPr="003446D6" w:rsidRDefault="009151DA" w:rsidP="009151DA">
      <w:pPr>
        <w:numPr>
          <w:ilvl w:val="0"/>
          <w:numId w:val="30"/>
        </w:numPr>
        <w:spacing w:before="120" w:after="120" w:line="240" w:lineRule="auto"/>
        <w:ind w:left="851" w:right="-1" w:hanging="425"/>
        <w:jc w:val="both"/>
        <w:rPr>
          <w:rFonts w:cstheme="minorHAnsi"/>
          <w:sz w:val="20"/>
          <w:szCs w:val="20"/>
        </w:rPr>
      </w:pPr>
      <w:r w:rsidRPr="007379FE">
        <w:rPr>
          <w:rFonts w:cstheme="minorHAnsi"/>
          <w:sz w:val="20"/>
          <w:szCs w:val="20"/>
        </w:rPr>
        <w:t>Acontecimientos significativos económicos, contables, de la regulación, sectoriales o de otra naturaleza que hayan afectado a las hipótesis o juicios de la dirección y por lo tanto requieran una atención más detallada del auditor.</w:t>
      </w:r>
    </w:p>
    <w:p w14:paraId="123B8313" w14:textId="77777777" w:rsidR="009151DA" w:rsidRPr="003446D6" w:rsidRDefault="009151DA" w:rsidP="009151DA">
      <w:pPr>
        <w:numPr>
          <w:ilvl w:val="0"/>
          <w:numId w:val="30"/>
        </w:numPr>
        <w:spacing w:before="120" w:after="120" w:line="240" w:lineRule="auto"/>
        <w:ind w:left="851" w:right="-1" w:hanging="425"/>
        <w:jc w:val="both"/>
        <w:rPr>
          <w:rFonts w:cstheme="minorHAnsi"/>
          <w:sz w:val="20"/>
          <w:szCs w:val="20"/>
        </w:rPr>
      </w:pPr>
      <w:r w:rsidRPr="007379FE">
        <w:rPr>
          <w:rFonts w:cstheme="minorHAnsi"/>
          <w:sz w:val="20"/>
          <w:szCs w:val="20"/>
        </w:rPr>
        <w:t>Han producido un fuerte flujo de comunicaciones entre el auditor y los responsables de gobierno de la entidad.</w:t>
      </w:r>
    </w:p>
    <w:p w14:paraId="10201824" w14:textId="77777777" w:rsidR="009151DA" w:rsidRPr="003446D6"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sz w:val="20"/>
          <w:szCs w:val="20"/>
        </w:rPr>
      </w:pPr>
      <w:r w:rsidRPr="003446D6">
        <w:rPr>
          <w:rFonts w:cstheme="minorHAnsi"/>
          <w:color w:val="231F20"/>
          <w:sz w:val="20"/>
          <w:szCs w:val="20"/>
        </w:rPr>
        <w:t>Por lo tanto, en esta sección se incluye:</w:t>
      </w:r>
    </w:p>
    <w:p w14:paraId="3A4AE54F" w14:textId="77777777" w:rsidR="009151DA" w:rsidRPr="00213B4A" w:rsidRDefault="009151DA" w:rsidP="009151DA">
      <w:pPr>
        <w:pStyle w:val="Prrafodelista"/>
        <w:widowControl w:val="0"/>
        <w:numPr>
          <w:ilvl w:val="0"/>
          <w:numId w:val="25"/>
        </w:numPr>
        <w:tabs>
          <w:tab w:val="left" w:pos="2474"/>
        </w:tabs>
        <w:autoSpaceDE w:val="0"/>
        <w:autoSpaceDN w:val="0"/>
        <w:spacing w:before="120" w:after="120" w:line="240" w:lineRule="auto"/>
        <w:ind w:left="851" w:right="3" w:hanging="426"/>
        <w:contextualSpacing w:val="0"/>
        <w:jc w:val="both"/>
        <w:rPr>
          <w:rFonts w:cstheme="minorHAnsi"/>
          <w:sz w:val="20"/>
          <w:szCs w:val="20"/>
        </w:rPr>
      </w:pPr>
      <w:r w:rsidRPr="003446D6">
        <w:rPr>
          <w:rFonts w:cstheme="minorHAnsi"/>
          <w:color w:val="231F20"/>
          <w:sz w:val="20"/>
          <w:szCs w:val="20"/>
        </w:rPr>
        <w:t>La constatación y descripción de riesgos</w:t>
      </w:r>
      <w:r w:rsidRPr="003446D6">
        <w:rPr>
          <w:rFonts w:cstheme="minorHAnsi"/>
          <w:color w:val="231F20"/>
          <w:spacing w:val="-7"/>
          <w:sz w:val="20"/>
          <w:szCs w:val="20"/>
        </w:rPr>
        <w:t xml:space="preserve"> </w:t>
      </w:r>
      <w:r w:rsidRPr="003446D6">
        <w:rPr>
          <w:rFonts w:cstheme="minorHAnsi"/>
          <w:color w:val="231F20"/>
          <w:sz w:val="20"/>
          <w:szCs w:val="20"/>
        </w:rPr>
        <w:t>que</w:t>
      </w:r>
      <w:r>
        <w:rPr>
          <w:rFonts w:cstheme="minorHAnsi"/>
          <w:color w:val="231F20"/>
          <w:sz w:val="20"/>
          <w:szCs w:val="20"/>
        </w:rPr>
        <w:t xml:space="preserve"> </w:t>
      </w:r>
      <w:r w:rsidRPr="00213B4A">
        <w:rPr>
          <w:rFonts w:cstheme="minorHAnsi"/>
          <w:b/>
          <w:bCs/>
          <w:color w:val="231F20"/>
          <w:sz w:val="20"/>
          <w:szCs w:val="20"/>
        </w:rPr>
        <w:t>no</w:t>
      </w:r>
      <w:r w:rsidRPr="00213B4A">
        <w:rPr>
          <w:rFonts w:cstheme="minorHAnsi"/>
          <w:color w:val="231F20"/>
          <w:sz w:val="20"/>
          <w:szCs w:val="20"/>
        </w:rPr>
        <w:t xml:space="preserve"> se han materializado y que por lo tanto no son salvedades,</w:t>
      </w:r>
      <w:r>
        <w:rPr>
          <w:rFonts w:cstheme="minorHAnsi"/>
          <w:color w:val="231F20"/>
          <w:sz w:val="20"/>
          <w:szCs w:val="20"/>
        </w:rPr>
        <w:t xml:space="preserve"> </w:t>
      </w:r>
      <w:r w:rsidRPr="00213B4A">
        <w:rPr>
          <w:rFonts w:cstheme="minorHAnsi"/>
          <w:color w:val="231F20"/>
          <w:sz w:val="20"/>
          <w:szCs w:val="20"/>
        </w:rPr>
        <w:t>ni aquellos</w:t>
      </w:r>
      <w:r w:rsidRPr="00213B4A">
        <w:rPr>
          <w:rFonts w:cstheme="minorHAnsi"/>
          <w:color w:val="231F20"/>
          <w:spacing w:val="-15"/>
          <w:sz w:val="20"/>
          <w:szCs w:val="20"/>
        </w:rPr>
        <w:t xml:space="preserve"> </w:t>
      </w:r>
      <w:r w:rsidRPr="00213B4A">
        <w:rPr>
          <w:rFonts w:cstheme="minorHAnsi"/>
          <w:color w:val="231F20"/>
          <w:sz w:val="20"/>
          <w:szCs w:val="20"/>
        </w:rPr>
        <w:t>referentes</w:t>
      </w:r>
      <w:r w:rsidRPr="00213B4A">
        <w:rPr>
          <w:rFonts w:cstheme="minorHAnsi"/>
          <w:color w:val="231F20"/>
          <w:spacing w:val="-14"/>
          <w:sz w:val="20"/>
          <w:szCs w:val="20"/>
        </w:rPr>
        <w:t xml:space="preserve"> </w:t>
      </w:r>
      <w:r w:rsidRPr="00213B4A">
        <w:rPr>
          <w:rFonts w:cstheme="minorHAnsi"/>
          <w:color w:val="231F20"/>
          <w:sz w:val="20"/>
          <w:szCs w:val="20"/>
        </w:rPr>
        <w:t>a</w:t>
      </w:r>
      <w:r w:rsidRPr="00213B4A">
        <w:rPr>
          <w:rFonts w:cstheme="minorHAnsi"/>
          <w:color w:val="231F20"/>
          <w:spacing w:val="-15"/>
          <w:sz w:val="20"/>
          <w:szCs w:val="20"/>
        </w:rPr>
        <w:t xml:space="preserve"> </w:t>
      </w:r>
      <w:r w:rsidRPr="00213B4A">
        <w:rPr>
          <w:rFonts w:cstheme="minorHAnsi"/>
          <w:color w:val="231F20"/>
          <w:sz w:val="20"/>
          <w:szCs w:val="20"/>
        </w:rPr>
        <w:t>la</w:t>
      </w:r>
      <w:r w:rsidRPr="00213B4A">
        <w:rPr>
          <w:rFonts w:cstheme="minorHAnsi"/>
          <w:color w:val="231F20"/>
          <w:spacing w:val="-14"/>
          <w:sz w:val="20"/>
          <w:szCs w:val="20"/>
        </w:rPr>
        <w:t xml:space="preserve"> </w:t>
      </w:r>
      <w:r w:rsidRPr="00213B4A">
        <w:rPr>
          <w:rFonts w:cstheme="minorHAnsi"/>
          <w:color w:val="231F20"/>
          <w:sz w:val="20"/>
          <w:szCs w:val="20"/>
        </w:rPr>
        <w:t>incertidumbre</w:t>
      </w:r>
      <w:r w:rsidRPr="00213B4A">
        <w:rPr>
          <w:rFonts w:cstheme="minorHAnsi"/>
          <w:color w:val="231F20"/>
          <w:spacing w:val="-16"/>
          <w:sz w:val="20"/>
          <w:szCs w:val="20"/>
        </w:rPr>
        <w:t xml:space="preserve"> </w:t>
      </w:r>
      <w:r w:rsidRPr="00213B4A">
        <w:rPr>
          <w:rFonts w:cstheme="minorHAnsi"/>
          <w:color w:val="231F20"/>
          <w:sz w:val="20"/>
          <w:szCs w:val="20"/>
        </w:rPr>
        <w:t>material</w:t>
      </w:r>
      <w:r w:rsidRPr="00213B4A">
        <w:rPr>
          <w:rFonts w:cstheme="minorHAnsi"/>
          <w:color w:val="231F20"/>
          <w:spacing w:val="-15"/>
          <w:sz w:val="20"/>
          <w:szCs w:val="20"/>
        </w:rPr>
        <w:t xml:space="preserve"> </w:t>
      </w:r>
      <w:r w:rsidRPr="00213B4A">
        <w:rPr>
          <w:rFonts w:cstheme="minorHAnsi"/>
          <w:color w:val="231F20"/>
          <w:sz w:val="20"/>
          <w:szCs w:val="20"/>
        </w:rPr>
        <w:t>de</w:t>
      </w:r>
      <w:r w:rsidRPr="00213B4A">
        <w:rPr>
          <w:rFonts w:cstheme="minorHAnsi"/>
          <w:color w:val="231F20"/>
          <w:spacing w:val="-16"/>
          <w:sz w:val="20"/>
          <w:szCs w:val="20"/>
        </w:rPr>
        <w:t xml:space="preserve"> </w:t>
      </w:r>
      <w:r w:rsidRPr="00213B4A">
        <w:rPr>
          <w:rFonts w:cstheme="minorHAnsi"/>
          <w:color w:val="231F20"/>
          <w:sz w:val="20"/>
          <w:szCs w:val="20"/>
        </w:rPr>
        <w:t>empresa</w:t>
      </w:r>
      <w:r w:rsidRPr="00213B4A">
        <w:rPr>
          <w:rFonts w:cstheme="minorHAnsi"/>
          <w:color w:val="231F20"/>
          <w:spacing w:val="-18"/>
          <w:sz w:val="20"/>
          <w:szCs w:val="20"/>
        </w:rPr>
        <w:t xml:space="preserve"> </w:t>
      </w:r>
      <w:r w:rsidRPr="00213B4A">
        <w:rPr>
          <w:rFonts w:cstheme="minorHAnsi"/>
          <w:color w:val="231F20"/>
          <w:sz w:val="20"/>
          <w:szCs w:val="20"/>
        </w:rPr>
        <w:t>en</w:t>
      </w:r>
      <w:r w:rsidRPr="00213B4A">
        <w:rPr>
          <w:rFonts w:cstheme="minorHAnsi"/>
          <w:color w:val="231F20"/>
          <w:spacing w:val="-14"/>
          <w:sz w:val="20"/>
          <w:szCs w:val="20"/>
        </w:rPr>
        <w:t xml:space="preserve"> </w:t>
      </w:r>
      <w:r w:rsidRPr="00213B4A">
        <w:rPr>
          <w:rFonts w:cstheme="minorHAnsi"/>
          <w:color w:val="231F20"/>
          <w:sz w:val="20"/>
          <w:szCs w:val="20"/>
        </w:rPr>
        <w:t>funcionamiento</w:t>
      </w:r>
      <w:r>
        <w:rPr>
          <w:rFonts w:cstheme="minorHAnsi"/>
          <w:color w:val="231F20"/>
          <w:sz w:val="20"/>
          <w:szCs w:val="20"/>
        </w:rPr>
        <w:t>.</w:t>
      </w:r>
    </w:p>
    <w:p w14:paraId="664BE56F" w14:textId="77777777" w:rsidR="009151DA" w:rsidRPr="003446D6" w:rsidRDefault="009151DA" w:rsidP="009151DA">
      <w:pPr>
        <w:pStyle w:val="Prrafodelista"/>
        <w:widowControl w:val="0"/>
        <w:numPr>
          <w:ilvl w:val="0"/>
          <w:numId w:val="25"/>
        </w:numPr>
        <w:tabs>
          <w:tab w:val="left" w:pos="2474"/>
        </w:tabs>
        <w:autoSpaceDE w:val="0"/>
        <w:autoSpaceDN w:val="0"/>
        <w:spacing w:before="120" w:after="120" w:line="240" w:lineRule="auto"/>
        <w:ind w:left="851" w:right="3" w:hanging="426"/>
        <w:contextualSpacing w:val="0"/>
        <w:jc w:val="both"/>
        <w:rPr>
          <w:rFonts w:cstheme="minorHAnsi"/>
          <w:sz w:val="20"/>
          <w:szCs w:val="20"/>
        </w:rPr>
      </w:pPr>
      <w:r w:rsidRPr="003446D6">
        <w:rPr>
          <w:rFonts w:cstheme="minorHAnsi"/>
          <w:color w:val="231F20"/>
          <w:sz w:val="20"/>
          <w:szCs w:val="20"/>
        </w:rPr>
        <w:t xml:space="preserve">La referencia a la sección </w:t>
      </w:r>
      <w:r w:rsidRPr="003446D6">
        <w:rPr>
          <w:rFonts w:cstheme="minorHAnsi"/>
          <w:i/>
          <w:color w:val="231F20"/>
          <w:sz w:val="20"/>
          <w:szCs w:val="20"/>
        </w:rPr>
        <w:t xml:space="preserve">Fundamento de la opinión con salvedades/desfavorable/denegada </w:t>
      </w:r>
      <w:r w:rsidRPr="003446D6">
        <w:rPr>
          <w:rFonts w:cstheme="minorHAnsi"/>
          <w:color w:val="231F20"/>
          <w:sz w:val="20"/>
          <w:szCs w:val="20"/>
        </w:rPr>
        <w:t xml:space="preserve">y a la sección de </w:t>
      </w:r>
      <w:r w:rsidRPr="003446D6">
        <w:rPr>
          <w:rFonts w:cstheme="minorHAnsi"/>
          <w:i/>
          <w:color w:val="231F20"/>
          <w:sz w:val="20"/>
          <w:szCs w:val="20"/>
        </w:rPr>
        <w:t>Incertidumbre Material de Empresa en Funcionamiento</w:t>
      </w:r>
      <w:r w:rsidRPr="003446D6">
        <w:rPr>
          <w:rFonts w:cstheme="minorHAnsi"/>
          <w:color w:val="231F20"/>
          <w:sz w:val="20"/>
          <w:szCs w:val="20"/>
        </w:rPr>
        <w:t>, cuando existan salvedades o incertidumbre material de empresa en funcionamiento recogidas en esas</w:t>
      </w:r>
      <w:r w:rsidRPr="003446D6">
        <w:rPr>
          <w:rFonts w:cstheme="minorHAnsi"/>
          <w:color w:val="231F20"/>
          <w:spacing w:val="-8"/>
          <w:sz w:val="20"/>
          <w:szCs w:val="20"/>
        </w:rPr>
        <w:t xml:space="preserve"> </w:t>
      </w:r>
      <w:r w:rsidRPr="003446D6">
        <w:rPr>
          <w:rFonts w:cstheme="minorHAnsi"/>
          <w:color w:val="231F20"/>
          <w:sz w:val="20"/>
          <w:szCs w:val="20"/>
        </w:rPr>
        <w:t>secciones.</w:t>
      </w:r>
    </w:p>
    <w:p w14:paraId="08ADB615" w14:textId="77777777" w:rsidR="009151DA" w:rsidRPr="003446D6"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sz w:val="20"/>
          <w:szCs w:val="20"/>
        </w:rPr>
      </w:pPr>
      <w:r w:rsidRPr="003446D6">
        <w:rPr>
          <w:rFonts w:cstheme="minorHAnsi"/>
          <w:color w:val="231F20"/>
          <w:sz w:val="20"/>
          <w:szCs w:val="20"/>
        </w:rPr>
        <w:t>Por este motivo, de esta sección puede haber diferentes textos en función del tipo de opinión de auditoría y de la presencia o ausencia de incertidumbre material sobre empresa en funcionamiento. Para</w:t>
      </w:r>
      <w:r w:rsidRPr="003446D6">
        <w:rPr>
          <w:rFonts w:cstheme="minorHAnsi"/>
          <w:color w:val="231F20"/>
          <w:spacing w:val="-10"/>
          <w:sz w:val="20"/>
          <w:szCs w:val="20"/>
        </w:rPr>
        <w:t xml:space="preserve"> </w:t>
      </w:r>
      <w:r w:rsidRPr="003446D6">
        <w:rPr>
          <w:rFonts w:cstheme="minorHAnsi"/>
          <w:color w:val="231F20"/>
          <w:sz w:val="20"/>
          <w:szCs w:val="20"/>
        </w:rPr>
        <w:t>cumplimenta</w:t>
      </w:r>
      <w:r>
        <w:rPr>
          <w:rFonts w:cstheme="minorHAnsi"/>
          <w:color w:val="231F20"/>
          <w:sz w:val="20"/>
          <w:szCs w:val="20"/>
        </w:rPr>
        <w:t>r</w:t>
      </w:r>
      <w:r w:rsidRPr="003446D6">
        <w:rPr>
          <w:rFonts w:cstheme="minorHAnsi"/>
          <w:color w:val="231F20"/>
          <w:spacing w:val="-10"/>
          <w:sz w:val="20"/>
          <w:szCs w:val="20"/>
        </w:rPr>
        <w:t xml:space="preserve"> </w:t>
      </w:r>
      <w:r w:rsidRPr="003446D6">
        <w:rPr>
          <w:rFonts w:cstheme="minorHAnsi"/>
          <w:color w:val="231F20"/>
          <w:sz w:val="20"/>
          <w:szCs w:val="20"/>
        </w:rPr>
        <w:t>esta</w:t>
      </w:r>
      <w:r w:rsidRPr="003446D6">
        <w:rPr>
          <w:rFonts w:cstheme="minorHAnsi"/>
          <w:color w:val="231F20"/>
          <w:spacing w:val="-10"/>
          <w:sz w:val="20"/>
          <w:szCs w:val="20"/>
        </w:rPr>
        <w:t xml:space="preserve"> </w:t>
      </w:r>
      <w:r w:rsidRPr="003446D6">
        <w:rPr>
          <w:rFonts w:cstheme="minorHAnsi"/>
          <w:color w:val="231F20"/>
          <w:sz w:val="20"/>
          <w:szCs w:val="20"/>
        </w:rPr>
        <w:t>sección</w:t>
      </w:r>
      <w:r w:rsidRPr="003446D6">
        <w:rPr>
          <w:rFonts w:cstheme="minorHAnsi"/>
          <w:color w:val="231F20"/>
          <w:spacing w:val="-10"/>
          <w:sz w:val="20"/>
          <w:szCs w:val="20"/>
        </w:rPr>
        <w:t xml:space="preserve"> </w:t>
      </w:r>
      <w:r w:rsidRPr="003446D6">
        <w:rPr>
          <w:rFonts w:cstheme="minorHAnsi"/>
          <w:color w:val="231F20"/>
          <w:sz w:val="20"/>
          <w:szCs w:val="20"/>
        </w:rPr>
        <w:t>se</w:t>
      </w:r>
      <w:r w:rsidRPr="003446D6">
        <w:rPr>
          <w:rFonts w:cstheme="minorHAnsi"/>
          <w:color w:val="231F20"/>
          <w:spacing w:val="-11"/>
          <w:sz w:val="20"/>
          <w:szCs w:val="20"/>
        </w:rPr>
        <w:t xml:space="preserve"> </w:t>
      </w:r>
      <w:r w:rsidRPr="003446D6">
        <w:rPr>
          <w:rFonts w:cstheme="minorHAnsi"/>
          <w:color w:val="231F20"/>
          <w:sz w:val="20"/>
          <w:szCs w:val="20"/>
        </w:rPr>
        <w:t>aplica</w:t>
      </w:r>
      <w:r w:rsidRPr="003446D6">
        <w:rPr>
          <w:rFonts w:cstheme="minorHAnsi"/>
          <w:color w:val="231F20"/>
          <w:spacing w:val="-10"/>
          <w:sz w:val="20"/>
          <w:szCs w:val="20"/>
        </w:rPr>
        <w:t xml:space="preserve"> </w:t>
      </w:r>
      <w:r w:rsidRPr="003446D6">
        <w:rPr>
          <w:rFonts w:cstheme="minorHAnsi"/>
          <w:color w:val="231F20"/>
          <w:sz w:val="20"/>
          <w:szCs w:val="20"/>
        </w:rPr>
        <w:t>la</w:t>
      </w:r>
      <w:r w:rsidRPr="003446D6">
        <w:rPr>
          <w:rFonts w:cstheme="minorHAnsi"/>
          <w:color w:val="231F20"/>
          <w:spacing w:val="-8"/>
          <w:sz w:val="20"/>
          <w:szCs w:val="20"/>
        </w:rPr>
        <w:t xml:space="preserve"> </w:t>
      </w:r>
      <w:r w:rsidRPr="003446D6">
        <w:rPr>
          <w:rFonts w:cstheme="minorHAnsi"/>
          <w:color w:val="231F20"/>
          <w:sz w:val="20"/>
          <w:szCs w:val="20"/>
        </w:rPr>
        <w:t>NIA-ES-SP</w:t>
      </w:r>
      <w:r w:rsidRPr="003446D6">
        <w:rPr>
          <w:rFonts w:cstheme="minorHAnsi"/>
          <w:color w:val="231F20"/>
          <w:spacing w:val="-9"/>
          <w:sz w:val="20"/>
          <w:szCs w:val="20"/>
        </w:rPr>
        <w:t xml:space="preserve"> </w:t>
      </w:r>
      <w:r w:rsidRPr="003446D6">
        <w:rPr>
          <w:rFonts w:cstheme="minorHAnsi"/>
          <w:color w:val="231F20"/>
          <w:sz w:val="20"/>
          <w:szCs w:val="20"/>
        </w:rPr>
        <w:t>1701,</w:t>
      </w:r>
      <w:r w:rsidRPr="003446D6">
        <w:rPr>
          <w:rFonts w:cstheme="minorHAnsi"/>
          <w:color w:val="231F20"/>
          <w:spacing w:val="-10"/>
          <w:sz w:val="20"/>
          <w:szCs w:val="20"/>
        </w:rPr>
        <w:t xml:space="preserve"> </w:t>
      </w:r>
      <w:r w:rsidRPr="003446D6">
        <w:rPr>
          <w:rFonts w:cstheme="minorHAnsi"/>
          <w:color w:val="231F20"/>
          <w:sz w:val="20"/>
          <w:szCs w:val="20"/>
        </w:rPr>
        <w:t>de</w:t>
      </w:r>
      <w:r w:rsidRPr="003446D6">
        <w:rPr>
          <w:rFonts w:cstheme="minorHAnsi"/>
          <w:color w:val="231F20"/>
          <w:spacing w:val="-10"/>
          <w:sz w:val="20"/>
          <w:szCs w:val="20"/>
        </w:rPr>
        <w:t xml:space="preserve"> </w:t>
      </w:r>
      <w:r w:rsidRPr="003446D6">
        <w:rPr>
          <w:rFonts w:cstheme="minorHAnsi"/>
          <w:color w:val="231F20"/>
          <w:sz w:val="20"/>
          <w:szCs w:val="20"/>
        </w:rPr>
        <w:t>la</w:t>
      </w:r>
      <w:r w:rsidRPr="003446D6">
        <w:rPr>
          <w:rFonts w:cstheme="minorHAnsi"/>
          <w:color w:val="231F20"/>
          <w:spacing w:val="-9"/>
          <w:sz w:val="20"/>
          <w:szCs w:val="20"/>
        </w:rPr>
        <w:t xml:space="preserve"> </w:t>
      </w:r>
      <w:r w:rsidRPr="003446D6">
        <w:rPr>
          <w:rFonts w:cstheme="minorHAnsi"/>
          <w:color w:val="231F20"/>
          <w:sz w:val="20"/>
          <w:szCs w:val="20"/>
        </w:rPr>
        <w:t>que,</w:t>
      </w:r>
      <w:r w:rsidRPr="003446D6">
        <w:rPr>
          <w:rFonts w:cstheme="minorHAnsi"/>
          <w:color w:val="231F20"/>
          <w:spacing w:val="-10"/>
          <w:sz w:val="20"/>
          <w:szCs w:val="20"/>
        </w:rPr>
        <w:t xml:space="preserve"> </w:t>
      </w:r>
      <w:r w:rsidRPr="003446D6">
        <w:rPr>
          <w:rFonts w:cstheme="minorHAnsi"/>
          <w:color w:val="231F20"/>
          <w:sz w:val="20"/>
          <w:szCs w:val="20"/>
        </w:rPr>
        <w:t>como</w:t>
      </w:r>
      <w:r w:rsidRPr="003446D6">
        <w:rPr>
          <w:rFonts w:cstheme="minorHAnsi"/>
          <w:color w:val="231F20"/>
          <w:spacing w:val="-9"/>
          <w:sz w:val="20"/>
          <w:szCs w:val="20"/>
        </w:rPr>
        <w:t xml:space="preserve"> </w:t>
      </w:r>
      <w:r w:rsidRPr="003446D6">
        <w:rPr>
          <w:rFonts w:cstheme="minorHAnsi"/>
          <w:color w:val="231F20"/>
          <w:sz w:val="20"/>
          <w:szCs w:val="20"/>
        </w:rPr>
        <w:t>síntesis,</w:t>
      </w:r>
      <w:r w:rsidRPr="003446D6">
        <w:rPr>
          <w:rFonts w:cstheme="minorHAnsi"/>
          <w:color w:val="231F20"/>
          <w:spacing w:val="-9"/>
          <w:sz w:val="20"/>
          <w:szCs w:val="20"/>
        </w:rPr>
        <w:t xml:space="preserve"> </w:t>
      </w:r>
      <w:r w:rsidRPr="003446D6">
        <w:rPr>
          <w:rFonts w:cstheme="minorHAnsi"/>
          <w:color w:val="231F20"/>
          <w:sz w:val="20"/>
          <w:szCs w:val="20"/>
        </w:rPr>
        <w:t>podríamos extraer los siguientes criterios con respecto a las cuestiones</w:t>
      </w:r>
      <w:r w:rsidRPr="003446D6">
        <w:rPr>
          <w:rFonts w:cstheme="minorHAnsi"/>
          <w:color w:val="231F20"/>
          <w:spacing w:val="-4"/>
          <w:sz w:val="20"/>
          <w:szCs w:val="20"/>
        </w:rPr>
        <w:t xml:space="preserve"> </w:t>
      </w:r>
      <w:r w:rsidRPr="003446D6">
        <w:rPr>
          <w:rFonts w:cstheme="minorHAnsi"/>
          <w:color w:val="231F20"/>
          <w:sz w:val="20"/>
          <w:szCs w:val="20"/>
        </w:rPr>
        <w:t>clave:</w:t>
      </w:r>
    </w:p>
    <w:p w14:paraId="0B2F068B"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 xml:space="preserve">Han de ser </w:t>
      </w:r>
      <w:r w:rsidRPr="003446D6">
        <w:rPr>
          <w:rFonts w:cstheme="minorHAnsi"/>
          <w:b/>
          <w:bCs/>
          <w:color w:val="231F20"/>
          <w:sz w:val="20"/>
          <w:szCs w:val="20"/>
        </w:rPr>
        <w:t>tratadas con la entidad</w:t>
      </w:r>
      <w:r w:rsidRPr="003446D6">
        <w:rPr>
          <w:rFonts w:cstheme="minorHAnsi"/>
          <w:color w:val="231F20"/>
          <w:sz w:val="20"/>
          <w:szCs w:val="20"/>
        </w:rPr>
        <w:t xml:space="preserve"> auditada a efectos de determinar el grado de coincidencia entre esta y el</w:t>
      </w:r>
      <w:r w:rsidRPr="003446D6">
        <w:rPr>
          <w:rFonts w:cstheme="minorHAnsi"/>
          <w:color w:val="231F20"/>
          <w:spacing w:val="-6"/>
          <w:sz w:val="20"/>
          <w:szCs w:val="20"/>
        </w:rPr>
        <w:t xml:space="preserve"> </w:t>
      </w:r>
      <w:r w:rsidRPr="003446D6">
        <w:rPr>
          <w:rFonts w:cstheme="minorHAnsi"/>
          <w:color w:val="231F20"/>
          <w:sz w:val="20"/>
          <w:szCs w:val="20"/>
        </w:rPr>
        <w:t>auditor.</w:t>
      </w:r>
    </w:p>
    <w:p w14:paraId="261ABDD7"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Han</w:t>
      </w:r>
      <w:r w:rsidRPr="003446D6">
        <w:rPr>
          <w:rFonts w:cstheme="minorHAnsi"/>
          <w:color w:val="231F20"/>
          <w:spacing w:val="-5"/>
          <w:sz w:val="20"/>
          <w:szCs w:val="20"/>
        </w:rPr>
        <w:t xml:space="preserve"> </w:t>
      </w:r>
      <w:r w:rsidRPr="003446D6">
        <w:rPr>
          <w:rFonts w:cstheme="minorHAnsi"/>
          <w:color w:val="231F20"/>
          <w:sz w:val="20"/>
          <w:szCs w:val="20"/>
        </w:rPr>
        <w:t>de</w:t>
      </w:r>
      <w:r w:rsidRPr="003446D6">
        <w:rPr>
          <w:rFonts w:cstheme="minorHAnsi"/>
          <w:color w:val="231F20"/>
          <w:spacing w:val="-4"/>
          <w:sz w:val="20"/>
          <w:szCs w:val="20"/>
        </w:rPr>
        <w:t xml:space="preserve"> </w:t>
      </w:r>
      <w:r w:rsidRPr="003446D6">
        <w:rPr>
          <w:rFonts w:cstheme="minorHAnsi"/>
          <w:color w:val="231F20"/>
          <w:sz w:val="20"/>
          <w:szCs w:val="20"/>
        </w:rPr>
        <w:t>tener</w:t>
      </w:r>
      <w:r w:rsidRPr="003446D6">
        <w:rPr>
          <w:rFonts w:cstheme="minorHAnsi"/>
          <w:color w:val="231F20"/>
          <w:spacing w:val="-4"/>
          <w:sz w:val="20"/>
          <w:szCs w:val="20"/>
        </w:rPr>
        <w:t xml:space="preserve"> </w:t>
      </w:r>
      <w:r w:rsidRPr="003446D6">
        <w:rPr>
          <w:rFonts w:cstheme="minorHAnsi"/>
          <w:color w:val="231F20"/>
          <w:sz w:val="20"/>
          <w:szCs w:val="20"/>
        </w:rPr>
        <w:t>cierta</w:t>
      </w:r>
      <w:r w:rsidRPr="003446D6">
        <w:rPr>
          <w:rFonts w:cstheme="minorHAnsi"/>
          <w:color w:val="231F20"/>
          <w:spacing w:val="-5"/>
          <w:sz w:val="20"/>
          <w:szCs w:val="20"/>
        </w:rPr>
        <w:t xml:space="preserve"> </w:t>
      </w:r>
      <w:r w:rsidRPr="003446D6">
        <w:rPr>
          <w:rFonts w:cstheme="minorHAnsi"/>
          <w:b/>
          <w:bCs/>
          <w:color w:val="231F20"/>
          <w:sz w:val="20"/>
          <w:szCs w:val="20"/>
        </w:rPr>
        <w:t>significatividad</w:t>
      </w:r>
      <w:r w:rsidRPr="003446D6">
        <w:rPr>
          <w:rFonts w:cstheme="minorHAnsi"/>
          <w:color w:val="231F20"/>
          <w:sz w:val="20"/>
          <w:szCs w:val="20"/>
        </w:rPr>
        <w:t>,</w:t>
      </w:r>
      <w:r w:rsidRPr="003446D6">
        <w:rPr>
          <w:rFonts w:cstheme="minorHAnsi"/>
          <w:color w:val="231F20"/>
          <w:spacing w:val="-4"/>
          <w:sz w:val="20"/>
          <w:szCs w:val="20"/>
        </w:rPr>
        <w:t xml:space="preserve"> </w:t>
      </w:r>
      <w:r w:rsidRPr="003446D6">
        <w:rPr>
          <w:rFonts w:cstheme="minorHAnsi"/>
          <w:color w:val="231F20"/>
          <w:sz w:val="20"/>
          <w:szCs w:val="20"/>
        </w:rPr>
        <w:t>relevancia</w:t>
      </w:r>
      <w:r w:rsidRPr="003446D6">
        <w:rPr>
          <w:rFonts w:cstheme="minorHAnsi"/>
          <w:color w:val="231F20"/>
          <w:spacing w:val="-7"/>
          <w:sz w:val="20"/>
          <w:szCs w:val="20"/>
        </w:rPr>
        <w:t xml:space="preserve"> </w:t>
      </w:r>
      <w:r w:rsidRPr="003446D6">
        <w:rPr>
          <w:rFonts w:cstheme="minorHAnsi"/>
          <w:color w:val="231F20"/>
          <w:sz w:val="20"/>
          <w:szCs w:val="20"/>
        </w:rPr>
        <w:t>y</w:t>
      </w:r>
      <w:r w:rsidRPr="003446D6">
        <w:rPr>
          <w:rFonts w:cstheme="minorHAnsi"/>
          <w:color w:val="231F20"/>
          <w:spacing w:val="-4"/>
          <w:sz w:val="20"/>
          <w:szCs w:val="20"/>
        </w:rPr>
        <w:t xml:space="preserve"> </w:t>
      </w:r>
      <w:r w:rsidRPr="003446D6">
        <w:rPr>
          <w:rFonts w:cstheme="minorHAnsi"/>
          <w:color w:val="231F20"/>
          <w:sz w:val="20"/>
          <w:szCs w:val="20"/>
        </w:rPr>
        <w:t>singularidad</w:t>
      </w:r>
      <w:r w:rsidRPr="003446D6">
        <w:rPr>
          <w:rFonts w:cstheme="minorHAnsi"/>
          <w:color w:val="231F20"/>
          <w:spacing w:val="-5"/>
          <w:sz w:val="20"/>
          <w:szCs w:val="20"/>
        </w:rPr>
        <w:t xml:space="preserve"> </w:t>
      </w:r>
      <w:r w:rsidRPr="003446D6">
        <w:rPr>
          <w:rFonts w:cstheme="minorHAnsi"/>
          <w:color w:val="231F20"/>
          <w:sz w:val="20"/>
          <w:szCs w:val="20"/>
        </w:rPr>
        <w:t>y</w:t>
      </w:r>
      <w:r w:rsidRPr="003446D6">
        <w:rPr>
          <w:rFonts w:cstheme="minorHAnsi"/>
          <w:color w:val="231F20"/>
          <w:spacing w:val="-4"/>
          <w:sz w:val="20"/>
          <w:szCs w:val="20"/>
        </w:rPr>
        <w:t xml:space="preserve"> </w:t>
      </w:r>
      <w:r w:rsidRPr="003446D6">
        <w:rPr>
          <w:rFonts w:cstheme="minorHAnsi"/>
          <w:color w:val="231F20"/>
          <w:sz w:val="20"/>
          <w:szCs w:val="20"/>
        </w:rPr>
        <w:t>requiere</w:t>
      </w:r>
      <w:r w:rsidRPr="003446D6">
        <w:rPr>
          <w:rFonts w:cstheme="minorHAnsi"/>
          <w:color w:val="231F20"/>
          <w:spacing w:val="-6"/>
          <w:sz w:val="20"/>
          <w:szCs w:val="20"/>
        </w:rPr>
        <w:t xml:space="preserve"> </w:t>
      </w:r>
      <w:r w:rsidRPr="003446D6">
        <w:rPr>
          <w:rFonts w:cstheme="minorHAnsi"/>
          <w:b/>
          <w:bCs/>
          <w:color w:val="231F20"/>
          <w:sz w:val="20"/>
          <w:szCs w:val="20"/>
        </w:rPr>
        <w:t>explicar</w:t>
      </w:r>
      <w:r w:rsidRPr="003446D6">
        <w:rPr>
          <w:rFonts w:cstheme="minorHAnsi"/>
          <w:b/>
          <w:bCs/>
          <w:color w:val="231F20"/>
          <w:spacing w:val="-7"/>
          <w:sz w:val="20"/>
          <w:szCs w:val="20"/>
        </w:rPr>
        <w:t xml:space="preserve"> </w:t>
      </w:r>
      <w:r w:rsidRPr="003446D6">
        <w:rPr>
          <w:rFonts w:cstheme="minorHAnsi"/>
          <w:b/>
          <w:bCs/>
          <w:color w:val="231F20"/>
          <w:sz w:val="20"/>
          <w:szCs w:val="20"/>
        </w:rPr>
        <w:t>el</w:t>
      </w:r>
      <w:r w:rsidRPr="003446D6">
        <w:rPr>
          <w:rFonts w:cstheme="minorHAnsi"/>
          <w:b/>
          <w:bCs/>
          <w:color w:val="231F20"/>
          <w:spacing w:val="-5"/>
          <w:sz w:val="20"/>
          <w:szCs w:val="20"/>
        </w:rPr>
        <w:t xml:space="preserve"> </w:t>
      </w:r>
      <w:r w:rsidRPr="003446D6">
        <w:rPr>
          <w:rFonts w:cstheme="minorHAnsi"/>
          <w:b/>
          <w:bCs/>
          <w:color w:val="231F20"/>
          <w:sz w:val="20"/>
          <w:szCs w:val="20"/>
        </w:rPr>
        <w:t>motivo</w:t>
      </w:r>
      <w:r w:rsidRPr="003446D6">
        <w:rPr>
          <w:rFonts w:cstheme="minorHAnsi"/>
          <w:color w:val="231F20"/>
          <w:spacing w:val="-3"/>
          <w:sz w:val="20"/>
          <w:szCs w:val="20"/>
        </w:rPr>
        <w:t xml:space="preserve"> </w:t>
      </w:r>
      <w:r w:rsidRPr="003446D6">
        <w:rPr>
          <w:rFonts w:cstheme="minorHAnsi"/>
          <w:color w:val="231F20"/>
          <w:sz w:val="20"/>
          <w:szCs w:val="20"/>
        </w:rPr>
        <w:t>por el cual se considera cuestión</w:t>
      </w:r>
      <w:r w:rsidRPr="003446D6">
        <w:rPr>
          <w:rFonts w:cstheme="minorHAnsi"/>
          <w:color w:val="231F20"/>
          <w:spacing w:val="-2"/>
          <w:sz w:val="20"/>
          <w:szCs w:val="20"/>
        </w:rPr>
        <w:t xml:space="preserve"> </w:t>
      </w:r>
      <w:r w:rsidRPr="003446D6">
        <w:rPr>
          <w:rFonts w:cstheme="minorHAnsi"/>
          <w:color w:val="231F20"/>
          <w:sz w:val="20"/>
          <w:szCs w:val="20"/>
        </w:rPr>
        <w:t>clave.</w:t>
      </w:r>
    </w:p>
    <w:p w14:paraId="6AF1B58C"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De</w:t>
      </w:r>
      <w:r w:rsidRPr="003446D6">
        <w:rPr>
          <w:rFonts w:cstheme="minorHAnsi"/>
          <w:color w:val="231F20"/>
          <w:spacing w:val="-7"/>
          <w:sz w:val="20"/>
          <w:szCs w:val="20"/>
        </w:rPr>
        <w:t xml:space="preserve"> </w:t>
      </w:r>
      <w:r w:rsidRPr="003446D6">
        <w:rPr>
          <w:rFonts w:cstheme="minorHAnsi"/>
          <w:color w:val="231F20"/>
          <w:sz w:val="20"/>
          <w:szCs w:val="20"/>
        </w:rPr>
        <w:t>haber</w:t>
      </w:r>
      <w:r w:rsidRPr="003446D6">
        <w:rPr>
          <w:rFonts w:cstheme="minorHAnsi"/>
          <w:color w:val="231F20"/>
          <w:spacing w:val="-9"/>
          <w:sz w:val="20"/>
          <w:szCs w:val="20"/>
        </w:rPr>
        <w:t xml:space="preserve"> </w:t>
      </w:r>
      <w:r w:rsidRPr="003446D6">
        <w:rPr>
          <w:rFonts w:cstheme="minorHAnsi"/>
          <w:color w:val="231F20"/>
          <w:sz w:val="20"/>
          <w:szCs w:val="20"/>
        </w:rPr>
        <w:t>varias,</w:t>
      </w:r>
      <w:r w:rsidRPr="003446D6">
        <w:rPr>
          <w:rFonts w:cstheme="minorHAnsi"/>
          <w:color w:val="231F20"/>
          <w:spacing w:val="-9"/>
          <w:sz w:val="20"/>
          <w:szCs w:val="20"/>
        </w:rPr>
        <w:t xml:space="preserve"> </w:t>
      </w:r>
      <w:r w:rsidRPr="003446D6">
        <w:rPr>
          <w:rFonts w:cstheme="minorHAnsi"/>
          <w:color w:val="231F20"/>
          <w:sz w:val="20"/>
          <w:szCs w:val="20"/>
        </w:rPr>
        <w:t>la</w:t>
      </w:r>
      <w:r w:rsidRPr="003446D6">
        <w:rPr>
          <w:rFonts w:cstheme="minorHAnsi"/>
          <w:color w:val="231F20"/>
          <w:spacing w:val="-7"/>
          <w:sz w:val="20"/>
          <w:szCs w:val="20"/>
        </w:rPr>
        <w:t xml:space="preserve"> </w:t>
      </w:r>
      <w:r w:rsidRPr="00974F42">
        <w:rPr>
          <w:rFonts w:cstheme="minorHAnsi"/>
          <w:b/>
          <w:bCs/>
          <w:color w:val="231F20"/>
          <w:sz w:val="20"/>
          <w:szCs w:val="20"/>
        </w:rPr>
        <w:t>prelación</w:t>
      </w:r>
      <w:r w:rsidRPr="003446D6">
        <w:rPr>
          <w:rFonts w:cstheme="minorHAnsi"/>
          <w:color w:val="231F20"/>
          <w:spacing w:val="-7"/>
          <w:sz w:val="20"/>
          <w:szCs w:val="20"/>
        </w:rPr>
        <w:t xml:space="preserve"> </w:t>
      </w:r>
      <w:r w:rsidRPr="003446D6">
        <w:rPr>
          <w:rFonts w:cstheme="minorHAnsi"/>
          <w:color w:val="231F20"/>
          <w:sz w:val="20"/>
          <w:szCs w:val="20"/>
        </w:rPr>
        <w:t>será</w:t>
      </w:r>
      <w:r w:rsidRPr="003446D6">
        <w:rPr>
          <w:rFonts w:cstheme="minorHAnsi"/>
          <w:color w:val="231F20"/>
          <w:spacing w:val="-8"/>
          <w:sz w:val="20"/>
          <w:szCs w:val="20"/>
        </w:rPr>
        <w:t xml:space="preserve"> </w:t>
      </w:r>
      <w:r w:rsidRPr="003446D6">
        <w:rPr>
          <w:rFonts w:cstheme="minorHAnsi"/>
          <w:color w:val="231F20"/>
          <w:sz w:val="20"/>
          <w:szCs w:val="20"/>
        </w:rPr>
        <w:t>por</w:t>
      </w:r>
      <w:r w:rsidRPr="003446D6">
        <w:rPr>
          <w:rFonts w:cstheme="minorHAnsi"/>
          <w:color w:val="231F20"/>
          <w:spacing w:val="-9"/>
          <w:sz w:val="20"/>
          <w:szCs w:val="20"/>
        </w:rPr>
        <w:t xml:space="preserve"> </w:t>
      </w:r>
      <w:r w:rsidRPr="003446D6">
        <w:rPr>
          <w:rFonts w:cstheme="minorHAnsi"/>
          <w:color w:val="231F20"/>
          <w:sz w:val="20"/>
          <w:szCs w:val="20"/>
        </w:rPr>
        <w:t>importancia</w:t>
      </w:r>
      <w:r w:rsidRPr="003446D6">
        <w:rPr>
          <w:rFonts w:cstheme="minorHAnsi"/>
          <w:color w:val="231F20"/>
          <w:spacing w:val="-9"/>
          <w:sz w:val="20"/>
          <w:szCs w:val="20"/>
        </w:rPr>
        <w:t xml:space="preserve"> </w:t>
      </w:r>
      <w:r w:rsidRPr="003446D6">
        <w:rPr>
          <w:rFonts w:cstheme="minorHAnsi"/>
          <w:color w:val="231F20"/>
          <w:sz w:val="20"/>
          <w:szCs w:val="20"/>
        </w:rPr>
        <w:t>relativa</w:t>
      </w:r>
      <w:r w:rsidRPr="003446D6">
        <w:rPr>
          <w:rFonts w:cstheme="minorHAnsi"/>
          <w:color w:val="231F20"/>
          <w:spacing w:val="-9"/>
          <w:sz w:val="20"/>
          <w:szCs w:val="20"/>
        </w:rPr>
        <w:t xml:space="preserve"> </w:t>
      </w:r>
      <w:r w:rsidRPr="003446D6">
        <w:rPr>
          <w:rFonts w:cstheme="minorHAnsi"/>
          <w:color w:val="231F20"/>
          <w:sz w:val="20"/>
          <w:szCs w:val="20"/>
        </w:rPr>
        <w:t>y</w:t>
      </w:r>
      <w:r w:rsidRPr="003446D6">
        <w:rPr>
          <w:rFonts w:cstheme="minorHAnsi"/>
          <w:color w:val="231F20"/>
          <w:spacing w:val="-6"/>
          <w:sz w:val="20"/>
          <w:szCs w:val="20"/>
        </w:rPr>
        <w:t xml:space="preserve"> </w:t>
      </w:r>
      <w:r w:rsidRPr="003446D6">
        <w:rPr>
          <w:rFonts w:cstheme="minorHAnsi"/>
          <w:color w:val="231F20"/>
          <w:sz w:val="20"/>
          <w:szCs w:val="20"/>
        </w:rPr>
        <w:t>dentro</w:t>
      </w:r>
      <w:r w:rsidRPr="003446D6">
        <w:rPr>
          <w:rFonts w:cstheme="minorHAnsi"/>
          <w:color w:val="231F20"/>
          <w:spacing w:val="-5"/>
          <w:sz w:val="20"/>
          <w:szCs w:val="20"/>
        </w:rPr>
        <w:t xml:space="preserve"> </w:t>
      </w:r>
      <w:r w:rsidRPr="003446D6">
        <w:rPr>
          <w:rFonts w:cstheme="minorHAnsi"/>
          <w:color w:val="231F20"/>
          <w:sz w:val="20"/>
          <w:szCs w:val="20"/>
        </w:rPr>
        <w:t>de</w:t>
      </w:r>
      <w:r w:rsidRPr="003446D6">
        <w:rPr>
          <w:rFonts w:cstheme="minorHAnsi"/>
          <w:color w:val="231F20"/>
          <w:spacing w:val="-9"/>
          <w:sz w:val="20"/>
          <w:szCs w:val="20"/>
        </w:rPr>
        <w:t xml:space="preserve"> </w:t>
      </w:r>
      <w:r w:rsidRPr="003446D6">
        <w:rPr>
          <w:rFonts w:cstheme="minorHAnsi"/>
          <w:color w:val="231F20"/>
          <w:sz w:val="20"/>
          <w:szCs w:val="20"/>
        </w:rPr>
        <w:t>esta,</w:t>
      </w:r>
      <w:r w:rsidRPr="003446D6">
        <w:rPr>
          <w:rFonts w:cstheme="minorHAnsi"/>
          <w:color w:val="231F20"/>
          <w:spacing w:val="-6"/>
          <w:sz w:val="20"/>
          <w:szCs w:val="20"/>
        </w:rPr>
        <w:t xml:space="preserve"> </w:t>
      </w:r>
      <w:r w:rsidRPr="003446D6">
        <w:rPr>
          <w:rFonts w:cstheme="minorHAnsi"/>
          <w:color w:val="231F20"/>
          <w:sz w:val="20"/>
          <w:szCs w:val="20"/>
        </w:rPr>
        <w:t>siguiendo</w:t>
      </w:r>
      <w:r w:rsidRPr="003446D6">
        <w:rPr>
          <w:rFonts w:cstheme="minorHAnsi"/>
          <w:color w:val="231F20"/>
          <w:spacing w:val="-7"/>
          <w:sz w:val="20"/>
          <w:szCs w:val="20"/>
        </w:rPr>
        <w:t xml:space="preserve"> </w:t>
      </w:r>
      <w:r w:rsidRPr="003446D6">
        <w:rPr>
          <w:rFonts w:cstheme="minorHAnsi"/>
          <w:color w:val="231F20"/>
          <w:sz w:val="20"/>
          <w:szCs w:val="20"/>
        </w:rPr>
        <w:t>el</w:t>
      </w:r>
      <w:r w:rsidRPr="003446D6">
        <w:rPr>
          <w:rFonts w:cstheme="minorHAnsi"/>
          <w:color w:val="231F20"/>
          <w:spacing w:val="-9"/>
          <w:sz w:val="20"/>
          <w:szCs w:val="20"/>
        </w:rPr>
        <w:t xml:space="preserve"> </w:t>
      </w:r>
      <w:r w:rsidRPr="003446D6">
        <w:rPr>
          <w:rFonts w:cstheme="minorHAnsi"/>
          <w:color w:val="231F20"/>
          <w:sz w:val="20"/>
          <w:szCs w:val="20"/>
        </w:rPr>
        <w:t>orden con que se incluyen los asuntos en la información</w:t>
      </w:r>
      <w:r w:rsidRPr="003446D6">
        <w:rPr>
          <w:rFonts w:cstheme="minorHAnsi"/>
          <w:color w:val="231F20"/>
          <w:spacing w:val="-11"/>
          <w:sz w:val="20"/>
          <w:szCs w:val="20"/>
        </w:rPr>
        <w:t xml:space="preserve"> </w:t>
      </w:r>
      <w:r w:rsidRPr="003446D6">
        <w:rPr>
          <w:rFonts w:cstheme="minorHAnsi"/>
          <w:color w:val="231F20"/>
          <w:sz w:val="20"/>
          <w:szCs w:val="20"/>
        </w:rPr>
        <w:t>financiera.</w:t>
      </w:r>
    </w:p>
    <w:p w14:paraId="55CEB0E5"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El</w:t>
      </w:r>
      <w:r w:rsidRPr="003446D6">
        <w:rPr>
          <w:rFonts w:cstheme="minorHAnsi"/>
          <w:color w:val="231F20"/>
          <w:spacing w:val="-10"/>
          <w:sz w:val="20"/>
          <w:szCs w:val="20"/>
        </w:rPr>
        <w:t xml:space="preserve"> </w:t>
      </w:r>
      <w:r w:rsidRPr="003446D6">
        <w:rPr>
          <w:rFonts w:cstheme="minorHAnsi"/>
          <w:color w:val="231F20"/>
          <w:sz w:val="20"/>
          <w:szCs w:val="20"/>
        </w:rPr>
        <w:t>contenido</w:t>
      </w:r>
      <w:r w:rsidRPr="003446D6">
        <w:rPr>
          <w:rFonts w:cstheme="minorHAnsi"/>
          <w:color w:val="231F20"/>
          <w:spacing w:val="-9"/>
          <w:sz w:val="20"/>
          <w:szCs w:val="20"/>
        </w:rPr>
        <w:t xml:space="preserve"> </w:t>
      </w:r>
      <w:r w:rsidRPr="003446D6">
        <w:rPr>
          <w:rFonts w:cstheme="minorHAnsi"/>
          <w:color w:val="231F20"/>
          <w:sz w:val="20"/>
          <w:szCs w:val="20"/>
        </w:rPr>
        <w:t>ha</w:t>
      </w:r>
      <w:r w:rsidRPr="003446D6">
        <w:rPr>
          <w:rFonts w:cstheme="minorHAnsi"/>
          <w:color w:val="231F20"/>
          <w:spacing w:val="-12"/>
          <w:sz w:val="20"/>
          <w:szCs w:val="20"/>
        </w:rPr>
        <w:t xml:space="preserve"> </w:t>
      </w:r>
      <w:r w:rsidRPr="003446D6">
        <w:rPr>
          <w:rFonts w:cstheme="minorHAnsi"/>
          <w:color w:val="231F20"/>
          <w:sz w:val="20"/>
          <w:szCs w:val="20"/>
        </w:rPr>
        <w:t>de</w:t>
      </w:r>
      <w:r w:rsidRPr="003446D6">
        <w:rPr>
          <w:rFonts w:cstheme="minorHAnsi"/>
          <w:color w:val="231F20"/>
          <w:spacing w:val="-11"/>
          <w:sz w:val="20"/>
          <w:szCs w:val="20"/>
        </w:rPr>
        <w:t xml:space="preserve"> </w:t>
      </w:r>
      <w:r w:rsidRPr="003446D6">
        <w:rPr>
          <w:rFonts w:cstheme="minorHAnsi"/>
          <w:color w:val="231F20"/>
          <w:sz w:val="20"/>
          <w:szCs w:val="20"/>
        </w:rPr>
        <w:t>ser</w:t>
      </w:r>
      <w:r w:rsidRPr="003446D6">
        <w:rPr>
          <w:rFonts w:cstheme="minorHAnsi"/>
          <w:color w:val="231F20"/>
          <w:spacing w:val="-11"/>
          <w:sz w:val="20"/>
          <w:szCs w:val="20"/>
        </w:rPr>
        <w:t xml:space="preserve"> </w:t>
      </w:r>
      <w:r w:rsidRPr="00DE3F8A">
        <w:rPr>
          <w:rFonts w:cstheme="minorHAnsi"/>
          <w:b/>
          <w:bCs/>
          <w:color w:val="231F20"/>
          <w:sz w:val="20"/>
          <w:szCs w:val="20"/>
        </w:rPr>
        <w:t>breve</w:t>
      </w:r>
      <w:r w:rsidRPr="00DE3F8A">
        <w:rPr>
          <w:rFonts w:cstheme="minorHAnsi"/>
          <w:b/>
          <w:bCs/>
          <w:color w:val="231F20"/>
          <w:spacing w:val="-11"/>
          <w:sz w:val="20"/>
          <w:szCs w:val="20"/>
        </w:rPr>
        <w:t xml:space="preserve"> </w:t>
      </w:r>
      <w:r w:rsidRPr="00DE3F8A">
        <w:rPr>
          <w:rFonts w:cstheme="minorHAnsi"/>
          <w:b/>
          <w:bCs/>
          <w:color w:val="231F20"/>
          <w:sz w:val="20"/>
          <w:szCs w:val="20"/>
        </w:rPr>
        <w:t>y</w:t>
      </w:r>
      <w:r w:rsidRPr="00DE3F8A">
        <w:rPr>
          <w:rFonts w:cstheme="minorHAnsi"/>
          <w:b/>
          <w:bCs/>
          <w:color w:val="231F20"/>
          <w:spacing w:val="-11"/>
          <w:sz w:val="20"/>
          <w:szCs w:val="20"/>
        </w:rPr>
        <w:t xml:space="preserve"> </w:t>
      </w:r>
      <w:r w:rsidRPr="00DE3F8A">
        <w:rPr>
          <w:rFonts w:cstheme="minorHAnsi"/>
          <w:b/>
          <w:bCs/>
          <w:color w:val="231F20"/>
          <w:sz w:val="20"/>
          <w:szCs w:val="20"/>
        </w:rPr>
        <w:t>equilibrado</w:t>
      </w:r>
      <w:r w:rsidRPr="00DE3F8A">
        <w:rPr>
          <w:rFonts w:cstheme="minorHAnsi"/>
          <w:b/>
          <w:bCs/>
          <w:color w:val="231F20"/>
          <w:spacing w:val="-9"/>
          <w:sz w:val="20"/>
          <w:szCs w:val="20"/>
        </w:rPr>
        <w:t xml:space="preserve"> </w:t>
      </w:r>
      <w:r w:rsidRPr="00DE3F8A">
        <w:rPr>
          <w:rFonts w:cstheme="minorHAnsi"/>
          <w:b/>
          <w:bCs/>
          <w:color w:val="231F20"/>
          <w:sz w:val="20"/>
          <w:szCs w:val="20"/>
        </w:rPr>
        <w:t>pero</w:t>
      </w:r>
      <w:r w:rsidRPr="00DE3F8A">
        <w:rPr>
          <w:rFonts w:cstheme="minorHAnsi"/>
          <w:b/>
          <w:bCs/>
          <w:color w:val="231F20"/>
          <w:spacing w:val="-10"/>
          <w:sz w:val="20"/>
          <w:szCs w:val="20"/>
        </w:rPr>
        <w:t xml:space="preserve"> </w:t>
      </w:r>
      <w:r w:rsidRPr="00DE3F8A">
        <w:rPr>
          <w:rFonts w:cstheme="minorHAnsi"/>
          <w:b/>
          <w:bCs/>
          <w:color w:val="231F20"/>
          <w:sz w:val="20"/>
          <w:szCs w:val="20"/>
        </w:rPr>
        <w:t>informativo</w:t>
      </w:r>
      <w:r w:rsidRPr="003446D6">
        <w:rPr>
          <w:rFonts w:cstheme="minorHAnsi"/>
          <w:color w:val="231F20"/>
          <w:sz w:val="20"/>
          <w:szCs w:val="20"/>
        </w:rPr>
        <w:t>,</w:t>
      </w:r>
      <w:r w:rsidRPr="003446D6">
        <w:rPr>
          <w:rFonts w:cstheme="minorHAnsi"/>
          <w:color w:val="231F20"/>
          <w:spacing w:val="-11"/>
          <w:sz w:val="20"/>
          <w:szCs w:val="20"/>
        </w:rPr>
        <w:t xml:space="preserve"> </w:t>
      </w:r>
      <w:r w:rsidRPr="003446D6">
        <w:rPr>
          <w:rFonts w:cstheme="minorHAnsi"/>
          <w:color w:val="231F20"/>
          <w:sz w:val="20"/>
          <w:szCs w:val="20"/>
        </w:rPr>
        <w:t>evitando</w:t>
      </w:r>
      <w:r w:rsidRPr="003446D6">
        <w:rPr>
          <w:rFonts w:cstheme="minorHAnsi"/>
          <w:color w:val="231F20"/>
          <w:spacing w:val="-10"/>
          <w:sz w:val="20"/>
          <w:szCs w:val="20"/>
        </w:rPr>
        <w:t xml:space="preserve"> </w:t>
      </w:r>
      <w:r w:rsidRPr="003446D6">
        <w:rPr>
          <w:rFonts w:cstheme="minorHAnsi"/>
          <w:color w:val="231F20"/>
          <w:sz w:val="20"/>
          <w:szCs w:val="20"/>
        </w:rPr>
        <w:t>términos</w:t>
      </w:r>
      <w:r w:rsidRPr="003446D6">
        <w:rPr>
          <w:rFonts w:cstheme="minorHAnsi"/>
          <w:color w:val="231F20"/>
          <w:spacing w:val="-12"/>
          <w:sz w:val="20"/>
          <w:szCs w:val="20"/>
        </w:rPr>
        <w:t xml:space="preserve"> </w:t>
      </w:r>
      <w:r w:rsidRPr="003446D6">
        <w:rPr>
          <w:rFonts w:cstheme="minorHAnsi"/>
          <w:color w:val="231F20"/>
          <w:sz w:val="20"/>
          <w:szCs w:val="20"/>
        </w:rPr>
        <w:t>excesivamente técnicos, circunloquios o digresiones no necesarias que menoscaben su</w:t>
      </w:r>
      <w:r w:rsidRPr="003446D6">
        <w:rPr>
          <w:rFonts w:cstheme="minorHAnsi"/>
          <w:color w:val="231F20"/>
          <w:spacing w:val="-23"/>
          <w:sz w:val="20"/>
          <w:szCs w:val="20"/>
        </w:rPr>
        <w:t xml:space="preserve"> </w:t>
      </w:r>
      <w:r w:rsidRPr="003446D6">
        <w:rPr>
          <w:rFonts w:cstheme="minorHAnsi"/>
          <w:color w:val="231F20"/>
          <w:sz w:val="20"/>
          <w:szCs w:val="20"/>
        </w:rPr>
        <w:t>comprensión.</w:t>
      </w:r>
    </w:p>
    <w:p w14:paraId="756536E7" w14:textId="77777777" w:rsidR="009151DA" w:rsidRPr="003446D6" w:rsidRDefault="009151DA" w:rsidP="00FC4109">
      <w:pPr>
        <w:pStyle w:val="Prrafodelista"/>
        <w:numPr>
          <w:ilvl w:val="0"/>
          <w:numId w:val="26"/>
        </w:numPr>
        <w:tabs>
          <w:tab w:val="left" w:pos="2421"/>
        </w:tabs>
        <w:autoSpaceDE w:val="0"/>
        <w:autoSpaceDN w:val="0"/>
        <w:spacing w:before="120" w:after="120" w:line="240" w:lineRule="auto"/>
        <w:ind w:left="850" w:right="6" w:hanging="425"/>
        <w:contextualSpacing w:val="0"/>
        <w:jc w:val="both"/>
        <w:rPr>
          <w:rFonts w:cstheme="minorHAnsi"/>
          <w:sz w:val="20"/>
          <w:szCs w:val="20"/>
        </w:rPr>
      </w:pPr>
      <w:r w:rsidRPr="003446D6">
        <w:rPr>
          <w:rFonts w:cstheme="minorHAnsi"/>
          <w:color w:val="231F20"/>
          <w:sz w:val="20"/>
          <w:szCs w:val="20"/>
        </w:rPr>
        <w:lastRenderedPageBreak/>
        <w:t xml:space="preserve">Descripción del </w:t>
      </w:r>
      <w:r w:rsidRPr="00974F42">
        <w:rPr>
          <w:rFonts w:cstheme="minorHAnsi"/>
          <w:b/>
          <w:bCs/>
          <w:color w:val="231F20"/>
          <w:sz w:val="20"/>
          <w:szCs w:val="20"/>
        </w:rPr>
        <w:t>modo en que el riesgo se ha tratado en la auditoría</w:t>
      </w:r>
      <w:r w:rsidRPr="003446D6">
        <w:rPr>
          <w:rFonts w:cstheme="minorHAnsi"/>
          <w:color w:val="231F20"/>
          <w:sz w:val="20"/>
          <w:szCs w:val="20"/>
        </w:rPr>
        <w:t>, es decir, cómo el auditor ha respondido a estos riesgos mediante procedimientos de auditoría (no detallando las salvedades e incertidumbre material de empresa en funcionamiento, puesto que, de existir, solo se referencian, tal y como ya se ha</w:t>
      </w:r>
      <w:r w:rsidRPr="003446D6">
        <w:rPr>
          <w:rFonts w:cstheme="minorHAnsi"/>
          <w:color w:val="231F20"/>
          <w:spacing w:val="-15"/>
          <w:sz w:val="20"/>
          <w:szCs w:val="20"/>
        </w:rPr>
        <w:t xml:space="preserve"> </w:t>
      </w:r>
      <w:r w:rsidRPr="003446D6">
        <w:rPr>
          <w:rFonts w:cstheme="minorHAnsi"/>
          <w:color w:val="231F20"/>
          <w:sz w:val="20"/>
          <w:szCs w:val="20"/>
        </w:rPr>
        <w:t>comentado).</w:t>
      </w:r>
    </w:p>
    <w:p w14:paraId="46F82378"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No se trata de proveer información inédita (aquella que no ha hecho pública la entidad auditada</w:t>
      </w:r>
      <w:r w:rsidRPr="003446D6">
        <w:rPr>
          <w:rFonts w:cstheme="minorHAnsi"/>
          <w:color w:val="231F20"/>
          <w:spacing w:val="-4"/>
          <w:sz w:val="20"/>
          <w:szCs w:val="20"/>
        </w:rPr>
        <w:t xml:space="preserve"> </w:t>
      </w:r>
      <w:r w:rsidRPr="003446D6">
        <w:rPr>
          <w:rFonts w:cstheme="minorHAnsi"/>
          <w:color w:val="231F20"/>
          <w:sz w:val="20"/>
          <w:szCs w:val="20"/>
        </w:rPr>
        <w:t>en</w:t>
      </w:r>
      <w:r w:rsidRPr="003446D6">
        <w:rPr>
          <w:rFonts w:cstheme="minorHAnsi"/>
          <w:color w:val="231F20"/>
          <w:spacing w:val="-3"/>
          <w:sz w:val="20"/>
          <w:szCs w:val="20"/>
        </w:rPr>
        <w:t xml:space="preserve"> </w:t>
      </w:r>
      <w:r w:rsidRPr="003446D6">
        <w:rPr>
          <w:rFonts w:cstheme="minorHAnsi"/>
          <w:color w:val="231F20"/>
          <w:sz w:val="20"/>
          <w:szCs w:val="20"/>
        </w:rPr>
        <w:t>algún</w:t>
      </w:r>
      <w:r w:rsidRPr="003446D6">
        <w:rPr>
          <w:rFonts w:cstheme="minorHAnsi"/>
          <w:color w:val="231F20"/>
          <w:spacing w:val="-4"/>
          <w:sz w:val="20"/>
          <w:szCs w:val="20"/>
        </w:rPr>
        <w:t xml:space="preserve"> </w:t>
      </w:r>
      <w:r w:rsidRPr="003446D6">
        <w:rPr>
          <w:rFonts w:cstheme="minorHAnsi"/>
          <w:color w:val="231F20"/>
          <w:sz w:val="20"/>
          <w:szCs w:val="20"/>
        </w:rPr>
        <w:t>documento)</w:t>
      </w:r>
      <w:r w:rsidRPr="003446D6">
        <w:rPr>
          <w:rFonts w:cstheme="minorHAnsi"/>
          <w:color w:val="231F20"/>
          <w:spacing w:val="-5"/>
          <w:sz w:val="20"/>
          <w:szCs w:val="20"/>
        </w:rPr>
        <w:t xml:space="preserve"> </w:t>
      </w:r>
      <w:r w:rsidRPr="003446D6">
        <w:rPr>
          <w:rFonts w:cstheme="minorHAnsi"/>
          <w:color w:val="231F20"/>
          <w:sz w:val="20"/>
          <w:szCs w:val="20"/>
        </w:rPr>
        <w:t>y</w:t>
      </w:r>
      <w:r w:rsidRPr="003446D6">
        <w:rPr>
          <w:rFonts w:cstheme="minorHAnsi"/>
          <w:color w:val="231F20"/>
          <w:spacing w:val="-3"/>
          <w:sz w:val="20"/>
          <w:szCs w:val="20"/>
        </w:rPr>
        <w:t xml:space="preserve"> </w:t>
      </w:r>
      <w:r w:rsidRPr="003446D6">
        <w:rPr>
          <w:rFonts w:cstheme="minorHAnsi"/>
          <w:color w:val="231F20"/>
          <w:sz w:val="20"/>
          <w:szCs w:val="20"/>
        </w:rPr>
        <w:t>en</w:t>
      </w:r>
      <w:r w:rsidRPr="003446D6">
        <w:rPr>
          <w:rFonts w:cstheme="minorHAnsi"/>
          <w:color w:val="231F20"/>
          <w:spacing w:val="-6"/>
          <w:sz w:val="20"/>
          <w:szCs w:val="20"/>
        </w:rPr>
        <w:t xml:space="preserve"> </w:t>
      </w:r>
      <w:r w:rsidRPr="003446D6">
        <w:rPr>
          <w:rFonts w:cstheme="minorHAnsi"/>
          <w:color w:val="231F20"/>
          <w:sz w:val="20"/>
          <w:szCs w:val="20"/>
        </w:rPr>
        <w:t>este</w:t>
      </w:r>
      <w:r w:rsidRPr="003446D6">
        <w:rPr>
          <w:rFonts w:cstheme="minorHAnsi"/>
          <w:color w:val="231F20"/>
          <w:spacing w:val="-4"/>
          <w:sz w:val="20"/>
          <w:szCs w:val="20"/>
        </w:rPr>
        <w:t xml:space="preserve"> </w:t>
      </w:r>
      <w:r w:rsidRPr="003446D6">
        <w:rPr>
          <w:rFonts w:cstheme="minorHAnsi"/>
          <w:color w:val="231F20"/>
          <w:sz w:val="20"/>
          <w:szCs w:val="20"/>
        </w:rPr>
        <w:t>punto</w:t>
      </w:r>
      <w:r w:rsidRPr="003446D6">
        <w:rPr>
          <w:rFonts w:cstheme="minorHAnsi"/>
          <w:color w:val="231F20"/>
          <w:spacing w:val="-3"/>
          <w:sz w:val="20"/>
          <w:szCs w:val="20"/>
        </w:rPr>
        <w:t xml:space="preserve"> </w:t>
      </w:r>
      <w:r w:rsidRPr="003446D6">
        <w:rPr>
          <w:rFonts w:cstheme="minorHAnsi"/>
          <w:color w:val="231F20"/>
          <w:sz w:val="20"/>
          <w:szCs w:val="20"/>
        </w:rPr>
        <w:t>hay</w:t>
      </w:r>
      <w:r w:rsidRPr="003446D6">
        <w:rPr>
          <w:rFonts w:cstheme="minorHAnsi"/>
          <w:color w:val="231F20"/>
          <w:spacing w:val="-5"/>
          <w:sz w:val="20"/>
          <w:szCs w:val="20"/>
        </w:rPr>
        <w:t xml:space="preserve"> </w:t>
      </w:r>
      <w:r w:rsidRPr="003446D6">
        <w:rPr>
          <w:rFonts w:cstheme="minorHAnsi"/>
          <w:color w:val="231F20"/>
          <w:sz w:val="20"/>
          <w:szCs w:val="20"/>
        </w:rPr>
        <w:t>que</w:t>
      </w:r>
      <w:r w:rsidRPr="003446D6">
        <w:rPr>
          <w:rFonts w:cstheme="minorHAnsi"/>
          <w:color w:val="231F20"/>
          <w:spacing w:val="-2"/>
          <w:sz w:val="20"/>
          <w:szCs w:val="20"/>
        </w:rPr>
        <w:t xml:space="preserve"> </w:t>
      </w:r>
      <w:r w:rsidRPr="003446D6">
        <w:rPr>
          <w:rFonts w:cstheme="minorHAnsi"/>
          <w:color w:val="231F20"/>
          <w:sz w:val="20"/>
          <w:szCs w:val="20"/>
        </w:rPr>
        <w:t>ponderar</w:t>
      </w:r>
      <w:r w:rsidRPr="003446D6">
        <w:rPr>
          <w:rFonts w:cstheme="minorHAnsi"/>
          <w:color w:val="231F20"/>
          <w:spacing w:val="-5"/>
          <w:sz w:val="20"/>
          <w:szCs w:val="20"/>
        </w:rPr>
        <w:t xml:space="preserve"> </w:t>
      </w:r>
      <w:r w:rsidRPr="003446D6">
        <w:rPr>
          <w:rFonts w:cstheme="minorHAnsi"/>
          <w:color w:val="231F20"/>
          <w:sz w:val="20"/>
          <w:szCs w:val="20"/>
        </w:rPr>
        <w:t>si</w:t>
      </w:r>
      <w:r w:rsidRPr="003446D6">
        <w:rPr>
          <w:rFonts w:cstheme="minorHAnsi"/>
          <w:color w:val="231F20"/>
          <w:spacing w:val="-5"/>
          <w:sz w:val="20"/>
          <w:szCs w:val="20"/>
        </w:rPr>
        <w:t xml:space="preserve"> </w:t>
      </w:r>
      <w:r w:rsidRPr="003446D6">
        <w:rPr>
          <w:rFonts w:cstheme="minorHAnsi"/>
          <w:color w:val="231F20"/>
          <w:sz w:val="20"/>
          <w:szCs w:val="20"/>
        </w:rPr>
        <w:t>la</w:t>
      </w:r>
      <w:r w:rsidRPr="003446D6">
        <w:rPr>
          <w:rFonts w:cstheme="minorHAnsi"/>
          <w:color w:val="231F20"/>
          <w:spacing w:val="-2"/>
          <w:sz w:val="20"/>
          <w:szCs w:val="20"/>
        </w:rPr>
        <w:t xml:space="preserve"> </w:t>
      </w:r>
      <w:r w:rsidRPr="003446D6">
        <w:rPr>
          <w:rFonts w:cstheme="minorHAnsi"/>
          <w:color w:val="231F20"/>
          <w:sz w:val="20"/>
          <w:szCs w:val="20"/>
        </w:rPr>
        <w:t>falta</w:t>
      </w:r>
      <w:r w:rsidRPr="003446D6">
        <w:rPr>
          <w:rFonts w:cstheme="minorHAnsi"/>
          <w:color w:val="231F20"/>
          <w:spacing w:val="-2"/>
          <w:sz w:val="20"/>
          <w:szCs w:val="20"/>
        </w:rPr>
        <w:t xml:space="preserve"> </w:t>
      </w:r>
      <w:r w:rsidRPr="003446D6">
        <w:rPr>
          <w:rFonts w:cstheme="minorHAnsi"/>
          <w:color w:val="231F20"/>
          <w:sz w:val="20"/>
          <w:szCs w:val="20"/>
        </w:rPr>
        <w:t>de</w:t>
      </w:r>
      <w:r w:rsidRPr="003446D6">
        <w:rPr>
          <w:rFonts w:cstheme="minorHAnsi"/>
          <w:color w:val="231F20"/>
          <w:spacing w:val="-5"/>
          <w:sz w:val="20"/>
          <w:szCs w:val="20"/>
        </w:rPr>
        <w:t xml:space="preserve"> </w:t>
      </w:r>
      <w:r w:rsidRPr="003446D6">
        <w:rPr>
          <w:rFonts w:cstheme="minorHAnsi"/>
          <w:color w:val="231F20"/>
          <w:sz w:val="20"/>
          <w:szCs w:val="20"/>
        </w:rPr>
        <w:t>información</w:t>
      </w:r>
      <w:r w:rsidRPr="003446D6">
        <w:rPr>
          <w:rFonts w:cstheme="minorHAnsi"/>
          <w:color w:val="231F20"/>
          <w:spacing w:val="-5"/>
          <w:sz w:val="20"/>
          <w:szCs w:val="20"/>
        </w:rPr>
        <w:t xml:space="preserve"> </w:t>
      </w:r>
      <w:r w:rsidRPr="003446D6">
        <w:rPr>
          <w:rFonts w:cstheme="minorHAnsi"/>
          <w:color w:val="231F20"/>
          <w:sz w:val="20"/>
          <w:szCs w:val="20"/>
        </w:rPr>
        <w:t>no conlleva una</w:t>
      </w:r>
      <w:r w:rsidRPr="003446D6">
        <w:rPr>
          <w:rFonts w:cstheme="minorHAnsi"/>
          <w:color w:val="231F20"/>
          <w:spacing w:val="-1"/>
          <w:sz w:val="20"/>
          <w:szCs w:val="20"/>
        </w:rPr>
        <w:t xml:space="preserve"> </w:t>
      </w:r>
      <w:r w:rsidRPr="003446D6">
        <w:rPr>
          <w:rFonts w:cstheme="minorHAnsi"/>
          <w:color w:val="231F20"/>
          <w:sz w:val="20"/>
          <w:szCs w:val="20"/>
        </w:rPr>
        <w:t>salvedad.</w:t>
      </w:r>
    </w:p>
    <w:p w14:paraId="38758DA2"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En el caso de haber varias cuestiones clave, se utilizará un subtítulo diferenciador y sintético del contenido, por ejemplo “Recuperación del fondo de comercio”, “Valoración de existencias”, “Evolución de los fondos propios”,</w:t>
      </w:r>
      <w:r w:rsidRPr="003446D6">
        <w:rPr>
          <w:rFonts w:cstheme="minorHAnsi"/>
          <w:color w:val="231F20"/>
          <w:spacing w:val="-9"/>
          <w:sz w:val="20"/>
          <w:szCs w:val="20"/>
        </w:rPr>
        <w:t xml:space="preserve"> </w:t>
      </w:r>
      <w:r w:rsidRPr="003446D6">
        <w:rPr>
          <w:rFonts w:cstheme="minorHAnsi"/>
          <w:color w:val="231F20"/>
          <w:sz w:val="20"/>
          <w:szCs w:val="20"/>
        </w:rPr>
        <w:t>etc.</w:t>
      </w:r>
    </w:p>
    <w:p w14:paraId="10C74DEE" w14:textId="77777777" w:rsidR="009151DA" w:rsidRPr="003446D6" w:rsidRDefault="009151DA" w:rsidP="009151DA">
      <w:pPr>
        <w:pStyle w:val="Prrafodelista"/>
        <w:widowControl w:val="0"/>
        <w:numPr>
          <w:ilvl w:val="0"/>
          <w:numId w:val="26"/>
        </w:numPr>
        <w:tabs>
          <w:tab w:val="left" w:pos="2421"/>
        </w:tabs>
        <w:autoSpaceDE w:val="0"/>
        <w:autoSpaceDN w:val="0"/>
        <w:spacing w:before="120" w:after="120" w:line="240" w:lineRule="auto"/>
        <w:ind w:left="851" w:right="3" w:hanging="425"/>
        <w:contextualSpacing w:val="0"/>
        <w:jc w:val="both"/>
        <w:rPr>
          <w:rFonts w:cstheme="minorHAnsi"/>
          <w:sz w:val="20"/>
          <w:szCs w:val="20"/>
        </w:rPr>
      </w:pPr>
      <w:r w:rsidRPr="003446D6">
        <w:rPr>
          <w:rFonts w:cstheme="minorHAnsi"/>
          <w:color w:val="231F20"/>
          <w:sz w:val="20"/>
          <w:szCs w:val="20"/>
        </w:rPr>
        <w:t>En relación con el motivo y la relevancia (cuantitativa, cualitativa, frecuencia o repetición) puede</w:t>
      </w:r>
      <w:r w:rsidRPr="003446D6">
        <w:rPr>
          <w:rFonts w:cstheme="minorHAnsi"/>
          <w:color w:val="231F20"/>
          <w:spacing w:val="-1"/>
          <w:sz w:val="20"/>
          <w:szCs w:val="20"/>
        </w:rPr>
        <w:t xml:space="preserve"> </w:t>
      </w:r>
      <w:r w:rsidRPr="003446D6">
        <w:rPr>
          <w:rFonts w:cstheme="minorHAnsi"/>
          <w:color w:val="231F20"/>
          <w:sz w:val="20"/>
          <w:szCs w:val="20"/>
        </w:rPr>
        <w:t>ser:</w:t>
      </w:r>
    </w:p>
    <w:p w14:paraId="49056147" w14:textId="77777777" w:rsidR="009151DA" w:rsidRPr="003446D6" w:rsidRDefault="009151DA" w:rsidP="009151DA">
      <w:pPr>
        <w:pStyle w:val="Prrafodelista"/>
        <w:widowControl w:val="0"/>
        <w:numPr>
          <w:ilvl w:val="1"/>
          <w:numId w:val="27"/>
        </w:numPr>
        <w:autoSpaceDE w:val="0"/>
        <w:autoSpaceDN w:val="0"/>
        <w:spacing w:before="120" w:after="120" w:line="240" w:lineRule="auto"/>
        <w:ind w:left="1134" w:right="3" w:hanging="284"/>
        <w:contextualSpacing w:val="0"/>
        <w:jc w:val="both"/>
        <w:rPr>
          <w:rFonts w:cstheme="minorHAnsi"/>
          <w:sz w:val="20"/>
          <w:szCs w:val="20"/>
        </w:rPr>
      </w:pPr>
      <w:r w:rsidRPr="003446D6">
        <w:rPr>
          <w:rFonts w:cstheme="minorHAnsi"/>
          <w:color w:val="231F20"/>
          <w:sz w:val="20"/>
          <w:szCs w:val="20"/>
        </w:rPr>
        <w:t>Efecto importante en alguna de las fases de la auditoría por empleo de tiempo y recursos, incluso expertos y evacuación de consultas o por dificultades en el acceso a la información u obtención de evidencia por motivos externos (ejemplo, no hay mercados para obtener una</w:t>
      </w:r>
      <w:r w:rsidRPr="003446D6">
        <w:rPr>
          <w:rFonts w:cstheme="minorHAnsi"/>
          <w:color w:val="231F20"/>
          <w:spacing w:val="-4"/>
          <w:sz w:val="20"/>
          <w:szCs w:val="20"/>
        </w:rPr>
        <w:t xml:space="preserve"> </w:t>
      </w:r>
      <w:r w:rsidRPr="003446D6">
        <w:rPr>
          <w:rFonts w:cstheme="minorHAnsi"/>
          <w:color w:val="231F20"/>
          <w:sz w:val="20"/>
          <w:szCs w:val="20"/>
        </w:rPr>
        <w:t>valoración).</w:t>
      </w:r>
    </w:p>
    <w:p w14:paraId="6E71B503" w14:textId="77777777" w:rsidR="009151DA" w:rsidRPr="003446D6" w:rsidRDefault="009151DA" w:rsidP="009151DA">
      <w:pPr>
        <w:pStyle w:val="Prrafodelista"/>
        <w:widowControl w:val="0"/>
        <w:numPr>
          <w:ilvl w:val="1"/>
          <w:numId w:val="27"/>
        </w:numPr>
        <w:autoSpaceDE w:val="0"/>
        <w:autoSpaceDN w:val="0"/>
        <w:spacing w:before="120" w:after="120" w:line="240" w:lineRule="auto"/>
        <w:ind w:left="1134" w:right="3" w:hanging="284"/>
        <w:contextualSpacing w:val="0"/>
        <w:jc w:val="both"/>
        <w:rPr>
          <w:rFonts w:cstheme="minorHAnsi"/>
          <w:sz w:val="20"/>
          <w:szCs w:val="20"/>
        </w:rPr>
      </w:pPr>
      <w:r w:rsidRPr="003446D6">
        <w:rPr>
          <w:rFonts w:cstheme="minorHAnsi"/>
          <w:color w:val="231F20"/>
          <w:sz w:val="20"/>
          <w:szCs w:val="20"/>
        </w:rPr>
        <w:t>Por riesgos reevaluados, áreas de vinculadas, estimaciones o contingencias, transacciones inusuales, fraudes, operaciones ajenas al objeto social,</w:t>
      </w:r>
      <w:r w:rsidRPr="003446D6">
        <w:rPr>
          <w:rFonts w:cstheme="minorHAnsi"/>
          <w:color w:val="231F20"/>
          <w:spacing w:val="-11"/>
          <w:sz w:val="20"/>
          <w:szCs w:val="20"/>
        </w:rPr>
        <w:t xml:space="preserve"> </w:t>
      </w:r>
      <w:r w:rsidRPr="003446D6">
        <w:rPr>
          <w:rFonts w:cstheme="minorHAnsi"/>
          <w:color w:val="231F20"/>
          <w:sz w:val="20"/>
          <w:szCs w:val="20"/>
        </w:rPr>
        <w:t>etc.</w:t>
      </w:r>
    </w:p>
    <w:p w14:paraId="1B3A143A" w14:textId="77777777" w:rsidR="009151DA" w:rsidRPr="003446D6" w:rsidRDefault="009151DA" w:rsidP="009151DA">
      <w:pPr>
        <w:pStyle w:val="Prrafodelista"/>
        <w:widowControl w:val="0"/>
        <w:numPr>
          <w:ilvl w:val="1"/>
          <w:numId w:val="27"/>
        </w:numPr>
        <w:autoSpaceDE w:val="0"/>
        <w:autoSpaceDN w:val="0"/>
        <w:spacing w:before="120" w:after="120" w:line="240" w:lineRule="auto"/>
        <w:ind w:left="1134" w:right="3" w:hanging="284"/>
        <w:contextualSpacing w:val="0"/>
        <w:jc w:val="both"/>
        <w:rPr>
          <w:rFonts w:cstheme="minorHAnsi"/>
          <w:sz w:val="20"/>
          <w:szCs w:val="20"/>
        </w:rPr>
      </w:pPr>
      <w:r w:rsidRPr="003446D6">
        <w:rPr>
          <w:rFonts w:cstheme="minorHAnsi"/>
          <w:color w:val="231F20"/>
          <w:sz w:val="20"/>
          <w:szCs w:val="20"/>
        </w:rPr>
        <w:t>Cambios en el sistema informático, en el sistema contable por nueva regulación,</w:t>
      </w:r>
      <w:r w:rsidRPr="003446D6">
        <w:rPr>
          <w:rFonts w:cstheme="minorHAnsi"/>
          <w:color w:val="231F20"/>
          <w:spacing w:val="-28"/>
          <w:sz w:val="20"/>
          <w:szCs w:val="20"/>
        </w:rPr>
        <w:t xml:space="preserve"> </w:t>
      </w:r>
      <w:r w:rsidRPr="003446D6">
        <w:rPr>
          <w:rFonts w:cstheme="minorHAnsi"/>
          <w:color w:val="231F20"/>
          <w:sz w:val="20"/>
          <w:szCs w:val="20"/>
        </w:rPr>
        <w:t>etc.</w:t>
      </w:r>
    </w:p>
    <w:p w14:paraId="1E26AA59" w14:textId="77777777" w:rsidR="009151DA" w:rsidRPr="003B0960" w:rsidRDefault="009151DA" w:rsidP="009151DA">
      <w:pPr>
        <w:pStyle w:val="Textoindependiente"/>
        <w:spacing w:before="120" w:after="120"/>
        <w:ind w:right="3"/>
        <w:rPr>
          <w:rFonts w:asciiTheme="minorHAnsi" w:hAnsiTheme="minorHAnsi" w:cstheme="minorHAnsi"/>
          <w:b/>
          <w:bCs/>
          <w:i/>
          <w:iCs/>
          <w:color w:val="231F20"/>
          <w:sz w:val="20"/>
        </w:rPr>
      </w:pPr>
      <w:r>
        <w:rPr>
          <w:rFonts w:asciiTheme="minorHAnsi" w:hAnsiTheme="minorHAnsi" w:cstheme="minorHAnsi"/>
          <w:b/>
          <w:bCs/>
          <w:i/>
          <w:iCs/>
          <w:color w:val="231F20"/>
          <w:sz w:val="20"/>
        </w:rPr>
        <w:t>S</w:t>
      </w:r>
      <w:r w:rsidRPr="0064713D">
        <w:rPr>
          <w:rFonts w:asciiTheme="minorHAnsi" w:hAnsiTheme="minorHAnsi" w:cstheme="minorHAnsi"/>
          <w:b/>
          <w:bCs/>
          <w:i/>
          <w:iCs/>
          <w:color w:val="231F20"/>
          <w:sz w:val="20"/>
        </w:rPr>
        <w:t xml:space="preserve">ección “Cuestiones clave de la </w:t>
      </w:r>
      <w:r>
        <w:rPr>
          <w:rFonts w:asciiTheme="minorHAnsi" w:hAnsiTheme="minorHAnsi" w:cstheme="minorHAnsi"/>
          <w:b/>
          <w:bCs/>
          <w:i/>
          <w:iCs/>
          <w:color w:val="231F20"/>
          <w:sz w:val="20"/>
        </w:rPr>
        <w:t>auditoria”</w:t>
      </w:r>
      <w:r w:rsidRPr="009D7B0E">
        <w:rPr>
          <w:rFonts w:asciiTheme="minorHAnsi" w:hAnsiTheme="minorHAnsi" w:cstheme="minorHAnsi"/>
          <w:b/>
          <w:bCs/>
          <w:i/>
          <w:iCs/>
          <w:color w:val="231F20"/>
          <w:sz w:val="20"/>
        </w:rPr>
        <w:t xml:space="preserve"> </w:t>
      </w:r>
      <w:r w:rsidRPr="0064713D">
        <w:rPr>
          <w:rFonts w:asciiTheme="minorHAnsi" w:hAnsiTheme="minorHAnsi" w:cstheme="minorHAnsi"/>
          <w:b/>
          <w:bCs/>
          <w:i/>
          <w:iCs/>
          <w:color w:val="231F20"/>
          <w:sz w:val="20"/>
        </w:rPr>
        <w:t xml:space="preserve">del </w:t>
      </w:r>
      <w:r>
        <w:rPr>
          <w:rFonts w:asciiTheme="minorHAnsi" w:hAnsiTheme="minorHAnsi" w:cstheme="minorHAnsi"/>
          <w:b/>
          <w:bCs/>
          <w:i/>
          <w:iCs/>
          <w:color w:val="231F20"/>
          <w:sz w:val="20"/>
        </w:rPr>
        <w:t>i</w:t>
      </w:r>
      <w:r w:rsidRPr="003B0960">
        <w:rPr>
          <w:rFonts w:asciiTheme="minorHAnsi" w:hAnsiTheme="minorHAnsi" w:cstheme="minorHAnsi"/>
          <w:b/>
          <w:bCs/>
          <w:i/>
          <w:iCs/>
          <w:color w:val="231F20"/>
          <w:sz w:val="20"/>
        </w:rPr>
        <w:t>nforme</w:t>
      </w:r>
      <w:r>
        <w:rPr>
          <w:rFonts w:asciiTheme="minorHAnsi" w:hAnsiTheme="minorHAnsi" w:cstheme="minorHAnsi"/>
          <w:b/>
          <w:bCs/>
          <w:i/>
          <w:iCs/>
          <w:color w:val="231F20"/>
          <w:sz w:val="20"/>
        </w:rPr>
        <w:t xml:space="preserve"> de auditoría</w:t>
      </w:r>
    </w:p>
    <w:p w14:paraId="4C61D16D" w14:textId="77777777" w:rsidR="009151DA" w:rsidRPr="002B5592"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3446D6">
        <w:rPr>
          <w:rFonts w:cstheme="minorHAnsi"/>
          <w:sz w:val="20"/>
          <w:szCs w:val="20"/>
        </w:rPr>
        <w:t xml:space="preserve">En la sección del informe “Cuestiones clave de la auditoría” se describirán de forma estructurada y sintética los riesgos más significativos de la auditoría, los motivos por los que se han considerado </w:t>
      </w:r>
      <w:r w:rsidRPr="002B5592">
        <w:rPr>
          <w:rFonts w:cstheme="minorHAnsi"/>
          <w:color w:val="231F20"/>
          <w:sz w:val="20"/>
          <w:szCs w:val="20"/>
        </w:rPr>
        <w:t>cuestiones clave de la auditoría, los procedimientos de auditoría aplicados para dar respuesta a dichos riesgos y los resultados obtenidos.</w:t>
      </w:r>
    </w:p>
    <w:p w14:paraId="5FAC2C2C" w14:textId="77777777" w:rsidR="009151DA" w:rsidRPr="002B5592"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B5592">
        <w:rPr>
          <w:rFonts w:cstheme="minorHAnsi"/>
          <w:color w:val="231F20"/>
          <w:sz w:val="20"/>
          <w:szCs w:val="20"/>
        </w:rPr>
        <w:t xml:space="preserve">Las salvedades y limitaciones al alcance, así como la incertidumbre material de empresa en funcionamiento se describen, respectivamente, en las secciones “Fundamentos de la opinión” e “Incertidumbre material empresa en funcionamiento”. Se trata de cuestiones clave que no se transcriben en el apartado de “Cuestiones clave de la </w:t>
      </w:r>
      <w:r>
        <w:rPr>
          <w:rFonts w:cstheme="minorHAnsi"/>
          <w:color w:val="231F20"/>
          <w:sz w:val="20"/>
          <w:szCs w:val="20"/>
        </w:rPr>
        <w:t>auditoria”</w:t>
      </w:r>
      <w:r w:rsidRPr="002B5592">
        <w:rPr>
          <w:rFonts w:cstheme="minorHAnsi"/>
          <w:color w:val="231F20"/>
          <w:sz w:val="20"/>
          <w:szCs w:val="20"/>
        </w:rPr>
        <w:t>, pero sí se hace referencia a las mismas.</w:t>
      </w:r>
    </w:p>
    <w:p w14:paraId="6B276B33" w14:textId="77777777" w:rsidR="009151DA" w:rsidRPr="003446D6" w:rsidRDefault="009151DA" w:rsidP="009151DA">
      <w:pPr>
        <w:pStyle w:val="Prrafodelista"/>
        <w:tabs>
          <w:tab w:val="right" w:pos="8789"/>
        </w:tabs>
        <w:spacing w:before="120" w:after="120"/>
        <w:ind w:left="425" w:right="6"/>
        <w:jc w:val="both"/>
        <w:rPr>
          <w:rFonts w:cstheme="minorHAnsi"/>
          <w:sz w:val="20"/>
          <w:szCs w:val="20"/>
        </w:rPr>
      </w:pPr>
      <w:r w:rsidRPr="002B5592">
        <w:rPr>
          <w:rFonts w:cstheme="minorHAnsi"/>
          <w:color w:val="231F20"/>
          <w:sz w:val="20"/>
          <w:szCs w:val="20"/>
        </w:rPr>
        <w:t>Al ser esta sección relativamente nueva, el adecuado tratamiento de las cuestiones clave/asuntos significativos de</w:t>
      </w:r>
      <w:r w:rsidRPr="003446D6">
        <w:rPr>
          <w:rFonts w:cstheme="minorHAnsi"/>
          <w:sz w:val="20"/>
          <w:szCs w:val="20"/>
        </w:rPr>
        <w:t xml:space="preserve"> la auditoría puede generar dudas en cuanto a cómo informar. Por orden de importancia, las cuestiones significativas podrán ser:</w:t>
      </w:r>
    </w:p>
    <w:p w14:paraId="62486DD9" w14:textId="77777777" w:rsidR="009151DA" w:rsidRPr="003446D6" w:rsidRDefault="009151DA" w:rsidP="009151DA">
      <w:pPr>
        <w:pStyle w:val="Prrafodelista"/>
        <w:numPr>
          <w:ilvl w:val="0"/>
          <w:numId w:val="29"/>
        </w:numPr>
        <w:spacing w:before="120" w:after="120" w:line="240" w:lineRule="auto"/>
        <w:ind w:left="993" w:hanging="426"/>
        <w:contextualSpacing w:val="0"/>
        <w:jc w:val="both"/>
        <w:rPr>
          <w:rFonts w:cstheme="minorHAnsi"/>
          <w:sz w:val="20"/>
          <w:szCs w:val="20"/>
        </w:rPr>
      </w:pPr>
      <w:r w:rsidRPr="003446D6">
        <w:rPr>
          <w:rFonts w:cstheme="minorHAnsi"/>
          <w:sz w:val="20"/>
          <w:szCs w:val="20"/>
        </w:rPr>
        <w:t>Si es un riesgo considerado como una salvedad en el informe (NIA-ES-SP 1705), se informa como tal en la sección “Fundamento de la opinión” y se da referencia en la sección donde se describen los riesgos potenciales “Cuestiones clave de la auditoría”.</w:t>
      </w:r>
    </w:p>
    <w:p w14:paraId="0FAB1472" w14:textId="77777777" w:rsidR="009151DA" w:rsidRPr="003446D6" w:rsidRDefault="009151DA" w:rsidP="009151DA">
      <w:pPr>
        <w:pStyle w:val="Prrafodelista"/>
        <w:numPr>
          <w:ilvl w:val="0"/>
          <w:numId w:val="29"/>
        </w:numPr>
        <w:spacing w:before="120" w:after="120" w:line="240" w:lineRule="auto"/>
        <w:ind w:left="993" w:hanging="426"/>
        <w:contextualSpacing w:val="0"/>
        <w:jc w:val="both"/>
        <w:rPr>
          <w:rFonts w:cstheme="minorHAnsi"/>
          <w:sz w:val="20"/>
          <w:szCs w:val="20"/>
        </w:rPr>
      </w:pPr>
      <w:r w:rsidRPr="003446D6">
        <w:rPr>
          <w:rFonts w:cstheme="minorHAnsi"/>
          <w:sz w:val="20"/>
          <w:szCs w:val="20"/>
        </w:rPr>
        <w:t xml:space="preserve">Si se trata de un riesgo considerado incertidumbre de empresa en funcionamiento, se trata como tal en </w:t>
      </w:r>
      <w:r>
        <w:rPr>
          <w:rFonts w:cstheme="minorHAnsi"/>
          <w:sz w:val="20"/>
          <w:szCs w:val="20"/>
        </w:rPr>
        <w:t>la</w:t>
      </w:r>
      <w:r w:rsidRPr="003446D6">
        <w:rPr>
          <w:rFonts w:cstheme="minorHAnsi"/>
          <w:sz w:val="20"/>
          <w:szCs w:val="20"/>
        </w:rPr>
        <w:t xml:space="preserve"> sección “Incertidumbre material relacionada con la empresa en funcionamiento” (NIA-ES-SP/GPF-OCEX 1570) e, igual que sucede con las salvedades, se da referencia también en la sección “Cuestiones clave”.</w:t>
      </w:r>
    </w:p>
    <w:p w14:paraId="313C217F" w14:textId="77777777" w:rsidR="009151DA" w:rsidRPr="003446D6" w:rsidRDefault="009151DA" w:rsidP="009151DA">
      <w:pPr>
        <w:pStyle w:val="Prrafodelista"/>
        <w:numPr>
          <w:ilvl w:val="0"/>
          <w:numId w:val="29"/>
        </w:numPr>
        <w:spacing w:before="120" w:after="120" w:line="240" w:lineRule="auto"/>
        <w:ind w:left="993" w:hanging="426"/>
        <w:contextualSpacing w:val="0"/>
        <w:jc w:val="both"/>
        <w:rPr>
          <w:rFonts w:cstheme="minorHAnsi"/>
          <w:sz w:val="20"/>
          <w:szCs w:val="20"/>
        </w:rPr>
      </w:pPr>
      <w:r w:rsidRPr="003446D6">
        <w:rPr>
          <w:rFonts w:cstheme="minorHAnsi"/>
          <w:sz w:val="20"/>
          <w:szCs w:val="20"/>
        </w:rPr>
        <w:t>Cuestiones clave, para riesgos más potenciales que cumplen los requisitos de la NIA-ES-SP 1701.</w:t>
      </w:r>
    </w:p>
    <w:p w14:paraId="6ADDD4EF" w14:textId="77777777" w:rsidR="009151DA" w:rsidRPr="003446D6" w:rsidRDefault="009151DA" w:rsidP="009151DA">
      <w:pPr>
        <w:pStyle w:val="Prrafodelista"/>
        <w:numPr>
          <w:ilvl w:val="0"/>
          <w:numId w:val="29"/>
        </w:numPr>
        <w:spacing w:before="120" w:after="120" w:line="240" w:lineRule="auto"/>
        <w:ind w:left="993" w:hanging="426"/>
        <w:contextualSpacing w:val="0"/>
        <w:jc w:val="both"/>
        <w:rPr>
          <w:rFonts w:cstheme="minorHAnsi"/>
          <w:sz w:val="20"/>
          <w:szCs w:val="20"/>
        </w:rPr>
      </w:pPr>
      <w:r w:rsidRPr="003446D6">
        <w:rPr>
          <w:rFonts w:cstheme="minorHAnsi"/>
          <w:sz w:val="20"/>
          <w:szCs w:val="20"/>
        </w:rPr>
        <w:t>Párrafos de énfasis si le son aplicables los criterios de la NIA-ES-SP 1706 y, además, no se considera una cuestión clave. Los párrafos de énfasis no suplen a las cuestiones clave de la auditoría.</w:t>
      </w:r>
    </w:p>
    <w:p w14:paraId="5B3EBFD2" w14:textId="77777777" w:rsidR="009151DA" w:rsidRPr="00183731"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b/>
          <w:bCs/>
          <w:color w:val="231F20"/>
          <w:sz w:val="20"/>
          <w:szCs w:val="20"/>
        </w:rPr>
      </w:pPr>
      <w:r w:rsidRPr="00183731">
        <w:rPr>
          <w:rFonts w:cstheme="minorHAnsi"/>
          <w:b/>
          <w:bCs/>
          <w:color w:val="231F20"/>
          <w:sz w:val="20"/>
          <w:szCs w:val="20"/>
        </w:rPr>
        <w:t>P</w:t>
      </w:r>
      <w:r>
        <w:rPr>
          <w:rFonts w:cstheme="minorHAnsi"/>
          <w:b/>
          <w:bCs/>
          <w:color w:val="231F20"/>
          <w:sz w:val="20"/>
          <w:szCs w:val="20"/>
        </w:rPr>
        <w:t>ár</w:t>
      </w:r>
      <w:r w:rsidRPr="00183731">
        <w:rPr>
          <w:rFonts w:cstheme="minorHAnsi"/>
          <w:b/>
          <w:bCs/>
          <w:color w:val="231F20"/>
          <w:sz w:val="20"/>
          <w:szCs w:val="20"/>
        </w:rPr>
        <w:t>rafo inicial estándar</w:t>
      </w:r>
    </w:p>
    <w:p w14:paraId="1151C3D1" w14:textId="7221F734" w:rsidR="009151DA" w:rsidRPr="003446D6" w:rsidRDefault="009151DA" w:rsidP="009151DA">
      <w:pPr>
        <w:pStyle w:val="Prrafodelista"/>
        <w:tabs>
          <w:tab w:val="right" w:pos="8789"/>
        </w:tabs>
        <w:spacing w:before="120" w:after="120"/>
        <w:ind w:left="425" w:right="6"/>
        <w:jc w:val="both"/>
        <w:rPr>
          <w:rFonts w:cstheme="minorHAnsi"/>
          <w:color w:val="231F20"/>
          <w:sz w:val="20"/>
          <w:szCs w:val="20"/>
        </w:rPr>
      </w:pPr>
      <w:r w:rsidRPr="003446D6">
        <w:rPr>
          <w:rFonts w:cstheme="minorHAnsi"/>
          <w:color w:val="231F20"/>
          <w:sz w:val="20"/>
          <w:szCs w:val="20"/>
        </w:rPr>
        <w:t xml:space="preserve">Dicho </w:t>
      </w:r>
      <w:r w:rsidRPr="00B15D97">
        <w:rPr>
          <w:rFonts w:cstheme="minorHAnsi"/>
          <w:sz w:val="20"/>
          <w:szCs w:val="20"/>
        </w:rPr>
        <w:t>lo</w:t>
      </w:r>
      <w:r w:rsidRPr="003446D6">
        <w:rPr>
          <w:rFonts w:cstheme="minorHAnsi"/>
          <w:color w:val="231F20"/>
          <w:sz w:val="20"/>
          <w:szCs w:val="20"/>
        </w:rPr>
        <w:t xml:space="preserve"> anterior, hay que considerar que </w:t>
      </w:r>
      <w:r w:rsidR="00CB62A0" w:rsidRPr="003446D6">
        <w:rPr>
          <w:rFonts w:cstheme="minorHAnsi"/>
          <w:color w:val="231F20"/>
          <w:sz w:val="20"/>
          <w:szCs w:val="20"/>
        </w:rPr>
        <w:t>esta sección</w:t>
      </w:r>
      <w:r w:rsidRPr="003446D6">
        <w:rPr>
          <w:rFonts w:cstheme="minorHAnsi"/>
          <w:color w:val="231F20"/>
          <w:sz w:val="20"/>
          <w:szCs w:val="20"/>
        </w:rPr>
        <w:t xml:space="preserve"> tiene </w:t>
      </w:r>
      <w:r w:rsidR="00CB62A0">
        <w:rPr>
          <w:rFonts w:cstheme="minorHAnsi"/>
          <w:color w:val="231F20"/>
          <w:sz w:val="20"/>
          <w:szCs w:val="20"/>
        </w:rPr>
        <w:t>párrafo</w:t>
      </w:r>
      <w:r w:rsidRPr="003446D6">
        <w:rPr>
          <w:rFonts w:cstheme="minorHAnsi"/>
          <w:color w:val="231F20"/>
          <w:sz w:val="20"/>
          <w:szCs w:val="20"/>
        </w:rPr>
        <w:t xml:space="preserve"> inicial que es estándar y que </w:t>
      </w:r>
      <w:proofErr w:type="gramStart"/>
      <w:r w:rsidRPr="003446D6">
        <w:rPr>
          <w:rFonts w:cstheme="minorHAnsi"/>
          <w:color w:val="231F20"/>
          <w:sz w:val="20"/>
          <w:szCs w:val="20"/>
        </w:rPr>
        <w:t>hace mención de</w:t>
      </w:r>
      <w:proofErr w:type="gramEnd"/>
      <w:r w:rsidRPr="003446D6">
        <w:rPr>
          <w:rFonts w:cstheme="minorHAnsi"/>
          <w:color w:val="231F20"/>
          <w:sz w:val="20"/>
          <w:szCs w:val="20"/>
        </w:rPr>
        <w:t xml:space="preserve"> una serie de advertencias sobre su significado y efectos:</w:t>
      </w:r>
    </w:p>
    <w:p w14:paraId="08D1EB51" w14:textId="77777777" w:rsidR="009151DA" w:rsidRPr="00BF1359"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b/>
          <w:bCs/>
          <w:color w:val="231F20"/>
          <w:sz w:val="20"/>
          <w:szCs w:val="20"/>
        </w:rPr>
      </w:pPr>
      <w:r w:rsidRPr="00BF1359">
        <w:rPr>
          <w:rFonts w:ascii="Times New Roman" w:hAnsi="Times New Roman" w:cs="Times New Roman"/>
          <w:b/>
          <w:bCs/>
          <w:color w:val="231F20"/>
          <w:sz w:val="20"/>
          <w:szCs w:val="20"/>
        </w:rPr>
        <w:t xml:space="preserve">Cuestiones clave de auditoria </w:t>
      </w:r>
    </w:p>
    <w:p w14:paraId="783D335A" w14:textId="77777777" w:rsidR="009151DA" w:rsidRPr="00BF1359"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F1359">
        <w:rPr>
          <w:rFonts w:ascii="Times New Roman" w:hAnsi="Times New Roman" w:cs="Times New Roman"/>
          <w:color w:val="231F20"/>
          <w:sz w:val="20"/>
          <w:szCs w:val="20"/>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w:t>
      </w:r>
      <w:r w:rsidRPr="00BF1359">
        <w:rPr>
          <w:rFonts w:ascii="Times New Roman" w:hAnsi="Times New Roman" w:cs="Times New Roman"/>
          <w:color w:val="231F20"/>
          <w:sz w:val="20"/>
          <w:szCs w:val="20"/>
        </w:rPr>
        <w:lastRenderedPageBreak/>
        <w:t>en la formación de nuestra opinión sobre estas, y no expresamos una opinión por separado sobre estas cuestiones (</w:t>
      </w:r>
      <w:r w:rsidRPr="00AD7F10">
        <w:rPr>
          <w:rFonts w:ascii="Times New Roman" w:hAnsi="Times New Roman" w:cs="Times New Roman"/>
          <w:i/>
          <w:iCs/>
          <w:color w:val="231F20"/>
          <w:sz w:val="20"/>
          <w:szCs w:val="20"/>
        </w:rPr>
        <w:t>en adelante párrafo estándar</w:t>
      </w:r>
      <w:r w:rsidRPr="00BF1359">
        <w:rPr>
          <w:rFonts w:ascii="Times New Roman" w:hAnsi="Times New Roman" w:cs="Times New Roman"/>
          <w:color w:val="231F20"/>
          <w:sz w:val="20"/>
          <w:szCs w:val="20"/>
        </w:rPr>
        <w:t>).</w:t>
      </w:r>
    </w:p>
    <w:p w14:paraId="5EE7F4FC" w14:textId="77777777" w:rsidR="009151DA" w:rsidRPr="00DE3F8A"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b/>
          <w:bCs/>
          <w:color w:val="231F20"/>
          <w:sz w:val="20"/>
          <w:szCs w:val="20"/>
        </w:rPr>
      </w:pPr>
      <w:r w:rsidRPr="00183731">
        <w:rPr>
          <w:rFonts w:cstheme="minorHAnsi"/>
          <w:b/>
          <w:bCs/>
          <w:color w:val="231F20"/>
          <w:sz w:val="20"/>
          <w:szCs w:val="20"/>
        </w:rPr>
        <w:t>P</w:t>
      </w:r>
      <w:r>
        <w:rPr>
          <w:rFonts w:cstheme="minorHAnsi"/>
          <w:b/>
          <w:bCs/>
          <w:color w:val="231F20"/>
          <w:sz w:val="20"/>
          <w:szCs w:val="20"/>
        </w:rPr>
        <w:t>ár</w:t>
      </w:r>
      <w:r w:rsidRPr="00183731">
        <w:rPr>
          <w:rFonts w:cstheme="minorHAnsi"/>
          <w:b/>
          <w:bCs/>
          <w:color w:val="231F20"/>
          <w:sz w:val="20"/>
          <w:szCs w:val="20"/>
        </w:rPr>
        <w:t>rafo</w:t>
      </w:r>
      <w:r w:rsidRPr="00DE3F8A">
        <w:rPr>
          <w:rFonts w:cstheme="minorHAnsi"/>
          <w:b/>
          <w:bCs/>
          <w:color w:val="231F20"/>
          <w:sz w:val="20"/>
          <w:szCs w:val="20"/>
        </w:rPr>
        <w:t>s siguientes en función del tipo de opinión</w:t>
      </w:r>
    </w:p>
    <w:p w14:paraId="03AE59F7" w14:textId="77777777" w:rsidR="009151DA" w:rsidRPr="003446D6" w:rsidRDefault="009151DA" w:rsidP="009151DA">
      <w:pPr>
        <w:pStyle w:val="Textoindependiente"/>
        <w:spacing w:before="120" w:after="120"/>
        <w:ind w:left="426" w:right="3"/>
        <w:rPr>
          <w:rFonts w:asciiTheme="minorHAnsi" w:hAnsiTheme="minorHAnsi" w:cstheme="minorHAnsi"/>
          <w:sz w:val="20"/>
        </w:rPr>
      </w:pPr>
      <w:r>
        <w:rPr>
          <w:rFonts w:asciiTheme="minorHAnsi" w:hAnsiTheme="minorHAnsi" w:cstheme="minorHAnsi"/>
          <w:color w:val="231F20"/>
          <w:sz w:val="20"/>
        </w:rPr>
        <w:t>T</w:t>
      </w:r>
      <w:r w:rsidRPr="003446D6">
        <w:rPr>
          <w:rFonts w:asciiTheme="minorHAnsi" w:hAnsiTheme="minorHAnsi" w:cstheme="minorHAnsi"/>
          <w:color w:val="231F20"/>
          <w:sz w:val="20"/>
        </w:rPr>
        <w:t>ras</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esta</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parte</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o</w:t>
      </w:r>
      <w:r w:rsidRPr="003446D6">
        <w:rPr>
          <w:rFonts w:asciiTheme="minorHAnsi" w:hAnsiTheme="minorHAnsi" w:cstheme="minorHAnsi"/>
          <w:color w:val="231F20"/>
          <w:spacing w:val="-7"/>
          <w:sz w:val="20"/>
        </w:rPr>
        <w:t xml:space="preserve"> </w:t>
      </w:r>
      <w:r>
        <w:rPr>
          <w:rFonts w:asciiTheme="minorHAnsi" w:hAnsiTheme="minorHAnsi" w:cstheme="minorHAnsi"/>
          <w:color w:val="231F20"/>
          <w:sz w:val="20"/>
        </w:rPr>
        <w:t>párrafo</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inicial</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de</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contenido</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estándar</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puede</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haber</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una</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serie</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de</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variaciones</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en</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 xml:space="preserve">los </w:t>
      </w:r>
      <w:r>
        <w:rPr>
          <w:rFonts w:asciiTheme="minorHAnsi" w:hAnsiTheme="minorHAnsi" w:cstheme="minorHAnsi"/>
          <w:color w:val="231F20"/>
          <w:sz w:val="20"/>
        </w:rPr>
        <w:t>párrafo</w:t>
      </w:r>
      <w:r w:rsidRPr="003446D6">
        <w:rPr>
          <w:rFonts w:asciiTheme="minorHAnsi" w:hAnsiTheme="minorHAnsi" w:cstheme="minorHAnsi"/>
          <w:color w:val="231F20"/>
          <w:sz w:val="20"/>
        </w:rPr>
        <w:t>s</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siguientes,</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que</w:t>
      </w:r>
      <w:r w:rsidRPr="003446D6">
        <w:rPr>
          <w:rFonts w:asciiTheme="minorHAnsi" w:hAnsiTheme="minorHAnsi" w:cstheme="minorHAnsi"/>
          <w:color w:val="231F20"/>
          <w:spacing w:val="-10"/>
          <w:sz w:val="20"/>
        </w:rPr>
        <w:t xml:space="preserve"> </w:t>
      </w:r>
      <w:r w:rsidRPr="003446D6">
        <w:rPr>
          <w:rFonts w:asciiTheme="minorHAnsi" w:hAnsiTheme="minorHAnsi" w:cstheme="minorHAnsi"/>
          <w:color w:val="231F20"/>
          <w:sz w:val="20"/>
        </w:rPr>
        <w:t>se</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adicionarían</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a</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la</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inicial,</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en</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función</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del</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tipo</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de</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opinión</w:t>
      </w:r>
      <w:r w:rsidRPr="003446D6">
        <w:rPr>
          <w:rFonts w:asciiTheme="minorHAnsi" w:hAnsiTheme="minorHAnsi" w:cstheme="minorHAnsi"/>
          <w:color w:val="231F20"/>
          <w:spacing w:val="-6"/>
          <w:sz w:val="20"/>
        </w:rPr>
        <w:t xml:space="preserve"> </w:t>
      </w:r>
      <w:r w:rsidRPr="003446D6">
        <w:rPr>
          <w:rFonts w:asciiTheme="minorHAnsi" w:hAnsiTheme="minorHAnsi" w:cstheme="minorHAnsi"/>
          <w:color w:val="231F20"/>
          <w:sz w:val="20"/>
        </w:rPr>
        <w:t>de</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auditoría,</w:t>
      </w:r>
      <w:r w:rsidRPr="003446D6">
        <w:rPr>
          <w:rFonts w:asciiTheme="minorHAnsi" w:hAnsiTheme="minorHAnsi" w:cstheme="minorHAnsi"/>
          <w:color w:val="231F20"/>
          <w:spacing w:val="-8"/>
          <w:sz w:val="20"/>
        </w:rPr>
        <w:t xml:space="preserve"> </w:t>
      </w:r>
      <w:r w:rsidRPr="003446D6">
        <w:rPr>
          <w:rFonts w:asciiTheme="minorHAnsi" w:hAnsiTheme="minorHAnsi" w:cstheme="minorHAnsi"/>
          <w:color w:val="231F20"/>
          <w:sz w:val="20"/>
        </w:rPr>
        <w:t>de</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la existencia o no de incertidumbre material relacionada con la empresa en funcionamiento y la consideración de riesgos, asuntos relevantes o cuestiones clave que son los genuinos de esta sección. Las variaciones más importantes podrían</w:t>
      </w:r>
      <w:r w:rsidRPr="003446D6">
        <w:rPr>
          <w:rFonts w:asciiTheme="minorHAnsi" w:hAnsiTheme="minorHAnsi" w:cstheme="minorHAnsi"/>
          <w:color w:val="231F20"/>
          <w:spacing w:val="-10"/>
          <w:sz w:val="20"/>
        </w:rPr>
        <w:t xml:space="preserve"> </w:t>
      </w:r>
      <w:r w:rsidRPr="003446D6">
        <w:rPr>
          <w:rFonts w:asciiTheme="minorHAnsi" w:hAnsiTheme="minorHAnsi" w:cstheme="minorHAnsi"/>
          <w:color w:val="231F20"/>
          <w:sz w:val="20"/>
        </w:rPr>
        <w:t>ser:</w:t>
      </w:r>
    </w:p>
    <w:p w14:paraId="52BE1A38" w14:textId="77777777" w:rsidR="009151DA" w:rsidRPr="003446D6" w:rsidRDefault="009151DA" w:rsidP="009151DA">
      <w:pPr>
        <w:pStyle w:val="Prrafodelista"/>
        <w:widowControl w:val="0"/>
        <w:numPr>
          <w:ilvl w:val="0"/>
          <w:numId w:val="24"/>
        </w:numPr>
        <w:tabs>
          <w:tab w:val="left" w:pos="2421"/>
        </w:tabs>
        <w:autoSpaceDE w:val="0"/>
        <w:autoSpaceDN w:val="0"/>
        <w:spacing w:before="120" w:after="120" w:line="240" w:lineRule="auto"/>
        <w:ind w:left="719" w:right="3"/>
        <w:contextualSpacing w:val="0"/>
        <w:jc w:val="both"/>
        <w:rPr>
          <w:rFonts w:cstheme="minorHAnsi"/>
          <w:sz w:val="20"/>
          <w:szCs w:val="20"/>
        </w:rPr>
      </w:pPr>
      <w:r w:rsidRPr="003446D6">
        <w:rPr>
          <w:rFonts w:cstheme="minorHAnsi"/>
          <w:color w:val="231F20"/>
          <w:sz w:val="20"/>
          <w:szCs w:val="20"/>
          <w:u w:val="single" w:color="231F20"/>
        </w:rPr>
        <w:t>Opinión favorable, inexistencia de incertidumbre relacionada con la empresa en funcionamiento y no consideración de otros riesgos, asuntos relevantes o cuestiones clave</w:t>
      </w:r>
      <w:r w:rsidRPr="003446D6">
        <w:rPr>
          <w:rFonts w:cstheme="minorHAnsi"/>
          <w:color w:val="231F20"/>
          <w:sz w:val="20"/>
          <w:szCs w:val="20"/>
        </w:rPr>
        <w:t>.</w:t>
      </w:r>
    </w:p>
    <w:p w14:paraId="6200A6BD" w14:textId="77777777" w:rsidR="009151DA" w:rsidRPr="003446D6" w:rsidRDefault="009151DA" w:rsidP="009151DA">
      <w:pPr>
        <w:pStyle w:val="Textoindependiente"/>
        <w:spacing w:before="120" w:after="120"/>
        <w:ind w:left="719" w:right="3"/>
        <w:rPr>
          <w:rFonts w:asciiTheme="minorHAnsi" w:hAnsiTheme="minorHAnsi" w:cstheme="minorHAnsi"/>
          <w:sz w:val="20"/>
        </w:rPr>
      </w:pPr>
      <w:r w:rsidRPr="003446D6">
        <w:rPr>
          <w:rFonts w:asciiTheme="minorHAnsi" w:hAnsiTheme="minorHAnsi" w:cstheme="minorHAnsi"/>
          <w:color w:val="231F20"/>
          <w:sz w:val="20"/>
        </w:rPr>
        <w:t>La sección se conformaría:</w:t>
      </w:r>
    </w:p>
    <w:p w14:paraId="4E099D0A" w14:textId="77777777" w:rsidR="009151DA" w:rsidRPr="00974F42"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974F42">
        <w:rPr>
          <w:rFonts w:cstheme="minorHAnsi"/>
          <w:color w:val="231F20"/>
          <w:spacing w:val="-1"/>
          <w:sz w:val="20"/>
          <w:szCs w:val="20"/>
        </w:rPr>
        <w:t xml:space="preserve"> </w:t>
      </w:r>
      <w:r w:rsidRPr="00974F42">
        <w:rPr>
          <w:rFonts w:cstheme="minorHAnsi"/>
          <w:color w:val="231F20"/>
          <w:sz w:val="20"/>
          <w:szCs w:val="20"/>
        </w:rPr>
        <w:t>estándar</w:t>
      </w:r>
    </w:p>
    <w:p w14:paraId="61DA768D" w14:textId="77777777" w:rsidR="009151DA" w:rsidRPr="00974F42"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sidRPr="00974F42">
        <w:rPr>
          <w:rFonts w:cstheme="minorHAnsi"/>
          <w:color w:val="231F20"/>
          <w:sz w:val="20"/>
          <w:szCs w:val="20"/>
        </w:rPr>
        <w:t>Y el siguiente</w:t>
      </w:r>
      <w:r w:rsidRPr="00974F42">
        <w:rPr>
          <w:rFonts w:cstheme="minorHAnsi"/>
          <w:color w:val="231F20"/>
          <w:spacing w:val="-1"/>
          <w:sz w:val="20"/>
          <w:szCs w:val="20"/>
        </w:rPr>
        <w:t xml:space="preserve"> </w:t>
      </w:r>
      <w:r>
        <w:rPr>
          <w:rFonts w:cstheme="minorHAnsi"/>
          <w:color w:val="231F20"/>
          <w:sz w:val="20"/>
          <w:szCs w:val="20"/>
        </w:rPr>
        <w:t>párrafo</w:t>
      </w:r>
      <w:r w:rsidRPr="00974F42">
        <w:rPr>
          <w:rFonts w:cstheme="minorHAnsi"/>
          <w:color w:val="231F20"/>
          <w:sz w:val="20"/>
          <w:szCs w:val="20"/>
        </w:rPr>
        <w:t>:</w:t>
      </w:r>
    </w:p>
    <w:p w14:paraId="1502EAF9" w14:textId="77777777" w:rsidR="009151DA" w:rsidRPr="009B5F2C"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9B5F2C">
        <w:rPr>
          <w:rFonts w:ascii="Times New Roman" w:hAnsi="Times New Roman" w:cs="Times New Roman"/>
          <w:color w:val="231F20"/>
          <w:sz w:val="20"/>
          <w:szCs w:val="20"/>
        </w:rPr>
        <w:t>Hemos determinado que no existen riesgos más significativos que generen cuestiones claves considerados en la auditoría que se deban comunicar en nuestro informe.</w:t>
      </w:r>
    </w:p>
    <w:p w14:paraId="2BFD0D94" w14:textId="77777777" w:rsidR="009151DA" w:rsidRPr="003446D6" w:rsidRDefault="009151DA" w:rsidP="009151DA">
      <w:pPr>
        <w:pStyle w:val="Prrafodelista"/>
        <w:widowControl w:val="0"/>
        <w:numPr>
          <w:ilvl w:val="0"/>
          <w:numId w:val="24"/>
        </w:numPr>
        <w:tabs>
          <w:tab w:val="left" w:pos="2421"/>
        </w:tabs>
        <w:autoSpaceDE w:val="0"/>
        <w:autoSpaceDN w:val="0"/>
        <w:spacing w:before="120" w:after="120" w:line="240" w:lineRule="auto"/>
        <w:ind w:left="719" w:right="3"/>
        <w:contextualSpacing w:val="0"/>
        <w:jc w:val="both"/>
        <w:rPr>
          <w:rFonts w:cstheme="minorHAnsi"/>
          <w:sz w:val="20"/>
          <w:szCs w:val="20"/>
        </w:rPr>
      </w:pPr>
      <w:r w:rsidRPr="003446D6">
        <w:rPr>
          <w:rFonts w:cstheme="minorHAnsi"/>
          <w:color w:val="231F20"/>
          <w:sz w:val="20"/>
          <w:szCs w:val="20"/>
          <w:u w:val="single" w:color="231F20"/>
        </w:rPr>
        <w:t>Opinión</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modificada</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(con</w:t>
      </w:r>
      <w:r w:rsidRPr="003446D6">
        <w:rPr>
          <w:rFonts w:cstheme="minorHAnsi"/>
          <w:color w:val="231F20"/>
          <w:spacing w:val="-12"/>
          <w:sz w:val="20"/>
          <w:szCs w:val="20"/>
          <w:u w:val="single" w:color="231F20"/>
        </w:rPr>
        <w:t xml:space="preserve"> </w:t>
      </w:r>
      <w:r w:rsidRPr="003446D6">
        <w:rPr>
          <w:rFonts w:cstheme="minorHAnsi"/>
          <w:color w:val="231F20"/>
          <w:sz w:val="20"/>
          <w:szCs w:val="20"/>
          <w:u w:val="single" w:color="231F20"/>
        </w:rPr>
        <w:t>salvedades,</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desfavorable</w:t>
      </w:r>
      <w:r w:rsidRPr="003446D6">
        <w:rPr>
          <w:rFonts w:cstheme="minorHAnsi"/>
          <w:color w:val="231F20"/>
          <w:spacing w:val="-8"/>
          <w:sz w:val="20"/>
          <w:szCs w:val="20"/>
          <w:u w:val="single" w:color="231F20"/>
        </w:rPr>
        <w:t xml:space="preserve"> </w:t>
      </w:r>
      <w:r w:rsidRPr="003446D6">
        <w:rPr>
          <w:rFonts w:cstheme="minorHAnsi"/>
          <w:color w:val="231F20"/>
          <w:sz w:val="20"/>
          <w:szCs w:val="20"/>
          <w:u w:val="single" w:color="231F20"/>
        </w:rPr>
        <w:t>o</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denegada),</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inexistencia</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de</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incertidumbre relacionada con la empresa en funcionamiento y no consideración de otros riesgos, asuntos relevantes o cuestiones</w:t>
      </w:r>
      <w:r w:rsidRPr="003446D6">
        <w:rPr>
          <w:rFonts w:cstheme="minorHAnsi"/>
          <w:color w:val="231F20"/>
          <w:spacing w:val="-7"/>
          <w:sz w:val="20"/>
          <w:szCs w:val="20"/>
          <w:u w:val="single" w:color="231F20"/>
        </w:rPr>
        <w:t xml:space="preserve"> </w:t>
      </w:r>
      <w:r w:rsidRPr="003446D6">
        <w:rPr>
          <w:rFonts w:cstheme="minorHAnsi"/>
          <w:color w:val="231F20"/>
          <w:sz w:val="20"/>
          <w:szCs w:val="20"/>
          <w:u w:val="single" w:color="231F20"/>
        </w:rPr>
        <w:t>clave:</w:t>
      </w:r>
    </w:p>
    <w:p w14:paraId="25FEA64F"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974F42">
        <w:rPr>
          <w:rFonts w:cstheme="minorHAnsi"/>
          <w:color w:val="231F20"/>
          <w:sz w:val="20"/>
          <w:szCs w:val="20"/>
        </w:rPr>
        <w:t xml:space="preserve"> </w:t>
      </w:r>
      <w:r w:rsidRPr="003446D6">
        <w:rPr>
          <w:rFonts w:cstheme="minorHAnsi"/>
          <w:color w:val="231F20"/>
          <w:sz w:val="20"/>
          <w:szCs w:val="20"/>
        </w:rPr>
        <w:t>estándar.</w:t>
      </w:r>
    </w:p>
    <w:p w14:paraId="353ED960"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sidRPr="003446D6">
        <w:rPr>
          <w:rFonts w:cstheme="minorHAnsi"/>
          <w:color w:val="231F20"/>
          <w:sz w:val="20"/>
          <w:szCs w:val="20"/>
        </w:rPr>
        <w:t>Y el siguiente</w:t>
      </w:r>
      <w:r w:rsidRPr="003446D6">
        <w:rPr>
          <w:rFonts w:cstheme="minorHAnsi"/>
          <w:color w:val="231F20"/>
          <w:spacing w:val="-1"/>
          <w:sz w:val="20"/>
          <w:szCs w:val="20"/>
        </w:rPr>
        <w:t xml:space="preserve"> </w:t>
      </w:r>
      <w:r>
        <w:rPr>
          <w:rFonts w:cstheme="minorHAnsi"/>
          <w:color w:val="231F20"/>
          <w:sz w:val="20"/>
          <w:szCs w:val="20"/>
        </w:rPr>
        <w:t>párrafo</w:t>
      </w:r>
      <w:r w:rsidRPr="003446D6">
        <w:rPr>
          <w:rFonts w:cstheme="minorHAnsi"/>
          <w:color w:val="231F20"/>
          <w:sz w:val="20"/>
          <w:szCs w:val="20"/>
        </w:rPr>
        <w:t>:</w:t>
      </w:r>
    </w:p>
    <w:p w14:paraId="472605F3" w14:textId="77777777" w:rsidR="009151DA" w:rsidRPr="008929B4"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8929B4">
        <w:rPr>
          <w:rFonts w:ascii="Times New Roman" w:hAnsi="Times New Roman" w:cs="Times New Roman"/>
          <w:color w:val="231F20"/>
          <w:sz w:val="20"/>
          <w:szCs w:val="20"/>
        </w:rPr>
        <w:t>Excepto por la cuestión descrita en la sección Fundamento de la opinión con salvedades (desfavorable o denegada), hemos determinado que no existen otros riesgos más significativos considerados en la auditoría que se deban comunicar en nuestro informe.</w:t>
      </w:r>
    </w:p>
    <w:p w14:paraId="18BF1F76" w14:textId="77777777" w:rsidR="009151DA" w:rsidRPr="003446D6" w:rsidRDefault="009151DA" w:rsidP="009151DA">
      <w:pPr>
        <w:spacing w:before="120" w:after="120"/>
        <w:ind w:left="719" w:right="3"/>
        <w:jc w:val="both"/>
        <w:rPr>
          <w:rFonts w:cstheme="minorHAnsi"/>
          <w:i/>
          <w:sz w:val="20"/>
          <w:szCs w:val="20"/>
        </w:rPr>
      </w:pPr>
      <w:r w:rsidRPr="008B3C6C">
        <w:rPr>
          <w:rFonts w:cstheme="minorHAnsi"/>
          <w:i/>
          <w:color w:val="231F20"/>
          <w:sz w:val="20"/>
          <w:szCs w:val="20"/>
        </w:rPr>
        <w:t>(Véase ejemplos adicionales en el Anexo I, ejemplos 3, 4, 6 y 7, de la Nota 1/2020 de la ONA)</w:t>
      </w:r>
    </w:p>
    <w:p w14:paraId="77269FB8" w14:textId="77777777" w:rsidR="009151DA" w:rsidRPr="003446D6" w:rsidRDefault="009151DA" w:rsidP="009151DA">
      <w:pPr>
        <w:pStyle w:val="Prrafodelista"/>
        <w:widowControl w:val="0"/>
        <w:numPr>
          <w:ilvl w:val="0"/>
          <w:numId w:val="24"/>
        </w:numPr>
        <w:tabs>
          <w:tab w:val="left" w:pos="2421"/>
        </w:tabs>
        <w:autoSpaceDE w:val="0"/>
        <w:autoSpaceDN w:val="0"/>
        <w:spacing w:before="120" w:after="120" w:line="240" w:lineRule="auto"/>
        <w:ind w:left="719" w:right="3"/>
        <w:contextualSpacing w:val="0"/>
        <w:jc w:val="both"/>
        <w:rPr>
          <w:rFonts w:cstheme="minorHAnsi"/>
          <w:sz w:val="20"/>
          <w:szCs w:val="20"/>
        </w:rPr>
      </w:pPr>
      <w:r w:rsidRPr="003446D6">
        <w:rPr>
          <w:rFonts w:cstheme="minorHAnsi"/>
          <w:color w:val="231F20"/>
          <w:sz w:val="20"/>
          <w:szCs w:val="20"/>
          <w:u w:val="single" w:color="231F20"/>
        </w:rPr>
        <w:t>Opinión</w:t>
      </w:r>
      <w:r w:rsidRPr="003446D6">
        <w:rPr>
          <w:rFonts w:cstheme="minorHAnsi"/>
          <w:color w:val="231F20"/>
          <w:spacing w:val="-15"/>
          <w:sz w:val="20"/>
          <w:szCs w:val="20"/>
          <w:u w:val="single" w:color="231F20"/>
        </w:rPr>
        <w:t xml:space="preserve"> </w:t>
      </w:r>
      <w:r w:rsidRPr="003446D6">
        <w:rPr>
          <w:rFonts w:cstheme="minorHAnsi"/>
          <w:color w:val="231F20"/>
          <w:sz w:val="20"/>
          <w:szCs w:val="20"/>
          <w:u w:val="single" w:color="231F20"/>
        </w:rPr>
        <w:t>favorable,</w:t>
      </w:r>
      <w:r w:rsidRPr="003446D6">
        <w:rPr>
          <w:rFonts w:cstheme="minorHAnsi"/>
          <w:color w:val="231F20"/>
          <w:spacing w:val="-16"/>
          <w:sz w:val="20"/>
          <w:szCs w:val="20"/>
          <w:u w:val="single" w:color="231F20"/>
        </w:rPr>
        <w:t xml:space="preserve"> </w:t>
      </w:r>
      <w:r w:rsidRPr="003446D6">
        <w:rPr>
          <w:rFonts w:cstheme="minorHAnsi"/>
          <w:color w:val="231F20"/>
          <w:sz w:val="20"/>
          <w:szCs w:val="20"/>
          <w:u w:val="single" w:color="231F20"/>
        </w:rPr>
        <w:t>existencia</w:t>
      </w:r>
      <w:r w:rsidRPr="003446D6">
        <w:rPr>
          <w:rFonts w:cstheme="minorHAnsi"/>
          <w:color w:val="231F20"/>
          <w:spacing w:val="-14"/>
          <w:sz w:val="20"/>
          <w:szCs w:val="20"/>
          <w:u w:val="single" w:color="231F20"/>
        </w:rPr>
        <w:t xml:space="preserve"> </w:t>
      </w:r>
      <w:r w:rsidRPr="003446D6">
        <w:rPr>
          <w:rFonts w:cstheme="minorHAnsi"/>
          <w:color w:val="231F20"/>
          <w:sz w:val="20"/>
          <w:szCs w:val="20"/>
          <w:u w:val="single" w:color="231F20"/>
        </w:rPr>
        <w:t>de</w:t>
      </w:r>
      <w:r w:rsidRPr="003446D6">
        <w:rPr>
          <w:rFonts w:cstheme="minorHAnsi"/>
          <w:color w:val="231F20"/>
          <w:spacing w:val="-14"/>
          <w:sz w:val="20"/>
          <w:szCs w:val="20"/>
          <w:u w:val="single" w:color="231F20"/>
        </w:rPr>
        <w:t xml:space="preserve"> </w:t>
      </w:r>
      <w:r w:rsidRPr="003446D6">
        <w:rPr>
          <w:rFonts w:cstheme="minorHAnsi"/>
          <w:color w:val="231F20"/>
          <w:sz w:val="20"/>
          <w:szCs w:val="20"/>
          <w:u w:val="single" w:color="231F20"/>
        </w:rPr>
        <w:t>incertidumbre</w:t>
      </w:r>
      <w:r w:rsidRPr="003446D6">
        <w:rPr>
          <w:rFonts w:cstheme="minorHAnsi"/>
          <w:color w:val="231F20"/>
          <w:spacing w:val="-13"/>
          <w:sz w:val="20"/>
          <w:szCs w:val="20"/>
          <w:u w:val="single" w:color="231F20"/>
        </w:rPr>
        <w:t xml:space="preserve"> </w:t>
      </w:r>
      <w:r w:rsidRPr="003446D6">
        <w:rPr>
          <w:rFonts w:cstheme="minorHAnsi"/>
          <w:color w:val="231F20"/>
          <w:sz w:val="20"/>
          <w:szCs w:val="20"/>
          <w:u w:val="single" w:color="231F20"/>
        </w:rPr>
        <w:t>relacionada</w:t>
      </w:r>
      <w:r w:rsidRPr="003446D6">
        <w:rPr>
          <w:rFonts w:cstheme="minorHAnsi"/>
          <w:color w:val="231F20"/>
          <w:spacing w:val="-14"/>
          <w:sz w:val="20"/>
          <w:szCs w:val="20"/>
          <w:u w:val="single" w:color="231F20"/>
        </w:rPr>
        <w:t xml:space="preserve"> </w:t>
      </w:r>
      <w:r w:rsidRPr="003446D6">
        <w:rPr>
          <w:rFonts w:cstheme="minorHAnsi"/>
          <w:color w:val="231F20"/>
          <w:sz w:val="20"/>
          <w:szCs w:val="20"/>
          <w:u w:val="single" w:color="231F20"/>
        </w:rPr>
        <w:t>con</w:t>
      </w:r>
      <w:r w:rsidRPr="003446D6">
        <w:rPr>
          <w:rFonts w:cstheme="minorHAnsi"/>
          <w:color w:val="231F20"/>
          <w:spacing w:val="-14"/>
          <w:sz w:val="20"/>
          <w:szCs w:val="20"/>
          <w:u w:val="single" w:color="231F20"/>
        </w:rPr>
        <w:t xml:space="preserve"> </w:t>
      </w:r>
      <w:r w:rsidRPr="003446D6">
        <w:rPr>
          <w:rFonts w:cstheme="minorHAnsi"/>
          <w:color w:val="231F20"/>
          <w:sz w:val="20"/>
          <w:szCs w:val="20"/>
          <w:u w:val="single" w:color="231F20"/>
        </w:rPr>
        <w:t>la</w:t>
      </w:r>
      <w:r w:rsidRPr="003446D6">
        <w:rPr>
          <w:rFonts w:cstheme="minorHAnsi"/>
          <w:color w:val="231F20"/>
          <w:spacing w:val="-17"/>
          <w:sz w:val="20"/>
          <w:szCs w:val="20"/>
          <w:u w:val="single" w:color="231F20"/>
        </w:rPr>
        <w:t xml:space="preserve"> </w:t>
      </w:r>
      <w:r w:rsidRPr="003446D6">
        <w:rPr>
          <w:rFonts w:cstheme="minorHAnsi"/>
          <w:color w:val="231F20"/>
          <w:sz w:val="20"/>
          <w:szCs w:val="20"/>
          <w:u w:val="single" w:color="231F20"/>
        </w:rPr>
        <w:t>empresa</w:t>
      </w:r>
      <w:r w:rsidRPr="003446D6">
        <w:rPr>
          <w:rFonts w:cstheme="minorHAnsi"/>
          <w:color w:val="231F20"/>
          <w:spacing w:val="-16"/>
          <w:sz w:val="20"/>
          <w:szCs w:val="20"/>
          <w:u w:val="single" w:color="231F20"/>
        </w:rPr>
        <w:t xml:space="preserve"> </w:t>
      </w:r>
      <w:r w:rsidRPr="003446D6">
        <w:rPr>
          <w:rFonts w:cstheme="minorHAnsi"/>
          <w:color w:val="231F20"/>
          <w:sz w:val="20"/>
          <w:szCs w:val="20"/>
          <w:u w:val="single" w:color="231F20"/>
        </w:rPr>
        <w:t>en</w:t>
      </w:r>
      <w:r w:rsidRPr="003446D6">
        <w:rPr>
          <w:rFonts w:cstheme="minorHAnsi"/>
          <w:color w:val="231F20"/>
          <w:spacing w:val="-14"/>
          <w:sz w:val="20"/>
          <w:szCs w:val="20"/>
          <w:u w:val="single" w:color="231F20"/>
        </w:rPr>
        <w:t xml:space="preserve"> </w:t>
      </w:r>
      <w:r w:rsidRPr="003446D6">
        <w:rPr>
          <w:rFonts w:cstheme="minorHAnsi"/>
          <w:color w:val="231F20"/>
          <w:sz w:val="20"/>
          <w:szCs w:val="20"/>
          <w:u w:val="single" w:color="231F20"/>
        </w:rPr>
        <w:t>funcionamiento y no consideración de otros riesgos, asuntos relevantes o cuestiones</w:t>
      </w:r>
      <w:r w:rsidRPr="003446D6">
        <w:rPr>
          <w:rFonts w:cstheme="minorHAnsi"/>
          <w:color w:val="231F20"/>
          <w:spacing w:val="-11"/>
          <w:sz w:val="20"/>
          <w:szCs w:val="20"/>
          <w:u w:val="single" w:color="231F20"/>
        </w:rPr>
        <w:t xml:space="preserve"> </w:t>
      </w:r>
      <w:r w:rsidRPr="003446D6">
        <w:rPr>
          <w:rFonts w:cstheme="minorHAnsi"/>
          <w:color w:val="231F20"/>
          <w:sz w:val="20"/>
          <w:szCs w:val="20"/>
          <w:u w:val="single" w:color="231F20"/>
        </w:rPr>
        <w:t>clave:</w:t>
      </w:r>
    </w:p>
    <w:p w14:paraId="1FCA5C58" w14:textId="77777777" w:rsidR="009151DA" w:rsidRPr="003446D6" w:rsidRDefault="009151DA" w:rsidP="009151DA">
      <w:pPr>
        <w:pStyle w:val="Prrafodelista"/>
        <w:widowControl w:val="0"/>
        <w:numPr>
          <w:ilvl w:val="0"/>
          <w:numId w:val="31"/>
        </w:numPr>
        <w:tabs>
          <w:tab w:val="left" w:pos="3128"/>
          <w:tab w:val="left" w:pos="3129"/>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pacing w:val="-1"/>
          <w:sz w:val="20"/>
          <w:szCs w:val="20"/>
        </w:rPr>
        <w:t xml:space="preserve"> </w:t>
      </w:r>
      <w:r w:rsidRPr="003446D6">
        <w:rPr>
          <w:rFonts w:cstheme="minorHAnsi"/>
          <w:color w:val="231F20"/>
          <w:sz w:val="20"/>
          <w:szCs w:val="20"/>
        </w:rPr>
        <w:t>estándar.</w:t>
      </w:r>
    </w:p>
    <w:p w14:paraId="3145513E" w14:textId="77777777" w:rsidR="009151DA" w:rsidRPr="003446D6" w:rsidRDefault="009151DA" w:rsidP="009151DA">
      <w:pPr>
        <w:pStyle w:val="Prrafodelista"/>
        <w:widowControl w:val="0"/>
        <w:numPr>
          <w:ilvl w:val="0"/>
          <w:numId w:val="31"/>
        </w:numPr>
        <w:tabs>
          <w:tab w:val="left" w:pos="3128"/>
          <w:tab w:val="left" w:pos="3129"/>
        </w:tabs>
        <w:autoSpaceDE w:val="0"/>
        <w:autoSpaceDN w:val="0"/>
        <w:spacing w:before="120" w:after="120" w:line="240" w:lineRule="auto"/>
        <w:ind w:right="3"/>
        <w:contextualSpacing w:val="0"/>
        <w:jc w:val="both"/>
        <w:rPr>
          <w:rFonts w:cstheme="minorHAnsi"/>
          <w:color w:val="231F20"/>
          <w:sz w:val="20"/>
          <w:szCs w:val="20"/>
        </w:rPr>
      </w:pPr>
      <w:r w:rsidRPr="003446D6">
        <w:rPr>
          <w:rFonts w:cstheme="minorHAnsi"/>
          <w:color w:val="231F20"/>
          <w:sz w:val="20"/>
          <w:szCs w:val="20"/>
        </w:rPr>
        <w:t>Y el siguiente</w:t>
      </w:r>
      <w:r w:rsidRPr="00974F42">
        <w:rPr>
          <w:rFonts w:cstheme="minorHAnsi"/>
          <w:color w:val="231F20"/>
          <w:sz w:val="20"/>
          <w:szCs w:val="20"/>
        </w:rPr>
        <w:t xml:space="preserve"> </w:t>
      </w:r>
      <w:r>
        <w:rPr>
          <w:rFonts w:cstheme="minorHAnsi"/>
          <w:color w:val="231F20"/>
          <w:sz w:val="20"/>
          <w:szCs w:val="20"/>
        </w:rPr>
        <w:t>párrafo</w:t>
      </w:r>
      <w:r w:rsidRPr="003446D6">
        <w:rPr>
          <w:rFonts w:cstheme="minorHAnsi"/>
          <w:color w:val="231F20"/>
          <w:sz w:val="20"/>
          <w:szCs w:val="20"/>
        </w:rPr>
        <w:t>:</w:t>
      </w:r>
    </w:p>
    <w:p w14:paraId="4B4A96FB" w14:textId="77777777" w:rsidR="009151DA" w:rsidRPr="003F303C"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3F303C">
        <w:rPr>
          <w:rFonts w:ascii="Times New Roman" w:hAnsi="Times New Roman" w:cs="Times New Roman"/>
          <w:color w:val="231F20"/>
          <w:sz w:val="20"/>
          <w:szCs w:val="20"/>
        </w:rPr>
        <w:t xml:space="preserve">Excepto por la cuestión descrita en la sección </w:t>
      </w:r>
      <w:r w:rsidRPr="003F303C">
        <w:rPr>
          <w:rFonts w:ascii="Times New Roman" w:hAnsi="Times New Roman" w:cs="Times New Roman"/>
          <w:i/>
          <w:iCs/>
          <w:color w:val="231F20"/>
          <w:sz w:val="20"/>
          <w:szCs w:val="20"/>
        </w:rPr>
        <w:t>Incertidumbre material relacionada con la Empresa en funcionamiento</w:t>
      </w:r>
      <w:r w:rsidRPr="003F303C">
        <w:rPr>
          <w:rFonts w:ascii="Times New Roman" w:hAnsi="Times New Roman" w:cs="Times New Roman"/>
          <w:color w:val="231F20"/>
          <w:sz w:val="20"/>
          <w:szCs w:val="20"/>
        </w:rPr>
        <w:t>, hemos determinado que no existen otros riesgos más significativos considerados en la auditoría que se deban comunicar en nuestro informe.</w:t>
      </w:r>
    </w:p>
    <w:p w14:paraId="078F04C3" w14:textId="77777777" w:rsidR="009151DA" w:rsidRPr="008B3C6C" w:rsidRDefault="009151DA" w:rsidP="009151DA">
      <w:pPr>
        <w:spacing w:before="120" w:after="120"/>
        <w:ind w:left="719" w:right="3"/>
        <w:jc w:val="both"/>
        <w:rPr>
          <w:rFonts w:cstheme="minorHAnsi"/>
          <w:i/>
          <w:color w:val="231F20"/>
          <w:sz w:val="20"/>
          <w:szCs w:val="20"/>
        </w:rPr>
      </w:pPr>
      <w:r w:rsidRPr="008B3C6C">
        <w:rPr>
          <w:rFonts w:cstheme="minorHAnsi"/>
          <w:i/>
          <w:color w:val="231F20"/>
          <w:sz w:val="20"/>
          <w:szCs w:val="20"/>
        </w:rPr>
        <w:t>(Véase ejemplo adicional en el Anexo I, ejemplo</w:t>
      </w:r>
      <w:r>
        <w:rPr>
          <w:rFonts w:cstheme="minorHAnsi"/>
          <w:i/>
          <w:color w:val="231F20"/>
          <w:sz w:val="20"/>
          <w:szCs w:val="20"/>
        </w:rPr>
        <w:t xml:space="preserve"> 2</w:t>
      </w:r>
      <w:r w:rsidRPr="008B3C6C">
        <w:rPr>
          <w:rFonts w:cstheme="minorHAnsi"/>
          <w:i/>
          <w:color w:val="231F20"/>
          <w:sz w:val="20"/>
          <w:szCs w:val="20"/>
        </w:rPr>
        <w:t>, de la Nota 1/2020 de la ONA)</w:t>
      </w:r>
    </w:p>
    <w:p w14:paraId="14B65DB2" w14:textId="77777777" w:rsidR="009151DA" w:rsidRPr="003446D6" w:rsidRDefault="009151DA" w:rsidP="009151DA">
      <w:pPr>
        <w:pStyle w:val="Prrafodelista"/>
        <w:numPr>
          <w:ilvl w:val="0"/>
          <w:numId w:val="24"/>
        </w:numPr>
        <w:tabs>
          <w:tab w:val="left" w:pos="2421"/>
        </w:tabs>
        <w:autoSpaceDE w:val="0"/>
        <w:autoSpaceDN w:val="0"/>
        <w:spacing w:before="120" w:after="120" w:line="240" w:lineRule="auto"/>
        <w:ind w:left="714" w:right="6" w:hanging="357"/>
        <w:contextualSpacing w:val="0"/>
        <w:jc w:val="both"/>
        <w:rPr>
          <w:rFonts w:cstheme="minorHAnsi"/>
          <w:sz w:val="20"/>
          <w:szCs w:val="20"/>
        </w:rPr>
      </w:pPr>
      <w:r w:rsidRPr="003446D6">
        <w:rPr>
          <w:rFonts w:cstheme="minorHAnsi"/>
          <w:color w:val="231F20"/>
          <w:sz w:val="20"/>
          <w:szCs w:val="20"/>
          <w:u w:val="single" w:color="231F20"/>
        </w:rPr>
        <w:t>Opinión modificada (con salvedades, desfavorable o denegada), existencia de incertidumbre relacionada con la empresa en funcionamiento y no consideración de otros riesgos, asuntos relevantes o cuestiones</w:t>
      </w:r>
      <w:r w:rsidRPr="003446D6">
        <w:rPr>
          <w:rFonts w:cstheme="minorHAnsi"/>
          <w:color w:val="231F20"/>
          <w:spacing w:val="-7"/>
          <w:sz w:val="20"/>
          <w:szCs w:val="20"/>
          <w:u w:val="single" w:color="231F20"/>
        </w:rPr>
        <w:t xml:space="preserve"> </w:t>
      </w:r>
      <w:r w:rsidRPr="003446D6">
        <w:rPr>
          <w:rFonts w:cstheme="minorHAnsi"/>
          <w:color w:val="231F20"/>
          <w:sz w:val="20"/>
          <w:szCs w:val="20"/>
          <w:u w:val="single" w:color="231F20"/>
        </w:rPr>
        <w:t>clave:</w:t>
      </w:r>
    </w:p>
    <w:p w14:paraId="333539A0"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pacing w:val="-1"/>
          <w:sz w:val="20"/>
          <w:szCs w:val="20"/>
        </w:rPr>
        <w:t xml:space="preserve"> </w:t>
      </w:r>
      <w:r w:rsidRPr="003446D6">
        <w:rPr>
          <w:rFonts w:cstheme="minorHAnsi"/>
          <w:color w:val="231F20"/>
          <w:sz w:val="20"/>
          <w:szCs w:val="20"/>
        </w:rPr>
        <w:t>estándar.</w:t>
      </w:r>
    </w:p>
    <w:p w14:paraId="1BF07F4D"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sidRPr="003446D6">
        <w:rPr>
          <w:rFonts w:cstheme="minorHAnsi"/>
          <w:color w:val="231F20"/>
          <w:sz w:val="20"/>
          <w:szCs w:val="20"/>
        </w:rPr>
        <w:t>Y el siguiente</w:t>
      </w:r>
      <w:r w:rsidRPr="00974F42">
        <w:rPr>
          <w:rFonts w:cstheme="minorHAnsi"/>
          <w:color w:val="231F20"/>
          <w:sz w:val="20"/>
          <w:szCs w:val="20"/>
        </w:rPr>
        <w:t xml:space="preserve"> </w:t>
      </w:r>
      <w:r>
        <w:rPr>
          <w:rFonts w:cstheme="minorHAnsi"/>
          <w:color w:val="231F20"/>
          <w:sz w:val="20"/>
          <w:szCs w:val="20"/>
        </w:rPr>
        <w:t>párrafo</w:t>
      </w:r>
      <w:r w:rsidRPr="003446D6">
        <w:rPr>
          <w:rFonts w:cstheme="minorHAnsi"/>
          <w:color w:val="231F20"/>
          <w:sz w:val="20"/>
          <w:szCs w:val="20"/>
        </w:rPr>
        <w:t>:</w:t>
      </w:r>
    </w:p>
    <w:p w14:paraId="74506E15" w14:textId="77777777" w:rsidR="009151DA" w:rsidRPr="003F303C"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3F303C">
        <w:rPr>
          <w:rFonts w:ascii="Times New Roman" w:hAnsi="Times New Roman" w:cs="Times New Roman"/>
          <w:color w:val="231F20"/>
          <w:sz w:val="20"/>
          <w:szCs w:val="20"/>
        </w:rPr>
        <w:t xml:space="preserve">Excepto por las cuestiones descritas en la sección </w:t>
      </w:r>
      <w:r w:rsidRPr="003F303C">
        <w:rPr>
          <w:rFonts w:ascii="Times New Roman" w:hAnsi="Times New Roman" w:cs="Times New Roman"/>
          <w:i/>
          <w:iCs/>
          <w:color w:val="231F20"/>
          <w:sz w:val="20"/>
          <w:szCs w:val="20"/>
        </w:rPr>
        <w:t>Fundamento de la opinión con salvedades (desfavorable o denegada)</w:t>
      </w:r>
      <w:r w:rsidRPr="003F303C">
        <w:rPr>
          <w:rFonts w:ascii="Times New Roman" w:hAnsi="Times New Roman" w:cs="Times New Roman"/>
          <w:color w:val="231F20"/>
          <w:sz w:val="20"/>
          <w:szCs w:val="20"/>
        </w:rPr>
        <w:t xml:space="preserve"> e </w:t>
      </w:r>
      <w:r w:rsidRPr="003F303C">
        <w:rPr>
          <w:rFonts w:ascii="Times New Roman" w:hAnsi="Times New Roman" w:cs="Times New Roman"/>
          <w:i/>
          <w:iCs/>
          <w:color w:val="231F20"/>
          <w:sz w:val="20"/>
          <w:szCs w:val="20"/>
        </w:rPr>
        <w:t>Incertidumbre material relacionada con la empresa en funcionamiento</w:t>
      </w:r>
      <w:r w:rsidRPr="003F303C">
        <w:rPr>
          <w:rFonts w:ascii="Times New Roman" w:hAnsi="Times New Roman" w:cs="Times New Roman"/>
          <w:color w:val="231F20"/>
          <w:sz w:val="20"/>
          <w:szCs w:val="20"/>
        </w:rPr>
        <w:t>, hemos determinado que no existen otros riesgos más significativos considerados en la auditoría que se deban comunicar en nuestro informe.</w:t>
      </w:r>
    </w:p>
    <w:p w14:paraId="4C9C15E9" w14:textId="77777777" w:rsidR="009151DA" w:rsidRPr="003446D6" w:rsidRDefault="009151DA" w:rsidP="00FC4109">
      <w:pPr>
        <w:pStyle w:val="Prrafodelista"/>
        <w:keepNext/>
        <w:numPr>
          <w:ilvl w:val="0"/>
          <w:numId w:val="24"/>
        </w:numPr>
        <w:tabs>
          <w:tab w:val="left" w:pos="2421"/>
        </w:tabs>
        <w:autoSpaceDE w:val="0"/>
        <w:autoSpaceDN w:val="0"/>
        <w:spacing w:before="120" w:after="120" w:line="240" w:lineRule="auto"/>
        <w:ind w:left="714" w:right="6" w:hanging="357"/>
        <w:contextualSpacing w:val="0"/>
        <w:jc w:val="both"/>
        <w:rPr>
          <w:rFonts w:cstheme="minorHAnsi"/>
          <w:color w:val="231F20"/>
          <w:sz w:val="20"/>
          <w:szCs w:val="20"/>
          <w:u w:val="single" w:color="231F20"/>
        </w:rPr>
      </w:pPr>
      <w:r w:rsidRPr="003446D6">
        <w:rPr>
          <w:rFonts w:cstheme="minorHAnsi"/>
          <w:color w:val="231F20"/>
          <w:sz w:val="20"/>
          <w:szCs w:val="20"/>
          <w:u w:val="single" w:color="231F20"/>
        </w:rPr>
        <w:lastRenderedPageBreak/>
        <w:t>Opinión favorable, inexistencia de incertidumbre relacionada con la empresa en funcionamiento y consideración de otros riesgos, asuntos relevantes o cuestiones clave.</w:t>
      </w:r>
    </w:p>
    <w:p w14:paraId="1B017645" w14:textId="77777777" w:rsidR="009151DA" w:rsidRPr="003446D6" w:rsidRDefault="009151DA" w:rsidP="009151DA">
      <w:pPr>
        <w:pStyle w:val="Textoindependiente"/>
        <w:spacing w:before="120" w:after="120"/>
        <w:ind w:left="719" w:right="3"/>
        <w:rPr>
          <w:rFonts w:asciiTheme="minorHAnsi" w:hAnsiTheme="minorHAnsi" w:cstheme="minorHAnsi"/>
          <w:sz w:val="20"/>
        </w:rPr>
      </w:pPr>
      <w:r w:rsidRPr="003446D6">
        <w:rPr>
          <w:rFonts w:asciiTheme="minorHAnsi" w:hAnsiTheme="minorHAnsi" w:cstheme="minorHAnsi"/>
          <w:color w:val="231F20"/>
          <w:sz w:val="20"/>
        </w:rPr>
        <w:t>Antes de comenzar, para que pueda ser mejor entendida la inclusión de los riesgos se introduce el siguiente ejemplo:</w:t>
      </w:r>
    </w:p>
    <w:p w14:paraId="2222FAC0" w14:textId="77777777" w:rsidR="009151DA" w:rsidRPr="003446D6" w:rsidRDefault="009151DA" w:rsidP="009151DA">
      <w:pPr>
        <w:pStyle w:val="Textoindependiente"/>
        <w:spacing w:before="120" w:after="120"/>
        <w:ind w:left="719" w:right="3"/>
        <w:rPr>
          <w:rFonts w:asciiTheme="minorHAnsi" w:hAnsiTheme="minorHAnsi" w:cstheme="minorHAnsi"/>
          <w:sz w:val="20"/>
        </w:rPr>
      </w:pPr>
      <w:r w:rsidRPr="003446D6">
        <w:rPr>
          <w:rFonts w:asciiTheme="minorHAnsi" w:hAnsiTheme="minorHAnsi" w:cstheme="minorHAnsi"/>
          <w:color w:val="231F20"/>
          <w:sz w:val="20"/>
        </w:rPr>
        <w:t>Supongamos que la auditada tiene un riesgo en la recuperación de un activo de largo plazo que representa el 60 por ciento. La valoración se revisa al cierre del ejercicio auditado para tener presente la existencia de algún indicio de deterioro y de ser así se estima el importe objeto de deterioro. En el ejercicio auditado no se ha registrado ningún deterioro. La información en la memoria sobre esta cuestión se incluye en la nota XY.</w:t>
      </w:r>
    </w:p>
    <w:p w14:paraId="32FA6EBE" w14:textId="77777777" w:rsidR="009151DA" w:rsidRPr="003446D6" w:rsidRDefault="009151DA" w:rsidP="009151DA">
      <w:pPr>
        <w:pStyle w:val="Textoindependiente"/>
        <w:spacing w:before="120" w:after="120"/>
        <w:ind w:left="719" w:right="3"/>
        <w:rPr>
          <w:rFonts w:asciiTheme="minorHAnsi" w:hAnsiTheme="minorHAnsi" w:cstheme="minorHAnsi"/>
          <w:sz w:val="20"/>
        </w:rPr>
      </w:pPr>
      <w:r w:rsidRPr="003446D6">
        <w:rPr>
          <w:rFonts w:asciiTheme="minorHAnsi" w:hAnsiTheme="minorHAnsi" w:cstheme="minorHAnsi"/>
          <w:color w:val="231F20"/>
          <w:sz w:val="20"/>
        </w:rPr>
        <w:t>Para calcular el valor recuperable se usan proyecciones de flujos de efectivo que constan en sus presupuestos aprobados por los gestores, los cuales emplean su juicio y asignan unas probabilidades de producción de los márgenes previstos (resultados de explotación sobre ventas,</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las</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correspondientes</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tasas</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de</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actualización</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y</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crecimiento</w:t>
      </w:r>
      <w:r w:rsidRPr="003446D6">
        <w:rPr>
          <w:rFonts w:asciiTheme="minorHAnsi" w:hAnsiTheme="minorHAnsi" w:cstheme="minorHAnsi"/>
          <w:color w:val="231F20"/>
          <w:spacing w:val="-5"/>
          <w:sz w:val="20"/>
        </w:rPr>
        <w:t xml:space="preserve"> </w:t>
      </w:r>
      <w:r w:rsidRPr="003446D6">
        <w:rPr>
          <w:rFonts w:asciiTheme="minorHAnsi" w:hAnsiTheme="minorHAnsi" w:cstheme="minorHAnsi"/>
          <w:color w:val="231F20"/>
          <w:sz w:val="20"/>
        </w:rPr>
        <w:t>generalmente</w:t>
      </w:r>
      <w:r w:rsidRPr="003446D6">
        <w:rPr>
          <w:rFonts w:asciiTheme="minorHAnsi" w:hAnsiTheme="minorHAnsi" w:cstheme="minorHAnsi"/>
          <w:color w:val="231F20"/>
          <w:spacing w:val="-9"/>
          <w:sz w:val="20"/>
        </w:rPr>
        <w:t xml:space="preserve"> </w:t>
      </w:r>
      <w:r w:rsidRPr="003446D6">
        <w:rPr>
          <w:rFonts w:asciiTheme="minorHAnsi" w:hAnsiTheme="minorHAnsi" w:cstheme="minorHAnsi"/>
          <w:color w:val="231F20"/>
          <w:sz w:val="20"/>
        </w:rPr>
        <w:t>aceptadas),</w:t>
      </w:r>
      <w:r w:rsidRPr="003446D6">
        <w:rPr>
          <w:rFonts w:asciiTheme="minorHAnsi" w:hAnsiTheme="minorHAnsi" w:cstheme="minorHAnsi"/>
          <w:color w:val="231F20"/>
          <w:spacing w:val="-7"/>
          <w:sz w:val="20"/>
        </w:rPr>
        <w:t xml:space="preserve"> </w:t>
      </w:r>
      <w:r w:rsidRPr="003446D6">
        <w:rPr>
          <w:rFonts w:asciiTheme="minorHAnsi" w:hAnsiTheme="minorHAnsi" w:cstheme="minorHAnsi"/>
          <w:color w:val="231F20"/>
          <w:sz w:val="20"/>
        </w:rPr>
        <w:t>si estos están sometidos a incertidumbre. Esta forma de trabajo se explica en la nota XYF de la memoria.</w:t>
      </w:r>
    </w:p>
    <w:p w14:paraId="4C774471" w14:textId="77777777" w:rsidR="009151DA" w:rsidRPr="003446D6" w:rsidRDefault="009151DA" w:rsidP="009151DA">
      <w:pPr>
        <w:pStyle w:val="Textoindependiente"/>
        <w:spacing w:before="120" w:after="120"/>
        <w:ind w:left="719" w:right="3"/>
        <w:rPr>
          <w:rFonts w:asciiTheme="minorHAnsi" w:hAnsiTheme="minorHAnsi" w:cstheme="minorHAnsi"/>
          <w:sz w:val="20"/>
        </w:rPr>
      </w:pPr>
      <w:r w:rsidRPr="003446D6">
        <w:rPr>
          <w:rFonts w:asciiTheme="minorHAnsi" w:hAnsiTheme="minorHAnsi" w:cstheme="minorHAnsi"/>
          <w:color w:val="231F20"/>
          <w:sz w:val="20"/>
        </w:rPr>
        <w:t>Las desviaciones en las variables y estimaciones planteadas pueden producir importantes diferencias en la valoración del activo y por ende en su recuperación. Por tanto, resulta relevante tanto el área como el carácter de la valoración.</w:t>
      </w:r>
    </w:p>
    <w:p w14:paraId="16897F97" w14:textId="77777777" w:rsidR="009151DA" w:rsidRPr="003446D6" w:rsidRDefault="009151DA" w:rsidP="009151DA">
      <w:pPr>
        <w:pStyle w:val="Textoindependiente"/>
        <w:spacing w:before="120" w:after="120"/>
        <w:ind w:left="719" w:right="3"/>
        <w:rPr>
          <w:rFonts w:asciiTheme="minorHAnsi" w:hAnsiTheme="minorHAnsi" w:cstheme="minorHAnsi"/>
          <w:sz w:val="20"/>
        </w:rPr>
      </w:pPr>
      <w:r w:rsidRPr="003446D6">
        <w:rPr>
          <w:rFonts w:asciiTheme="minorHAnsi" w:hAnsiTheme="minorHAnsi" w:cstheme="minorHAnsi"/>
          <w:color w:val="231F20"/>
          <w:sz w:val="20"/>
        </w:rPr>
        <w:t>En relación con dicho problema, en nuestra auditoría hemos aplicado los siguientes procedimientos:</w:t>
      </w:r>
    </w:p>
    <w:p w14:paraId="33F083D8" w14:textId="77777777" w:rsidR="009151DA" w:rsidRPr="003446D6" w:rsidRDefault="009151DA" w:rsidP="009151DA">
      <w:pPr>
        <w:pStyle w:val="Prrafodelista"/>
        <w:widowControl w:val="0"/>
        <w:numPr>
          <w:ilvl w:val="0"/>
          <w:numId w:val="32"/>
        </w:numPr>
        <w:tabs>
          <w:tab w:val="left" w:pos="3141"/>
        </w:tabs>
        <w:autoSpaceDE w:val="0"/>
        <w:autoSpaceDN w:val="0"/>
        <w:spacing w:before="120" w:after="120" w:line="240" w:lineRule="auto"/>
        <w:ind w:left="993" w:right="3" w:hanging="284"/>
        <w:contextualSpacing w:val="0"/>
        <w:jc w:val="both"/>
        <w:rPr>
          <w:rFonts w:cstheme="minorHAnsi"/>
          <w:color w:val="231F20"/>
          <w:sz w:val="20"/>
          <w:szCs w:val="20"/>
        </w:rPr>
      </w:pPr>
      <w:r w:rsidRPr="003446D6">
        <w:rPr>
          <w:rFonts w:cstheme="minorHAnsi"/>
          <w:color w:val="231F20"/>
          <w:sz w:val="20"/>
          <w:szCs w:val="20"/>
        </w:rPr>
        <w:t>Entendimiento del control interno relevante en los procesos de evaluación de deterioros</w:t>
      </w:r>
      <w:r w:rsidRPr="003446D6">
        <w:rPr>
          <w:rFonts w:cstheme="minorHAnsi"/>
          <w:color w:val="231F20"/>
          <w:spacing w:val="-16"/>
          <w:sz w:val="20"/>
          <w:szCs w:val="20"/>
        </w:rPr>
        <w:t xml:space="preserve"> </w:t>
      </w:r>
      <w:r w:rsidRPr="003446D6">
        <w:rPr>
          <w:rFonts w:cstheme="minorHAnsi"/>
          <w:color w:val="231F20"/>
          <w:sz w:val="20"/>
          <w:szCs w:val="20"/>
        </w:rPr>
        <w:t>y</w:t>
      </w:r>
      <w:r w:rsidRPr="003446D6">
        <w:rPr>
          <w:rFonts w:cstheme="minorHAnsi"/>
          <w:color w:val="231F20"/>
          <w:spacing w:val="-9"/>
          <w:sz w:val="20"/>
          <w:szCs w:val="20"/>
        </w:rPr>
        <w:t xml:space="preserve"> </w:t>
      </w:r>
      <w:r w:rsidRPr="003446D6">
        <w:rPr>
          <w:rFonts w:cstheme="minorHAnsi"/>
          <w:color w:val="231F20"/>
          <w:sz w:val="20"/>
          <w:szCs w:val="20"/>
        </w:rPr>
        <w:t>la</w:t>
      </w:r>
      <w:r w:rsidRPr="003446D6">
        <w:rPr>
          <w:rFonts w:cstheme="minorHAnsi"/>
          <w:color w:val="231F20"/>
          <w:spacing w:val="-11"/>
          <w:sz w:val="20"/>
          <w:szCs w:val="20"/>
        </w:rPr>
        <w:t xml:space="preserve"> </w:t>
      </w:r>
      <w:r w:rsidRPr="003446D6">
        <w:rPr>
          <w:rFonts w:cstheme="minorHAnsi"/>
          <w:color w:val="231F20"/>
          <w:sz w:val="20"/>
          <w:szCs w:val="20"/>
        </w:rPr>
        <w:t>preparación</w:t>
      </w:r>
      <w:r w:rsidRPr="0056501A">
        <w:rPr>
          <w:rFonts w:cstheme="minorHAnsi"/>
          <w:color w:val="231F20"/>
          <w:sz w:val="20"/>
          <w:szCs w:val="20"/>
        </w:rPr>
        <w:t xml:space="preserve"> </w:t>
      </w:r>
      <w:r w:rsidRPr="003446D6">
        <w:rPr>
          <w:rFonts w:cstheme="minorHAnsi"/>
          <w:color w:val="231F20"/>
          <w:sz w:val="20"/>
          <w:szCs w:val="20"/>
        </w:rPr>
        <w:t>de</w:t>
      </w:r>
      <w:r w:rsidRPr="0056501A">
        <w:rPr>
          <w:rFonts w:cstheme="minorHAnsi"/>
          <w:color w:val="231F20"/>
          <w:sz w:val="20"/>
          <w:szCs w:val="20"/>
        </w:rPr>
        <w:t xml:space="preserve"> </w:t>
      </w:r>
      <w:r w:rsidRPr="003446D6">
        <w:rPr>
          <w:rFonts w:cstheme="minorHAnsi"/>
          <w:color w:val="231F20"/>
          <w:sz w:val="20"/>
          <w:szCs w:val="20"/>
        </w:rPr>
        <w:t>presupuestos</w:t>
      </w:r>
      <w:r w:rsidRPr="0056501A">
        <w:rPr>
          <w:rFonts w:cstheme="minorHAnsi"/>
          <w:color w:val="231F20"/>
          <w:sz w:val="20"/>
          <w:szCs w:val="20"/>
        </w:rPr>
        <w:t xml:space="preserve"> </w:t>
      </w:r>
      <w:r w:rsidRPr="003446D6">
        <w:rPr>
          <w:rFonts w:cstheme="minorHAnsi"/>
          <w:color w:val="231F20"/>
          <w:sz w:val="20"/>
          <w:szCs w:val="20"/>
        </w:rPr>
        <w:t>empleados</w:t>
      </w:r>
      <w:r w:rsidRPr="0056501A">
        <w:rPr>
          <w:rFonts w:cstheme="minorHAnsi"/>
          <w:color w:val="231F20"/>
          <w:sz w:val="20"/>
          <w:szCs w:val="20"/>
        </w:rPr>
        <w:t xml:space="preserve"> </w:t>
      </w:r>
      <w:r w:rsidRPr="003446D6">
        <w:rPr>
          <w:rFonts w:cstheme="minorHAnsi"/>
          <w:color w:val="231F20"/>
          <w:sz w:val="20"/>
          <w:szCs w:val="20"/>
        </w:rPr>
        <w:t>por</w:t>
      </w:r>
      <w:r w:rsidRPr="0056501A">
        <w:rPr>
          <w:rFonts w:cstheme="minorHAnsi"/>
          <w:color w:val="231F20"/>
          <w:sz w:val="20"/>
          <w:szCs w:val="20"/>
        </w:rPr>
        <w:t xml:space="preserve"> </w:t>
      </w:r>
      <w:r w:rsidRPr="003446D6">
        <w:rPr>
          <w:rFonts w:cstheme="minorHAnsi"/>
          <w:color w:val="231F20"/>
          <w:sz w:val="20"/>
          <w:szCs w:val="20"/>
        </w:rPr>
        <w:t>la</w:t>
      </w:r>
      <w:r w:rsidRPr="0056501A">
        <w:rPr>
          <w:rFonts w:cstheme="minorHAnsi"/>
          <w:color w:val="231F20"/>
          <w:sz w:val="20"/>
          <w:szCs w:val="20"/>
        </w:rPr>
        <w:t xml:space="preserve"> </w:t>
      </w:r>
      <w:r w:rsidRPr="003446D6">
        <w:rPr>
          <w:rFonts w:cstheme="minorHAnsi"/>
          <w:color w:val="231F20"/>
          <w:sz w:val="20"/>
          <w:szCs w:val="20"/>
        </w:rPr>
        <w:t>dirección,</w:t>
      </w:r>
      <w:r w:rsidRPr="0056501A">
        <w:rPr>
          <w:rFonts w:cstheme="minorHAnsi"/>
          <w:color w:val="231F20"/>
          <w:sz w:val="20"/>
          <w:szCs w:val="20"/>
        </w:rPr>
        <w:t xml:space="preserve"> </w:t>
      </w:r>
      <w:r w:rsidRPr="003446D6">
        <w:rPr>
          <w:rFonts w:cstheme="minorHAnsi"/>
          <w:color w:val="231F20"/>
          <w:sz w:val="20"/>
          <w:szCs w:val="20"/>
        </w:rPr>
        <w:t>haciendo</w:t>
      </w:r>
      <w:r w:rsidRPr="0056501A">
        <w:rPr>
          <w:rFonts w:cstheme="minorHAnsi"/>
          <w:color w:val="231F20"/>
          <w:sz w:val="20"/>
          <w:szCs w:val="20"/>
        </w:rPr>
        <w:t xml:space="preserve"> </w:t>
      </w:r>
      <w:r w:rsidRPr="003446D6">
        <w:rPr>
          <w:rFonts w:cstheme="minorHAnsi"/>
          <w:color w:val="231F20"/>
          <w:sz w:val="20"/>
          <w:szCs w:val="20"/>
        </w:rPr>
        <w:t>una revisión analítica con su desarrollo histórico y con su</w:t>
      </w:r>
      <w:r w:rsidRPr="0056501A">
        <w:rPr>
          <w:rFonts w:cstheme="minorHAnsi"/>
          <w:color w:val="231F20"/>
          <w:sz w:val="20"/>
          <w:szCs w:val="20"/>
        </w:rPr>
        <w:t xml:space="preserve"> </w:t>
      </w:r>
      <w:r w:rsidRPr="003446D6">
        <w:rPr>
          <w:rFonts w:cstheme="minorHAnsi"/>
          <w:color w:val="231F20"/>
          <w:sz w:val="20"/>
          <w:szCs w:val="20"/>
        </w:rPr>
        <w:t>sector.</w:t>
      </w:r>
    </w:p>
    <w:p w14:paraId="2CFED3F4" w14:textId="77777777" w:rsidR="009151DA" w:rsidRPr="003446D6" w:rsidRDefault="009151DA" w:rsidP="009151DA">
      <w:pPr>
        <w:pStyle w:val="Prrafodelista"/>
        <w:widowControl w:val="0"/>
        <w:numPr>
          <w:ilvl w:val="0"/>
          <w:numId w:val="32"/>
        </w:numPr>
        <w:tabs>
          <w:tab w:val="left" w:pos="3141"/>
        </w:tabs>
        <w:autoSpaceDE w:val="0"/>
        <w:autoSpaceDN w:val="0"/>
        <w:spacing w:before="120" w:after="120" w:line="240" w:lineRule="auto"/>
        <w:ind w:left="993" w:right="3" w:hanging="284"/>
        <w:contextualSpacing w:val="0"/>
        <w:jc w:val="both"/>
        <w:rPr>
          <w:rFonts w:cstheme="minorHAnsi"/>
          <w:color w:val="231F20"/>
          <w:sz w:val="20"/>
          <w:szCs w:val="20"/>
        </w:rPr>
      </w:pPr>
      <w:r w:rsidRPr="003446D6">
        <w:rPr>
          <w:rFonts w:cstheme="minorHAnsi"/>
          <w:color w:val="231F20"/>
          <w:sz w:val="20"/>
          <w:szCs w:val="20"/>
        </w:rPr>
        <w:t>Con respecto al método de valoración hemos realizado pruebas de revisión tanto de sus flujos presupuestarios como de las tasas de descuento y crecimiento para el cálculo del valor</w:t>
      </w:r>
      <w:r w:rsidRPr="0056501A">
        <w:rPr>
          <w:rFonts w:cstheme="minorHAnsi"/>
          <w:color w:val="231F20"/>
          <w:sz w:val="20"/>
          <w:szCs w:val="20"/>
        </w:rPr>
        <w:t xml:space="preserve"> </w:t>
      </w:r>
      <w:r w:rsidRPr="003446D6">
        <w:rPr>
          <w:rFonts w:cstheme="minorHAnsi"/>
          <w:color w:val="231F20"/>
          <w:sz w:val="20"/>
          <w:szCs w:val="20"/>
        </w:rPr>
        <w:t>actual.</w:t>
      </w:r>
    </w:p>
    <w:p w14:paraId="4716135A" w14:textId="77777777" w:rsidR="009151DA" w:rsidRPr="003446D6" w:rsidRDefault="009151DA" w:rsidP="009151DA">
      <w:pPr>
        <w:pStyle w:val="Prrafodelista"/>
        <w:widowControl w:val="0"/>
        <w:numPr>
          <w:ilvl w:val="0"/>
          <w:numId w:val="32"/>
        </w:numPr>
        <w:tabs>
          <w:tab w:val="left" w:pos="3141"/>
        </w:tabs>
        <w:autoSpaceDE w:val="0"/>
        <w:autoSpaceDN w:val="0"/>
        <w:spacing w:before="120" w:after="120" w:line="240" w:lineRule="auto"/>
        <w:ind w:left="993" w:right="3" w:hanging="284"/>
        <w:contextualSpacing w:val="0"/>
        <w:jc w:val="both"/>
        <w:rPr>
          <w:rFonts w:cstheme="minorHAnsi"/>
          <w:color w:val="231F20"/>
          <w:sz w:val="20"/>
          <w:szCs w:val="20"/>
        </w:rPr>
      </w:pPr>
      <w:r w:rsidRPr="003446D6">
        <w:rPr>
          <w:rFonts w:cstheme="minorHAnsi"/>
          <w:color w:val="231F20"/>
          <w:sz w:val="20"/>
          <w:szCs w:val="20"/>
        </w:rPr>
        <w:t>Adicionalmente hemos evaluado la sensibilidad de determinadas hipótesis ante cambios que pudieran indicar deterioros y particularmente la razonabilidad de la asignación de probabilidades a los</w:t>
      </w:r>
      <w:r w:rsidRPr="003446D6">
        <w:rPr>
          <w:rFonts w:cstheme="minorHAnsi"/>
          <w:color w:val="231F20"/>
          <w:spacing w:val="-6"/>
          <w:sz w:val="20"/>
          <w:szCs w:val="20"/>
        </w:rPr>
        <w:t xml:space="preserve"> </w:t>
      </w:r>
      <w:r w:rsidRPr="003446D6">
        <w:rPr>
          <w:rFonts w:cstheme="minorHAnsi"/>
          <w:color w:val="231F20"/>
          <w:sz w:val="20"/>
          <w:szCs w:val="20"/>
        </w:rPr>
        <w:t>márgenes.</w:t>
      </w:r>
    </w:p>
    <w:p w14:paraId="34F14A20" w14:textId="77777777" w:rsidR="009151DA" w:rsidRPr="003446D6" w:rsidRDefault="009151DA" w:rsidP="009151DA">
      <w:pPr>
        <w:pStyle w:val="Textoindependiente"/>
        <w:spacing w:before="120" w:after="120"/>
        <w:ind w:left="707" w:right="3"/>
        <w:rPr>
          <w:rFonts w:asciiTheme="minorHAnsi" w:hAnsiTheme="minorHAnsi" w:cstheme="minorHAnsi"/>
          <w:sz w:val="20"/>
        </w:rPr>
      </w:pPr>
      <w:r w:rsidRPr="003446D6">
        <w:rPr>
          <w:rFonts w:asciiTheme="minorHAnsi" w:hAnsiTheme="minorHAnsi" w:cstheme="minorHAnsi"/>
          <w:color w:val="231F20"/>
          <w:sz w:val="20"/>
        </w:rPr>
        <w:t xml:space="preserve">Una vez aplicados los procedimientos indicados, consideramos que la entidad auditada tiene soporte suficiente para no considerar la imputación de deterioros al ejercicio auditado y son coherentes y soportadas las conclusiones de </w:t>
      </w:r>
      <w:proofErr w:type="gramStart"/>
      <w:r w:rsidRPr="003446D6">
        <w:rPr>
          <w:rFonts w:asciiTheme="minorHAnsi" w:hAnsiTheme="minorHAnsi" w:cstheme="minorHAnsi"/>
          <w:color w:val="231F20"/>
          <w:sz w:val="20"/>
        </w:rPr>
        <w:t>sus test</w:t>
      </w:r>
      <w:proofErr w:type="gramEnd"/>
      <w:r w:rsidRPr="003446D6">
        <w:rPr>
          <w:rFonts w:asciiTheme="minorHAnsi" w:hAnsiTheme="minorHAnsi" w:cstheme="minorHAnsi"/>
          <w:color w:val="231F20"/>
          <w:sz w:val="20"/>
        </w:rPr>
        <w:t xml:space="preserve"> de deterioro.</w:t>
      </w:r>
    </w:p>
    <w:p w14:paraId="76188012" w14:textId="77777777" w:rsidR="009151DA" w:rsidRPr="003446D6" w:rsidRDefault="009151DA" w:rsidP="009151DA">
      <w:pPr>
        <w:pStyle w:val="Textoindependiente"/>
        <w:spacing w:before="120" w:after="120"/>
        <w:ind w:left="707" w:right="3"/>
        <w:rPr>
          <w:rFonts w:asciiTheme="minorHAnsi" w:hAnsiTheme="minorHAnsi" w:cstheme="minorHAnsi"/>
          <w:sz w:val="20"/>
        </w:rPr>
      </w:pPr>
      <w:r w:rsidRPr="003446D6">
        <w:rPr>
          <w:rFonts w:asciiTheme="minorHAnsi" w:hAnsiTheme="minorHAnsi" w:cstheme="minorHAnsi"/>
          <w:color w:val="231F20"/>
          <w:sz w:val="20"/>
        </w:rPr>
        <w:t>La sección se conformaría:</w:t>
      </w:r>
    </w:p>
    <w:p w14:paraId="24F61958"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9B5F2C">
        <w:rPr>
          <w:rFonts w:cstheme="minorHAnsi"/>
          <w:color w:val="231F20"/>
          <w:sz w:val="20"/>
          <w:szCs w:val="20"/>
        </w:rPr>
        <w:t xml:space="preserve"> </w:t>
      </w:r>
      <w:r w:rsidRPr="003446D6">
        <w:rPr>
          <w:rFonts w:cstheme="minorHAnsi"/>
          <w:color w:val="231F20"/>
          <w:sz w:val="20"/>
          <w:szCs w:val="20"/>
        </w:rPr>
        <w:t>estándar.</w:t>
      </w:r>
    </w:p>
    <w:p w14:paraId="1037008A" w14:textId="77777777" w:rsidR="009151DA" w:rsidRPr="003446D6" w:rsidRDefault="009151DA" w:rsidP="009151DA">
      <w:pPr>
        <w:pStyle w:val="Prrafodelista"/>
        <w:widowControl w:val="0"/>
        <w:numPr>
          <w:ilvl w:val="0"/>
          <w:numId w:val="31"/>
        </w:numPr>
        <w:tabs>
          <w:tab w:val="left" w:pos="3141"/>
        </w:tabs>
        <w:autoSpaceDE w:val="0"/>
        <w:autoSpaceDN w:val="0"/>
        <w:spacing w:before="120" w:after="120" w:line="240" w:lineRule="auto"/>
        <w:ind w:right="3"/>
        <w:contextualSpacing w:val="0"/>
        <w:jc w:val="both"/>
        <w:rPr>
          <w:rFonts w:cstheme="minorHAnsi"/>
          <w:color w:val="231F20"/>
          <w:sz w:val="20"/>
          <w:szCs w:val="20"/>
        </w:rPr>
      </w:pPr>
      <w:r w:rsidRPr="003446D6">
        <w:rPr>
          <w:rFonts w:cstheme="minorHAnsi"/>
          <w:color w:val="231F20"/>
          <w:sz w:val="20"/>
          <w:szCs w:val="20"/>
        </w:rPr>
        <w:t xml:space="preserve">Y el siguiente </w:t>
      </w:r>
      <w:r>
        <w:rPr>
          <w:rFonts w:cstheme="minorHAnsi"/>
          <w:color w:val="231F20"/>
          <w:sz w:val="20"/>
          <w:szCs w:val="20"/>
        </w:rPr>
        <w:t>párrafo</w:t>
      </w:r>
      <w:r w:rsidRPr="003446D6">
        <w:rPr>
          <w:rFonts w:cstheme="minorHAnsi"/>
          <w:color w:val="231F20"/>
          <w:sz w:val="20"/>
          <w:szCs w:val="20"/>
        </w:rPr>
        <w:t xml:space="preserve">, que denominaremos </w:t>
      </w:r>
      <w:r>
        <w:rPr>
          <w:rFonts w:cstheme="minorHAnsi"/>
          <w:b/>
          <w:bCs/>
          <w:color w:val="231F20"/>
          <w:sz w:val="20"/>
          <w:szCs w:val="20"/>
        </w:rPr>
        <w:t>párrafo</w:t>
      </w:r>
      <w:r w:rsidRPr="0056501A">
        <w:rPr>
          <w:rFonts w:cstheme="minorHAnsi"/>
          <w:b/>
          <w:bCs/>
          <w:color w:val="231F20"/>
          <w:sz w:val="20"/>
          <w:szCs w:val="20"/>
        </w:rPr>
        <w:t xml:space="preserve"> de </w:t>
      </w:r>
      <w:r>
        <w:rPr>
          <w:rFonts w:cstheme="minorHAnsi"/>
          <w:b/>
          <w:bCs/>
          <w:color w:val="231F20"/>
          <w:sz w:val="20"/>
          <w:szCs w:val="20"/>
        </w:rPr>
        <w:t>r</w:t>
      </w:r>
      <w:r w:rsidRPr="0056501A">
        <w:rPr>
          <w:rFonts w:cstheme="minorHAnsi"/>
          <w:b/>
          <w:bCs/>
          <w:color w:val="231F20"/>
          <w:sz w:val="20"/>
          <w:szCs w:val="20"/>
        </w:rPr>
        <w:t>iesgos</w:t>
      </w:r>
      <w:r w:rsidRPr="003446D6">
        <w:rPr>
          <w:rFonts w:cstheme="minorHAnsi"/>
          <w:color w:val="231F20"/>
          <w:sz w:val="20"/>
          <w:szCs w:val="20"/>
        </w:rPr>
        <w:t>, tendría los siguientes</w:t>
      </w:r>
      <w:r w:rsidRPr="003446D6">
        <w:rPr>
          <w:rFonts w:cstheme="minorHAnsi"/>
          <w:color w:val="231F20"/>
          <w:spacing w:val="-1"/>
          <w:sz w:val="20"/>
          <w:szCs w:val="20"/>
        </w:rPr>
        <w:t xml:space="preserve"> </w:t>
      </w:r>
      <w:r w:rsidRPr="008D5C2F">
        <w:rPr>
          <w:rFonts w:cstheme="minorHAnsi"/>
          <w:b/>
          <w:bCs/>
          <w:color w:val="231F20"/>
          <w:sz w:val="20"/>
          <w:szCs w:val="20"/>
        </w:rPr>
        <w:t>componentes</w:t>
      </w:r>
      <w:r w:rsidRPr="003446D6">
        <w:rPr>
          <w:rFonts w:cstheme="minorHAnsi"/>
          <w:color w:val="231F20"/>
          <w:sz w:val="20"/>
          <w:szCs w:val="20"/>
        </w:rPr>
        <w:t>:</w:t>
      </w:r>
    </w:p>
    <w:p w14:paraId="291C711F" w14:textId="77777777" w:rsidR="009151DA" w:rsidRPr="003446D6" w:rsidRDefault="009151DA" w:rsidP="009151DA">
      <w:pPr>
        <w:pStyle w:val="Prrafodelista"/>
        <w:widowControl w:val="0"/>
        <w:numPr>
          <w:ilvl w:val="2"/>
          <w:numId w:val="24"/>
        </w:numPr>
        <w:tabs>
          <w:tab w:val="left" w:pos="3860"/>
          <w:tab w:val="left" w:pos="3861"/>
        </w:tabs>
        <w:autoSpaceDE w:val="0"/>
        <w:autoSpaceDN w:val="0"/>
        <w:spacing w:before="120" w:after="120" w:line="240" w:lineRule="auto"/>
        <w:ind w:left="2159" w:right="3" w:hanging="361"/>
        <w:contextualSpacing w:val="0"/>
        <w:jc w:val="both"/>
        <w:rPr>
          <w:rFonts w:cstheme="minorHAnsi"/>
          <w:sz w:val="20"/>
          <w:szCs w:val="20"/>
        </w:rPr>
      </w:pPr>
      <w:r w:rsidRPr="003446D6">
        <w:rPr>
          <w:rFonts w:cstheme="minorHAnsi"/>
          <w:color w:val="231F20"/>
          <w:sz w:val="20"/>
          <w:szCs w:val="20"/>
        </w:rPr>
        <w:t>Descripción sucinta del riesgo y referencia a la nota de la</w:t>
      </w:r>
      <w:r w:rsidRPr="003446D6">
        <w:rPr>
          <w:rFonts w:cstheme="minorHAnsi"/>
          <w:color w:val="231F20"/>
          <w:spacing w:val="-13"/>
          <w:sz w:val="20"/>
          <w:szCs w:val="20"/>
        </w:rPr>
        <w:t xml:space="preserve"> </w:t>
      </w:r>
      <w:r w:rsidRPr="003446D6">
        <w:rPr>
          <w:rFonts w:cstheme="minorHAnsi"/>
          <w:color w:val="231F20"/>
          <w:sz w:val="20"/>
          <w:szCs w:val="20"/>
        </w:rPr>
        <w:t>memoria.</w:t>
      </w:r>
    </w:p>
    <w:p w14:paraId="432C7493" w14:textId="77777777" w:rsidR="009151DA" w:rsidRPr="008D5C2F"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8D5C2F">
        <w:rPr>
          <w:rFonts w:ascii="Times New Roman" w:hAnsi="Times New Roman" w:cs="Times New Roman"/>
          <w:color w:val="231F20"/>
          <w:sz w:val="20"/>
          <w:szCs w:val="20"/>
        </w:rPr>
        <w:t xml:space="preserve">Hemos detectado la existencia de un activo con riesgo de recuperación para la auditada para el cual no ha efectuado ninguna provisión por deterioro después de aplicar </w:t>
      </w:r>
      <w:proofErr w:type="gramStart"/>
      <w:r w:rsidRPr="008D5C2F">
        <w:rPr>
          <w:rFonts w:ascii="Times New Roman" w:hAnsi="Times New Roman" w:cs="Times New Roman"/>
          <w:color w:val="231F20"/>
          <w:sz w:val="20"/>
          <w:szCs w:val="20"/>
        </w:rPr>
        <w:t>el test</w:t>
      </w:r>
      <w:proofErr w:type="gramEnd"/>
      <w:r w:rsidRPr="008D5C2F">
        <w:rPr>
          <w:rFonts w:ascii="Times New Roman" w:hAnsi="Times New Roman" w:cs="Times New Roman"/>
          <w:color w:val="231F20"/>
          <w:sz w:val="20"/>
          <w:szCs w:val="20"/>
        </w:rPr>
        <w:t xml:space="preserve"> de deterioro al final del ejercicio auditado. Dicho activo por importe de </w:t>
      </w:r>
      <w:proofErr w:type="spellStart"/>
      <w:r w:rsidRPr="008D5C2F">
        <w:rPr>
          <w:rFonts w:ascii="Times New Roman" w:hAnsi="Times New Roman" w:cs="Times New Roman"/>
          <w:color w:val="231F20"/>
          <w:sz w:val="20"/>
          <w:szCs w:val="20"/>
        </w:rPr>
        <w:t>xxx</w:t>
      </w:r>
      <w:proofErr w:type="spellEnd"/>
      <w:r w:rsidRPr="008D5C2F">
        <w:rPr>
          <w:rFonts w:ascii="Times New Roman" w:hAnsi="Times New Roman" w:cs="Times New Roman"/>
          <w:color w:val="231F20"/>
          <w:sz w:val="20"/>
          <w:szCs w:val="20"/>
        </w:rPr>
        <w:t xml:space="preserve"> miles de euros representa el 60 por ciento del total activo del balance al cierre del ejercicio auditado tal y como consta en la nota XY de la memoria adjunta.</w:t>
      </w:r>
    </w:p>
    <w:p w14:paraId="1B80FBBA" w14:textId="77777777" w:rsidR="009151DA" w:rsidRPr="003446D6" w:rsidRDefault="009151DA" w:rsidP="009151DA">
      <w:pPr>
        <w:pStyle w:val="Prrafodelista"/>
        <w:widowControl w:val="0"/>
        <w:numPr>
          <w:ilvl w:val="2"/>
          <w:numId w:val="24"/>
        </w:numPr>
        <w:tabs>
          <w:tab w:val="left" w:pos="3860"/>
          <w:tab w:val="left" w:pos="3861"/>
        </w:tabs>
        <w:autoSpaceDE w:val="0"/>
        <w:autoSpaceDN w:val="0"/>
        <w:spacing w:before="120" w:after="120" w:line="240" w:lineRule="auto"/>
        <w:ind w:left="2159" w:right="3" w:hanging="361"/>
        <w:contextualSpacing w:val="0"/>
        <w:jc w:val="both"/>
        <w:rPr>
          <w:rFonts w:cstheme="minorHAnsi"/>
          <w:color w:val="231F20"/>
          <w:sz w:val="20"/>
          <w:szCs w:val="20"/>
        </w:rPr>
      </w:pPr>
      <w:r w:rsidRPr="003446D6">
        <w:rPr>
          <w:rFonts w:cstheme="minorHAnsi"/>
          <w:color w:val="231F20"/>
          <w:sz w:val="20"/>
          <w:szCs w:val="20"/>
        </w:rPr>
        <w:t>Consecuencias y observaciones</w:t>
      </w:r>
      <w:r w:rsidRPr="00533682">
        <w:rPr>
          <w:rFonts w:cstheme="minorHAnsi"/>
          <w:color w:val="231F20"/>
          <w:sz w:val="20"/>
          <w:szCs w:val="20"/>
        </w:rPr>
        <w:t xml:space="preserve"> </w:t>
      </w:r>
      <w:r w:rsidRPr="003446D6">
        <w:rPr>
          <w:rFonts w:cstheme="minorHAnsi"/>
          <w:color w:val="231F20"/>
          <w:sz w:val="20"/>
          <w:szCs w:val="20"/>
        </w:rPr>
        <w:t>esenciales.</w:t>
      </w:r>
    </w:p>
    <w:p w14:paraId="3E45DD9F" w14:textId="77777777" w:rsidR="009151DA" w:rsidRPr="008D5C2F"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8D5C2F">
        <w:rPr>
          <w:rFonts w:ascii="Times New Roman" w:hAnsi="Times New Roman" w:cs="Times New Roman"/>
          <w:color w:val="231F20"/>
          <w:sz w:val="20"/>
          <w:szCs w:val="20"/>
        </w:rPr>
        <w:t>Para calcular el valor recuperable se emplean flujos de efectivo que constan en sus presupuestos aprobados por los gestores, los cuales aplican su juicio y asignan unas probabilidades de producción de los márgenes previstos (resultados de explotación sobre ventas, las correspondientes tasas de actualización y crecimiento generalmente aceptadas), si estos están sometidos a incertidumbre. Esta forma de trabajo se explica en la nota XYF de la memoria.</w:t>
      </w:r>
    </w:p>
    <w:p w14:paraId="1953E871" w14:textId="77777777" w:rsidR="009151DA" w:rsidRPr="00465359" w:rsidRDefault="009151DA" w:rsidP="00FC4109">
      <w:pPr>
        <w:pStyle w:val="Prrafodelista"/>
        <w:keepNext/>
        <w:numPr>
          <w:ilvl w:val="2"/>
          <w:numId w:val="24"/>
        </w:numPr>
        <w:tabs>
          <w:tab w:val="left" w:pos="3860"/>
          <w:tab w:val="left" w:pos="3861"/>
        </w:tabs>
        <w:autoSpaceDE w:val="0"/>
        <w:autoSpaceDN w:val="0"/>
        <w:spacing w:before="120" w:after="120" w:line="240" w:lineRule="auto"/>
        <w:ind w:left="2160" w:right="6" w:hanging="363"/>
        <w:contextualSpacing w:val="0"/>
        <w:jc w:val="both"/>
        <w:rPr>
          <w:rFonts w:cstheme="minorHAnsi"/>
          <w:color w:val="231F20"/>
          <w:sz w:val="20"/>
          <w:szCs w:val="20"/>
        </w:rPr>
      </w:pPr>
      <w:r w:rsidRPr="00465359">
        <w:rPr>
          <w:rFonts w:cstheme="minorHAnsi"/>
          <w:color w:val="231F20"/>
          <w:sz w:val="20"/>
          <w:szCs w:val="20"/>
        </w:rPr>
        <w:lastRenderedPageBreak/>
        <w:t>Un resumen de las pruebas realizadas por el auditor para conjurar el riesgo y alcanzar evidencia de que solo es</w:t>
      </w:r>
      <w:r w:rsidRPr="00465359">
        <w:rPr>
          <w:rFonts w:cstheme="minorHAnsi"/>
          <w:color w:val="231F20"/>
          <w:spacing w:val="-4"/>
          <w:sz w:val="20"/>
          <w:szCs w:val="20"/>
        </w:rPr>
        <w:t xml:space="preserve"> </w:t>
      </w:r>
      <w:r w:rsidRPr="00465359">
        <w:rPr>
          <w:rFonts w:cstheme="minorHAnsi"/>
          <w:color w:val="231F20"/>
          <w:sz w:val="20"/>
          <w:szCs w:val="20"/>
        </w:rPr>
        <w:t>potencial.</w:t>
      </w:r>
    </w:p>
    <w:p w14:paraId="4308FC0F" w14:textId="77777777" w:rsidR="009151DA" w:rsidRPr="00533682"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533682">
        <w:rPr>
          <w:rFonts w:ascii="Times New Roman" w:hAnsi="Times New Roman" w:cs="Times New Roman"/>
          <w:color w:val="231F20"/>
          <w:sz w:val="20"/>
          <w:szCs w:val="20"/>
        </w:rPr>
        <w:t>Hemos realizado pruebas procedimentales tendentes a la comprensión y comprobación del control interno relevante en el proceso de valoración del deterioro y de realización de los presupuestos base de las proyecciones.</w:t>
      </w:r>
    </w:p>
    <w:p w14:paraId="4ABAB074" w14:textId="77777777" w:rsidR="009151DA" w:rsidRPr="00533682"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533682">
        <w:rPr>
          <w:rFonts w:ascii="Times New Roman" w:hAnsi="Times New Roman" w:cs="Times New Roman"/>
          <w:color w:val="231F20"/>
          <w:sz w:val="20"/>
          <w:szCs w:val="20"/>
        </w:rPr>
        <w:t xml:space="preserve">Hemos efectuado pruebas en detalle y de revisión analítica para comprobar la razonabilidad de las diferentes variables y parámetros más relevantes de </w:t>
      </w:r>
      <w:proofErr w:type="gramStart"/>
      <w:r w:rsidRPr="00533682">
        <w:rPr>
          <w:rFonts w:ascii="Times New Roman" w:hAnsi="Times New Roman" w:cs="Times New Roman"/>
          <w:color w:val="231F20"/>
          <w:sz w:val="20"/>
          <w:szCs w:val="20"/>
        </w:rPr>
        <w:t>los test</w:t>
      </w:r>
      <w:proofErr w:type="gramEnd"/>
      <w:r w:rsidRPr="00533682">
        <w:rPr>
          <w:rFonts w:ascii="Times New Roman" w:hAnsi="Times New Roman" w:cs="Times New Roman"/>
          <w:color w:val="231F20"/>
          <w:sz w:val="20"/>
          <w:szCs w:val="20"/>
        </w:rPr>
        <w:t xml:space="preserve"> de deterioro practicados, así como pruebas para evaluar la sensibilidad de las hipótesis más relevantes empleados, incluyendo los criterios de asignación de probabilidades a los márgenes. Así como hemos comprobado que las notas de la memoria indicadas contienen la información suficiente para la correcta comprensión de los datos expuestos.</w:t>
      </w:r>
    </w:p>
    <w:p w14:paraId="77102648" w14:textId="77777777" w:rsidR="009151DA" w:rsidRPr="00533682"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533682">
        <w:rPr>
          <w:rFonts w:ascii="Times New Roman" w:hAnsi="Times New Roman" w:cs="Times New Roman"/>
          <w:color w:val="231F20"/>
          <w:sz w:val="20"/>
          <w:szCs w:val="20"/>
        </w:rPr>
        <w:t xml:space="preserve">Una vez aplicados los procedimientos indicados, consideramos que la entidad auditada tiene soporte suficiente para no considerar la imputación de deterioros al ejercicio auditado y son coherentes y soportadas las conclusiones de </w:t>
      </w:r>
      <w:proofErr w:type="gramStart"/>
      <w:r w:rsidRPr="00533682">
        <w:rPr>
          <w:rFonts w:ascii="Times New Roman" w:hAnsi="Times New Roman" w:cs="Times New Roman"/>
          <w:color w:val="231F20"/>
          <w:sz w:val="20"/>
          <w:szCs w:val="20"/>
        </w:rPr>
        <w:t>sus test</w:t>
      </w:r>
      <w:proofErr w:type="gramEnd"/>
      <w:r w:rsidRPr="00533682">
        <w:rPr>
          <w:rFonts w:ascii="Times New Roman" w:hAnsi="Times New Roman" w:cs="Times New Roman"/>
          <w:color w:val="231F20"/>
          <w:sz w:val="20"/>
          <w:szCs w:val="20"/>
        </w:rPr>
        <w:t xml:space="preserve"> de deterioro.</w:t>
      </w:r>
    </w:p>
    <w:p w14:paraId="419997AF" w14:textId="77777777" w:rsidR="009151DA" w:rsidRPr="003446D6" w:rsidRDefault="009151DA" w:rsidP="009151DA">
      <w:pPr>
        <w:pStyle w:val="Prrafodelista"/>
        <w:widowControl w:val="0"/>
        <w:numPr>
          <w:ilvl w:val="0"/>
          <w:numId w:val="24"/>
        </w:numPr>
        <w:tabs>
          <w:tab w:val="left" w:pos="2420"/>
          <w:tab w:val="left" w:pos="2421"/>
        </w:tabs>
        <w:autoSpaceDE w:val="0"/>
        <w:autoSpaceDN w:val="0"/>
        <w:spacing w:before="120" w:after="120" w:line="240" w:lineRule="auto"/>
        <w:ind w:left="719" w:right="3"/>
        <w:contextualSpacing w:val="0"/>
        <w:jc w:val="both"/>
        <w:rPr>
          <w:rFonts w:cstheme="minorHAnsi"/>
          <w:sz w:val="20"/>
          <w:szCs w:val="20"/>
        </w:rPr>
      </w:pPr>
      <w:r w:rsidRPr="003446D6">
        <w:rPr>
          <w:rFonts w:cstheme="minorHAnsi"/>
          <w:color w:val="231F20"/>
          <w:sz w:val="20"/>
          <w:szCs w:val="20"/>
          <w:u w:val="single" w:color="231F20"/>
        </w:rPr>
        <w:t>Opinión favorable, incertidumbre relacionada con la empresa en funcionamiento y consideración de otros riesgos, asuntos relevantes o cuestiones</w:t>
      </w:r>
      <w:r w:rsidRPr="003446D6">
        <w:rPr>
          <w:rFonts w:cstheme="minorHAnsi"/>
          <w:color w:val="231F20"/>
          <w:spacing w:val="-10"/>
          <w:sz w:val="20"/>
          <w:szCs w:val="20"/>
          <w:u w:val="single" w:color="231F20"/>
        </w:rPr>
        <w:t xml:space="preserve"> </w:t>
      </w:r>
      <w:r w:rsidRPr="003446D6">
        <w:rPr>
          <w:rFonts w:cstheme="minorHAnsi"/>
          <w:color w:val="231F20"/>
          <w:sz w:val="20"/>
          <w:szCs w:val="20"/>
          <w:u w:val="single" w:color="231F20"/>
        </w:rPr>
        <w:t>clave.</w:t>
      </w:r>
    </w:p>
    <w:p w14:paraId="3C5CF468"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pacing w:val="-1"/>
          <w:sz w:val="20"/>
          <w:szCs w:val="20"/>
        </w:rPr>
        <w:t xml:space="preserve"> </w:t>
      </w:r>
      <w:r w:rsidRPr="003446D6">
        <w:rPr>
          <w:rFonts w:cstheme="minorHAnsi"/>
          <w:color w:val="231F20"/>
          <w:sz w:val="20"/>
          <w:szCs w:val="20"/>
        </w:rPr>
        <w:t>estándar.</w:t>
      </w:r>
    </w:p>
    <w:p w14:paraId="55191FD5"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z w:val="20"/>
          <w:szCs w:val="20"/>
        </w:rPr>
        <w:t xml:space="preserve"> de </w:t>
      </w:r>
      <w:r w:rsidRPr="0066611D">
        <w:rPr>
          <w:rFonts w:cstheme="minorHAnsi"/>
          <w:color w:val="231F20"/>
          <w:sz w:val="20"/>
          <w:szCs w:val="20"/>
        </w:rPr>
        <w:t>Incertidumbre material relacionada con la empresa en funcionamiento</w:t>
      </w:r>
      <w:r>
        <w:rPr>
          <w:rFonts w:cstheme="minorHAnsi"/>
          <w:color w:val="231F20"/>
          <w:sz w:val="20"/>
          <w:szCs w:val="20"/>
        </w:rPr>
        <w:t>,</w:t>
      </w:r>
      <w:r w:rsidRPr="0066611D">
        <w:rPr>
          <w:rFonts w:cstheme="minorHAnsi"/>
          <w:color w:val="231F20"/>
          <w:sz w:val="20"/>
          <w:szCs w:val="20"/>
        </w:rPr>
        <w:t xml:space="preserve"> </w:t>
      </w:r>
      <w:r w:rsidRPr="003446D6">
        <w:rPr>
          <w:rFonts w:cstheme="minorHAnsi"/>
          <w:color w:val="231F20"/>
          <w:sz w:val="20"/>
          <w:szCs w:val="20"/>
        </w:rPr>
        <w:t>sería el</w:t>
      </w:r>
      <w:r w:rsidRPr="003446D6">
        <w:rPr>
          <w:rFonts w:cstheme="minorHAnsi"/>
          <w:color w:val="231F20"/>
          <w:spacing w:val="-5"/>
          <w:sz w:val="20"/>
          <w:szCs w:val="20"/>
        </w:rPr>
        <w:t xml:space="preserve"> </w:t>
      </w:r>
      <w:r w:rsidRPr="003446D6">
        <w:rPr>
          <w:rFonts w:cstheme="minorHAnsi"/>
          <w:color w:val="231F20"/>
          <w:sz w:val="20"/>
          <w:szCs w:val="20"/>
        </w:rPr>
        <w:t>siguiente:</w:t>
      </w:r>
    </w:p>
    <w:p w14:paraId="3FE7175B" w14:textId="77777777" w:rsidR="009151DA" w:rsidRPr="00465359"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465359">
        <w:rPr>
          <w:rFonts w:ascii="Times New Roman" w:hAnsi="Times New Roman" w:cs="Times New Roman"/>
          <w:color w:val="231F20"/>
          <w:sz w:val="20"/>
          <w:szCs w:val="20"/>
        </w:rPr>
        <w:t xml:space="preserve">Además de la cuestión descrita en la sección Incertidumbre material relacionada con la </w:t>
      </w:r>
      <w:r w:rsidRPr="00465359">
        <w:rPr>
          <w:rFonts w:ascii="Times New Roman" w:hAnsi="Times New Roman" w:cs="Times New Roman"/>
          <w:i/>
          <w:iCs/>
          <w:color w:val="231F20"/>
          <w:sz w:val="20"/>
          <w:szCs w:val="20"/>
        </w:rPr>
        <w:t>Empresa en funcionamiento</w:t>
      </w:r>
      <w:r w:rsidRPr="00465359">
        <w:rPr>
          <w:rFonts w:ascii="Times New Roman" w:hAnsi="Times New Roman" w:cs="Times New Roman"/>
          <w:color w:val="231F20"/>
          <w:sz w:val="20"/>
          <w:szCs w:val="20"/>
        </w:rPr>
        <w:t>, hemos determinado que las cuestiones que se describen a continuación son las cuestiones clave de la auditoría que se deben comunicar en nuestro informe.</w:t>
      </w:r>
    </w:p>
    <w:p w14:paraId="1F77C3E5"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z w:val="20"/>
          <w:szCs w:val="20"/>
        </w:rPr>
        <w:t xml:space="preserve"> de riesgos (véase apartado</w:t>
      </w:r>
      <w:r w:rsidRPr="003446D6">
        <w:rPr>
          <w:rFonts w:cstheme="minorHAnsi"/>
          <w:color w:val="231F20"/>
          <w:spacing w:val="-3"/>
          <w:sz w:val="20"/>
          <w:szCs w:val="20"/>
        </w:rPr>
        <w:t xml:space="preserve"> </w:t>
      </w:r>
      <w:r w:rsidRPr="003446D6">
        <w:rPr>
          <w:rFonts w:cstheme="minorHAnsi"/>
          <w:color w:val="231F20"/>
          <w:sz w:val="20"/>
          <w:szCs w:val="20"/>
        </w:rPr>
        <w:t>e).</w:t>
      </w:r>
    </w:p>
    <w:p w14:paraId="50A2E6C1" w14:textId="77777777" w:rsidR="009151DA" w:rsidRPr="003446D6" w:rsidRDefault="009151DA" w:rsidP="009151DA">
      <w:pPr>
        <w:pStyle w:val="Prrafodelista"/>
        <w:widowControl w:val="0"/>
        <w:numPr>
          <w:ilvl w:val="0"/>
          <w:numId w:val="24"/>
        </w:numPr>
        <w:tabs>
          <w:tab w:val="left" w:pos="2421"/>
        </w:tabs>
        <w:autoSpaceDE w:val="0"/>
        <w:autoSpaceDN w:val="0"/>
        <w:spacing w:before="120" w:after="120" w:line="240" w:lineRule="auto"/>
        <w:ind w:left="719" w:right="3"/>
        <w:contextualSpacing w:val="0"/>
        <w:jc w:val="both"/>
        <w:rPr>
          <w:rFonts w:cstheme="minorHAnsi"/>
          <w:sz w:val="20"/>
          <w:szCs w:val="20"/>
        </w:rPr>
      </w:pPr>
      <w:r w:rsidRPr="003446D6">
        <w:rPr>
          <w:rFonts w:cstheme="minorHAnsi"/>
          <w:color w:val="231F20"/>
          <w:sz w:val="20"/>
          <w:szCs w:val="20"/>
          <w:u w:val="single" w:color="231F20"/>
        </w:rPr>
        <w:t>Opinión modificada (con salvedades, desfavorable o denegada) y consideración de otros riesgos, asuntos relevantes o cuestiones</w:t>
      </w:r>
      <w:r w:rsidRPr="003446D6">
        <w:rPr>
          <w:rFonts w:cstheme="minorHAnsi"/>
          <w:color w:val="231F20"/>
          <w:spacing w:val="-6"/>
          <w:sz w:val="20"/>
          <w:szCs w:val="20"/>
          <w:u w:val="single" w:color="231F20"/>
        </w:rPr>
        <w:t xml:space="preserve"> </w:t>
      </w:r>
      <w:r w:rsidRPr="003446D6">
        <w:rPr>
          <w:rFonts w:cstheme="minorHAnsi"/>
          <w:color w:val="231F20"/>
          <w:sz w:val="20"/>
          <w:szCs w:val="20"/>
          <w:u w:val="single" w:color="231F20"/>
        </w:rPr>
        <w:t>clave.</w:t>
      </w:r>
    </w:p>
    <w:p w14:paraId="147B6DA8"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pacing w:val="-1"/>
          <w:sz w:val="20"/>
          <w:szCs w:val="20"/>
        </w:rPr>
        <w:t xml:space="preserve"> </w:t>
      </w:r>
      <w:r w:rsidRPr="003446D6">
        <w:rPr>
          <w:rFonts w:cstheme="minorHAnsi"/>
          <w:color w:val="231F20"/>
          <w:sz w:val="20"/>
          <w:szCs w:val="20"/>
        </w:rPr>
        <w:t>estándar.</w:t>
      </w:r>
    </w:p>
    <w:p w14:paraId="5E2A7CF4"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z w:val="20"/>
          <w:szCs w:val="20"/>
        </w:rPr>
        <w:t xml:space="preserve"> de referencia Salvedades sería el</w:t>
      </w:r>
      <w:r w:rsidRPr="003446D6">
        <w:rPr>
          <w:rFonts w:cstheme="minorHAnsi"/>
          <w:color w:val="231F20"/>
          <w:spacing w:val="-6"/>
          <w:sz w:val="20"/>
          <w:szCs w:val="20"/>
        </w:rPr>
        <w:t xml:space="preserve"> </w:t>
      </w:r>
      <w:r w:rsidRPr="003446D6">
        <w:rPr>
          <w:rFonts w:cstheme="minorHAnsi"/>
          <w:color w:val="231F20"/>
          <w:sz w:val="20"/>
          <w:szCs w:val="20"/>
        </w:rPr>
        <w:t>siguiente:</w:t>
      </w:r>
    </w:p>
    <w:p w14:paraId="1F087BF4" w14:textId="77777777" w:rsidR="009151DA" w:rsidRPr="00474CF4"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474CF4">
        <w:rPr>
          <w:rFonts w:ascii="Times New Roman" w:hAnsi="Times New Roman" w:cs="Times New Roman"/>
          <w:color w:val="231F20"/>
          <w:sz w:val="20"/>
          <w:szCs w:val="20"/>
        </w:rPr>
        <w:t>Además de la cuestión descrita en la sección Fundamento de la opinión con salvedades (desfavorable o denegada), hemos determinado que las cuestiones que se describen a continuación son las cuestiones clave de la auditoría que se deben comunicar en nuestro informe.</w:t>
      </w:r>
    </w:p>
    <w:p w14:paraId="2387F4EB"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z w:val="20"/>
          <w:szCs w:val="20"/>
        </w:rPr>
        <w:t xml:space="preserve"> de riesgos (Véase apartado</w:t>
      </w:r>
      <w:r w:rsidRPr="003446D6">
        <w:rPr>
          <w:rFonts w:cstheme="minorHAnsi"/>
          <w:color w:val="231F20"/>
          <w:spacing w:val="-4"/>
          <w:sz w:val="20"/>
          <w:szCs w:val="20"/>
        </w:rPr>
        <w:t xml:space="preserve"> </w:t>
      </w:r>
      <w:r w:rsidRPr="003446D6">
        <w:rPr>
          <w:rFonts w:cstheme="minorHAnsi"/>
          <w:color w:val="231F20"/>
          <w:sz w:val="20"/>
          <w:szCs w:val="20"/>
        </w:rPr>
        <w:t>e).</w:t>
      </w:r>
    </w:p>
    <w:p w14:paraId="31CB9478" w14:textId="77777777" w:rsidR="009151DA" w:rsidRPr="003446D6" w:rsidRDefault="009151DA" w:rsidP="009151DA">
      <w:pPr>
        <w:pStyle w:val="Prrafodelista"/>
        <w:widowControl w:val="0"/>
        <w:numPr>
          <w:ilvl w:val="0"/>
          <w:numId w:val="24"/>
        </w:numPr>
        <w:tabs>
          <w:tab w:val="left" w:pos="2421"/>
        </w:tabs>
        <w:autoSpaceDE w:val="0"/>
        <w:autoSpaceDN w:val="0"/>
        <w:spacing w:before="120" w:after="120" w:line="240" w:lineRule="auto"/>
        <w:ind w:left="719" w:right="3"/>
        <w:contextualSpacing w:val="0"/>
        <w:jc w:val="both"/>
        <w:rPr>
          <w:rFonts w:cstheme="minorHAnsi"/>
          <w:sz w:val="20"/>
          <w:szCs w:val="20"/>
        </w:rPr>
      </w:pPr>
      <w:r w:rsidRPr="003446D6">
        <w:rPr>
          <w:rFonts w:cstheme="minorHAnsi"/>
          <w:color w:val="231F20"/>
          <w:sz w:val="20"/>
          <w:szCs w:val="20"/>
          <w:u w:val="single" w:color="231F20"/>
        </w:rPr>
        <w:t>Opinión modificada (con salvedades, desfavorable o denegada), incertidumbre relacionada con la empresa en funcionamiento y consideración de otros riesgos, asuntos relevantes o cuestiones</w:t>
      </w:r>
      <w:r w:rsidRPr="003446D6">
        <w:rPr>
          <w:rFonts w:cstheme="minorHAnsi"/>
          <w:color w:val="231F20"/>
          <w:spacing w:val="1"/>
          <w:sz w:val="20"/>
          <w:szCs w:val="20"/>
          <w:u w:val="single" w:color="231F20"/>
        </w:rPr>
        <w:t xml:space="preserve"> </w:t>
      </w:r>
      <w:r w:rsidRPr="003446D6">
        <w:rPr>
          <w:rFonts w:cstheme="minorHAnsi"/>
          <w:color w:val="231F20"/>
          <w:sz w:val="20"/>
          <w:szCs w:val="20"/>
          <w:u w:val="single" w:color="231F20"/>
        </w:rPr>
        <w:t>clave</w:t>
      </w:r>
      <w:r w:rsidRPr="003446D6">
        <w:rPr>
          <w:rFonts w:cstheme="minorHAnsi"/>
          <w:color w:val="231F20"/>
          <w:sz w:val="20"/>
          <w:szCs w:val="20"/>
        </w:rPr>
        <w:t>.</w:t>
      </w:r>
    </w:p>
    <w:p w14:paraId="6A0B82CD"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9B5F2C">
        <w:rPr>
          <w:rFonts w:cstheme="minorHAnsi"/>
          <w:color w:val="231F20"/>
          <w:sz w:val="20"/>
          <w:szCs w:val="20"/>
        </w:rPr>
        <w:t xml:space="preserve"> </w:t>
      </w:r>
      <w:r w:rsidRPr="003446D6">
        <w:rPr>
          <w:rFonts w:cstheme="minorHAnsi"/>
          <w:color w:val="231F20"/>
          <w:sz w:val="20"/>
          <w:szCs w:val="20"/>
        </w:rPr>
        <w:t>estándar.</w:t>
      </w:r>
    </w:p>
    <w:p w14:paraId="56A5F00D"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z w:val="20"/>
          <w:szCs w:val="20"/>
        </w:rPr>
        <w:t xml:space="preserve"> de referencia de </w:t>
      </w:r>
      <w:r w:rsidRPr="0066611D">
        <w:rPr>
          <w:rFonts w:cstheme="minorHAnsi"/>
          <w:color w:val="231F20"/>
          <w:sz w:val="20"/>
          <w:szCs w:val="20"/>
        </w:rPr>
        <w:t>Incertidumbre material relacionada con la empresa en funcionamiento</w:t>
      </w:r>
      <w:r w:rsidRPr="003446D6">
        <w:rPr>
          <w:rFonts w:cstheme="minorHAnsi"/>
          <w:color w:val="231F20"/>
          <w:sz w:val="20"/>
          <w:szCs w:val="20"/>
        </w:rPr>
        <w:t xml:space="preserve"> y Salvedades sería el</w:t>
      </w:r>
      <w:r w:rsidRPr="003446D6">
        <w:rPr>
          <w:rFonts w:cstheme="minorHAnsi"/>
          <w:color w:val="231F20"/>
          <w:spacing w:val="-9"/>
          <w:sz w:val="20"/>
          <w:szCs w:val="20"/>
        </w:rPr>
        <w:t xml:space="preserve"> </w:t>
      </w:r>
      <w:r w:rsidRPr="003446D6">
        <w:rPr>
          <w:rFonts w:cstheme="minorHAnsi"/>
          <w:color w:val="231F20"/>
          <w:sz w:val="20"/>
          <w:szCs w:val="20"/>
        </w:rPr>
        <w:t>siguiente:</w:t>
      </w:r>
    </w:p>
    <w:p w14:paraId="36F70D0C"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 xml:space="preserve">Además de las cuestiones descritas en la sección </w:t>
      </w:r>
      <w:r w:rsidRPr="00BB7831">
        <w:rPr>
          <w:rFonts w:ascii="Times New Roman" w:hAnsi="Times New Roman" w:cs="Times New Roman"/>
          <w:i/>
          <w:iCs/>
          <w:color w:val="231F20"/>
          <w:sz w:val="20"/>
          <w:szCs w:val="20"/>
        </w:rPr>
        <w:t>Fundamento de la opinión con salvedades (desfavorable o denegada)</w:t>
      </w:r>
      <w:r w:rsidRPr="00BB7831">
        <w:rPr>
          <w:rFonts w:ascii="Times New Roman" w:hAnsi="Times New Roman" w:cs="Times New Roman"/>
          <w:color w:val="231F20"/>
          <w:sz w:val="20"/>
          <w:szCs w:val="20"/>
        </w:rPr>
        <w:t xml:space="preserve"> e </w:t>
      </w:r>
      <w:r w:rsidRPr="00BB7831">
        <w:rPr>
          <w:rFonts w:ascii="Times New Roman" w:hAnsi="Times New Roman" w:cs="Times New Roman"/>
          <w:i/>
          <w:iCs/>
          <w:color w:val="231F20"/>
          <w:sz w:val="20"/>
          <w:szCs w:val="20"/>
        </w:rPr>
        <w:t>Incertidumbre material relacionada con la empresa en funcionamiento</w:t>
      </w:r>
      <w:r w:rsidRPr="00BB7831">
        <w:rPr>
          <w:rFonts w:ascii="Times New Roman" w:hAnsi="Times New Roman" w:cs="Times New Roman"/>
          <w:color w:val="231F20"/>
          <w:sz w:val="20"/>
          <w:szCs w:val="20"/>
        </w:rPr>
        <w:t>, hemos determinado que las cuestiones que se describen a continuación son las cuestiones clave de la auditoría que se deben comunicar en nuestro informe.</w:t>
      </w:r>
    </w:p>
    <w:p w14:paraId="3EBC5588" w14:textId="77777777" w:rsidR="009151DA" w:rsidRPr="003446D6" w:rsidRDefault="009151DA" w:rsidP="009151DA">
      <w:pPr>
        <w:pStyle w:val="Prrafodelista"/>
        <w:widowControl w:val="0"/>
        <w:numPr>
          <w:ilvl w:val="0"/>
          <w:numId w:val="31"/>
        </w:numPr>
        <w:tabs>
          <w:tab w:val="left" w:pos="3140"/>
          <w:tab w:val="left" w:pos="3141"/>
        </w:tabs>
        <w:autoSpaceDE w:val="0"/>
        <w:autoSpaceDN w:val="0"/>
        <w:spacing w:before="120" w:after="120" w:line="240" w:lineRule="auto"/>
        <w:ind w:right="3"/>
        <w:contextualSpacing w:val="0"/>
        <w:jc w:val="both"/>
        <w:rPr>
          <w:rFonts w:cstheme="minorHAnsi"/>
          <w:color w:val="231F20"/>
          <w:sz w:val="20"/>
          <w:szCs w:val="20"/>
        </w:rPr>
      </w:pPr>
      <w:r>
        <w:rPr>
          <w:rFonts w:cstheme="minorHAnsi"/>
          <w:color w:val="231F20"/>
          <w:sz w:val="20"/>
          <w:szCs w:val="20"/>
        </w:rPr>
        <w:t>Párrafo</w:t>
      </w:r>
      <w:r w:rsidRPr="003446D6">
        <w:rPr>
          <w:rFonts w:cstheme="minorHAnsi"/>
          <w:color w:val="231F20"/>
          <w:sz w:val="20"/>
          <w:szCs w:val="20"/>
        </w:rPr>
        <w:t xml:space="preserve"> de riesgos (Véase apartado</w:t>
      </w:r>
      <w:r w:rsidRPr="003446D6">
        <w:rPr>
          <w:rFonts w:cstheme="minorHAnsi"/>
          <w:color w:val="231F20"/>
          <w:spacing w:val="-4"/>
          <w:sz w:val="20"/>
          <w:szCs w:val="20"/>
        </w:rPr>
        <w:t xml:space="preserve"> </w:t>
      </w:r>
      <w:r w:rsidRPr="003446D6">
        <w:rPr>
          <w:rFonts w:cstheme="minorHAnsi"/>
          <w:color w:val="231F20"/>
          <w:sz w:val="20"/>
          <w:szCs w:val="20"/>
        </w:rPr>
        <w:t>e).</w:t>
      </w:r>
    </w:p>
    <w:p w14:paraId="61FED8BB" w14:textId="77777777" w:rsidR="00FC4109" w:rsidRDefault="00FC4109">
      <w:pPr>
        <w:rPr>
          <w:rFonts w:cstheme="minorHAnsi"/>
          <w:color w:val="231F20"/>
          <w:sz w:val="20"/>
          <w:szCs w:val="20"/>
        </w:rPr>
      </w:pPr>
      <w:r>
        <w:rPr>
          <w:rFonts w:cstheme="minorHAnsi"/>
          <w:color w:val="231F20"/>
          <w:sz w:val="20"/>
          <w:szCs w:val="20"/>
        </w:rPr>
        <w:br w:type="page"/>
      </w:r>
    </w:p>
    <w:p w14:paraId="5A2A29E2" w14:textId="63A592D5" w:rsidR="009151DA" w:rsidRPr="003446D6" w:rsidRDefault="009151DA" w:rsidP="009151DA">
      <w:pPr>
        <w:pStyle w:val="Prrafodelista"/>
        <w:numPr>
          <w:ilvl w:val="0"/>
          <w:numId w:val="2"/>
        </w:numPr>
        <w:tabs>
          <w:tab w:val="right" w:pos="8789"/>
        </w:tabs>
        <w:spacing w:before="120" w:after="120" w:line="240" w:lineRule="auto"/>
        <w:ind w:left="425" w:right="6" w:hanging="425"/>
        <w:contextualSpacing w:val="0"/>
        <w:jc w:val="both"/>
        <w:rPr>
          <w:rFonts w:cstheme="minorHAnsi"/>
          <w:sz w:val="20"/>
          <w:szCs w:val="20"/>
        </w:rPr>
      </w:pPr>
      <w:r>
        <w:rPr>
          <w:rFonts w:cstheme="minorHAnsi"/>
          <w:color w:val="231F20"/>
          <w:sz w:val="20"/>
          <w:szCs w:val="20"/>
        </w:rPr>
        <w:lastRenderedPageBreak/>
        <w:t>De acuerdo con lo visto</w:t>
      </w:r>
      <w:r w:rsidRPr="003446D6">
        <w:rPr>
          <w:rFonts w:cstheme="minorHAnsi"/>
          <w:color w:val="231F20"/>
          <w:sz w:val="20"/>
          <w:szCs w:val="20"/>
        </w:rPr>
        <w:t xml:space="preserve"> y como </w:t>
      </w:r>
      <w:r w:rsidRPr="00BB7831">
        <w:rPr>
          <w:rFonts w:cstheme="minorHAnsi"/>
          <w:b/>
          <w:bCs/>
          <w:color w:val="231F20"/>
          <w:sz w:val="20"/>
          <w:szCs w:val="20"/>
        </w:rPr>
        <w:t>ejemplo final</w:t>
      </w:r>
      <w:r w:rsidRPr="003446D6">
        <w:rPr>
          <w:rFonts w:cstheme="minorHAnsi"/>
          <w:color w:val="231F20"/>
          <w:sz w:val="20"/>
          <w:szCs w:val="20"/>
        </w:rPr>
        <w:t xml:space="preserve">, la sección cuestiones clave de la auditoría tendría los siguientes </w:t>
      </w:r>
      <w:r>
        <w:rPr>
          <w:rFonts w:cstheme="minorHAnsi"/>
          <w:color w:val="231F20"/>
          <w:sz w:val="20"/>
          <w:szCs w:val="20"/>
        </w:rPr>
        <w:t>párrafo</w:t>
      </w:r>
      <w:r w:rsidRPr="003446D6">
        <w:rPr>
          <w:rFonts w:cstheme="minorHAnsi"/>
          <w:color w:val="231F20"/>
          <w:sz w:val="20"/>
          <w:szCs w:val="20"/>
        </w:rPr>
        <w:t>s:</w:t>
      </w:r>
    </w:p>
    <w:p w14:paraId="1E959706"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b/>
          <w:bCs/>
          <w:color w:val="231F20"/>
          <w:sz w:val="20"/>
          <w:szCs w:val="20"/>
        </w:rPr>
      </w:pPr>
      <w:r w:rsidRPr="00BB7831">
        <w:rPr>
          <w:rFonts w:ascii="Times New Roman" w:hAnsi="Times New Roman" w:cs="Times New Roman"/>
          <w:b/>
          <w:bCs/>
          <w:color w:val="231F20"/>
          <w:sz w:val="20"/>
          <w:szCs w:val="20"/>
        </w:rPr>
        <w:t>Cuestiones clave de auditoria</w:t>
      </w:r>
    </w:p>
    <w:p w14:paraId="6BCF8570"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estas, y no expresamos una opinión por separado sobre estas cuestiones.</w:t>
      </w:r>
    </w:p>
    <w:p w14:paraId="133F05BD"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Además de las cuestiones descritas en la sección Fundamento de la opinión con salvedades (desfavorable o denegada) e Incertidumbre material relacionada con la empresa en funcionamiento, hemos determinado que las cuestiones que se describen a continuación son las cuestiones clave de la auditoría que se deben comunicar en nuestro informe.</w:t>
      </w:r>
    </w:p>
    <w:p w14:paraId="73CBD470"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 xml:space="preserve">Hemos detectado la existencia de un activo con riesgo de recuperación para la auditada para el cual no ha efectuado ninguna provisión por deterioro después de aplicar </w:t>
      </w:r>
      <w:proofErr w:type="gramStart"/>
      <w:r w:rsidRPr="00BB7831">
        <w:rPr>
          <w:rFonts w:ascii="Times New Roman" w:hAnsi="Times New Roman" w:cs="Times New Roman"/>
          <w:color w:val="231F20"/>
          <w:sz w:val="20"/>
          <w:szCs w:val="20"/>
        </w:rPr>
        <w:t>el test</w:t>
      </w:r>
      <w:proofErr w:type="gramEnd"/>
      <w:r w:rsidRPr="00BB7831">
        <w:rPr>
          <w:rFonts w:ascii="Times New Roman" w:hAnsi="Times New Roman" w:cs="Times New Roman"/>
          <w:color w:val="231F20"/>
          <w:sz w:val="20"/>
          <w:szCs w:val="20"/>
        </w:rPr>
        <w:t xml:space="preserve"> de deterioro al final del ejercicio auditado. Dicho activo por importe de </w:t>
      </w:r>
      <w:proofErr w:type="spellStart"/>
      <w:r w:rsidRPr="00BB7831">
        <w:rPr>
          <w:rFonts w:ascii="Times New Roman" w:hAnsi="Times New Roman" w:cs="Times New Roman"/>
          <w:color w:val="231F20"/>
          <w:sz w:val="20"/>
          <w:szCs w:val="20"/>
        </w:rPr>
        <w:t>xxx</w:t>
      </w:r>
      <w:proofErr w:type="spellEnd"/>
      <w:r w:rsidRPr="00BB7831">
        <w:rPr>
          <w:rFonts w:ascii="Times New Roman" w:hAnsi="Times New Roman" w:cs="Times New Roman"/>
          <w:color w:val="231F20"/>
          <w:sz w:val="20"/>
          <w:szCs w:val="20"/>
        </w:rPr>
        <w:t xml:space="preserve"> miles de euros representa el 60 por ciento del total activo del balance al cierre del ejercicio auditado tal y como consta en la nota XY de la memoria adjunta.</w:t>
      </w:r>
    </w:p>
    <w:p w14:paraId="6DA1B00A"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Para calcular el valor recuperable se emplean flujos de efectivo que constan en sus presupuestos aprobados por los gestores, los cuales emplean su juicio y asignan unas probabilidades de producción de los márgenes previstos (resultados de explotación sobre ventas, las correspondientes tasas de actualización y crecimiento generalmente aceptadas), si estos están sometidos a incertidumbre. Esta forma de trabajo se explica en la nota XYF de la memoria.</w:t>
      </w:r>
    </w:p>
    <w:p w14:paraId="6EEB6A70"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Hemos realizado pruebas procedimentales tendentes a la comprensión y comprobación del control interno relevante en el proceso de valoración del deterior y de realización de los presupuestos base de las proyecciones.</w:t>
      </w:r>
    </w:p>
    <w:p w14:paraId="585F3FCD"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 xml:space="preserve">Hemos efectuado pruebas en detalle y de revisión analítica para comprobar la razonabilidad de las diferentes variables y parámetros más relevantes de </w:t>
      </w:r>
      <w:proofErr w:type="gramStart"/>
      <w:r w:rsidRPr="00BB7831">
        <w:rPr>
          <w:rFonts w:ascii="Times New Roman" w:hAnsi="Times New Roman" w:cs="Times New Roman"/>
          <w:color w:val="231F20"/>
          <w:sz w:val="20"/>
          <w:szCs w:val="20"/>
        </w:rPr>
        <w:t>los test</w:t>
      </w:r>
      <w:proofErr w:type="gramEnd"/>
      <w:r w:rsidRPr="00BB7831">
        <w:rPr>
          <w:rFonts w:ascii="Times New Roman" w:hAnsi="Times New Roman" w:cs="Times New Roman"/>
          <w:color w:val="231F20"/>
          <w:sz w:val="20"/>
          <w:szCs w:val="20"/>
        </w:rPr>
        <w:t xml:space="preserve"> de deterior practicados, así como pruebas para evaluar la sensibilidad de las hipótesis más relevantes empleados, incluyendo los criterios de asignación de probabilidades a los márgenes. Así como hemos comprobado que las notas de la memoria indicadas contienen la información suficiente para la correcta comprensión de los datos expuestos.</w:t>
      </w:r>
    </w:p>
    <w:p w14:paraId="591F71B7" w14:textId="77777777" w:rsidR="009151DA" w:rsidRPr="00BB7831" w:rsidRDefault="009151DA" w:rsidP="009151D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before="120" w:after="120" w:line="260" w:lineRule="exact"/>
        <w:ind w:left="567" w:right="284"/>
        <w:jc w:val="both"/>
        <w:rPr>
          <w:rFonts w:ascii="Times New Roman" w:hAnsi="Times New Roman" w:cs="Times New Roman"/>
          <w:color w:val="231F20"/>
          <w:sz w:val="20"/>
          <w:szCs w:val="20"/>
        </w:rPr>
      </w:pPr>
      <w:r w:rsidRPr="00BB7831">
        <w:rPr>
          <w:rFonts w:ascii="Times New Roman" w:hAnsi="Times New Roman" w:cs="Times New Roman"/>
          <w:color w:val="231F20"/>
          <w:sz w:val="20"/>
          <w:szCs w:val="20"/>
        </w:rPr>
        <w:t xml:space="preserve">Una vez aplicados los citados procedimientos, consideramos que la entidad auditada tiene soporte suficiente para no considerar la imputación de deterioros al ejercicio auditado y son coherentes y soportadas las conclusiones de </w:t>
      </w:r>
      <w:proofErr w:type="gramStart"/>
      <w:r w:rsidRPr="00BB7831">
        <w:rPr>
          <w:rFonts w:ascii="Times New Roman" w:hAnsi="Times New Roman" w:cs="Times New Roman"/>
          <w:color w:val="231F20"/>
          <w:sz w:val="20"/>
          <w:szCs w:val="20"/>
        </w:rPr>
        <w:t>sus test</w:t>
      </w:r>
      <w:proofErr w:type="gramEnd"/>
      <w:r w:rsidRPr="00BB7831">
        <w:rPr>
          <w:rFonts w:ascii="Times New Roman" w:hAnsi="Times New Roman" w:cs="Times New Roman"/>
          <w:color w:val="231F20"/>
          <w:sz w:val="20"/>
          <w:szCs w:val="20"/>
        </w:rPr>
        <w:t xml:space="preserve"> de deterioro.</w:t>
      </w:r>
    </w:p>
    <w:p w14:paraId="10753952" w14:textId="419D06B7" w:rsidR="004376BC" w:rsidRPr="00952BAD" w:rsidRDefault="004376BC"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Sección referida a</w:t>
      </w:r>
      <w:r w:rsidR="00122D24" w:rsidRPr="00952BAD">
        <w:rPr>
          <w:b/>
          <w:szCs w:val="24"/>
        </w:rPr>
        <w:t xml:space="preserve"> </w:t>
      </w:r>
      <w:r w:rsidRPr="00952BAD">
        <w:rPr>
          <w:b/>
          <w:szCs w:val="24"/>
        </w:rPr>
        <w:t>l</w:t>
      </w:r>
      <w:r w:rsidR="00122D24" w:rsidRPr="00952BAD">
        <w:rPr>
          <w:b/>
          <w:szCs w:val="24"/>
        </w:rPr>
        <w:t xml:space="preserve">os </w:t>
      </w:r>
      <w:r w:rsidR="00B37B09" w:rsidRPr="00952BAD">
        <w:rPr>
          <w:b/>
          <w:szCs w:val="24"/>
        </w:rPr>
        <w:t>“P</w:t>
      </w:r>
      <w:r w:rsidR="00122D24" w:rsidRPr="00952BAD">
        <w:rPr>
          <w:b/>
          <w:szCs w:val="24"/>
        </w:rPr>
        <w:t>árrafos de énfasis</w:t>
      </w:r>
      <w:r w:rsidR="00B37B09" w:rsidRPr="00952BAD">
        <w:rPr>
          <w:b/>
          <w:szCs w:val="24"/>
        </w:rPr>
        <w:t>”</w:t>
      </w:r>
      <w:r w:rsidR="00C836DD" w:rsidRPr="00952BAD">
        <w:rPr>
          <w:b/>
          <w:szCs w:val="24"/>
        </w:rPr>
        <w:t xml:space="preserve"> (NIA-ES-SP 1706)</w:t>
      </w:r>
    </w:p>
    <w:p w14:paraId="3F31456E" w14:textId="77777777" w:rsidR="00531C16" w:rsidRPr="002806C6" w:rsidRDefault="00531C16"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t>Su presentación parte de un principio de excepcionalidad, ya que solo se utilizará para enfatizar, esto es, resaltar cuestiones que tienen que cumplir seis requisitos:</w:t>
      </w:r>
    </w:p>
    <w:p w14:paraId="6041521E" w14:textId="77777777" w:rsidR="00531C16" w:rsidRPr="002806C6" w:rsidRDefault="00531C16" w:rsidP="00544E3B">
      <w:pPr>
        <w:pStyle w:val="Prrafodelista"/>
        <w:widowControl w:val="0"/>
        <w:numPr>
          <w:ilvl w:val="0"/>
          <w:numId w:val="11"/>
        </w:numPr>
        <w:tabs>
          <w:tab w:val="left" w:pos="2469"/>
          <w:tab w:val="left" w:pos="10770"/>
        </w:tabs>
        <w:autoSpaceDE w:val="0"/>
        <w:autoSpaceDN w:val="0"/>
        <w:spacing w:before="120" w:after="120" w:line="240" w:lineRule="auto"/>
        <w:ind w:left="767" w:right="3"/>
        <w:contextualSpacing w:val="0"/>
        <w:jc w:val="both"/>
        <w:rPr>
          <w:rFonts w:cstheme="minorHAnsi"/>
          <w:sz w:val="20"/>
          <w:szCs w:val="20"/>
        </w:rPr>
      </w:pPr>
      <w:r w:rsidRPr="002806C6">
        <w:rPr>
          <w:rFonts w:cstheme="minorHAnsi"/>
          <w:color w:val="231F20"/>
          <w:sz w:val="20"/>
          <w:szCs w:val="20"/>
        </w:rPr>
        <w:t>Que</w:t>
      </w:r>
      <w:r w:rsidRPr="002806C6">
        <w:rPr>
          <w:rFonts w:cstheme="minorHAnsi"/>
          <w:color w:val="231F20"/>
          <w:spacing w:val="-9"/>
          <w:sz w:val="20"/>
          <w:szCs w:val="20"/>
        </w:rPr>
        <w:t xml:space="preserve"> </w:t>
      </w:r>
      <w:r w:rsidRPr="002806C6">
        <w:rPr>
          <w:rFonts w:cstheme="minorHAnsi"/>
          <w:color w:val="231F20"/>
          <w:sz w:val="20"/>
          <w:szCs w:val="20"/>
        </w:rPr>
        <w:t>ya</w:t>
      </w:r>
      <w:r w:rsidRPr="002806C6">
        <w:rPr>
          <w:rFonts w:cstheme="minorHAnsi"/>
          <w:color w:val="231F20"/>
          <w:spacing w:val="-9"/>
          <w:sz w:val="20"/>
          <w:szCs w:val="20"/>
        </w:rPr>
        <w:t xml:space="preserve"> </w:t>
      </w:r>
      <w:r w:rsidRPr="002806C6">
        <w:rPr>
          <w:rFonts w:cstheme="minorHAnsi"/>
          <w:color w:val="231F20"/>
          <w:sz w:val="20"/>
          <w:szCs w:val="20"/>
        </w:rPr>
        <w:t>estén</w:t>
      </w:r>
      <w:r w:rsidRPr="002806C6">
        <w:rPr>
          <w:rFonts w:cstheme="minorHAnsi"/>
          <w:color w:val="231F20"/>
          <w:spacing w:val="-9"/>
          <w:sz w:val="20"/>
          <w:szCs w:val="20"/>
        </w:rPr>
        <w:t xml:space="preserve"> </w:t>
      </w:r>
      <w:r w:rsidRPr="002806C6">
        <w:rPr>
          <w:rFonts w:cstheme="minorHAnsi"/>
          <w:color w:val="231F20"/>
          <w:sz w:val="20"/>
          <w:szCs w:val="20"/>
        </w:rPr>
        <w:t>adecuadamente</w:t>
      </w:r>
      <w:r w:rsidRPr="002806C6">
        <w:rPr>
          <w:rFonts w:cstheme="minorHAnsi"/>
          <w:color w:val="231F20"/>
          <w:spacing w:val="-9"/>
          <w:sz w:val="20"/>
          <w:szCs w:val="20"/>
        </w:rPr>
        <w:t xml:space="preserve"> </w:t>
      </w:r>
      <w:r w:rsidRPr="002806C6">
        <w:rPr>
          <w:rFonts w:cstheme="minorHAnsi"/>
          <w:color w:val="231F20"/>
          <w:sz w:val="20"/>
          <w:szCs w:val="20"/>
        </w:rPr>
        <w:t>reveladas</w:t>
      </w:r>
      <w:r w:rsidRPr="002806C6">
        <w:rPr>
          <w:rFonts w:cstheme="minorHAnsi"/>
          <w:color w:val="231F20"/>
          <w:spacing w:val="-9"/>
          <w:sz w:val="20"/>
          <w:szCs w:val="20"/>
        </w:rPr>
        <w:t xml:space="preserve"> </w:t>
      </w:r>
      <w:r w:rsidRPr="002806C6">
        <w:rPr>
          <w:rFonts w:cstheme="minorHAnsi"/>
          <w:color w:val="231F20"/>
          <w:sz w:val="20"/>
          <w:szCs w:val="20"/>
        </w:rPr>
        <w:t>en</w:t>
      </w:r>
      <w:r w:rsidRPr="002806C6">
        <w:rPr>
          <w:rFonts w:cstheme="minorHAnsi"/>
          <w:color w:val="231F20"/>
          <w:spacing w:val="-9"/>
          <w:sz w:val="20"/>
          <w:szCs w:val="20"/>
        </w:rPr>
        <w:t xml:space="preserve"> </w:t>
      </w:r>
      <w:r w:rsidRPr="002806C6">
        <w:rPr>
          <w:rFonts w:cstheme="minorHAnsi"/>
          <w:color w:val="231F20"/>
          <w:sz w:val="20"/>
          <w:szCs w:val="20"/>
        </w:rPr>
        <w:t>las</w:t>
      </w:r>
      <w:r w:rsidRPr="002806C6">
        <w:rPr>
          <w:rFonts w:cstheme="minorHAnsi"/>
          <w:color w:val="231F20"/>
          <w:spacing w:val="-9"/>
          <w:sz w:val="20"/>
          <w:szCs w:val="20"/>
        </w:rPr>
        <w:t xml:space="preserve"> </w:t>
      </w:r>
      <w:r w:rsidRPr="002806C6">
        <w:rPr>
          <w:rFonts w:cstheme="minorHAnsi"/>
          <w:color w:val="231F20"/>
          <w:sz w:val="20"/>
          <w:szCs w:val="20"/>
        </w:rPr>
        <w:t>cuentas</w:t>
      </w:r>
      <w:r w:rsidRPr="002806C6">
        <w:rPr>
          <w:rFonts w:cstheme="minorHAnsi"/>
          <w:color w:val="231F20"/>
          <w:spacing w:val="-9"/>
          <w:sz w:val="20"/>
          <w:szCs w:val="20"/>
        </w:rPr>
        <w:t xml:space="preserve"> </w:t>
      </w:r>
      <w:r w:rsidRPr="002806C6">
        <w:rPr>
          <w:rFonts w:cstheme="minorHAnsi"/>
          <w:color w:val="231F20"/>
          <w:sz w:val="20"/>
          <w:szCs w:val="20"/>
        </w:rPr>
        <w:t>y</w:t>
      </w:r>
      <w:r w:rsidRPr="002806C6">
        <w:rPr>
          <w:rFonts w:cstheme="minorHAnsi"/>
          <w:color w:val="231F20"/>
          <w:spacing w:val="-8"/>
          <w:sz w:val="20"/>
          <w:szCs w:val="20"/>
        </w:rPr>
        <w:t xml:space="preserve"> </w:t>
      </w:r>
      <w:r w:rsidRPr="002806C6">
        <w:rPr>
          <w:rFonts w:cstheme="minorHAnsi"/>
          <w:color w:val="231F20"/>
          <w:sz w:val="20"/>
          <w:szCs w:val="20"/>
        </w:rPr>
        <w:t>que</w:t>
      </w:r>
      <w:r w:rsidRPr="002806C6">
        <w:rPr>
          <w:rFonts w:cstheme="minorHAnsi"/>
          <w:color w:val="231F20"/>
          <w:spacing w:val="-9"/>
          <w:sz w:val="20"/>
          <w:szCs w:val="20"/>
        </w:rPr>
        <w:t xml:space="preserve"> </w:t>
      </w:r>
      <w:r w:rsidRPr="002806C6">
        <w:rPr>
          <w:rFonts w:cstheme="minorHAnsi"/>
          <w:color w:val="231F20"/>
          <w:sz w:val="20"/>
          <w:szCs w:val="20"/>
        </w:rPr>
        <w:t>el</w:t>
      </w:r>
      <w:r w:rsidRPr="002806C6">
        <w:rPr>
          <w:rFonts w:cstheme="minorHAnsi"/>
          <w:color w:val="231F20"/>
          <w:spacing w:val="-9"/>
          <w:sz w:val="20"/>
          <w:szCs w:val="20"/>
        </w:rPr>
        <w:t xml:space="preserve"> </w:t>
      </w:r>
      <w:r w:rsidRPr="002806C6">
        <w:rPr>
          <w:rFonts w:cstheme="minorHAnsi"/>
          <w:color w:val="231F20"/>
          <w:sz w:val="20"/>
          <w:szCs w:val="20"/>
        </w:rPr>
        <w:t>auditor</w:t>
      </w:r>
      <w:r w:rsidRPr="002806C6">
        <w:rPr>
          <w:rFonts w:cstheme="minorHAnsi"/>
          <w:color w:val="231F20"/>
          <w:spacing w:val="-12"/>
          <w:sz w:val="20"/>
          <w:szCs w:val="20"/>
        </w:rPr>
        <w:t xml:space="preserve"> </w:t>
      </w:r>
      <w:r w:rsidRPr="002806C6">
        <w:rPr>
          <w:rFonts w:cstheme="minorHAnsi"/>
          <w:color w:val="231F20"/>
          <w:sz w:val="20"/>
          <w:szCs w:val="20"/>
        </w:rPr>
        <w:t>considere</w:t>
      </w:r>
      <w:r w:rsidRPr="002806C6">
        <w:rPr>
          <w:rFonts w:cstheme="minorHAnsi"/>
          <w:color w:val="231F20"/>
          <w:spacing w:val="-10"/>
          <w:sz w:val="20"/>
          <w:szCs w:val="20"/>
        </w:rPr>
        <w:t xml:space="preserve"> </w:t>
      </w:r>
      <w:r w:rsidRPr="002806C6">
        <w:rPr>
          <w:rFonts w:cstheme="minorHAnsi"/>
          <w:color w:val="231F20"/>
          <w:sz w:val="20"/>
          <w:szCs w:val="20"/>
        </w:rPr>
        <w:t>que</w:t>
      </w:r>
      <w:r w:rsidRPr="002806C6">
        <w:rPr>
          <w:rFonts w:cstheme="minorHAnsi"/>
          <w:color w:val="231F20"/>
          <w:spacing w:val="-9"/>
          <w:sz w:val="20"/>
          <w:szCs w:val="20"/>
        </w:rPr>
        <w:t xml:space="preserve"> </w:t>
      </w:r>
      <w:r w:rsidRPr="002806C6">
        <w:rPr>
          <w:rFonts w:cstheme="minorHAnsi"/>
          <w:color w:val="231F20"/>
          <w:sz w:val="20"/>
          <w:szCs w:val="20"/>
        </w:rPr>
        <w:t>sean</w:t>
      </w:r>
      <w:r w:rsidRPr="002806C6">
        <w:rPr>
          <w:rFonts w:cstheme="minorHAnsi"/>
          <w:color w:val="231F20"/>
          <w:spacing w:val="-9"/>
          <w:sz w:val="20"/>
          <w:szCs w:val="20"/>
        </w:rPr>
        <w:t xml:space="preserve"> </w:t>
      </w:r>
      <w:r w:rsidRPr="002806C6">
        <w:rPr>
          <w:rFonts w:cstheme="minorHAnsi"/>
          <w:color w:val="231F20"/>
          <w:sz w:val="20"/>
          <w:szCs w:val="20"/>
        </w:rPr>
        <w:t>de importancia fundamental para conocimiento de los usuarios de la</w:t>
      </w:r>
      <w:r w:rsidRPr="002806C6">
        <w:rPr>
          <w:rFonts w:cstheme="minorHAnsi"/>
          <w:color w:val="231F20"/>
          <w:spacing w:val="-13"/>
          <w:sz w:val="20"/>
          <w:szCs w:val="20"/>
        </w:rPr>
        <w:t xml:space="preserve"> </w:t>
      </w:r>
      <w:r w:rsidRPr="002806C6">
        <w:rPr>
          <w:rFonts w:cstheme="minorHAnsi"/>
          <w:color w:val="231F20"/>
          <w:sz w:val="20"/>
          <w:szCs w:val="20"/>
        </w:rPr>
        <w:t>información.</w:t>
      </w:r>
    </w:p>
    <w:p w14:paraId="44F83BD7" w14:textId="77777777" w:rsidR="00531C16" w:rsidRPr="002806C6" w:rsidRDefault="00531C16" w:rsidP="00544E3B">
      <w:pPr>
        <w:pStyle w:val="Prrafodelista"/>
        <w:widowControl w:val="0"/>
        <w:numPr>
          <w:ilvl w:val="0"/>
          <w:numId w:val="11"/>
        </w:numPr>
        <w:tabs>
          <w:tab w:val="left" w:pos="2469"/>
          <w:tab w:val="left" w:pos="10770"/>
        </w:tabs>
        <w:autoSpaceDE w:val="0"/>
        <w:autoSpaceDN w:val="0"/>
        <w:spacing w:before="120" w:after="120" w:line="240" w:lineRule="auto"/>
        <w:ind w:left="767" w:right="3"/>
        <w:contextualSpacing w:val="0"/>
        <w:jc w:val="both"/>
        <w:rPr>
          <w:rFonts w:cstheme="minorHAnsi"/>
          <w:sz w:val="20"/>
          <w:szCs w:val="20"/>
        </w:rPr>
      </w:pPr>
      <w:r w:rsidRPr="002806C6">
        <w:rPr>
          <w:rFonts w:cstheme="minorHAnsi"/>
          <w:color w:val="231F20"/>
          <w:sz w:val="20"/>
          <w:szCs w:val="20"/>
        </w:rPr>
        <w:t>Que no se trate de salvedades que dan lugar a una opinión modificada, para lo que obtendrá evidencia suficiente y adecuada de que no presenta incorrecciones materiales o limitaciones al alcance.</w:t>
      </w:r>
    </w:p>
    <w:p w14:paraId="021C7303" w14:textId="77777777" w:rsidR="00531C16" w:rsidRPr="002806C6" w:rsidRDefault="00531C16" w:rsidP="00544E3B">
      <w:pPr>
        <w:pStyle w:val="Prrafodelista"/>
        <w:widowControl w:val="0"/>
        <w:numPr>
          <w:ilvl w:val="0"/>
          <w:numId w:val="11"/>
        </w:numPr>
        <w:tabs>
          <w:tab w:val="left" w:pos="2469"/>
          <w:tab w:val="left" w:pos="10770"/>
        </w:tabs>
        <w:autoSpaceDE w:val="0"/>
        <w:autoSpaceDN w:val="0"/>
        <w:spacing w:before="120" w:after="120" w:line="240" w:lineRule="auto"/>
        <w:ind w:left="767" w:right="3"/>
        <w:contextualSpacing w:val="0"/>
        <w:jc w:val="both"/>
        <w:rPr>
          <w:rFonts w:cstheme="minorHAnsi"/>
          <w:sz w:val="20"/>
          <w:szCs w:val="20"/>
        </w:rPr>
      </w:pPr>
      <w:r w:rsidRPr="002806C6">
        <w:rPr>
          <w:rFonts w:cstheme="minorHAnsi"/>
          <w:color w:val="231F20"/>
          <w:sz w:val="20"/>
          <w:szCs w:val="20"/>
        </w:rPr>
        <w:t>Que no afecten a la continuidad de la empresa, pues en ese caso irían a la sección de Incertidumbre Material de Empresa en</w:t>
      </w:r>
      <w:r w:rsidRPr="002806C6">
        <w:rPr>
          <w:rFonts w:cstheme="minorHAnsi"/>
          <w:color w:val="231F20"/>
          <w:spacing w:val="-9"/>
          <w:sz w:val="20"/>
          <w:szCs w:val="20"/>
        </w:rPr>
        <w:t xml:space="preserve"> </w:t>
      </w:r>
      <w:r w:rsidRPr="002806C6">
        <w:rPr>
          <w:rFonts w:cstheme="minorHAnsi"/>
          <w:color w:val="231F20"/>
          <w:sz w:val="20"/>
          <w:szCs w:val="20"/>
        </w:rPr>
        <w:t>Funcionamiento.</w:t>
      </w:r>
    </w:p>
    <w:p w14:paraId="1874EDA5" w14:textId="77777777" w:rsidR="00531C16" w:rsidRPr="002806C6" w:rsidRDefault="00531C16" w:rsidP="00544E3B">
      <w:pPr>
        <w:pStyle w:val="Prrafodelista"/>
        <w:widowControl w:val="0"/>
        <w:numPr>
          <w:ilvl w:val="0"/>
          <w:numId w:val="11"/>
        </w:numPr>
        <w:tabs>
          <w:tab w:val="left" w:pos="2469"/>
          <w:tab w:val="left" w:pos="10770"/>
        </w:tabs>
        <w:autoSpaceDE w:val="0"/>
        <w:autoSpaceDN w:val="0"/>
        <w:spacing w:before="120" w:after="120" w:line="240" w:lineRule="auto"/>
        <w:ind w:left="767" w:right="3" w:hanging="361"/>
        <w:contextualSpacing w:val="0"/>
        <w:rPr>
          <w:rFonts w:cstheme="minorHAnsi"/>
          <w:sz w:val="20"/>
          <w:szCs w:val="20"/>
        </w:rPr>
      </w:pPr>
      <w:r w:rsidRPr="002806C6">
        <w:rPr>
          <w:rFonts w:cstheme="minorHAnsi"/>
          <w:color w:val="231F20"/>
          <w:sz w:val="20"/>
          <w:szCs w:val="20"/>
        </w:rPr>
        <w:t>Que tampoco se trate de cuestiones clave, ya que se incluirían en la respectiva</w:t>
      </w:r>
      <w:r w:rsidRPr="002806C6">
        <w:rPr>
          <w:rFonts w:cstheme="minorHAnsi"/>
          <w:color w:val="231F20"/>
          <w:spacing w:val="-16"/>
          <w:sz w:val="20"/>
          <w:szCs w:val="20"/>
        </w:rPr>
        <w:t xml:space="preserve"> </w:t>
      </w:r>
      <w:r w:rsidRPr="002806C6">
        <w:rPr>
          <w:rFonts w:cstheme="minorHAnsi"/>
          <w:color w:val="231F20"/>
          <w:sz w:val="20"/>
          <w:szCs w:val="20"/>
        </w:rPr>
        <w:t>sección.</w:t>
      </w:r>
    </w:p>
    <w:p w14:paraId="58CD8538" w14:textId="5885C6A7" w:rsidR="00531C16" w:rsidRPr="002806C6" w:rsidRDefault="00531C16" w:rsidP="00544E3B">
      <w:pPr>
        <w:pStyle w:val="Prrafodelista"/>
        <w:widowControl w:val="0"/>
        <w:numPr>
          <w:ilvl w:val="0"/>
          <w:numId w:val="11"/>
        </w:numPr>
        <w:tabs>
          <w:tab w:val="left" w:pos="10770"/>
        </w:tabs>
        <w:autoSpaceDE w:val="0"/>
        <w:autoSpaceDN w:val="0"/>
        <w:spacing w:before="120" w:after="120" w:line="240" w:lineRule="auto"/>
        <w:ind w:left="767" w:right="3"/>
        <w:contextualSpacing w:val="0"/>
        <w:jc w:val="both"/>
        <w:rPr>
          <w:rFonts w:cstheme="minorHAnsi"/>
          <w:sz w:val="20"/>
          <w:szCs w:val="20"/>
        </w:rPr>
      </w:pPr>
      <w:r w:rsidRPr="002806C6">
        <w:rPr>
          <w:rFonts w:cstheme="minorHAnsi"/>
          <w:color w:val="231F20"/>
          <w:sz w:val="20"/>
          <w:szCs w:val="20"/>
        </w:rPr>
        <w:t xml:space="preserve">No han de ser las mismas repetidas anualmente, puesto que eso quebraría la excepcionalidad. Es decir, si se señala una cuestión como excepcional un año, si también se presenta al año siguiente ya ha perdido su carácter excepcional y por lo tanto no sería de inclusión como párrafo de énfasis, sin perjuicio de </w:t>
      </w:r>
      <w:r w:rsidR="00061CBA" w:rsidRPr="002806C6">
        <w:rPr>
          <w:rFonts w:cstheme="minorHAnsi"/>
          <w:color w:val="231F20"/>
          <w:sz w:val="20"/>
          <w:szCs w:val="20"/>
        </w:rPr>
        <w:t>que,</w:t>
      </w:r>
      <w:r w:rsidRPr="002806C6">
        <w:rPr>
          <w:rFonts w:cstheme="minorHAnsi"/>
          <w:color w:val="231F20"/>
          <w:sz w:val="20"/>
          <w:szCs w:val="20"/>
        </w:rPr>
        <w:t xml:space="preserve"> de acuerdo con el criterio profesional del auditor, considere que sigue afectando a la información dada su</w:t>
      </w:r>
      <w:r w:rsidRPr="002806C6">
        <w:rPr>
          <w:rFonts w:cstheme="minorHAnsi"/>
          <w:color w:val="231F20"/>
          <w:spacing w:val="-24"/>
          <w:sz w:val="20"/>
          <w:szCs w:val="20"/>
        </w:rPr>
        <w:t xml:space="preserve"> </w:t>
      </w:r>
      <w:r w:rsidRPr="002806C6">
        <w:rPr>
          <w:rFonts w:cstheme="minorHAnsi"/>
          <w:color w:val="231F20"/>
          <w:sz w:val="20"/>
          <w:szCs w:val="20"/>
        </w:rPr>
        <w:t>singularidad.</w:t>
      </w:r>
    </w:p>
    <w:p w14:paraId="5F7CA19D" w14:textId="77777777" w:rsidR="00531C16" w:rsidRPr="002806C6" w:rsidRDefault="00531C16" w:rsidP="00544E3B">
      <w:pPr>
        <w:pStyle w:val="Prrafodelista"/>
        <w:widowControl w:val="0"/>
        <w:numPr>
          <w:ilvl w:val="0"/>
          <w:numId w:val="11"/>
        </w:numPr>
        <w:tabs>
          <w:tab w:val="left" w:pos="2469"/>
          <w:tab w:val="left" w:pos="10770"/>
        </w:tabs>
        <w:autoSpaceDE w:val="0"/>
        <w:autoSpaceDN w:val="0"/>
        <w:spacing w:before="120" w:after="120" w:line="240" w:lineRule="auto"/>
        <w:ind w:left="767" w:right="3"/>
        <w:contextualSpacing w:val="0"/>
        <w:jc w:val="both"/>
        <w:rPr>
          <w:rFonts w:cstheme="minorHAnsi"/>
          <w:sz w:val="20"/>
          <w:szCs w:val="20"/>
        </w:rPr>
      </w:pPr>
      <w:r w:rsidRPr="002806C6">
        <w:rPr>
          <w:rFonts w:cstheme="minorHAnsi"/>
          <w:color w:val="231F20"/>
          <w:sz w:val="20"/>
          <w:szCs w:val="20"/>
        </w:rPr>
        <w:lastRenderedPageBreak/>
        <w:t>Que no se incluya un número elevado de cuestiones enfatizadas, pues dañaría la predicada excepcionalidad.</w:t>
      </w:r>
    </w:p>
    <w:p w14:paraId="4B50EFEE" w14:textId="77777777" w:rsidR="00531C16" w:rsidRPr="002806C6" w:rsidRDefault="00531C16"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t>A título de ejemplo (véase la NE 1706 R), estas cuestiones pueden referirse a:</w:t>
      </w:r>
    </w:p>
    <w:p w14:paraId="7B116CE0" w14:textId="77777777" w:rsidR="00531C16" w:rsidRPr="002806C6" w:rsidRDefault="00531C16" w:rsidP="00544E3B">
      <w:pPr>
        <w:pStyle w:val="Prrafodelista"/>
        <w:widowControl w:val="0"/>
        <w:numPr>
          <w:ilvl w:val="0"/>
          <w:numId w:val="10"/>
        </w:numPr>
        <w:tabs>
          <w:tab w:val="left" w:pos="2420"/>
          <w:tab w:val="left" w:pos="2421"/>
          <w:tab w:val="left" w:pos="10770"/>
        </w:tabs>
        <w:autoSpaceDE w:val="0"/>
        <w:autoSpaceDN w:val="0"/>
        <w:spacing w:before="120" w:after="120" w:line="240" w:lineRule="auto"/>
        <w:ind w:left="851" w:right="3"/>
        <w:contextualSpacing w:val="0"/>
        <w:rPr>
          <w:rFonts w:cstheme="minorHAnsi"/>
          <w:sz w:val="20"/>
          <w:szCs w:val="20"/>
        </w:rPr>
      </w:pPr>
      <w:r w:rsidRPr="002806C6">
        <w:rPr>
          <w:rFonts w:cstheme="minorHAnsi"/>
          <w:color w:val="231F20"/>
          <w:sz w:val="20"/>
          <w:szCs w:val="20"/>
        </w:rPr>
        <w:t>La aplicación anticipada de una nueva normativa contable, cuando esté</w:t>
      </w:r>
      <w:r w:rsidRPr="002806C6">
        <w:rPr>
          <w:rFonts w:cstheme="minorHAnsi"/>
          <w:color w:val="231F20"/>
          <w:spacing w:val="-22"/>
          <w:sz w:val="20"/>
          <w:szCs w:val="20"/>
        </w:rPr>
        <w:t xml:space="preserve"> </w:t>
      </w:r>
      <w:r w:rsidRPr="002806C6">
        <w:rPr>
          <w:rFonts w:cstheme="minorHAnsi"/>
          <w:color w:val="231F20"/>
          <w:sz w:val="20"/>
          <w:szCs w:val="20"/>
        </w:rPr>
        <w:t>permitido.</w:t>
      </w:r>
    </w:p>
    <w:p w14:paraId="668AD166" w14:textId="77777777" w:rsidR="00531C16" w:rsidRPr="002806C6" w:rsidRDefault="00531C16" w:rsidP="00544E3B">
      <w:pPr>
        <w:pStyle w:val="Prrafodelista"/>
        <w:widowControl w:val="0"/>
        <w:numPr>
          <w:ilvl w:val="0"/>
          <w:numId w:val="10"/>
        </w:numPr>
        <w:tabs>
          <w:tab w:val="left" w:pos="2421"/>
          <w:tab w:val="left" w:pos="10770"/>
        </w:tabs>
        <w:autoSpaceDE w:val="0"/>
        <w:autoSpaceDN w:val="0"/>
        <w:spacing w:before="120" w:after="120" w:line="240" w:lineRule="auto"/>
        <w:ind w:left="851" w:right="3"/>
        <w:contextualSpacing w:val="0"/>
        <w:jc w:val="both"/>
        <w:rPr>
          <w:rFonts w:cstheme="minorHAnsi"/>
          <w:sz w:val="20"/>
          <w:szCs w:val="20"/>
        </w:rPr>
      </w:pPr>
      <w:r w:rsidRPr="002806C6">
        <w:rPr>
          <w:rFonts w:cstheme="minorHAnsi"/>
          <w:color w:val="231F20"/>
          <w:sz w:val="20"/>
          <w:szCs w:val="20"/>
        </w:rPr>
        <w:t xml:space="preserve">Incertidumbres derivadas de litigios y reclamaciones significativos, que no deben ir incluidos en la sección </w:t>
      </w:r>
      <w:r w:rsidRPr="002806C6">
        <w:rPr>
          <w:rFonts w:cstheme="minorHAnsi"/>
          <w:i/>
          <w:color w:val="231F20"/>
          <w:sz w:val="20"/>
          <w:szCs w:val="20"/>
        </w:rPr>
        <w:t>Cuestiones</w:t>
      </w:r>
      <w:r w:rsidRPr="002806C6">
        <w:rPr>
          <w:rFonts w:cstheme="minorHAnsi"/>
          <w:i/>
          <w:color w:val="231F20"/>
          <w:spacing w:val="-4"/>
          <w:sz w:val="20"/>
          <w:szCs w:val="20"/>
        </w:rPr>
        <w:t xml:space="preserve"> </w:t>
      </w:r>
      <w:r w:rsidRPr="002806C6">
        <w:rPr>
          <w:rFonts w:cstheme="minorHAnsi"/>
          <w:i/>
          <w:color w:val="231F20"/>
          <w:sz w:val="20"/>
          <w:szCs w:val="20"/>
        </w:rPr>
        <w:t>clave</w:t>
      </w:r>
      <w:r w:rsidRPr="002806C6">
        <w:rPr>
          <w:rFonts w:cstheme="minorHAnsi"/>
          <w:color w:val="231F20"/>
          <w:sz w:val="20"/>
          <w:szCs w:val="20"/>
        </w:rPr>
        <w:t>.</w:t>
      </w:r>
    </w:p>
    <w:p w14:paraId="769011FD" w14:textId="77777777" w:rsidR="00531C16" w:rsidRPr="002806C6" w:rsidRDefault="00531C16" w:rsidP="00544E3B">
      <w:pPr>
        <w:pStyle w:val="Prrafodelista"/>
        <w:widowControl w:val="0"/>
        <w:numPr>
          <w:ilvl w:val="0"/>
          <w:numId w:val="10"/>
        </w:numPr>
        <w:tabs>
          <w:tab w:val="left" w:pos="2420"/>
          <w:tab w:val="left" w:pos="2421"/>
          <w:tab w:val="left" w:pos="10770"/>
        </w:tabs>
        <w:autoSpaceDE w:val="0"/>
        <w:autoSpaceDN w:val="0"/>
        <w:spacing w:before="120" w:after="120" w:line="240" w:lineRule="auto"/>
        <w:ind w:left="851" w:right="3"/>
        <w:contextualSpacing w:val="0"/>
        <w:rPr>
          <w:rFonts w:cstheme="minorHAnsi"/>
          <w:b/>
          <w:bCs/>
          <w:sz w:val="20"/>
          <w:szCs w:val="20"/>
        </w:rPr>
      </w:pPr>
      <w:r w:rsidRPr="002806C6">
        <w:rPr>
          <w:rFonts w:cstheme="minorHAnsi"/>
          <w:b/>
          <w:bCs/>
          <w:color w:val="231F20"/>
          <w:sz w:val="20"/>
          <w:szCs w:val="20"/>
        </w:rPr>
        <w:t>Catástrofes con efecto significativo sobre los estados</w:t>
      </w:r>
      <w:r w:rsidRPr="002806C6">
        <w:rPr>
          <w:rFonts w:cstheme="minorHAnsi"/>
          <w:b/>
          <w:bCs/>
          <w:color w:val="231F20"/>
          <w:spacing w:val="-8"/>
          <w:sz w:val="20"/>
          <w:szCs w:val="20"/>
        </w:rPr>
        <w:t xml:space="preserve"> </w:t>
      </w:r>
      <w:r w:rsidRPr="002806C6">
        <w:rPr>
          <w:rFonts w:cstheme="minorHAnsi"/>
          <w:b/>
          <w:bCs/>
          <w:color w:val="231F20"/>
          <w:sz w:val="20"/>
          <w:szCs w:val="20"/>
        </w:rPr>
        <w:t>financieros.</w:t>
      </w:r>
    </w:p>
    <w:p w14:paraId="100F123F" w14:textId="7ACEED36" w:rsidR="00531C16" w:rsidRPr="002806C6" w:rsidRDefault="00531C16" w:rsidP="00544E3B">
      <w:pPr>
        <w:pStyle w:val="Prrafodelista"/>
        <w:widowControl w:val="0"/>
        <w:numPr>
          <w:ilvl w:val="0"/>
          <w:numId w:val="10"/>
        </w:numPr>
        <w:tabs>
          <w:tab w:val="left" w:pos="2420"/>
          <w:tab w:val="left" w:pos="2421"/>
          <w:tab w:val="left" w:pos="10770"/>
        </w:tabs>
        <w:autoSpaceDE w:val="0"/>
        <w:autoSpaceDN w:val="0"/>
        <w:spacing w:before="120" w:after="120" w:line="240" w:lineRule="auto"/>
        <w:ind w:left="851" w:right="3"/>
        <w:contextualSpacing w:val="0"/>
        <w:rPr>
          <w:rFonts w:cstheme="minorHAnsi"/>
          <w:b/>
          <w:bCs/>
          <w:sz w:val="20"/>
          <w:szCs w:val="20"/>
        </w:rPr>
      </w:pPr>
      <w:r w:rsidRPr="002806C6">
        <w:rPr>
          <w:rFonts w:cstheme="minorHAnsi"/>
          <w:b/>
          <w:bCs/>
          <w:color w:val="231F20"/>
          <w:sz w:val="20"/>
          <w:szCs w:val="20"/>
        </w:rPr>
        <w:t>Hechos posteriores</w:t>
      </w:r>
      <w:r w:rsidRPr="002806C6">
        <w:rPr>
          <w:rFonts w:cstheme="minorHAnsi"/>
          <w:b/>
          <w:bCs/>
          <w:color w:val="231F20"/>
          <w:spacing w:val="-1"/>
          <w:sz w:val="20"/>
          <w:szCs w:val="20"/>
        </w:rPr>
        <w:t xml:space="preserve"> </w:t>
      </w:r>
      <w:r w:rsidRPr="002806C6">
        <w:rPr>
          <w:rFonts w:cstheme="minorHAnsi"/>
          <w:b/>
          <w:bCs/>
          <w:color w:val="231F20"/>
          <w:sz w:val="20"/>
          <w:szCs w:val="20"/>
        </w:rPr>
        <w:t>significativos.</w:t>
      </w:r>
      <w:r w:rsidR="002425A1" w:rsidRPr="002806C6">
        <w:rPr>
          <w:rFonts w:cstheme="minorHAnsi"/>
          <w:b/>
          <w:bCs/>
          <w:color w:val="231F20"/>
          <w:sz w:val="20"/>
          <w:szCs w:val="20"/>
        </w:rPr>
        <w:t xml:space="preserve"> </w:t>
      </w:r>
      <w:r w:rsidR="002425A1" w:rsidRPr="002806C6">
        <w:rPr>
          <w:rFonts w:cstheme="minorHAnsi"/>
          <w:color w:val="231F20"/>
          <w:sz w:val="20"/>
          <w:szCs w:val="20"/>
        </w:rPr>
        <w:t xml:space="preserve">(Ver </w:t>
      </w:r>
      <w:r w:rsidR="002425A1" w:rsidRPr="002806C6">
        <w:rPr>
          <w:rFonts w:cstheme="minorHAnsi"/>
          <w:i/>
          <w:iCs/>
          <w:color w:val="231F20"/>
          <w:sz w:val="20"/>
          <w:szCs w:val="20"/>
        </w:rPr>
        <w:t>GPF-OCEX 1561</w:t>
      </w:r>
      <w:r w:rsidR="00A756D7" w:rsidRPr="002806C6">
        <w:rPr>
          <w:rFonts w:cstheme="minorHAnsi"/>
          <w:i/>
          <w:iCs/>
          <w:color w:val="231F20"/>
          <w:sz w:val="20"/>
          <w:szCs w:val="20"/>
        </w:rPr>
        <w:t xml:space="preserve"> Guía sobre hechos posteriores al cierre: efectos de la COVID-19</w:t>
      </w:r>
      <w:r w:rsidR="00A756D7" w:rsidRPr="002806C6">
        <w:rPr>
          <w:rFonts w:cstheme="minorHAnsi"/>
          <w:color w:val="231F20"/>
          <w:sz w:val="20"/>
          <w:szCs w:val="20"/>
        </w:rPr>
        <w:t>)</w:t>
      </w:r>
    </w:p>
    <w:p w14:paraId="54BA1898" w14:textId="7395A486" w:rsidR="00DF067D" w:rsidRDefault="00DF067D" w:rsidP="00DF067D">
      <w:pPr>
        <w:pStyle w:val="Prrafodelista"/>
        <w:widowControl w:val="0"/>
        <w:tabs>
          <w:tab w:val="left" w:pos="2420"/>
          <w:tab w:val="left" w:pos="2421"/>
          <w:tab w:val="left" w:pos="10770"/>
        </w:tabs>
        <w:autoSpaceDE w:val="0"/>
        <w:autoSpaceDN w:val="0"/>
        <w:spacing w:before="120" w:after="120" w:line="240" w:lineRule="auto"/>
        <w:ind w:left="851" w:right="3"/>
        <w:contextualSpacing w:val="0"/>
        <w:rPr>
          <w:rFonts w:cstheme="minorHAnsi"/>
          <w:color w:val="231F20"/>
          <w:sz w:val="20"/>
          <w:szCs w:val="20"/>
        </w:rPr>
      </w:pPr>
      <w:r w:rsidRPr="002806C6">
        <w:rPr>
          <w:rFonts w:cstheme="minorHAnsi"/>
          <w:color w:val="231F20"/>
          <w:sz w:val="20"/>
          <w:szCs w:val="20"/>
        </w:rPr>
        <w:t>Ejemplo de párrafo de énfasis por hechos posteriores derivados de la catástrofe de la pandemia COVID-19, sería:</w:t>
      </w:r>
    </w:p>
    <w:p w14:paraId="4ED5A5BC" w14:textId="77777777" w:rsidR="00A630CD" w:rsidRPr="002806C6" w:rsidRDefault="00A630CD" w:rsidP="00DF067D">
      <w:pPr>
        <w:pStyle w:val="Prrafodelista"/>
        <w:widowControl w:val="0"/>
        <w:tabs>
          <w:tab w:val="left" w:pos="2420"/>
          <w:tab w:val="left" w:pos="2421"/>
          <w:tab w:val="left" w:pos="10770"/>
        </w:tabs>
        <w:autoSpaceDE w:val="0"/>
        <w:autoSpaceDN w:val="0"/>
        <w:spacing w:before="120" w:after="120" w:line="240" w:lineRule="auto"/>
        <w:ind w:left="851" w:right="3"/>
        <w:contextualSpacing w:val="0"/>
        <w:rPr>
          <w:rFonts w:cstheme="minorHAnsi"/>
          <w:color w:val="231F20"/>
          <w:sz w:val="20"/>
          <w:szCs w:val="20"/>
        </w:rPr>
      </w:pPr>
    </w:p>
    <w:p w14:paraId="024E6EF1" w14:textId="13E7A9BA" w:rsidR="00DF067D" w:rsidRPr="002806C6" w:rsidRDefault="00DF067D" w:rsidP="00ED4041">
      <w:pPr>
        <w:pStyle w:val="Prrafodelista"/>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0" w:line="260" w:lineRule="exact"/>
        <w:ind w:left="851" w:right="284"/>
        <w:contextualSpacing w:val="0"/>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 xml:space="preserve">Párrafo de énfasis por </w:t>
      </w:r>
      <w:r w:rsidR="00172C9E" w:rsidRPr="002806C6">
        <w:rPr>
          <w:rFonts w:ascii="Times New Roman" w:hAnsi="Times New Roman" w:cs="Times New Roman"/>
          <w:b/>
          <w:bCs/>
          <w:color w:val="231F20"/>
          <w:sz w:val="20"/>
          <w:szCs w:val="20"/>
        </w:rPr>
        <w:t>h</w:t>
      </w:r>
      <w:r w:rsidRPr="002806C6">
        <w:rPr>
          <w:rFonts w:ascii="Times New Roman" w:hAnsi="Times New Roman" w:cs="Times New Roman"/>
          <w:b/>
          <w:bCs/>
          <w:color w:val="231F20"/>
          <w:sz w:val="20"/>
          <w:szCs w:val="20"/>
        </w:rPr>
        <w:t>echo</w:t>
      </w:r>
      <w:r w:rsidR="00172C9E" w:rsidRPr="002806C6">
        <w:rPr>
          <w:rFonts w:ascii="Times New Roman" w:hAnsi="Times New Roman" w:cs="Times New Roman"/>
          <w:b/>
          <w:bCs/>
          <w:color w:val="231F20"/>
          <w:sz w:val="20"/>
          <w:szCs w:val="20"/>
        </w:rPr>
        <w:t>s</w:t>
      </w:r>
      <w:r w:rsidRPr="002806C6">
        <w:rPr>
          <w:rFonts w:ascii="Times New Roman" w:hAnsi="Times New Roman" w:cs="Times New Roman"/>
          <w:b/>
          <w:bCs/>
          <w:color w:val="231F20"/>
          <w:sz w:val="20"/>
          <w:szCs w:val="20"/>
        </w:rPr>
        <w:t xml:space="preserve"> </w:t>
      </w:r>
      <w:r w:rsidR="00172C9E" w:rsidRPr="002806C6">
        <w:rPr>
          <w:rFonts w:ascii="Times New Roman" w:hAnsi="Times New Roman" w:cs="Times New Roman"/>
          <w:b/>
          <w:bCs/>
          <w:color w:val="231F20"/>
          <w:sz w:val="20"/>
          <w:szCs w:val="20"/>
        </w:rPr>
        <w:t>p</w:t>
      </w:r>
      <w:r w:rsidRPr="002806C6">
        <w:rPr>
          <w:rFonts w:ascii="Times New Roman" w:hAnsi="Times New Roman" w:cs="Times New Roman"/>
          <w:b/>
          <w:bCs/>
          <w:color w:val="231F20"/>
          <w:sz w:val="20"/>
          <w:szCs w:val="20"/>
        </w:rPr>
        <w:t>osterior</w:t>
      </w:r>
      <w:r w:rsidR="00172C9E" w:rsidRPr="002806C6">
        <w:rPr>
          <w:rFonts w:ascii="Times New Roman" w:hAnsi="Times New Roman" w:cs="Times New Roman"/>
          <w:b/>
          <w:bCs/>
          <w:color w:val="231F20"/>
          <w:sz w:val="20"/>
          <w:szCs w:val="20"/>
        </w:rPr>
        <w:t xml:space="preserve">es derivados de la </w:t>
      </w:r>
      <w:r w:rsidRPr="002806C6">
        <w:rPr>
          <w:rFonts w:ascii="Times New Roman" w:hAnsi="Times New Roman" w:cs="Times New Roman"/>
          <w:b/>
          <w:bCs/>
          <w:color w:val="231F20"/>
          <w:sz w:val="20"/>
          <w:szCs w:val="20"/>
        </w:rPr>
        <w:t>Covid-19:</w:t>
      </w:r>
    </w:p>
    <w:p w14:paraId="1602C05C" w14:textId="389D4720" w:rsidR="00DF067D" w:rsidRPr="002806C6" w:rsidRDefault="00DF067D" w:rsidP="00ED4041">
      <w:pPr>
        <w:pStyle w:val="Prrafodelista"/>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0" w:line="260" w:lineRule="exact"/>
        <w:ind w:left="851" w:right="284"/>
        <w:contextualSpacing w:val="0"/>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Llamamos la atención sobre lo indicado en las </w:t>
      </w:r>
      <w:r w:rsidR="0051596E" w:rsidRPr="002806C6">
        <w:rPr>
          <w:rFonts w:ascii="Times New Roman" w:hAnsi="Times New Roman" w:cs="Times New Roman"/>
          <w:color w:val="231F20"/>
          <w:sz w:val="20"/>
          <w:szCs w:val="20"/>
        </w:rPr>
        <w:t xml:space="preserve">notas ZZZ y YYY </w:t>
      </w:r>
      <w:r w:rsidRPr="002806C6">
        <w:rPr>
          <w:rFonts w:ascii="Times New Roman" w:hAnsi="Times New Roman" w:cs="Times New Roman"/>
          <w:color w:val="231F20"/>
          <w:sz w:val="20"/>
          <w:szCs w:val="20"/>
        </w:rPr>
        <w:t xml:space="preserve">de la memoria adjunta, en las que se describe </w:t>
      </w:r>
      <w:r w:rsidR="0051596E" w:rsidRPr="002806C6">
        <w:rPr>
          <w:rFonts w:ascii="Times New Roman" w:hAnsi="Times New Roman" w:cs="Times New Roman"/>
          <w:color w:val="231F20"/>
          <w:sz w:val="20"/>
          <w:szCs w:val="20"/>
        </w:rPr>
        <w:t>(</w:t>
      </w:r>
      <w:r w:rsidR="0051596E" w:rsidRPr="002806C6">
        <w:rPr>
          <w:rFonts w:ascii="Times New Roman" w:hAnsi="Times New Roman" w:cs="Times New Roman"/>
          <w:i/>
          <w:color w:val="231F20"/>
          <w:sz w:val="20"/>
          <w:szCs w:val="20"/>
        </w:rPr>
        <w:t>describir sucintamente el contenido o materia</w:t>
      </w:r>
      <w:r w:rsidR="0051596E" w:rsidRPr="002806C6">
        <w:rPr>
          <w:rFonts w:ascii="Times New Roman" w:hAnsi="Times New Roman" w:cs="Times New Roman"/>
          <w:color w:val="231F20"/>
          <w:sz w:val="20"/>
          <w:szCs w:val="20"/>
        </w:rPr>
        <w:t>),</w:t>
      </w:r>
      <w:r w:rsidRPr="002806C6">
        <w:rPr>
          <w:rFonts w:ascii="Times New Roman" w:hAnsi="Times New Roman" w:cs="Times New Roman"/>
          <w:color w:val="231F20"/>
          <w:sz w:val="20"/>
          <w:szCs w:val="20"/>
        </w:rPr>
        <w:t xml:space="preserve"> en referencia a la situación vinculada con la pandemia de la Covid-19, que ha supuesto la entrada en vigor del Real Decreto-ley 7/2020, de 12 de marzo, por el que se adoptan medidas urgentes para responder al impacto económico del COVID-19, del Ministerio de la Presidencia, así como al Real Decreto 463/2020, de 14 de marzo, por el que se declara el estado de alarma para la gestión de la situación de crisis sanitaria ocasionada por el COVID-19. La entidad se ha visto obligada a tomar medidas de adaptación, que podrían afectar, de forma relevante, a su actividad. En este sentido, y, teniendo en cuenta que existe una incertidumbre manifiesta que podría afectar a múltiples factores, y al funcionamiento de la entidad, </w:t>
      </w:r>
      <w:r w:rsidRPr="002806C6">
        <w:rPr>
          <w:rFonts w:ascii="Times New Roman" w:hAnsi="Times New Roman" w:cs="Times New Roman"/>
          <w:i/>
          <w:iCs/>
          <w:color w:val="231F20"/>
          <w:sz w:val="20"/>
          <w:szCs w:val="20"/>
        </w:rPr>
        <w:t>(por ejemplo, el órgano de administración no puede hacer una valoración o estimación razonable de las consecuencias que dicha situación podría desencadenar en el entorno de la entidad)</w:t>
      </w:r>
      <w:r w:rsidRPr="002806C6">
        <w:rPr>
          <w:rFonts w:ascii="Times New Roman" w:hAnsi="Times New Roman" w:cs="Times New Roman"/>
          <w:color w:val="231F20"/>
          <w:sz w:val="20"/>
          <w:szCs w:val="20"/>
        </w:rPr>
        <w:t xml:space="preserve">. Nuestra opinión no ha sido modificada en relación con esta cuestión. </w:t>
      </w:r>
    </w:p>
    <w:p w14:paraId="2D3BADC4" w14:textId="77777777" w:rsidR="00531C16" w:rsidRPr="002806C6" w:rsidRDefault="00531C16" w:rsidP="00544E3B">
      <w:pPr>
        <w:pStyle w:val="Prrafodelista"/>
        <w:widowControl w:val="0"/>
        <w:numPr>
          <w:ilvl w:val="0"/>
          <w:numId w:val="10"/>
        </w:numPr>
        <w:tabs>
          <w:tab w:val="left" w:pos="2420"/>
          <w:tab w:val="left" w:pos="2421"/>
          <w:tab w:val="left" w:pos="10770"/>
        </w:tabs>
        <w:autoSpaceDE w:val="0"/>
        <w:autoSpaceDN w:val="0"/>
        <w:spacing w:before="120" w:after="120" w:line="240" w:lineRule="auto"/>
        <w:ind w:left="851" w:right="3"/>
        <w:contextualSpacing w:val="0"/>
        <w:rPr>
          <w:rFonts w:cstheme="minorHAnsi"/>
          <w:sz w:val="20"/>
          <w:szCs w:val="20"/>
        </w:rPr>
      </w:pPr>
      <w:r w:rsidRPr="002806C6">
        <w:rPr>
          <w:rFonts w:cstheme="minorHAnsi"/>
          <w:color w:val="231F20"/>
          <w:sz w:val="20"/>
          <w:szCs w:val="20"/>
        </w:rPr>
        <w:t>Operaciones con entidades del</w:t>
      </w:r>
      <w:r w:rsidRPr="002806C6">
        <w:rPr>
          <w:rFonts w:cstheme="minorHAnsi"/>
          <w:color w:val="231F20"/>
          <w:spacing w:val="-5"/>
          <w:sz w:val="20"/>
          <w:szCs w:val="20"/>
        </w:rPr>
        <w:t xml:space="preserve"> </w:t>
      </w:r>
      <w:r w:rsidRPr="002806C6">
        <w:rPr>
          <w:rFonts w:cstheme="minorHAnsi"/>
          <w:color w:val="231F20"/>
          <w:sz w:val="20"/>
          <w:szCs w:val="20"/>
        </w:rPr>
        <w:t>grupo</w:t>
      </w:r>
    </w:p>
    <w:p w14:paraId="6585F87D" w14:textId="77777777" w:rsidR="00531C16" w:rsidRPr="002806C6" w:rsidRDefault="00531C16" w:rsidP="00544E3B">
      <w:pPr>
        <w:pStyle w:val="Prrafodelista"/>
        <w:widowControl w:val="0"/>
        <w:numPr>
          <w:ilvl w:val="0"/>
          <w:numId w:val="10"/>
        </w:numPr>
        <w:tabs>
          <w:tab w:val="left" w:pos="2420"/>
          <w:tab w:val="left" w:pos="2421"/>
          <w:tab w:val="left" w:pos="10770"/>
        </w:tabs>
        <w:autoSpaceDE w:val="0"/>
        <w:autoSpaceDN w:val="0"/>
        <w:spacing w:before="120" w:after="120" w:line="240" w:lineRule="auto"/>
        <w:ind w:left="851" w:right="3"/>
        <w:contextualSpacing w:val="0"/>
        <w:rPr>
          <w:rFonts w:cstheme="minorHAnsi"/>
          <w:sz w:val="20"/>
          <w:szCs w:val="20"/>
        </w:rPr>
      </w:pPr>
      <w:r w:rsidRPr="002806C6">
        <w:rPr>
          <w:rFonts w:cstheme="minorHAnsi"/>
          <w:color w:val="231F20"/>
          <w:sz w:val="20"/>
          <w:szCs w:val="20"/>
        </w:rPr>
        <w:t>Variaciones relevantes en resultados o en</w:t>
      </w:r>
      <w:r w:rsidRPr="002806C6">
        <w:rPr>
          <w:rFonts w:cstheme="minorHAnsi"/>
          <w:color w:val="231F20"/>
          <w:spacing w:val="-12"/>
          <w:sz w:val="20"/>
          <w:szCs w:val="20"/>
        </w:rPr>
        <w:t xml:space="preserve"> </w:t>
      </w:r>
      <w:r w:rsidRPr="002806C6">
        <w:rPr>
          <w:rFonts w:cstheme="minorHAnsi"/>
          <w:color w:val="231F20"/>
          <w:sz w:val="20"/>
          <w:szCs w:val="20"/>
        </w:rPr>
        <w:t>presupuestos</w:t>
      </w:r>
    </w:p>
    <w:p w14:paraId="355B77A3" w14:textId="77777777" w:rsidR="00DF067D" w:rsidRPr="002806C6" w:rsidRDefault="001D5975" w:rsidP="00544E3B">
      <w:pPr>
        <w:pStyle w:val="Textoindependiente"/>
        <w:numPr>
          <w:ilvl w:val="0"/>
          <w:numId w:val="10"/>
        </w:numPr>
        <w:tabs>
          <w:tab w:val="left" w:pos="10770"/>
        </w:tabs>
        <w:spacing w:before="120" w:after="120"/>
        <w:ind w:left="851" w:right="3"/>
        <w:rPr>
          <w:rFonts w:asciiTheme="minorHAnsi" w:hAnsiTheme="minorHAnsi" w:cstheme="minorHAnsi"/>
          <w:sz w:val="20"/>
        </w:rPr>
      </w:pPr>
      <w:r w:rsidRPr="002806C6">
        <w:rPr>
          <w:rFonts w:asciiTheme="minorHAnsi" w:hAnsiTheme="minorHAnsi" w:cstheme="minorHAnsi"/>
          <w:color w:val="231F20"/>
          <w:sz w:val="20"/>
        </w:rPr>
        <w:t xml:space="preserve">Reformulación de cuentas. </w:t>
      </w:r>
    </w:p>
    <w:p w14:paraId="5F9ACDC4" w14:textId="493FF309" w:rsidR="00531C16" w:rsidRPr="002806C6" w:rsidRDefault="00531C16" w:rsidP="0051596E">
      <w:pPr>
        <w:pStyle w:val="Textoindependiente"/>
        <w:tabs>
          <w:tab w:val="left" w:pos="10770"/>
        </w:tabs>
        <w:spacing w:before="120" w:after="120"/>
        <w:ind w:left="851" w:right="6"/>
        <w:rPr>
          <w:rFonts w:asciiTheme="minorHAnsi" w:hAnsiTheme="minorHAnsi" w:cstheme="minorHAnsi"/>
          <w:sz w:val="20"/>
        </w:rPr>
      </w:pPr>
      <w:r w:rsidRPr="002806C6">
        <w:rPr>
          <w:rFonts w:asciiTheme="minorHAnsi" w:hAnsiTheme="minorHAnsi" w:cstheme="minorHAnsi"/>
          <w:color w:val="231F20"/>
          <w:sz w:val="20"/>
        </w:rPr>
        <w:t xml:space="preserve">Uno de los supuestos de </w:t>
      </w:r>
      <w:r w:rsidRPr="002806C6">
        <w:rPr>
          <w:rFonts w:asciiTheme="minorHAnsi" w:hAnsiTheme="minorHAnsi" w:cstheme="minorHAnsi"/>
          <w:i/>
          <w:color w:val="231F20"/>
          <w:sz w:val="20"/>
        </w:rPr>
        <w:t xml:space="preserve">párrafo o sección de Énfasis </w:t>
      </w:r>
      <w:r w:rsidRPr="002806C6">
        <w:rPr>
          <w:rFonts w:asciiTheme="minorHAnsi" w:hAnsiTheme="minorHAnsi" w:cstheme="minorHAnsi"/>
          <w:color w:val="231F20"/>
          <w:sz w:val="20"/>
        </w:rPr>
        <w:t>se produce cuando hay una reformulación de las cuentas que ha generado la emisión de otro informe de auditoría (véase la NE 1560 ) en este caso, cuando se produzca una reformulación de las cuentas originada por el efecto de hechos posteriores o salvedades recogidas por el auditor en su primer informe definitivo, se incluirá un párrafo de énfasis en el que se resaltará la información nueva incluida en las cuentas reformuladas en relación con la existente en las cuentas primeramente formuladas. Como parte del contenido del párrafo de énfasis, será conveniente precisar la nota o notas de la memoria en las que se incluye la información nueva.</w:t>
      </w:r>
      <w:r w:rsidR="001D5975" w:rsidRPr="002806C6">
        <w:rPr>
          <w:rFonts w:asciiTheme="minorHAnsi" w:hAnsiTheme="minorHAnsi" w:cstheme="minorHAnsi"/>
          <w:color w:val="231F20"/>
          <w:sz w:val="20"/>
        </w:rPr>
        <w:t xml:space="preserve"> Ejemplo:</w:t>
      </w:r>
    </w:p>
    <w:p w14:paraId="51F51DD4" w14:textId="3F08975C" w:rsidR="00A56C65" w:rsidRPr="002806C6" w:rsidRDefault="00A56C65" w:rsidP="00ED4041">
      <w:pPr>
        <w:pStyle w:val="Prrafodelista"/>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0" w:line="260" w:lineRule="exact"/>
        <w:ind w:left="851" w:right="284"/>
        <w:contextualSpacing w:val="0"/>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Párrafo de énfasis</w:t>
      </w:r>
      <w:r w:rsidR="001D5975" w:rsidRPr="002806C6">
        <w:rPr>
          <w:rFonts w:ascii="Times New Roman" w:hAnsi="Times New Roman" w:cs="Times New Roman"/>
          <w:b/>
          <w:bCs/>
          <w:color w:val="231F20"/>
          <w:sz w:val="20"/>
          <w:szCs w:val="20"/>
        </w:rPr>
        <w:t xml:space="preserve"> por</w:t>
      </w:r>
      <w:r w:rsidRPr="002806C6">
        <w:rPr>
          <w:rFonts w:ascii="Times New Roman" w:hAnsi="Times New Roman" w:cs="Times New Roman"/>
          <w:b/>
          <w:bCs/>
          <w:color w:val="231F20"/>
          <w:sz w:val="20"/>
          <w:szCs w:val="20"/>
        </w:rPr>
        <w:t xml:space="preserve"> reformulación de las cuentas anuales del ejercicio </w:t>
      </w:r>
    </w:p>
    <w:p w14:paraId="43863A83" w14:textId="621D9E19" w:rsidR="00A56C65" w:rsidRPr="002806C6" w:rsidRDefault="00A56C65" w:rsidP="00ED4041">
      <w:pPr>
        <w:pStyle w:val="Prrafodelista"/>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0" w:line="260" w:lineRule="exact"/>
        <w:ind w:left="851" w:right="284"/>
        <w:contextualSpacing w:val="0"/>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Llamamos la atención respecto de lo señalado en las notas ZZZ y YYY de la memoria adjunta, en las que se menciona que (</w:t>
      </w:r>
      <w:r w:rsidRPr="002806C6">
        <w:rPr>
          <w:rFonts w:ascii="Times New Roman" w:hAnsi="Times New Roman" w:cs="Times New Roman"/>
          <w:i/>
          <w:color w:val="231F20"/>
          <w:sz w:val="20"/>
          <w:szCs w:val="20"/>
        </w:rPr>
        <w:t>describir sucintamente el contenido o materia o el porqué de esta nueva información o del cambio en la información</w:t>
      </w:r>
      <w:r w:rsidRPr="002806C6">
        <w:rPr>
          <w:rFonts w:ascii="Times New Roman" w:hAnsi="Times New Roman" w:cs="Times New Roman"/>
          <w:color w:val="231F20"/>
          <w:sz w:val="20"/>
          <w:szCs w:val="20"/>
        </w:rPr>
        <w:t xml:space="preserve">). Con el objeto de recoger los efectos de dicha información, la entidad auditada ha procedido a reformular con fecha __ de ____ </w:t>
      </w:r>
      <w:proofErr w:type="spellStart"/>
      <w:r w:rsidRPr="002806C6">
        <w:rPr>
          <w:rFonts w:ascii="Times New Roman" w:hAnsi="Times New Roman" w:cs="Times New Roman"/>
          <w:color w:val="231F20"/>
          <w:sz w:val="20"/>
          <w:szCs w:val="20"/>
        </w:rPr>
        <w:t>de</w:t>
      </w:r>
      <w:proofErr w:type="spellEnd"/>
      <w:r w:rsidRPr="002806C6">
        <w:rPr>
          <w:rFonts w:ascii="Times New Roman" w:hAnsi="Times New Roman" w:cs="Times New Roman"/>
          <w:color w:val="231F20"/>
          <w:sz w:val="20"/>
          <w:szCs w:val="20"/>
        </w:rPr>
        <w:t xml:space="preserve"> 20x2 las cuentas anuales que se adjuntan, sobre las que emitimos el presente informe. Nuestra opinión no ha sido modificada en relación con esta cuestión.</w:t>
      </w:r>
    </w:p>
    <w:p w14:paraId="0D06FF9D" w14:textId="77777777" w:rsidR="003B277C" w:rsidRDefault="003B277C">
      <w:pPr>
        <w:rPr>
          <w:rFonts w:cstheme="minorHAnsi"/>
          <w:color w:val="231F20"/>
          <w:sz w:val="20"/>
          <w:szCs w:val="20"/>
        </w:rPr>
      </w:pPr>
      <w:r>
        <w:rPr>
          <w:rFonts w:cstheme="minorHAnsi"/>
          <w:color w:val="231F20"/>
          <w:sz w:val="20"/>
          <w:szCs w:val="20"/>
        </w:rPr>
        <w:br w:type="page"/>
      </w:r>
    </w:p>
    <w:p w14:paraId="35A6C6BA" w14:textId="69AF8179" w:rsidR="00531C16" w:rsidRPr="002806C6" w:rsidRDefault="00531C16"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lastRenderedPageBreak/>
        <w:t>En cuanto a su estructura:</w:t>
      </w:r>
    </w:p>
    <w:p w14:paraId="7BF3960A" w14:textId="205E9DBF" w:rsidR="00531C16" w:rsidRPr="002806C6" w:rsidRDefault="00531C16" w:rsidP="00CD73AE">
      <w:pPr>
        <w:pStyle w:val="Prrafodelista"/>
        <w:widowControl w:val="0"/>
        <w:numPr>
          <w:ilvl w:val="0"/>
          <w:numId w:val="16"/>
        </w:numPr>
        <w:tabs>
          <w:tab w:val="left" w:pos="10770"/>
        </w:tabs>
        <w:autoSpaceDE w:val="0"/>
        <w:autoSpaceDN w:val="0"/>
        <w:spacing w:before="120" w:after="120" w:line="240" w:lineRule="auto"/>
        <w:ind w:left="709" w:right="3" w:hanging="283"/>
        <w:contextualSpacing w:val="0"/>
        <w:rPr>
          <w:rFonts w:cstheme="minorHAnsi"/>
          <w:sz w:val="20"/>
          <w:szCs w:val="20"/>
        </w:rPr>
      </w:pPr>
      <w:r w:rsidRPr="002806C6">
        <w:rPr>
          <w:rFonts w:cstheme="minorHAnsi"/>
          <w:color w:val="231F20"/>
          <w:sz w:val="20"/>
          <w:szCs w:val="20"/>
        </w:rPr>
        <w:t>El</w:t>
      </w:r>
      <w:r w:rsidRPr="002806C6">
        <w:rPr>
          <w:rFonts w:cstheme="minorHAnsi"/>
          <w:color w:val="231F20"/>
          <w:spacing w:val="-13"/>
          <w:sz w:val="20"/>
          <w:szCs w:val="20"/>
        </w:rPr>
        <w:t xml:space="preserve"> </w:t>
      </w:r>
      <w:r w:rsidRPr="002806C6">
        <w:rPr>
          <w:rFonts w:cstheme="minorHAnsi"/>
          <w:color w:val="231F20"/>
          <w:sz w:val="20"/>
          <w:szCs w:val="20"/>
        </w:rPr>
        <w:t>párrafo</w:t>
      </w:r>
      <w:r w:rsidRPr="002806C6">
        <w:rPr>
          <w:rFonts w:cstheme="minorHAnsi"/>
          <w:color w:val="231F20"/>
          <w:spacing w:val="-13"/>
          <w:sz w:val="20"/>
          <w:szCs w:val="20"/>
        </w:rPr>
        <w:t xml:space="preserve"> </w:t>
      </w:r>
      <w:r w:rsidRPr="002806C6">
        <w:rPr>
          <w:rFonts w:cstheme="minorHAnsi"/>
          <w:color w:val="231F20"/>
          <w:sz w:val="20"/>
          <w:szCs w:val="20"/>
        </w:rPr>
        <w:t>de</w:t>
      </w:r>
      <w:r w:rsidRPr="002806C6">
        <w:rPr>
          <w:rFonts w:cstheme="minorHAnsi"/>
          <w:color w:val="231F20"/>
          <w:spacing w:val="-15"/>
          <w:sz w:val="20"/>
          <w:szCs w:val="20"/>
        </w:rPr>
        <w:t xml:space="preserve"> </w:t>
      </w:r>
      <w:r w:rsidRPr="002806C6">
        <w:rPr>
          <w:rFonts w:cstheme="minorHAnsi"/>
          <w:color w:val="231F20"/>
          <w:sz w:val="20"/>
          <w:szCs w:val="20"/>
        </w:rPr>
        <w:t>énfasis</w:t>
      </w:r>
      <w:r w:rsidRPr="002806C6">
        <w:rPr>
          <w:rFonts w:cstheme="minorHAnsi"/>
          <w:color w:val="231F20"/>
          <w:spacing w:val="-12"/>
          <w:sz w:val="20"/>
          <w:szCs w:val="20"/>
        </w:rPr>
        <w:t xml:space="preserve"> </w:t>
      </w:r>
      <w:r w:rsidRPr="002806C6">
        <w:rPr>
          <w:rFonts w:cstheme="minorHAnsi"/>
          <w:color w:val="231F20"/>
          <w:sz w:val="20"/>
          <w:szCs w:val="20"/>
        </w:rPr>
        <w:t>estará</w:t>
      </w:r>
      <w:r w:rsidRPr="002806C6">
        <w:rPr>
          <w:rFonts w:cstheme="minorHAnsi"/>
          <w:color w:val="231F20"/>
          <w:spacing w:val="-15"/>
          <w:sz w:val="20"/>
          <w:szCs w:val="20"/>
        </w:rPr>
        <w:t xml:space="preserve"> </w:t>
      </w:r>
      <w:r w:rsidRPr="002806C6">
        <w:rPr>
          <w:rFonts w:cstheme="minorHAnsi"/>
          <w:color w:val="231F20"/>
          <w:sz w:val="20"/>
          <w:szCs w:val="20"/>
        </w:rPr>
        <w:t>situado</w:t>
      </w:r>
      <w:r w:rsidRPr="002806C6">
        <w:rPr>
          <w:rFonts w:cstheme="minorHAnsi"/>
          <w:color w:val="231F20"/>
          <w:spacing w:val="-13"/>
          <w:sz w:val="20"/>
          <w:szCs w:val="20"/>
        </w:rPr>
        <w:t xml:space="preserve"> </w:t>
      </w:r>
      <w:r w:rsidRPr="002806C6">
        <w:rPr>
          <w:rFonts w:cstheme="minorHAnsi"/>
          <w:color w:val="231F20"/>
          <w:sz w:val="20"/>
          <w:szCs w:val="20"/>
        </w:rPr>
        <w:t>después</w:t>
      </w:r>
      <w:r w:rsidRPr="002806C6">
        <w:rPr>
          <w:rFonts w:cstheme="minorHAnsi"/>
          <w:color w:val="231F20"/>
          <w:spacing w:val="-15"/>
          <w:sz w:val="20"/>
          <w:szCs w:val="20"/>
        </w:rPr>
        <w:t xml:space="preserve"> </w:t>
      </w:r>
      <w:r w:rsidRPr="002806C6">
        <w:rPr>
          <w:rFonts w:cstheme="minorHAnsi"/>
          <w:color w:val="231F20"/>
          <w:sz w:val="20"/>
          <w:szCs w:val="20"/>
        </w:rPr>
        <w:t>de</w:t>
      </w:r>
      <w:r w:rsidRPr="002806C6">
        <w:rPr>
          <w:rFonts w:cstheme="minorHAnsi"/>
          <w:color w:val="231F20"/>
          <w:spacing w:val="-12"/>
          <w:sz w:val="20"/>
          <w:szCs w:val="20"/>
        </w:rPr>
        <w:t xml:space="preserve"> </w:t>
      </w:r>
      <w:r w:rsidRPr="002806C6">
        <w:rPr>
          <w:rFonts w:cstheme="minorHAnsi"/>
          <w:color w:val="231F20"/>
          <w:sz w:val="20"/>
          <w:szCs w:val="20"/>
        </w:rPr>
        <w:t>la</w:t>
      </w:r>
      <w:r w:rsidRPr="002806C6">
        <w:rPr>
          <w:rFonts w:cstheme="minorHAnsi"/>
          <w:color w:val="231F20"/>
          <w:spacing w:val="-13"/>
          <w:sz w:val="20"/>
          <w:szCs w:val="20"/>
        </w:rPr>
        <w:t xml:space="preserve"> </w:t>
      </w:r>
      <w:r w:rsidRPr="002806C6">
        <w:rPr>
          <w:rFonts w:cstheme="minorHAnsi"/>
          <w:color w:val="231F20"/>
          <w:sz w:val="20"/>
          <w:szCs w:val="20"/>
        </w:rPr>
        <w:t>sección</w:t>
      </w:r>
      <w:r w:rsidRPr="002806C6">
        <w:rPr>
          <w:rFonts w:cstheme="minorHAnsi"/>
          <w:color w:val="231F20"/>
          <w:spacing w:val="-14"/>
          <w:sz w:val="20"/>
          <w:szCs w:val="20"/>
        </w:rPr>
        <w:t xml:space="preserve"> </w:t>
      </w:r>
      <w:r w:rsidRPr="002806C6">
        <w:rPr>
          <w:rFonts w:cstheme="minorHAnsi"/>
          <w:i/>
          <w:iCs/>
          <w:color w:val="231F20"/>
          <w:sz w:val="20"/>
          <w:szCs w:val="20"/>
        </w:rPr>
        <w:t>Cuestiones</w:t>
      </w:r>
      <w:r w:rsidRPr="002806C6">
        <w:rPr>
          <w:rFonts w:cstheme="minorHAnsi"/>
          <w:i/>
          <w:iCs/>
          <w:color w:val="231F20"/>
          <w:spacing w:val="-11"/>
          <w:sz w:val="20"/>
          <w:szCs w:val="20"/>
        </w:rPr>
        <w:t xml:space="preserve"> </w:t>
      </w:r>
      <w:r w:rsidRPr="002806C6">
        <w:rPr>
          <w:rFonts w:cstheme="minorHAnsi"/>
          <w:i/>
          <w:iCs/>
          <w:color w:val="231F20"/>
          <w:sz w:val="20"/>
          <w:szCs w:val="20"/>
        </w:rPr>
        <w:t>clave</w:t>
      </w:r>
      <w:r w:rsidRPr="002806C6">
        <w:rPr>
          <w:rFonts w:cstheme="minorHAnsi"/>
          <w:i/>
          <w:color w:val="231F20"/>
          <w:spacing w:val="-14"/>
          <w:sz w:val="20"/>
          <w:szCs w:val="20"/>
        </w:rPr>
        <w:t xml:space="preserve"> </w:t>
      </w:r>
      <w:r w:rsidRPr="002806C6">
        <w:rPr>
          <w:rFonts w:cstheme="minorHAnsi"/>
          <w:color w:val="231F20"/>
          <w:sz w:val="20"/>
          <w:szCs w:val="20"/>
        </w:rPr>
        <w:t>y</w:t>
      </w:r>
      <w:r w:rsidRPr="002806C6">
        <w:rPr>
          <w:rFonts w:cstheme="minorHAnsi"/>
          <w:color w:val="231F20"/>
          <w:spacing w:val="-13"/>
          <w:sz w:val="20"/>
          <w:szCs w:val="20"/>
        </w:rPr>
        <w:t xml:space="preserve"> </w:t>
      </w:r>
      <w:r w:rsidRPr="002806C6">
        <w:rPr>
          <w:rFonts w:cstheme="minorHAnsi"/>
          <w:color w:val="231F20"/>
          <w:sz w:val="20"/>
          <w:szCs w:val="20"/>
        </w:rPr>
        <w:t>antes</w:t>
      </w:r>
      <w:r w:rsidRPr="002806C6">
        <w:rPr>
          <w:rFonts w:cstheme="minorHAnsi"/>
          <w:color w:val="231F20"/>
          <w:spacing w:val="-15"/>
          <w:sz w:val="20"/>
          <w:szCs w:val="20"/>
        </w:rPr>
        <w:t xml:space="preserve"> </w:t>
      </w:r>
      <w:r w:rsidRPr="002806C6">
        <w:rPr>
          <w:rFonts w:cstheme="minorHAnsi"/>
          <w:color w:val="231F20"/>
          <w:sz w:val="20"/>
          <w:szCs w:val="20"/>
        </w:rPr>
        <w:t>de</w:t>
      </w:r>
      <w:r w:rsidRPr="002806C6">
        <w:rPr>
          <w:rFonts w:cstheme="minorHAnsi"/>
          <w:color w:val="231F20"/>
          <w:spacing w:val="-12"/>
          <w:sz w:val="20"/>
          <w:szCs w:val="20"/>
        </w:rPr>
        <w:t xml:space="preserve"> </w:t>
      </w:r>
      <w:r w:rsidRPr="002806C6">
        <w:rPr>
          <w:rFonts w:cstheme="minorHAnsi"/>
          <w:color w:val="231F20"/>
          <w:sz w:val="20"/>
          <w:szCs w:val="20"/>
        </w:rPr>
        <w:t>la</w:t>
      </w:r>
      <w:r w:rsidRPr="002806C6">
        <w:rPr>
          <w:rFonts w:cstheme="minorHAnsi"/>
          <w:color w:val="231F20"/>
          <w:spacing w:val="-14"/>
          <w:sz w:val="20"/>
          <w:szCs w:val="20"/>
        </w:rPr>
        <w:t xml:space="preserve"> </w:t>
      </w:r>
      <w:r w:rsidRPr="002806C6">
        <w:rPr>
          <w:rFonts w:cstheme="minorHAnsi"/>
          <w:color w:val="231F20"/>
          <w:sz w:val="20"/>
          <w:szCs w:val="20"/>
        </w:rPr>
        <w:t>sección</w:t>
      </w:r>
      <w:r w:rsidR="00DF067D" w:rsidRPr="002806C6">
        <w:rPr>
          <w:rFonts w:cstheme="minorHAnsi"/>
          <w:color w:val="231F20"/>
          <w:sz w:val="20"/>
          <w:szCs w:val="20"/>
        </w:rPr>
        <w:t xml:space="preserve"> </w:t>
      </w:r>
      <w:r w:rsidRPr="002806C6">
        <w:rPr>
          <w:rFonts w:cstheme="minorHAnsi"/>
          <w:i/>
          <w:color w:val="231F20"/>
          <w:sz w:val="20"/>
          <w:szCs w:val="20"/>
        </w:rPr>
        <w:t>Otras cuestiones</w:t>
      </w:r>
      <w:r w:rsidRPr="002806C6">
        <w:rPr>
          <w:rFonts w:cstheme="minorHAnsi"/>
          <w:color w:val="231F20"/>
          <w:sz w:val="20"/>
          <w:szCs w:val="20"/>
        </w:rPr>
        <w:t>, si la hubiese.</w:t>
      </w:r>
    </w:p>
    <w:p w14:paraId="4AD00806" w14:textId="77777777" w:rsidR="00531C16" w:rsidRPr="002806C6" w:rsidRDefault="00531C16" w:rsidP="00CD73AE">
      <w:pPr>
        <w:pStyle w:val="Prrafodelista"/>
        <w:widowControl w:val="0"/>
        <w:numPr>
          <w:ilvl w:val="0"/>
          <w:numId w:val="16"/>
        </w:numPr>
        <w:tabs>
          <w:tab w:val="left" w:pos="2421"/>
          <w:tab w:val="left" w:pos="10770"/>
        </w:tabs>
        <w:autoSpaceDE w:val="0"/>
        <w:autoSpaceDN w:val="0"/>
        <w:spacing w:before="120" w:after="120" w:line="240" w:lineRule="auto"/>
        <w:ind w:left="719" w:right="3" w:hanging="293"/>
        <w:contextualSpacing w:val="0"/>
        <w:jc w:val="both"/>
        <w:rPr>
          <w:rFonts w:cstheme="minorHAnsi"/>
          <w:sz w:val="20"/>
          <w:szCs w:val="20"/>
        </w:rPr>
      </w:pPr>
      <w:r w:rsidRPr="002806C6">
        <w:rPr>
          <w:rFonts w:cstheme="minorHAnsi"/>
          <w:color w:val="231F20"/>
          <w:sz w:val="20"/>
          <w:szCs w:val="20"/>
        </w:rPr>
        <w:t>Se incluirá el párrafo en una sección separada del informe que incluya en su título el término “énfasis”.</w:t>
      </w:r>
    </w:p>
    <w:p w14:paraId="29D0BAE7" w14:textId="77777777" w:rsidR="00531C16" w:rsidRPr="002806C6" w:rsidRDefault="00531C16" w:rsidP="00CD73AE">
      <w:pPr>
        <w:pStyle w:val="Prrafodelista"/>
        <w:widowControl w:val="0"/>
        <w:numPr>
          <w:ilvl w:val="0"/>
          <w:numId w:val="16"/>
        </w:numPr>
        <w:tabs>
          <w:tab w:val="left" w:pos="2421"/>
          <w:tab w:val="left" w:pos="10770"/>
        </w:tabs>
        <w:autoSpaceDE w:val="0"/>
        <w:autoSpaceDN w:val="0"/>
        <w:spacing w:before="120" w:after="120" w:line="240" w:lineRule="auto"/>
        <w:ind w:left="719" w:right="3" w:hanging="293"/>
        <w:contextualSpacing w:val="0"/>
        <w:jc w:val="both"/>
        <w:rPr>
          <w:rFonts w:cstheme="minorHAnsi"/>
          <w:sz w:val="20"/>
          <w:szCs w:val="20"/>
        </w:rPr>
      </w:pPr>
      <w:r w:rsidRPr="002806C6">
        <w:rPr>
          <w:rFonts w:cstheme="minorHAnsi"/>
          <w:color w:val="231F20"/>
          <w:sz w:val="20"/>
          <w:szCs w:val="20"/>
        </w:rPr>
        <w:t>En el párrafo se detallará la ubicación exacta de la información que se resalta dentro de los estados</w:t>
      </w:r>
      <w:r w:rsidRPr="002806C6">
        <w:rPr>
          <w:rFonts w:cstheme="minorHAnsi"/>
          <w:color w:val="231F20"/>
          <w:spacing w:val="-2"/>
          <w:sz w:val="20"/>
          <w:szCs w:val="20"/>
        </w:rPr>
        <w:t xml:space="preserve"> </w:t>
      </w:r>
      <w:r w:rsidRPr="002806C6">
        <w:rPr>
          <w:rFonts w:cstheme="minorHAnsi"/>
          <w:color w:val="231F20"/>
          <w:sz w:val="20"/>
          <w:szCs w:val="20"/>
        </w:rPr>
        <w:t>financieros.</w:t>
      </w:r>
    </w:p>
    <w:p w14:paraId="479EF8E6" w14:textId="0A54E9ED" w:rsidR="00531C16" w:rsidRPr="002806C6" w:rsidRDefault="00531C16" w:rsidP="00CD73AE">
      <w:pPr>
        <w:pStyle w:val="Prrafodelista"/>
        <w:widowControl w:val="0"/>
        <w:numPr>
          <w:ilvl w:val="0"/>
          <w:numId w:val="16"/>
        </w:numPr>
        <w:tabs>
          <w:tab w:val="left" w:pos="2421"/>
          <w:tab w:val="left" w:pos="10770"/>
        </w:tabs>
        <w:autoSpaceDE w:val="0"/>
        <w:autoSpaceDN w:val="0"/>
        <w:spacing w:before="120" w:after="120" w:line="240" w:lineRule="auto"/>
        <w:ind w:left="719" w:right="3" w:hanging="293"/>
        <w:contextualSpacing w:val="0"/>
        <w:jc w:val="both"/>
        <w:rPr>
          <w:rFonts w:cstheme="minorHAnsi"/>
          <w:sz w:val="20"/>
          <w:szCs w:val="20"/>
        </w:rPr>
      </w:pPr>
      <w:r w:rsidRPr="002806C6">
        <w:rPr>
          <w:rFonts w:cstheme="minorHAnsi"/>
          <w:color w:val="231F20"/>
          <w:sz w:val="20"/>
          <w:szCs w:val="20"/>
        </w:rPr>
        <w:t>Indicará que el auditor no expresa una opinión modificada en relación con la cuestión que enfatiza.</w:t>
      </w:r>
    </w:p>
    <w:p w14:paraId="38BF663F" w14:textId="42A2CA35" w:rsidR="00531C16" w:rsidRPr="002806C6" w:rsidRDefault="00531C16"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t>En la medida en que se incluy</w:t>
      </w:r>
      <w:r w:rsidR="00D92734" w:rsidRPr="002806C6">
        <w:rPr>
          <w:rFonts w:cstheme="minorHAnsi"/>
          <w:color w:val="231F20"/>
          <w:sz w:val="20"/>
          <w:szCs w:val="20"/>
        </w:rPr>
        <w:t>a</w:t>
      </w:r>
      <w:r w:rsidRPr="002806C6">
        <w:rPr>
          <w:rFonts w:cstheme="minorHAnsi"/>
          <w:color w:val="231F20"/>
          <w:sz w:val="20"/>
          <w:szCs w:val="20"/>
        </w:rPr>
        <w:t xml:space="preserve"> una variedad de párrafos de énfasis en el informe se pierde el perfil de la ponderación. No conviene, por tanto, </w:t>
      </w:r>
      <w:r w:rsidR="00D92734" w:rsidRPr="002806C6">
        <w:rPr>
          <w:rFonts w:cstheme="minorHAnsi"/>
          <w:color w:val="231F20"/>
          <w:sz w:val="20"/>
          <w:szCs w:val="20"/>
        </w:rPr>
        <w:t>incluir</w:t>
      </w:r>
      <w:r w:rsidRPr="002806C6">
        <w:rPr>
          <w:rFonts w:cstheme="minorHAnsi"/>
          <w:color w:val="231F20"/>
          <w:sz w:val="20"/>
          <w:szCs w:val="20"/>
        </w:rPr>
        <w:t xml:space="preserve"> </w:t>
      </w:r>
      <w:r w:rsidR="00F0137F" w:rsidRPr="002806C6">
        <w:rPr>
          <w:rFonts w:cstheme="minorHAnsi"/>
          <w:color w:val="231F20"/>
          <w:sz w:val="20"/>
          <w:szCs w:val="20"/>
        </w:rPr>
        <w:t>párrafos de</w:t>
      </w:r>
      <w:r w:rsidRPr="002806C6">
        <w:rPr>
          <w:rFonts w:cstheme="minorHAnsi"/>
          <w:color w:val="231F20"/>
          <w:sz w:val="20"/>
          <w:szCs w:val="20"/>
        </w:rPr>
        <w:t xml:space="preserve"> “énfasis” sostenido</w:t>
      </w:r>
      <w:r w:rsidR="00F0137F" w:rsidRPr="002806C6">
        <w:rPr>
          <w:rFonts w:cstheme="minorHAnsi"/>
          <w:color w:val="231F20"/>
          <w:sz w:val="20"/>
          <w:szCs w:val="20"/>
        </w:rPr>
        <w:t>s</w:t>
      </w:r>
      <w:r w:rsidRPr="002806C6">
        <w:rPr>
          <w:rFonts w:cstheme="minorHAnsi"/>
          <w:color w:val="231F20"/>
          <w:sz w:val="20"/>
          <w:szCs w:val="20"/>
        </w:rPr>
        <w:t xml:space="preserve"> y extenso</w:t>
      </w:r>
      <w:r w:rsidR="00F0137F" w:rsidRPr="002806C6">
        <w:rPr>
          <w:rFonts w:cstheme="minorHAnsi"/>
          <w:color w:val="231F20"/>
          <w:sz w:val="20"/>
          <w:szCs w:val="20"/>
        </w:rPr>
        <w:t>s</w:t>
      </w:r>
      <w:r w:rsidRPr="002806C6">
        <w:rPr>
          <w:rFonts w:cstheme="minorHAnsi"/>
          <w:color w:val="231F20"/>
          <w:sz w:val="20"/>
          <w:szCs w:val="20"/>
        </w:rPr>
        <w:t>, porque ello redundará en una pérdida de su cualidad originaria.</w:t>
      </w:r>
    </w:p>
    <w:p w14:paraId="21C25ECC" w14:textId="037F254F" w:rsidR="00531C16" w:rsidRPr="002806C6" w:rsidRDefault="00531C16"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sz w:val="20"/>
        </w:rPr>
      </w:pPr>
      <w:r w:rsidRPr="002806C6">
        <w:rPr>
          <w:rFonts w:cstheme="minorHAnsi"/>
          <w:color w:val="231F20"/>
          <w:sz w:val="20"/>
          <w:szCs w:val="20"/>
        </w:rPr>
        <w:t>Una</w:t>
      </w:r>
      <w:r w:rsidRPr="002806C6">
        <w:rPr>
          <w:rFonts w:cstheme="minorHAnsi"/>
          <w:color w:val="231F20"/>
          <w:spacing w:val="-4"/>
          <w:sz w:val="20"/>
        </w:rPr>
        <w:t xml:space="preserve"> </w:t>
      </w:r>
      <w:r w:rsidRPr="002806C6">
        <w:rPr>
          <w:rFonts w:cstheme="minorHAnsi"/>
          <w:color w:val="231F20"/>
          <w:sz w:val="20"/>
        </w:rPr>
        <w:t>vez</w:t>
      </w:r>
      <w:r w:rsidRPr="002806C6">
        <w:rPr>
          <w:rFonts w:cstheme="minorHAnsi"/>
          <w:color w:val="231F20"/>
          <w:spacing w:val="-4"/>
          <w:sz w:val="20"/>
        </w:rPr>
        <w:t xml:space="preserve"> </w:t>
      </w:r>
      <w:r w:rsidRPr="002806C6">
        <w:rPr>
          <w:rFonts w:cstheme="minorHAnsi"/>
          <w:color w:val="231F20"/>
          <w:sz w:val="20"/>
        </w:rPr>
        <w:t>descartada</w:t>
      </w:r>
      <w:r w:rsidRPr="002806C6">
        <w:rPr>
          <w:rFonts w:cstheme="minorHAnsi"/>
          <w:color w:val="231F20"/>
          <w:spacing w:val="-3"/>
          <w:sz w:val="20"/>
        </w:rPr>
        <w:t xml:space="preserve"> </w:t>
      </w:r>
      <w:r w:rsidRPr="002806C6">
        <w:rPr>
          <w:rFonts w:cstheme="minorHAnsi"/>
          <w:color w:val="231F20"/>
          <w:sz w:val="20"/>
        </w:rPr>
        <w:t>que</w:t>
      </w:r>
      <w:r w:rsidRPr="002806C6">
        <w:rPr>
          <w:rFonts w:cstheme="minorHAnsi"/>
          <w:color w:val="231F20"/>
          <w:spacing w:val="-5"/>
          <w:sz w:val="20"/>
        </w:rPr>
        <w:t xml:space="preserve"> </w:t>
      </w:r>
      <w:r w:rsidRPr="002806C6">
        <w:rPr>
          <w:rFonts w:cstheme="minorHAnsi"/>
          <w:color w:val="231F20"/>
          <w:sz w:val="20"/>
        </w:rPr>
        <w:t>la</w:t>
      </w:r>
      <w:r w:rsidRPr="002806C6">
        <w:rPr>
          <w:rFonts w:cstheme="minorHAnsi"/>
          <w:color w:val="231F20"/>
          <w:spacing w:val="-5"/>
          <w:sz w:val="20"/>
        </w:rPr>
        <w:t xml:space="preserve"> </w:t>
      </w:r>
      <w:r w:rsidRPr="002806C6">
        <w:rPr>
          <w:rFonts w:cstheme="minorHAnsi"/>
          <w:color w:val="231F20"/>
          <w:sz w:val="20"/>
        </w:rPr>
        <w:t>cuestión</w:t>
      </w:r>
      <w:r w:rsidRPr="002806C6">
        <w:rPr>
          <w:rFonts w:cstheme="minorHAnsi"/>
          <w:color w:val="231F20"/>
          <w:spacing w:val="-4"/>
          <w:sz w:val="20"/>
        </w:rPr>
        <w:t xml:space="preserve"> </w:t>
      </w:r>
      <w:r w:rsidRPr="002806C6">
        <w:rPr>
          <w:rFonts w:cstheme="minorHAnsi"/>
          <w:color w:val="231F20"/>
          <w:sz w:val="20"/>
        </w:rPr>
        <w:t>a</w:t>
      </w:r>
      <w:r w:rsidRPr="002806C6">
        <w:rPr>
          <w:rFonts w:cstheme="minorHAnsi"/>
          <w:color w:val="231F20"/>
          <w:spacing w:val="-5"/>
          <w:sz w:val="20"/>
        </w:rPr>
        <w:t xml:space="preserve"> </w:t>
      </w:r>
      <w:r w:rsidRPr="002806C6">
        <w:rPr>
          <w:rFonts w:cstheme="minorHAnsi"/>
          <w:color w:val="231F20"/>
          <w:sz w:val="20"/>
        </w:rPr>
        <w:t>resaltar</w:t>
      </w:r>
      <w:r w:rsidRPr="002806C6">
        <w:rPr>
          <w:rFonts w:cstheme="minorHAnsi"/>
          <w:color w:val="231F20"/>
          <w:spacing w:val="-3"/>
          <w:sz w:val="20"/>
        </w:rPr>
        <w:t xml:space="preserve"> </w:t>
      </w:r>
      <w:r w:rsidRPr="002806C6">
        <w:rPr>
          <w:rFonts w:cstheme="minorHAnsi"/>
          <w:color w:val="231F20"/>
          <w:sz w:val="20"/>
        </w:rPr>
        <w:t>sea</w:t>
      </w:r>
      <w:r w:rsidRPr="002806C6">
        <w:rPr>
          <w:rFonts w:cstheme="minorHAnsi"/>
          <w:color w:val="231F20"/>
          <w:spacing w:val="-5"/>
          <w:sz w:val="20"/>
        </w:rPr>
        <w:t xml:space="preserve"> </w:t>
      </w:r>
      <w:r w:rsidRPr="002806C6">
        <w:rPr>
          <w:rFonts w:cstheme="minorHAnsi"/>
          <w:color w:val="231F20"/>
          <w:sz w:val="20"/>
        </w:rPr>
        <w:t>una</w:t>
      </w:r>
      <w:r w:rsidRPr="002806C6">
        <w:rPr>
          <w:rFonts w:cstheme="minorHAnsi"/>
          <w:color w:val="231F20"/>
          <w:spacing w:val="-4"/>
          <w:sz w:val="20"/>
        </w:rPr>
        <w:t xml:space="preserve"> </w:t>
      </w:r>
      <w:r w:rsidRPr="002806C6">
        <w:rPr>
          <w:rFonts w:cstheme="minorHAnsi"/>
          <w:color w:val="231F20"/>
          <w:sz w:val="20"/>
        </w:rPr>
        <w:t>salvedad</w:t>
      </w:r>
      <w:r w:rsidRPr="002806C6">
        <w:rPr>
          <w:rFonts w:cstheme="minorHAnsi"/>
          <w:color w:val="231F20"/>
          <w:spacing w:val="-4"/>
          <w:sz w:val="20"/>
        </w:rPr>
        <w:t xml:space="preserve"> </w:t>
      </w:r>
      <w:r w:rsidRPr="002806C6">
        <w:rPr>
          <w:rFonts w:cstheme="minorHAnsi"/>
          <w:color w:val="231F20"/>
          <w:sz w:val="20"/>
        </w:rPr>
        <w:t>que</w:t>
      </w:r>
      <w:r w:rsidRPr="002806C6">
        <w:rPr>
          <w:rFonts w:cstheme="minorHAnsi"/>
          <w:color w:val="231F20"/>
          <w:spacing w:val="-5"/>
          <w:sz w:val="20"/>
        </w:rPr>
        <w:t xml:space="preserve"> </w:t>
      </w:r>
      <w:r w:rsidRPr="002806C6">
        <w:rPr>
          <w:rFonts w:cstheme="minorHAnsi"/>
          <w:color w:val="231F20"/>
          <w:sz w:val="20"/>
        </w:rPr>
        <w:t>dé</w:t>
      </w:r>
      <w:r w:rsidRPr="002806C6">
        <w:rPr>
          <w:rFonts w:cstheme="minorHAnsi"/>
          <w:color w:val="231F20"/>
          <w:spacing w:val="-4"/>
          <w:sz w:val="20"/>
        </w:rPr>
        <w:t xml:space="preserve"> </w:t>
      </w:r>
      <w:r w:rsidRPr="002806C6">
        <w:rPr>
          <w:rFonts w:cstheme="minorHAnsi"/>
          <w:color w:val="231F20"/>
          <w:sz w:val="20"/>
        </w:rPr>
        <w:t>lugar</w:t>
      </w:r>
      <w:r w:rsidRPr="002806C6">
        <w:rPr>
          <w:rFonts w:cstheme="minorHAnsi"/>
          <w:color w:val="231F20"/>
          <w:spacing w:val="-1"/>
          <w:sz w:val="20"/>
        </w:rPr>
        <w:t xml:space="preserve"> </w:t>
      </w:r>
      <w:r w:rsidRPr="002806C6">
        <w:rPr>
          <w:rFonts w:cstheme="minorHAnsi"/>
          <w:color w:val="231F20"/>
          <w:sz w:val="20"/>
        </w:rPr>
        <w:t>a</w:t>
      </w:r>
      <w:r w:rsidRPr="002806C6">
        <w:rPr>
          <w:rFonts w:cstheme="minorHAnsi"/>
          <w:color w:val="231F20"/>
          <w:spacing w:val="-5"/>
          <w:sz w:val="20"/>
        </w:rPr>
        <w:t xml:space="preserve"> </w:t>
      </w:r>
      <w:r w:rsidRPr="002806C6">
        <w:rPr>
          <w:rFonts w:cstheme="minorHAnsi"/>
          <w:color w:val="231F20"/>
          <w:sz w:val="20"/>
        </w:rPr>
        <w:t>una</w:t>
      </w:r>
      <w:r w:rsidRPr="002806C6">
        <w:rPr>
          <w:rFonts w:cstheme="minorHAnsi"/>
          <w:color w:val="231F20"/>
          <w:spacing w:val="-4"/>
          <w:sz w:val="20"/>
        </w:rPr>
        <w:t xml:space="preserve"> </w:t>
      </w:r>
      <w:r w:rsidRPr="002806C6">
        <w:rPr>
          <w:rFonts w:cstheme="minorHAnsi"/>
          <w:color w:val="231F20"/>
          <w:sz w:val="20"/>
        </w:rPr>
        <w:t>opinión</w:t>
      </w:r>
      <w:r w:rsidRPr="002806C6">
        <w:rPr>
          <w:rFonts w:cstheme="minorHAnsi"/>
          <w:color w:val="231F20"/>
          <w:spacing w:val="-5"/>
          <w:sz w:val="20"/>
        </w:rPr>
        <w:t xml:space="preserve"> </w:t>
      </w:r>
      <w:r w:rsidRPr="002806C6">
        <w:rPr>
          <w:rFonts w:cstheme="minorHAnsi"/>
          <w:color w:val="231F20"/>
          <w:sz w:val="20"/>
        </w:rPr>
        <w:t>modificada o una incertidumbre material por empresa en funcionamiento, habría que dirimir si se trata de una cuestión clave. Para ello, hemos de tener presente lo</w:t>
      </w:r>
      <w:r w:rsidRPr="002806C6">
        <w:rPr>
          <w:rFonts w:cstheme="minorHAnsi"/>
          <w:color w:val="231F20"/>
          <w:spacing w:val="-16"/>
          <w:sz w:val="20"/>
        </w:rPr>
        <w:t xml:space="preserve"> </w:t>
      </w:r>
      <w:r w:rsidRPr="002806C6">
        <w:rPr>
          <w:rFonts w:cstheme="minorHAnsi"/>
          <w:color w:val="231F20"/>
          <w:sz w:val="20"/>
        </w:rPr>
        <w:t>siguiente</w:t>
      </w:r>
      <w:r w:rsidR="002333FE" w:rsidRPr="002806C6">
        <w:rPr>
          <w:rFonts w:cstheme="minorHAnsi"/>
          <w:color w:val="231F20"/>
          <w:sz w:val="20"/>
        </w:rPr>
        <w:t xml:space="preserve">, referido a las cuestiones </w:t>
      </w:r>
      <w:r w:rsidR="00766B3C" w:rsidRPr="002806C6">
        <w:rPr>
          <w:rFonts w:cstheme="minorHAnsi"/>
          <w:color w:val="231F20"/>
          <w:sz w:val="20"/>
        </w:rPr>
        <w:t>clave</w:t>
      </w:r>
      <w:r w:rsidRPr="002806C6">
        <w:rPr>
          <w:rFonts w:cstheme="minorHAnsi"/>
          <w:color w:val="231F20"/>
          <w:sz w:val="20"/>
        </w:rPr>
        <w:t>:</w:t>
      </w:r>
    </w:p>
    <w:p w14:paraId="38BB7EC4" w14:textId="77777777" w:rsidR="00531C16" w:rsidRPr="002806C6" w:rsidRDefault="00531C16" w:rsidP="00CD73AE">
      <w:pPr>
        <w:pStyle w:val="Prrafodelista"/>
        <w:widowControl w:val="0"/>
        <w:numPr>
          <w:ilvl w:val="0"/>
          <w:numId w:val="17"/>
        </w:numPr>
        <w:tabs>
          <w:tab w:val="left" w:pos="10770"/>
        </w:tabs>
        <w:autoSpaceDE w:val="0"/>
        <w:autoSpaceDN w:val="0"/>
        <w:spacing w:before="120" w:after="120" w:line="240" w:lineRule="auto"/>
        <w:ind w:left="851" w:right="3"/>
        <w:contextualSpacing w:val="0"/>
        <w:rPr>
          <w:rFonts w:cstheme="minorHAnsi"/>
          <w:color w:val="231F20"/>
          <w:sz w:val="20"/>
          <w:szCs w:val="20"/>
        </w:rPr>
      </w:pPr>
      <w:r w:rsidRPr="002806C6">
        <w:rPr>
          <w:rFonts w:cstheme="minorHAnsi"/>
          <w:color w:val="231F20"/>
          <w:sz w:val="20"/>
          <w:szCs w:val="20"/>
        </w:rPr>
        <w:t>Las cuestiones clave son, de acuerdo con la NIA-ES-SP 1701, aquellas que, según el juicio profesional del auditor, han requerido una atención significativa de este durante la auditoría de los estados financieros del periodo actual.</w:t>
      </w:r>
    </w:p>
    <w:p w14:paraId="0BFB0A0F" w14:textId="77777777" w:rsidR="00531C16" w:rsidRPr="002806C6" w:rsidRDefault="00531C16" w:rsidP="00CD73AE">
      <w:pPr>
        <w:pStyle w:val="Prrafodelista"/>
        <w:widowControl w:val="0"/>
        <w:numPr>
          <w:ilvl w:val="0"/>
          <w:numId w:val="17"/>
        </w:numPr>
        <w:tabs>
          <w:tab w:val="left" w:pos="2420"/>
          <w:tab w:val="left" w:pos="2421"/>
          <w:tab w:val="left" w:pos="10770"/>
        </w:tabs>
        <w:autoSpaceDE w:val="0"/>
        <w:autoSpaceDN w:val="0"/>
        <w:spacing w:before="120" w:after="120" w:line="240" w:lineRule="auto"/>
        <w:ind w:left="851" w:right="3"/>
        <w:contextualSpacing w:val="0"/>
        <w:rPr>
          <w:rFonts w:cstheme="minorHAnsi"/>
          <w:color w:val="231F20"/>
          <w:sz w:val="20"/>
          <w:szCs w:val="20"/>
        </w:rPr>
      </w:pPr>
      <w:r w:rsidRPr="002806C6">
        <w:rPr>
          <w:rFonts w:cstheme="minorHAnsi"/>
          <w:color w:val="231F20"/>
          <w:sz w:val="20"/>
          <w:szCs w:val="20"/>
        </w:rPr>
        <w:t>Han sido objeto de comunicación a los responsables del gobierno de la entidad.</w:t>
      </w:r>
    </w:p>
    <w:p w14:paraId="38BDA7A8" w14:textId="77777777" w:rsidR="00531C16" w:rsidRPr="002806C6" w:rsidRDefault="00531C16" w:rsidP="00CD73AE">
      <w:pPr>
        <w:pStyle w:val="Prrafodelista"/>
        <w:widowControl w:val="0"/>
        <w:numPr>
          <w:ilvl w:val="0"/>
          <w:numId w:val="17"/>
        </w:numPr>
        <w:tabs>
          <w:tab w:val="left" w:pos="2420"/>
          <w:tab w:val="left" w:pos="2421"/>
          <w:tab w:val="left" w:pos="10770"/>
        </w:tabs>
        <w:autoSpaceDE w:val="0"/>
        <w:autoSpaceDN w:val="0"/>
        <w:spacing w:before="120" w:after="120" w:line="240" w:lineRule="auto"/>
        <w:ind w:left="851" w:right="3"/>
        <w:contextualSpacing w:val="0"/>
        <w:rPr>
          <w:rFonts w:cstheme="minorHAnsi"/>
          <w:color w:val="231F20"/>
          <w:sz w:val="20"/>
          <w:szCs w:val="20"/>
        </w:rPr>
      </w:pPr>
      <w:r w:rsidRPr="002806C6">
        <w:rPr>
          <w:rFonts w:cstheme="minorHAnsi"/>
          <w:color w:val="231F20"/>
          <w:sz w:val="20"/>
          <w:szCs w:val="20"/>
        </w:rPr>
        <w:t>Pueden ser fundamentales para que los usuarios comprendan los estados financieros.</w:t>
      </w:r>
    </w:p>
    <w:p w14:paraId="5ED5B970" w14:textId="77777777" w:rsidR="00531C16" w:rsidRPr="002806C6" w:rsidRDefault="00531C16" w:rsidP="00CD73AE">
      <w:pPr>
        <w:pStyle w:val="Prrafodelista"/>
        <w:widowControl w:val="0"/>
        <w:numPr>
          <w:ilvl w:val="0"/>
          <w:numId w:val="17"/>
        </w:numPr>
        <w:tabs>
          <w:tab w:val="left" w:pos="2421"/>
          <w:tab w:val="left" w:pos="10770"/>
        </w:tabs>
        <w:autoSpaceDE w:val="0"/>
        <w:autoSpaceDN w:val="0"/>
        <w:spacing w:before="120" w:after="120" w:line="240" w:lineRule="auto"/>
        <w:ind w:left="851" w:right="3"/>
        <w:contextualSpacing w:val="0"/>
        <w:rPr>
          <w:rFonts w:cstheme="minorHAnsi"/>
          <w:color w:val="231F20"/>
          <w:sz w:val="20"/>
          <w:szCs w:val="20"/>
        </w:rPr>
      </w:pPr>
      <w:r w:rsidRPr="002806C6">
        <w:rPr>
          <w:rFonts w:cstheme="minorHAnsi"/>
          <w:color w:val="231F20"/>
          <w:sz w:val="20"/>
          <w:szCs w:val="20"/>
        </w:rPr>
        <w:t>Exista la posibilidad de incluir información adicional en la descripción de la cuestión clave de la auditoría para señalar su importancia y mejorar la comprensión del asunto.</w:t>
      </w:r>
    </w:p>
    <w:p w14:paraId="4837DC9F" w14:textId="77777777" w:rsidR="00531C16" w:rsidRPr="002806C6" w:rsidRDefault="00531C16" w:rsidP="00CD73AE">
      <w:pPr>
        <w:pStyle w:val="Prrafodelista"/>
        <w:widowControl w:val="0"/>
        <w:numPr>
          <w:ilvl w:val="0"/>
          <w:numId w:val="17"/>
        </w:numPr>
        <w:tabs>
          <w:tab w:val="left" w:pos="2421"/>
          <w:tab w:val="left" w:pos="10770"/>
        </w:tabs>
        <w:autoSpaceDE w:val="0"/>
        <w:autoSpaceDN w:val="0"/>
        <w:spacing w:before="120" w:after="120" w:line="240" w:lineRule="auto"/>
        <w:ind w:left="851" w:right="3"/>
        <w:contextualSpacing w:val="0"/>
        <w:rPr>
          <w:rFonts w:cstheme="minorHAnsi"/>
          <w:color w:val="231F20"/>
          <w:sz w:val="20"/>
          <w:szCs w:val="20"/>
        </w:rPr>
      </w:pPr>
      <w:r w:rsidRPr="002806C6">
        <w:rPr>
          <w:rFonts w:cstheme="minorHAnsi"/>
          <w:color w:val="231F20"/>
          <w:sz w:val="20"/>
          <w:szCs w:val="20"/>
        </w:rPr>
        <w:t>Hayan requerido el empleo de procedimientos de auditoría para el hallazgo y determinación del riesgo, así como para verificar su grado de materialización y su continuidad.</w:t>
      </w:r>
    </w:p>
    <w:p w14:paraId="22179EEC" w14:textId="77777777" w:rsidR="00531C16" w:rsidRPr="002806C6" w:rsidRDefault="00531C16" w:rsidP="00F363FA">
      <w:pPr>
        <w:pStyle w:val="Textoindependiente"/>
        <w:tabs>
          <w:tab w:val="left" w:pos="10770"/>
        </w:tabs>
        <w:spacing w:before="120" w:after="120"/>
        <w:ind w:left="426" w:right="3"/>
        <w:rPr>
          <w:rFonts w:asciiTheme="minorHAnsi" w:hAnsiTheme="minorHAnsi" w:cstheme="minorHAnsi"/>
          <w:sz w:val="20"/>
        </w:rPr>
      </w:pPr>
      <w:r w:rsidRPr="002806C6">
        <w:rPr>
          <w:rFonts w:asciiTheme="minorHAnsi" w:hAnsiTheme="minorHAnsi" w:cstheme="minorHAnsi"/>
          <w:color w:val="231F20"/>
          <w:sz w:val="20"/>
        </w:rPr>
        <w:t>Sin perjuicio del empleo del criterio profesional del auditor, en el caso de que no se cumplieran los requisitos anteriores estaríamos ante un párrafo de énfasis.</w:t>
      </w:r>
    </w:p>
    <w:p w14:paraId="7F38916E" w14:textId="23736BBC" w:rsidR="00531C16" w:rsidRPr="002806C6" w:rsidRDefault="00531C16" w:rsidP="00FD7142">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rPr>
      </w:pPr>
      <w:r w:rsidRPr="002806C6">
        <w:rPr>
          <w:rFonts w:cstheme="minorHAnsi"/>
          <w:color w:val="231F20"/>
          <w:sz w:val="20"/>
        </w:rPr>
        <w:t>Por</w:t>
      </w:r>
      <w:r w:rsidRPr="002806C6">
        <w:rPr>
          <w:rFonts w:cstheme="minorHAnsi"/>
          <w:color w:val="231F20"/>
          <w:spacing w:val="-7"/>
          <w:sz w:val="20"/>
        </w:rPr>
        <w:t xml:space="preserve"> </w:t>
      </w:r>
      <w:r w:rsidRPr="002806C6">
        <w:rPr>
          <w:rFonts w:cstheme="minorHAnsi"/>
          <w:color w:val="231F20"/>
          <w:sz w:val="20"/>
        </w:rPr>
        <w:t>tanto,</w:t>
      </w:r>
      <w:r w:rsidRPr="002806C6">
        <w:rPr>
          <w:rFonts w:cstheme="minorHAnsi"/>
          <w:color w:val="231F20"/>
          <w:spacing w:val="-7"/>
          <w:sz w:val="20"/>
        </w:rPr>
        <w:t xml:space="preserve"> </w:t>
      </w:r>
      <w:r w:rsidRPr="002806C6">
        <w:rPr>
          <w:rFonts w:cstheme="minorHAnsi"/>
          <w:color w:val="231F20"/>
          <w:sz w:val="20"/>
        </w:rPr>
        <w:t>como</w:t>
      </w:r>
      <w:r w:rsidRPr="002806C6">
        <w:rPr>
          <w:rFonts w:cstheme="minorHAnsi"/>
          <w:color w:val="231F20"/>
          <w:spacing w:val="-5"/>
          <w:sz w:val="20"/>
        </w:rPr>
        <w:t xml:space="preserve"> </w:t>
      </w:r>
      <w:r w:rsidRPr="002806C6">
        <w:rPr>
          <w:rFonts w:cstheme="minorHAnsi"/>
          <w:color w:val="231F20"/>
          <w:sz w:val="20"/>
        </w:rPr>
        <w:t>se</w:t>
      </w:r>
      <w:r w:rsidRPr="002806C6">
        <w:rPr>
          <w:rFonts w:cstheme="minorHAnsi"/>
          <w:color w:val="231F20"/>
          <w:spacing w:val="-6"/>
          <w:sz w:val="20"/>
        </w:rPr>
        <w:t xml:space="preserve"> </w:t>
      </w:r>
      <w:r w:rsidRPr="002806C6">
        <w:rPr>
          <w:rFonts w:cstheme="minorHAnsi"/>
          <w:color w:val="231F20"/>
          <w:sz w:val="20"/>
        </w:rPr>
        <w:t>indica</w:t>
      </w:r>
      <w:r w:rsidRPr="002806C6">
        <w:rPr>
          <w:rFonts w:cstheme="minorHAnsi"/>
          <w:color w:val="231F20"/>
          <w:spacing w:val="-5"/>
          <w:sz w:val="20"/>
        </w:rPr>
        <w:t xml:space="preserve"> </w:t>
      </w:r>
      <w:r w:rsidRPr="002806C6">
        <w:rPr>
          <w:rFonts w:cstheme="minorHAnsi"/>
          <w:color w:val="231F20"/>
          <w:sz w:val="20"/>
        </w:rPr>
        <w:t>en</w:t>
      </w:r>
      <w:r w:rsidRPr="002806C6">
        <w:rPr>
          <w:rFonts w:cstheme="minorHAnsi"/>
          <w:color w:val="231F20"/>
          <w:spacing w:val="-4"/>
          <w:sz w:val="20"/>
        </w:rPr>
        <w:t xml:space="preserve"> </w:t>
      </w:r>
      <w:r w:rsidRPr="002806C6">
        <w:rPr>
          <w:rFonts w:cstheme="minorHAnsi"/>
          <w:color w:val="231F20"/>
          <w:sz w:val="20"/>
        </w:rPr>
        <w:t>la</w:t>
      </w:r>
      <w:r w:rsidRPr="002806C6">
        <w:rPr>
          <w:rFonts w:cstheme="minorHAnsi"/>
          <w:color w:val="231F20"/>
          <w:spacing w:val="-5"/>
          <w:sz w:val="20"/>
        </w:rPr>
        <w:t xml:space="preserve"> </w:t>
      </w:r>
      <w:r w:rsidRPr="002806C6">
        <w:rPr>
          <w:rFonts w:cstheme="minorHAnsi"/>
          <w:color w:val="231F20"/>
          <w:sz w:val="20"/>
        </w:rPr>
        <w:t>NE</w:t>
      </w:r>
      <w:r w:rsidRPr="002806C6">
        <w:rPr>
          <w:rFonts w:cstheme="minorHAnsi"/>
          <w:color w:val="231F20"/>
          <w:spacing w:val="-6"/>
          <w:sz w:val="20"/>
        </w:rPr>
        <w:t xml:space="preserve"> </w:t>
      </w:r>
      <w:r w:rsidRPr="002806C6">
        <w:rPr>
          <w:rFonts w:cstheme="minorHAnsi"/>
          <w:color w:val="231F20"/>
          <w:sz w:val="20"/>
        </w:rPr>
        <w:t>1701</w:t>
      </w:r>
      <w:r w:rsidRPr="002806C6">
        <w:rPr>
          <w:rFonts w:cstheme="minorHAnsi"/>
          <w:color w:val="231F20"/>
          <w:spacing w:val="-5"/>
          <w:sz w:val="20"/>
        </w:rPr>
        <w:t xml:space="preserve"> </w:t>
      </w:r>
      <w:r w:rsidRPr="002806C6">
        <w:rPr>
          <w:rFonts w:cstheme="minorHAnsi"/>
          <w:color w:val="231F20"/>
          <w:sz w:val="20"/>
        </w:rPr>
        <w:t>y</w:t>
      </w:r>
      <w:r w:rsidRPr="002806C6">
        <w:rPr>
          <w:rFonts w:cstheme="minorHAnsi"/>
          <w:color w:val="231F20"/>
          <w:spacing w:val="-6"/>
          <w:sz w:val="20"/>
        </w:rPr>
        <w:t xml:space="preserve"> </w:t>
      </w:r>
      <w:r w:rsidRPr="002806C6">
        <w:rPr>
          <w:rFonts w:cstheme="minorHAnsi"/>
          <w:color w:val="231F20"/>
          <w:sz w:val="20"/>
        </w:rPr>
        <w:t>en</w:t>
      </w:r>
      <w:r w:rsidRPr="002806C6">
        <w:rPr>
          <w:rFonts w:cstheme="minorHAnsi"/>
          <w:color w:val="231F20"/>
          <w:spacing w:val="-4"/>
          <w:sz w:val="20"/>
        </w:rPr>
        <w:t xml:space="preserve"> </w:t>
      </w:r>
      <w:r w:rsidRPr="002806C6">
        <w:rPr>
          <w:rFonts w:cstheme="minorHAnsi"/>
          <w:color w:val="231F20"/>
          <w:sz w:val="20"/>
        </w:rPr>
        <w:t>la</w:t>
      </w:r>
      <w:r w:rsidRPr="002806C6">
        <w:rPr>
          <w:rFonts w:cstheme="minorHAnsi"/>
          <w:color w:val="231F20"/>
          <w:spacing w:val="-4"/>
          <w:sz w:val="20"/>
        </w:rPr>
        <w:t xml:space="preserve"> </w:t>
      </w:r>
      <w:r w:rsidRPr="002806C6">
        <w:rPr>
          <w:rFonts w:cstheme="minorHAnsi"/>
          <w:color w:val="231F20"/>
          <w:sz w:val="20"/>
        </w:rPr>
        <w:t>NE</w:t>
      </w:r>
      <w:r w:rsidRPr="002806C6">
        <w:rPr>
          <w:rFonts w:cstheme="minorHAnsi"/>
          <w:color w:val="231F20"/>
          <w:spacing w:val="-5"/>
          <w:sz w:val="20"/>
        </w:rPr>
        <w:t xml:space="preserve"> </w:t>
      </w:r>
      <w:r w:rsidRPr="002806C6">
        <w:rPr>
          <w:rFonts w:cstheme="minorHAnsi"/>
          <w:color w:val="231F20"/>
          <w:sz w:val="20"/>
        </w:rPr>
        <w:t>1706,</w:t>
      </w:r>
      <w:r w:rsidRPr="002806C6">
        <w:rPr>
          <w:rFonts w:cstheme="minorHAnsi"/>
          <w:color w:val="231F20"/>
          <w:spacing w:val="-5"/>
          <w:sz w:val="20"/>
        </w:rPr>
        <w:t xml:space="preserve"> </w:t>
      </w:r>
      <w:r w:rsidRPr="002806C6">
        <w:rPr>
          <w:rFonts w:cstheme="minorHAnsi"/>
          <w:color w:val="231F20"/>
          <w:sz w:val="20"/>
        </w:rPr>
        <w:t>la</w:t>
      </w:r>
      <w:r w:rsidRPr="002806C6">
        <w:rPr>
          <w:rFonts w:cstheme="minorHAnsi"/>
          <w:color w:val="231F20"/>
          <w:spacing w:val="-8"/>
          <w:sz w:val="20"/>
        </w:rPr>
        <w:t xml:space="preserve"> </w:t>
      </w:r>
      <w:r w:rsidRPr="002806C6">
        <w:rPr>
          <w:rFonts w:cstheme="minorHAnsi"/>
          <w:color w:val="231F20"/>
          <w:sz w:val="20"/>
        </w:rPr>
        <w:t>sección</w:t>
      </w:r>
      <w:r w:rsidRPr="002806C6">
        <w:rPr>
          <w:rFonts w:cstheme="minorHAnsi"/>
          <w:color w:val="231F20"/>
          <w:spacing w:val="-5"/>
          <w:sz w:val="20"/>
        </w:rPr>
        <w:t xml:space="preserve"> </w:t>
      </w:r>
      <w:r w:rsidRPr="002806C6">
        <w:rPr>
          <w:rFonts w:cstheme="minorHAnsi"/>
          <w:color w:val="231F20"/>
          <w:sz w:val="20"/>
        </w:rPr>
        <w:t>de</w:t>
      </w:r>
      <w:r w:rsidRPr="002806C6">
        <w:rPr>
          <w:rFonts w:cstheme="minorHAnsi"/>
          <w:color w:val="231F20"/>
          <w:spacing w:val="-5"/>
          <w:sz w:val="20"/>
        </w:rPr>
        <w:t xml:space="preserve"> </w:t>
      </w:r>
      <w:r w:rsidRPr="002806C6">
        <w:rPr>
          <w:rFonts w:cstheme="minorHAnsi"/>
          <w:color w:val="231F20"/>
          <w:sz w:val="20"/>
        </w:rPr>
        <w:t>énfasis</w:t>
      </w:r>
      <w:r w:rsidRPr="002806C6">
        <w:rPr>
          <w:rFonts w:cstheme="minorHAnsi"/>
          <w:color w:val="231F20"/>
          <w:spacing w:val="-5"/>
          <w:sz w:val="20"/>
        </w:rPr>
        <w:t xml:space="preserve"> </w:t>
      </w:r>
      <w:r w:rsidRPr="002806C6">
        <w:rPr>
          <w:rFonts w:cstheme="minorHAnsi"/>
          <w:color w:val="231F20"/>
          <w:sz w:val="20"/>
        </w:rPr>
        <w:t>ha</w:t>
      </w:r>
      <w:r w:rsidRPr="002806C6">
        <w:rPr>
          <w:rFonts w:cstheme="minorHAnsi"/>
          <w:color w:val="231F20"/>
          <w:spacing w:val="-6"/>
          <w:sz w:val="20"/>
        </w:rPr>
        <w:t xml:space="preserve"> </w:t>
      </w:r>
      <w:r w:rsidRPr="002806C6">
        <w:rPr>
          <w:rFonts w:cstheme="minorHAnsi"/>
          <w:color w:val="231F20"/>
          <w:sz w:val="20"/>
        </w:rPr>
        <w:t>experimentado</w:t>
      </w:r>
      <w:r w:rsidRPr="002806C6">
        <w:rPr>
          <w:rFonts w:cstheme="minorHAnsi"/>
          <w:color w:val="231F20"/>
          <w:spacing w:val="-5"/>
          <w:sz w:val="20"/>
        </w:rPr>
        <w:t xml:space="preserve"> </w:t>
      </w:r>
      <w:r w:rsidRPr="002806C6">
        <w:rPr>
          <w:rFonts w:cstheme="minorHAnsi"/>
          <w:color w:val="231F20"/>
          <w:sz w:val="20"/>
        </w:rPr>
        <w:t xml:space="preserve">una </w:t>
      </w:r>
      <w:r w:rsidRPr="002806C6">
        <w:rPr>
          <w:rFonts w:cstheme="minorHAnsi"/>
          <w:color w:val="231F20"/>
          <w:sz w:val="20"/>
          <w:szCs w:val="20"/>
        </w:rPr>
        <w:t>diminución</w:t>
      </w:r>
      <w:r w:rsidRPr="002806C6">
        <w:rPr>
          <w:rFonts w:cstheme="minorHAnsi"/>
          <w:color w:val="231F20"/>
          <w:sz w:val="20"/>
        </w:rPr>
        <w:t xml:space="preserve"> de su materia habitual, al haberse establecido dos secciones nuevas, cuestiones clave e incertidumbre material de empresa en funcionamiento, que pueden albergar asuntos que antes se encuadraban en el párrafo o sección de</w:t>
      </w:r>
      <w:r w:rsidRPr="002806C6">
        <w:rPr>
          <w:rFonts w:cstheme="minorHAnsi"/>
          <w:color w:val="231F20"/>
          <w:spacing w:val="-11"/>
          <w:sz w:val="20"/>
        </w:rPr>
        <w:t xml:space="preserve"> </w:t>
      </w:r>
      <w:r w:rsidRPr="002806C6">
        <w:rPr>
          <w:rFonts w:cstheme="minorHAnsi"/>
          <w:color w:val="231F20"/>
          <w:sz w:val="20"/>
        </w:rPr>
        <w:t>énfasis.</w:t>
      </w:r>
    </w:p>
    <w:p w14:paraId="004BD198" w14:textId="309FCA82" w:rsidR="00122D24" w:rsidRPr="00952BAD" w:rsidRDefault="00122D24"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 xml:space="preserve">Sección sobre </w:t>
      </w:r>
      <w:r w:rsidR="00B37B09" w:rsidRPr="00952BAD">
        <w:rPr>
          <w:b/>
          <w:szCs w:val="24"/>
        </w:rPr>
        <w:t>“O</w:t>
      </w:r>
      <w:r w:rsidRPr="00952BAD">
        <w:rPr>
          <w:b/>
          <w:szCs w:val="24"/>
        </w:rPr>
        <w:t>tras cuestiones</w:t>
      </w:r>
      <w:r w:rsidR="00B37B09" w:rsidRPr="00952BAD">
        <w:rPr>
          <w:b/>
          <w:szCs w:val="24"/>
        </w:rPr>
        <w:t>”</w:t>
      </w:r>
      <w:r w:rsidR="00C836DD" w:rsidRPr="00952BAD">
        <w:rPr>
          <w:b/>
          <w:szCs w:val="24"/>
        </w:rPr>
        <w:t xml:space="preserve"> (NIA-ES-SP 1706)</w:t>
      </w:r>
    </w:p>
    <w:p w14:paraId="2EFA5CB6" w14:textId="097DDBB9" w:rsidR="00DD546D" w:rsidRPr="002806C6" w:rsidRDefault="00DD546D" w:rsidP="00216360">
      <w:pPr>
        <w:pStyle w:val="Prrafodelista"/>
        <w:numPr>
          <w:ilvl w:val="0"/>
          <w:numId w:val="2"/>
        </w:numPr>
        <w:tabs>
          <w:tab w:val="right" w:pos="8789"/>
        </w:tabs>
        <w:spacing w:before="120" w:after="120" w:line="240" w:lineRule="auto"/>
        <w:ind w:left="426" w:right="6" w:hanging="426"/>
        <w:contextualSpacing w:val="0"/>
        <w:jc w:val="both"/>
        <w:rPr>
          <w:rFonts w:cstheme="minorHAnsi"/>
          <w:color w:val="231F20"/>
          <w:sz w:val="20"/>
          <w:szCs w:val="20"/>
        </w:rPr>
      </w:pPr>
      <w:r w:rsidRPr="002806C6">
        <w:rPr>
          <w:rFonts w:cstheme="minorHAnsi"/>
          <w:color w:val="231F20"/>
          <w:sz w:val="20"/>
          <w:szCs w:val="20"/>
        </w:rPr>
        <w:t xml:space="preserve">Si el auditor considera necesario comunicar una cuestión distinta de las presentadas o reveladas en los estados financieros que, a su juicio, </w:t>
      </w:r>
      <w:r w:rsidRPr="002806C6">
        <w:rPr>
          <w:rFonts w:cstheme="minorHAnsi"/>
          <w:b/>
          <w:bCs/>
          <w:color w:val="231F20"/>
          <w:sz w:val="20"/>
          <w:szCs w:val="20"/>
        </w:rPr>
        <w:t>sea relevante para que los usuarios comprendan la auditoría, las responsabilidades del auditor o el informe de auditoría</w:t>
      </w:r>
      <w:r w:rsidRPr="002806C6">
        <w:rPr>
          <w:rFonts w:cstheme="minorHAnsi"/>
          <w:color w:val="231F20"/>
          <w:sz w:val="20"/>
          <w:szCs w:val="20"/>
        </w:rPr>
        <w:t xml:space="preserve">, el auditor incluirá un párrafo sobre otras cuestiones en el informe de auditoría siempre que no esté prohibido por una disposición legal o reglamentaria </w:t>
      </w:r>
      <w:r w:rsidR="003B55DA" w:rsidRPr="002806C6">
        <w:rPr>
          <w:rFonts w:cstheme="minorHAnsi"/>
          <w:color w:val="231F20"/>
          <w:sz w:val="20"/>
          <w:szCs w:val="20"/>
        </w:rPr>
        <w:t xml:space="preserve">no se trate de una </w:t>
      </w:r>
      <w:r w:rsidRPr="002806C6">
        <w:rPr>
          <w:rFonts w:cstheme="minorHAnsi"/>
          <w:color w:val="231F20"/>
          <w:sz w:val="20"/>
          <w:szCs w:val="20"/>
        </w:rPr>
        <w:t xml:space="preserve">cuestión clave de la auditoría que se deba comunicar en el informe de auditoría. </w:t>
      </w:r>
    </w:p>
    <w:p w14:paraId="4FF1DEF0" w14:textId="16E01E62" w:rsidR="00E0709E" w:rsidRPr="002806C6" w:rsidRDefault="00E0709E" w:rsidP="00544E3B">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szCs w:val="20"/>
        </w:rPr>
      </w:pPr>
      <w:r w:rsidRPr="002806C6">
        <w:rPr>
          <w:rFonts w:cstheme="minorHAnsi"/>
          <w:color w:val="231F20"/>
          <w:sz w:val="20"/>
          <w:szCs w:val="20"/>
        </w:rPr>
        <w:t>Para abordar el contenido de este párrafo o sección es preciso tener presente lo que se indica en la NE 1706. En síntesis, se recogen seis cuestiones relacionadas con la ejecución de la auditoría</w:t>
      </w:r>
      <w:r w:rsidR="003010AD" w:rsidRPr="002806C6">
        <w:rPr>
          <w:rFonts w:cstheme="minorHAnsi"/>
          <w:color w:val="231F20"/>
          <w:sz w:val="20"/>
          <w:szCs w:val="20"/>
        </w:rPr>
        <w:t xml:space="preserve"> que deben recog</w:t>
      </w:r>
      <w:r w:rsidR="004A02B8" w:rsidRPr="002806C6">
        <w:rPr>
          <w:rFonts w:cstheme="minorHAnsi"/>
          <w:color w:val="231F20"/>
          <w:sz w:val="20"/>
          <w:szCs w:val="20"/>
        </w:rPr>
        <w:t>erse en esta sección</w:t>
      </w:r>
      <w:r w:rsidRPr="002806C6">
        <w:rPr>
          <w:rFonts w:cstheme="minorHAnsi"/>
          <w:color w:val="231F20"/>
          <w:sz w:val="20"/>
          <w:szCs w:val="20"/>
        </w:rPr>
        <w:t>:</w:t>
      </w:r>
    </w:p>
    <w:p w14:paraId="741CC7D9" w14:textId="77777777" w:rsidR="00775471" w:rsidRPr="002806C6" w:rsidRDefault="00E0709E" w:rsidP="00544E3B">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sidRPr="002806C6">
        <w:rPr>
          <w:rFonts w:cstheme="minorHAnsi"/>
          <w:b/>
          <w:bCs/>
          <w:color w:val="231F20"/>
          <w:sz w:val="20"/>
          <w:szCs w:val="20"/>
        </w:rPr>
        <w:t>Por cambio de órgano de control</w:t>
      </w:r>
      <w:r w:rsidRPr="002806C6">
        <w:rPr>
          <w:rFonts w:cstheme="minorHAnsi"/>
          <w:color w:val="231F20"/>
          <w:sz w:val="20"/>
          <w:szCs w:val="20"/>
        </w:rPr>
        <w:t>, que no de auditor, del ejercicio anterior: podrá dar referencia</w:t>
      </w:r>
      <w:r w:rsidRPr="002806C6">
        <w:rPr>
          <w:rFonts w:cstheme="minorHAnsi"/>
          <w:color w:val="231F20"/>
          <w:spacing w:val="-12"/>
          <w:sz w:val="20"/>
          <w:szCs w:val="20"/>
        </w:rPr>
        <w:t xml:space="preserve"> </w:t>
      </w:r>
      <w:r w:rsidRPr="002806C6">
        <w:rPr>
          <w:rFonts w:cstheme="minorHAnsi"/>
          <w:color w:val="231F20"/>
          <w:sz w:val="20"/>
          <w:szCs w:val="20"/>
        </w:rPr>
        <w:t>a</w:t>
      </w:r>
      <w:r w:rsidRPr="002806C6">
        <w:rPr>
          <w:rFonts w:cstheme="minorHAnsi"/>
          <w:color w:val="231F20"/>
          <w:spacing w:val="-8"/>
          <w:sz w:val="20"/>
          <w:szCs w:val="20"/>
        </w:rPr>
        <w:t xml:space="preserve"> </w:t>
      </w:r>
      <w:r w:rsidRPr="002806C6">
        <w:rPr>
          <w:rFonts w:cstheme="minorHAnsi"/>
          <w:color w:val="231F20"/>
          <w:sz w:val="20"/>
          <w:szCs w:val="20"/>
        </w:rPr>
        <w:t>la</w:t>
      </w:r>
      <w:r w:rsidRPr="002806C6">
        <w:rPr>
          <w:rFonts w:cstheme="minorHAnsi"/>
          <w:color w:val="231F20"/>
          <w:spacing w:val="-8"/>
          <w:sz w:val="20"/>
          <w:szCs w:val="20"/>
        </w:rPr>
        <w:t xml:space="preserve"> </w:t>
      </w:r>
      <w:r w:rsidRPr="002806C6">
        <w:rPr>
          <w:rFonts w:cstheme="minorHAnsi"/>
          <w:color w:val="231F20"/>
          <w:sz w:val="20"/>
          <w:szCs w:val="20"/>
        </w:rPr>
        <w:t>opinión</w:t>
      </w:r>
      <w:r w:rsidRPr="002806C6">
        <w:rPr>
          <w:rFonts w:cstheme="minorHAnsi"/>
          <w:color w:val="231F20"/>
          <w:spacing w:val="-9"/>
          <w:sz w:val="20"/>
          <w:szCs w:val="20"/>
        </w:rPr>
        <w:t xml:space="preserve"> </w:t>
      </w:r>
      <w:r w:rsidRPr="002806C6">
        <w:rPr>
          <w:rFonts w:cstheme="minorHAnsi"/>
          <w:color w:val="231F20"/>
          <w:sz w:val="20"/>
          <w:szCs w:val="20"/>
        </w:rPr>
        <w:t>dada</w:t>
      </w:r>
      <w:r w:rsidRPr="002806C6">
        <w:rPr>
          <w:rFonts w:cstheme="minorHAnsi"/>
          <w:color w:val="231F20"/>
          <w:spacing w:val="-8"/>
          <w:sz w:val="20"/>
          <w:szCs w:val="20"/>
        </w:rPr>
        <w:t xml:space="preserve"> </w:t>
      </w:r>
      <w:r w:rsidRPr="002806C6">
        <w:rPr>
          <w:rFonts w:cstheme="minorHAnsi"/>
          <w:color w:val="231F20"/>
          <w:sz w:val="20"/>
          <w:szCs w:val="20"/>
        </w:rPr>
        <w:t>en</w:t>
      </w:r>
      <w:r w:rsidRPr="002806C6">
        <w:rPr>
          <w:rFonts w:cstheme="minorHAnsi"/>
          <w:color w:val="231F20"/>
          <w:spacing w:val="-8"/>
          <w:sz w:val="20"/>
          <w:szCs w:val="20"/>
        </w:rPr>
        <w:t xml:space="preserve"> </w:t>
      </w:r>
      <w:r w:rsidRPr="002806C6">
        <w:rPr>
          <w:rFonts w:cstheme="minorHAnsi"/>
          <w:color w:val="231F20"/>
          <w:sz w:val="20"/>
          <w:szCs w:val="20"/>
        </w:rPr>
        <w:t>el</w:t>
      </w:r>
      <w:r w:rsidRPr="002806C6">
        <w:rPr>
          <w:rFonts w:cstheme="minorHAnsi"/>
          <w:color w:val="231F20"/>
          <w:spacing w:val="-9"/>
          <w:sz w:val="20"/>
          <w:szCs w:val="20"/>
        </w:rPr>
        <w:t xml:space="preserve"> </w:t>
      </w:r>
      <w:r w:rsidRPr="002806C6">
        <w:rPr>
          <w:rFonts w:cstheme="minorHAnsi"/>
          <w:color w:val="231F20"/>
          <w:sz w:val="20"/>
          <w:szCs w:val="20"/>
        </w:rPr>
        <w:t>ejercicio</w:t>
      </w:r>
      <w:r w:rsidRPr="002806C6">
        <w:rPr>
          <w:rFonts w:cstheme="minorHAnsi"/>
          <w:color w:val="231F20"/>
          <w:spacing w:val="-7"/>
          <w:sz w:val="20"/>
          <w:szCs w:val="20"/>
        </w:rPr>
        <w:t xml:space="preserve"> </w:t>
      </w:r>
      <w:r w:rsidRPr="002806C6">
        <w:rPr>
          <w:rFonts w:cstheme="minorHAnsi"/>
          <w:color w:val="231F20"/>
          <w:sz w:val="20"/>
          <w:szCs w:val="20"/>
        </w:rPr>
        <w:t>anterior</w:t>
      </w:r>
      <w:r w:rsidRPr="002806C6">
        <w:rPr>
          <w:rFonts w:cstheme="minorHAnsi"/>
          <w:color w:val="231F20"/>
          <w:spacing w:val="-10"/>
          <w:sz w:val="20"/>
          <w:szCs w:val="20"/>
        </w:rPr>
        <w:t xml:space="preserve"> </w:t>
      </w:r>
      <w:r w:rsidRPr="002806C6">
        <w:rPr>
          <w:rFonts w:cstheme="minorHAnsi"/>
          <w:color w:val="231F20"/>
          <w:sz w:val="20"/>
          <w:szCs w:val="20"/>
        </w:rPr>
        <w:t>si</w:t>
      </w:r>
      <w:r w:rsidRPr="002806C6">
        <w:rPr>
          <w:rFonts w:cstheme="minorHAnsi"/>
          <w:color w:val="231F20"/>
          <w:spacing w:val="-11"/>
          <w:sz w:val="20"/>
          <w:szCs w:val="20"/>
        </w:rPr>
        <w:t xml:space="preserve"> </w:t>
      </w:r>
      <w:r w:rsidRPr="002806C6">
        <w:rPr>
          <w:rFonts w:cstheme="minorHAnsi"/>
          <w:color w:val="231F20"/>
          <w:sz w:val="20"/>
          <w:szCs w:val="20"/>
        </w:rPr>
        <w:t>hay</w:t>
      </w:r>
      <w:r w:rsidRPr="002806C6">
        <w:rPr>
          <w:rFonts w:cstheme="minorHAnsi"/>
          <w:color w:val="231F20"/>
          <w:spacing w:val="-9"/>
          <w:sz w:val="20"/>
          <w:szCs w:val="20"/>
        </w:rPr>
        <w:t xml:space="preserve"> </w:t>
      </w:r>
      <w:r w:rsidRPr="002806C6">
        <w:rPr>
          <w:rFonts w:cstheme="minorHAnsi"/>
          <w:color w:val="231F20"/>
          <w:sz w:val="20"/>
          <w:szCs w:val="20"/>
        </w:rPr>
        <w:t>un</w:t>
      </w:r>
      <w:r w:rsidRPr="002806C6">
        <w:rPr>
          <w:rFonts w:cstheme="minorHAnsi"/>
          <w:color w:val="231F20"/>
          <w:spacing w:val="-7"/>
          <w:sz w:val="20"/>
          <w:szCs w:val="20"/>
        </w:rPr>
        <w:t xml:space="preserve"> </w:t>
      </w:r>
      <w:r w:rsidRPr="002806C6">
        <w:rPr>
          <w:rFonts w:cstheme="minorHAnsi"/>
          <w:color w:val="231F20"/>
          <w:sz w:val="20"/>
          <w:szCs w:val="20"/>
        </w:rPr>
        <w:t>cambio</w:t>
      </w:r>
      <w:r w:rsidRPr="002806C6">
        <w:rPr>
          <w:rFonts w:cstheme="minorHAnsi"/>
          <w:color w:val="231F20"/>
          <w:spacing w:val="-7"/>
          <w:sz w:val="20"/>
          <w:szCs w:val="20"/>
        </w:rPr>
        <w:t xml:space="preserve"> </w:t>
      </w:r>
      <w:r w:rsidRPr="002806C6">
        <w:rPr>
          <w:rFonts w:cstheme="minorHAnsi"/>
          <w:color w:val="231F20"/>
          <w:sz w:val="20"/>
          <w:szCs w:val="20"/>
        </w:rPr>
        <w:t>de</w:t>
      </w:r>
      <w:r w:rsidRPr="002806C6">
        <w:rPr>
          <w:rFonts w:cstheme="minorHAnsi"/>
          <w:color w:val="231F20"/>
          <w:spacing w:val="-10"/>
          <w:sz w:val="20"/>
          <w:szCs w:val="20"/>
        </w:rPr>
        <w:t xml:space="preserve"> </w:t>
      </w:r>
      <w:r w:rsidRPr="002806C6">
        <w:rPr>
          <w:rFonts w:cstheme="minorHAnsi"/>
          <w:color w:val="231F20"/>
          <w:sz w:val="20"/>
          <w:szCs w:val="20"/>
        </w:rPr>
        <w:t>órgano</w:t>
      </w:r>
      <w:r w:rsidRPr="002806C6">
        <w:rPr>
          <w:rFonts w:cstheme="minorHAnsi"/>
          <w:color w:val="231F20"/>
          <w:spacing w:val="-8"/>
          <w:sz w:val="20"/>
          <w:szCs w:val="20"/>
        </w:rPr>
        <w:t xml:space="preserve"> </w:t>
      </w:r>
      <w:r w:rsidRPr="002806C6">
        <w:rPr>
          <w:rFonts w:cstheme="minorHAnsi"/>
          <w:color w:val="231F20"/>
          <w:sz w:val="20"/>
          <w:szCs w:val="20"/>
        </w:rPr>
        <w:t>de</w:t>
      </w:r>
      <w:r w:rsidRPr="002806C6">
        <w:rPr>
          <w:rFonts w:cstheme="minorHAnsi"/>
          <w:color w:val="231F20"/>
          <w:spacing w:val="-8"/>
          <w:sz w:val="20"/>
          <w:szCs w:val="20"/>
        </w:rPr>
        <w:t xml:space="preserve"> </w:t>
      </w:r>
      <w:r w:rsidRPr="002806C6">
        <w:rPr>
          <w:rFonts w:cstheme="minorHAnsi"/>
          <w:color w:val="231F20"/>
          <w:sz w:val="20"/>
          <w:szCs w:val="20"/>
        </w:rPr>
        <w:t>control,</w:t>
      </w:r>
      <w:r w:rsidRPr="002806C6">
        <w:rPr>
          <w:rFonts w:cstheme="minorHAnsi"/>
          <w:color w:val="231F20"/>
          <w:spacing w:val="-8"/>
          <w:sz w:val="20"/>
          <w:szCs w:val="20"/>
        </w:rPr>
        <w:t xml:space="preserve"> </w:t>
      </w:r>
      <w:r w:rsidRPr="002806C6">
        <w:rPr>
          <w:rFonts w:cstheme="minorHAnsi"/>
          <w:color w:val="231F20"/>
          <w:sz w:val="20"/>
          <w:szCs w:val="20"/>
        </w:rPr>
        <w:t>que no de auditor público perteneciente al mismo órgano de control, cosa que no suele ser frecuente dado que el ejercicio de la auditoría deviene por competencia legal y esto es perdurable, salvo excepciones. A estos efectos, no se considerará que ha habido cambio de auditores, cuando se produzca una sucesión de auditores privados</w:t>
      </w:r>
      <w:r w:rsidRPr="002806C6">
        <w:rPr>
          <w:rFonts w:cstheme="minorHAnsi"/>
          <w:color w:val="231F20"/>
          <w:spacing w:val="-17"/>
          <w:sz w:val="20"/>
          <w:szCs w:val="20"/>
        </w:rPr>
        <w:t xml:space="preserve"> </w:t>
      </w:r>
      <w:r w:rsidRPr="002806C6">
        <w:rPr>
          <w:rFonts w:cstheme="minorHAnsi"/>
          <w:color w:val="231F20"/>
          <w:sz w:val="20"/>
          <w:szCs w:val="20"/>
        </w:rPr>
        <w:t>colaboradores.</w:t>
      </w:r>
      <w:r w:rsidR="004A02B8" w:rsidRPr="002806C6">
        <w:rPr>
          <w:rFonts w:cstheme="minorHAnsi"/>
          <w:color w:val="231F20"/>
          <w:sz w:val="20"/>
          <w:szCs w:val="20"/>
        </w:rPr>
        <w:t xml:space="preserve"> </w:t>
      </w:r>
    </w:p>
    <w:p w14:paraId="0D0289D6" w14:textId="2A9A14CD" w:rsidR="00E0709E" w:rsidRPr="002806C6" w:rsidRDefault="00B34CDA" w:rsidP="00775471">
      <w:pPr>
        <w:pStyle w:val="Prrafodelista"/>
        <w:widowControl w:val="0"/>
        <w:tabs>
          <w:tab w:val="left" w:pos="10770"/>
        </w:tabs>
        <w:autoSpaceDE w:val="0"/>
        <w:autoSpaceDN w:val="0"/>
        <w:spacing w:before="120" w:after="120" w:line="240" w:lineRule="auto"/>
        <w:ind w:left="851" w:right="6"/>
        <w:contextualSpacing w:val="0"/>
        <w:jc w:val="both"/>
        <w:rPr>
          <w:rFonts w:cstheme="minorHAnsi"/>
          <w:color w:val="231F20"/>
          <w:sz w:val="20"/>
          <w:szCs w:val="20"/>
        </w:rPr>
      </w:pPr>
      <w:r w:rsidRPr="002806C6">
        <w:rPr>
          <w:rFonts w:cstheme="minorHAnsi"/>
          <w:color w:val="231F20"/>
          <w:sz w:val="20"/>
          <w:szCs w:val="20"/>
        </w:rPr>
        <w:t>Normalmente no se presentará esta situación en las auditorías de los OCEX.</w:t>
      </w:r>
    </w:p>
    <w:p w14:paraId="7CF1A468" w14:textId="77777777" w:rsidR="003B277C" w:rsidRDefault="003B277C">
      <w:pPr>
        <w:rPr>
          <w:rFonts w:cstheme="minorHAnsi"/>
          <w:b/>
          <w:bCs/>
          <w:color w:val="231F20"/>
          <w:sz w:val="20"/>
          <w:szCs w:val="20"/>
        </w:rPr>
      </w:pPr>
      <w:r>
        <w:rPr>
          <w:rFonts w:cstheme="minorHAnsi"/>
          <w:b/>
          <w:bCs/>
          <w:color w:val="231F20"/>
          <w:sz w:val="20"/>
          <w:szCs w:val="20"/>
        </w:rPr>
        <w:br w:type="page"/>
      </w:r>
    </w:p>
    <w:p w14:paraId="356E98C1" w14:textId="6088D8CA" w:rsidR="00E0709E" w:rsidRPr="002806C6" w:rsidRDefault="00E0709E" w:rsidP="00544E3B">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sidRPr="002806C6">
        <w:rPr>
          <w:rFonts w:cstheme="minorHAnsi"/>
          <w:b/>
          <w:bCs/>
          <w:color w:val="231F20"/>
          <w:sz w:val="20"/>
          <w:szCs w:val="20"/>
        </w:rPr>
        <w:lastRenderedPageBreak/>
        <w:t>Por cambio drástico del sentido de la opinión respecto al ejercicio anterior</w:t>
      </w:r>
      <w:r w:rsidRPr="002806C6">
        <w:rPr>
          <w:rFonts w:cstheme="minorHAnsi"/>
          <w:color w:val="231F20"/>
          <w:sz w:val="20"/>
          <w:szCs w:val="20"/>
        </w:rPr>
        <w:t>: aunque no haya cambio de auditores, se consignará la opinión del ejercicio anterior cuando haya un cambio drástico en el sentido de la opinión, es decir que se produzca el traspaso de una opinión favorable a otra modificada o dentro de esta se vire entre opinión con salvedades y desfavorable o denegada o entre estas dos últimas, de forma biunívoca. No importa si la opinión va de mejor a peor o</w:t>
      </w:r>
      <w:r w:rsidRPr="002806C6">
        <w:rPr>
          <w:rFonts w:cstheme="minorHAnsi"/>
          <w:color w:val="231F20"/>
          <w:spacing w:val="-14"/>
          <w:sz w:val="20"/>
          <w:szCs w:val="20"/>
        </w:rPr>
        <w:t xml:space="preserve"> </w:t>
      </w:r>
      <w:r w:rsidRPr="002806C6">
        <w:rPr>
          <w:rFonts w:cstheme="minorHAnsi"/>
          <w:color w:val="231F20"/>
          <w:sz w:val="20"/>
          <w:szCs w:val="20"/>
        </w:rPr>
        <w:t>viceversa.</w:t>
      </w:r>
    </w:p>
    <w:p w14:paraId="11F15272" w14:textId="77777777" w:rsidR="00F67361" w:rsidRPr="002806C6" w:rsidRDefault="00F67361"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Otras cuestiones: cambio del sentido de la opinión respecto al ejercicio anterior</w:t>
      </w:r>
    </w:p>
    <w:p w14:paraId="71F4912A" w14:textId="1F35FB72" w:rsidR="00F67361" w:rsidRPr="002806C6" w:rsidRDefault="00F67361"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sz w:val="20"/>
          <w:szCs w:val="20"/>
        </w:rPr>
      </w:pPr>
      <w:r w:rsidRPr="002806C6">
        <w:rPr>
          <w:rFonts w:ascii="Times New Roman" w:hAnsi="Times New Roman" w:cs="Times New Roman"/>
          <w:color w:val="231F20"/>
          <w:sz w:val="20"/>
          <w:szCs w:val="20"/>
        </w:rPr>
        <w:t xml:space="preserve">Con fecha </w:t>
      </w:r>
      <w:proofErr w:type="spellStart"/>
      <w:r w:rsidRPr="002806C6">
        <w:rPr>
          <w:rFonts w:ascii="Times New Roman" w:hAnsi="Times New Roman" w:cs="Times New Roman"/>
          <w:color w:val="231F20"/>
          <w:sz w:val="20"/>
          <w:szCs w:val="20"/>
        </w:rPr>
        <w:t>xx</w:t>
      </w:r>
      <w:proofErr w:type="spellEnd"/>
      <w:r w:rsidRPr="002806C6">
        <w:rPr>
          <w:rFonts w:ascii="Times New Roman" w:hAnsi="Times New Roman" w:cs="Times New Roman"/>
          <w:color w:val="231F20"/>
          <w:sz w:val="20"/>
          <w:szCs w:val="20"/>
        </w:rPr>
        <w:t xml:space="preserve"> de </w:t>
      </w:r>
      <w:proofErr w:type="spellStart"/>
      <w:r w:rsidRPr="002806C6">
        <w:rPr>
          <w:rFonts w:ascii="Times New Roman" w:hAnsi="Times New Roman" w:cs="Times New Roman"/>
          <w:color w:val="231F20"/>
          <w:sz w:val="20"/>
          <w:szCs w:val="20"/>
        </w:rPr>
        <w:t>xx</w:t>
      </w:r>
      <w:proofErr w:type="spellEnd"/>
      <w:r w:rsidRPr="002806C6">
        <w:rPr>
          <w:rFonts w:ascii="Times New Roman" w:hAnsi="Times New Roman" w:cs="Times New Roman"/>
          <w:color w:val="231F20"/>
          <w:sz w:val="20"/>
          <w:szCs w:val="20"/>
        </w:rPr>
        <w:t xml:space="preserve"> de</w:t>
      </w:r>
      <w:r w:rsidRPr="002806C6">
        <w:rPr>
          <w:rFonts w:ascii="Times New Roman" w:hAnsi="Times New Roman" w:cs="Times New Roman"/>
          <w:color w:val="231F20"/>
          <w:spacing w:val="25"/>
          <w:sz w:val="20"/>
          <w:szCs w:val="20"/>
        </w:rPr>
        <w:t xml:space="preserve"> </w:t>
      </w:r>
      <w:r w:rsidRPr="002806C6">
        <w:rPr>
          <w:rFonts w:ascii="Times New Roman" w:hAnsi="Times New Roman" w:cs="Times New Roman"/>
          <w:color w:val="231F20"/>
          <w:sz w:val="20"/>
          <w:szCs w:val="20"/>
        </w:rPr>
        <w:t>20xx</w:t>
      </w:r>
      <w:r w:rsidRPr="002806C6">
        <w:rPr>
          <w:rFonts w:ascii="Times New Roman" w:hAnsi="Times New Roman" w:cs="Times New Roman"/>
          <w:color w:val="231F20"/>
          <w:spacing w:val="5"/>
          <w:sz w:val="20"/>
          <w:szCs w:val="20"/>
        </w:rPr>
        <w:t xml:space="preserve"> </w:t>
      </w:r>
      <w:r w:rsidRPr="002806C6">
        <w:rPr>
          <w:rFonts w:ascii="Times New Roman" w:hAnsi="Times New Roman" w:cs="Times New Roman"/>
          <w:color w:val="231F20"/>
          <w:sz w:val="20"/>
          <w:szCs w:val="20"/>
        </w:rPr>
        <w:t>el OCEX emitió un informe de</w:t>
      </w:r>
      <w:r w:rsidRPr="002806C6">
        <w:rPr>
          <w:rFonts w:ascii="Times New Roman" w:hAnsi="Times New Roman" w:cs="Times New Roman"/>
          <w:color w:val="231F20"/>
          <w:spacing w:val="36"/>
          <w:sz w:val="20"/>
          <w:szCs w:val="20"/>
        </w:rPr>
        <w:t xml:space="preserve"> </w:t>
      </w:r>
      <w:r w:rsidR="00614CFC" w:rsidRPr="002806C6">
        <w:rPr>
          <w:rFonts w:ascii="Times New Roman" w:hAnsi="Times New Roman" w:cs="Times New Roman"/>
          <w:color w:val="231F20"/>
          <w:sz w:val="20"/>
          <w:szCs w:val="20"/>
        </w:rPr>
        <w:t>auditoría</w:t>
      </w:r>
      <w:r w:rsidRPr="002806C6">
        <w:rPr>
          <w:rFonts w:ascii="Times New Roman" w:hAnsi="Times New Roman" w:cs="Times New Roman"/>
          <w:color w:val="231F20"/>
          <w:sz w:val="20"/>
          <w:szCs w:val="20"/>
        </w:rPr>
        <w:t xml:space="preserve"> de</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las</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cuentas</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anuales</w:t>
      </w:r>
      <w:r w:rsidRPr="002806C6">
        <w:rPr>
          <w:rFonts w:ascii="Times New Roman" w:hAnsi="Times New Roman" w:cs="Times New Roman"/>
          <w:color w:val="231F20"/>
          <w:spacing w:val="-9"/>
          <w:sz w:val="20"/>
          <w:szCs w:val="20"/>
        </w:rPr>
        <w:t xml:space="preserve"> </w:t>
      </w:r>
      <w:r w:rsidRPr="002806C6">
        <w:rPr>
          <w:rFonts w:ascii="Times New Roman" w:hAnsi="Times New Roman" w:cs="Times New Roman"/>
          <w:color w:val="231F20"/>
          <w:sz w:val="20"/>
          <w:szCs w:val="20"/>
        </w:rPr>
        <w:t>del</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ejercicio</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20x</w:t>
      </w:r>
      <w:r w:rsidR="00DC2C07" w:rsidRPr="002806C6">
        <w:rPr>
          <w:rFonts w:ascii="Times New Roman" w:hAnsi="Times New Roman" w:cs="Times New Roman"/>
          <w:color w:val="231F20"/>
          <w:sz w:val="20"/>
          <w:szCs w:val="20"/>
        </w:rPr>
        <w:t>x-1</w:t>
      </w:r>
      <w:r w:rsidRPr="002806C6">
        <w:rPr>
          <w:rFonts w:ascii="Times New Roman" w:hAnsi="Times New Roman" w:cs="Times New Roman"/>
          <w:color w:val="231F20"/>
          <w:sz w:val="20"/>
          <w:szCs w:val="20"/>
        </w:rPr>
        <w:t>,</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en</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el</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que</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se</w:t>
      </w:r>
      <w:r w:rsidRPr="002806C6">
        <w:rPr>
          <w:rFonts w:ascii="Times New Roman" w:hAnsi="Times New Roman" w:cs="Times New Roman"/>
          <w:color w:val="231F20"/>
          <w:spacing w:val="-7"/>
          <w:sz w:val="20"/>
          <w:szCs w:val="20"/>
        </w:rPr>
        <w:t xml:space="preserve"> </w:t>
      </w:r>
      <w:r w:rsidRPr="002806C6">
        <w:rPr>
          <w:rFonts w:ascii="Times New Roman" w:hAnsi="Times New Roman" w:cs="Times New Roman"/>
          <w:color w:val="231F20"/>
          <w:sz w:val="20"/>
          <w:szCs w:val="20"/>
        </w:rPr>
        <w:t>expresó</w:t>
      </w:r>
      <w:r w:rsidRPr="002806C6">
        <w:rPr>
          <w:rFonts w:ascii="Times New Roman" w:hAnsi="Times New Roman" w:cs="Times New Roman"/>
          <w:color w:val="231F20"/>
          <w:spacing w:val="-8"/>
          <w:sz w:val="20"/>
          <w:szCs w:val="20"/>
        </w:rPr>
        <w:t xml:space="preserve"> </w:t>
      </w:r>
      <w:r w:rsidRPr="002806C6">
        <w:rPr>
          <w:rFonts w:ascii="Times New Roman" w:hAnsi="Times New Roman" w:cs="Times New Roman"/>
          <w:color w:val="231F20"/>
          <w:sz w:val="20"/>
          <w:szCs w:val="20"/>
        </w:rPr>
        <w:t>una</w:t>
      </w:r>
      <w:r w:rsidRPr="002806C6">
        <w:rPr>
          <w:rFonts w:ascii="Times New Roman" w:hAnsi="Times New Roman" w:cs="Times New Roman"/>
          <w:color w:val="231F20"/>
          <w:spacing w:val="-7"/>
          <w:sz w:val="20"/>
          <w:szCs w:val="20"/>
        </w:rPr>
        <w:t xml:space="preserve"> </w:t>
      </w:r>
      <w:r w:rsidR="00614CFC" w:rsidRPr="002806C6">
        <w:rPr>
          <w:rFonts w:ascii="Times New Roman" w:hAnsi="Times New Roman" w:cs="Times New Roman"/>
          <w:color w:val="231F20"/>
          <w:sz w:val="20"/>
          <w:szCs w:val="20"/>
        </w:rPr>
        <w:t>opinión</w:t>
      </w:r>
      <w:r w:rsidRPr="002806C6">
        <w:rPr>
          <w:rFonts w:ascii="Times New Roman" w:hAnsi="Times New Roman" w:cs="Times New Roman"/>
          <w:color w:val="231F20"/>
          <w:sz w:val="20"/>
          <w:szCs w:val="20"/>
        </w:rPr>
        <w:t xml:space="preserve"> </w:t>
      </w:r>
      <w:r w:rsidR="00614CFC" w:rsidRPr="002806C6">
        <w:rPr>
          <w:rFonts w:ascii="Times New Roman" w:hAnsi="Times New Roman" w:cs="Times New Roman"/>
          <w:color w:val="231F20"/>
          <w:sz w:val="20"/>
          <w:szCs w:val="20"/>
        </w:rPr>
        <w:t xml:space="preserve">____ </w:t>
      </w:r>
      <w:r w:rsidRPr="002806C6">
        <w:rPr>
          <w:rFonts w:ascii="Times New Roman" w:hAnsi="Times New Roman" w:cs="Times New Roman"/>
          <w:i/>
          <w:iCs/>
          <w:color w:val="231F20"/>
          <w:sz w:val="20"/>
          <w:szCs w:val="20"/>
        </w:rPr>
        <w:t>(</w:t>
      </w:r>
      <w:r w:rsidR="00614CFC" w:rsidRPr="002806C6">
        <w:rPr>
          <w:rFonts w:ascii="Times New Roman" w:hAnsi="Times New Roman" w:cs="Times New Roman"/>
          <w:i/>
          <w:iCs/>
          <w:color w:val="231F20"/>
          <w:sz w:val="20"/>
          <w:szCs w:val="20"/>
        </w:rPr>
        <w:t>s</w:t>
      </w:r>
      <w:r w:rsidRPr="002806C6">
        <w:rPr>
          <w:rFonts w:ascii="Times New Roman" w:hAnsi="Times New Roman" w:cs="Times New Roman"/>
          <w:i/>
          <w:iCs/>
          <w:color w:val="231F20"/>
          <w:sz w:val="20"/>
          <w:szCs w:val="20"/>
        </w:rPr>
        <w:t>ólo</w:t>
      </w:r>
      <w:r w:rsidRPr="002806C6">
        <w:rPr>
          <w:rFonts w:ascii="Times New Roman" w:hAnsi="Times New Roman" w:cs="Times New Roman"/>
          <w:i/>
          <w:iCs/>
          <w:color w:val="231F20"/>
          <w:spacing w:val="-12"/>
          <w:sz w:val="20"/>
          <w:szCs w:val="20"/>
        </w:rPr>
        <w:t xml:space="preserve"> </w:t>
      </w:r>
      <w:r w:rsidRPr="002806C6">
        <w:rPr>
          <w:rFonts w:ascii="Times New Roman" w:hAnsi="Times New Roman" w:cs="Times New Roman"/>
          <w:i/>
          <w:iCs/>
          <w:color w:val="231F20"/>
          <w:sz w:val="20"/>
          <w:szCs w:val="20"/>
        </w:rPr>
        <w:t>indicar</w:t>
      </w:r>
      <w:r w:rsidRPr="002806C6">
        <w:rPr>
          <w:rFonts w:ascii="Times New Roman" w:hAnsi="Times New Roman" w:cs="Times New Roman"/>
          <w:i/>
          <w:iCs/>
          <w:color w:val="231F20"/>
          <w:spacing w:val="-12"/>
          <w:sz w:val="20"/>
          <w:szCs w:val="20"/>
        </w:rPr>
        <w:t xml:space="preserve"> </w:t>
      </w:r>
      <w:r w:rsidRPr="002806C6">
        <w:rPr>
          <w:rFonts w:ascii="Times New Roman" w:hAnsi="Times New Roman" w:cs="Times New Roman"/>
          <w:i/>
          <w:iCs/>
          <w:color w:val="231F20"/>
          <w:sz w:val="20"/>
          <w:szCs w:val="20"/>
        </w:rPr>
        <w:t>el</w:t>
      </w:r>
      <w:r w:rsidRPr="002806C6">
        <w:rPr>
          <w:rFonts w:ascii="Times New Roman" w:hAnsi="Times New Roman" w:cs="Times New Roman"/>
          <w:i/>
          <w:iCs/>
          <w:color w:val="231F20"/>
          <w:spacing w:val="-13"/>
          <w:sz w:val="20"/>
          <w:szCs w:val="20"/>
        </w:rPr>
        <w:t xml:space="preserve"> </w:t>
      </w:r>
      <w:r w:rsidRPr="002806C6">
        <w:rPr>
          <w:rFonts w:ascii="Times New Roman" w:hAnsi="Times New Roman" w:cs="Times New Roman"/>
          <w:i/>
          <w:iCs/>
          <w:color w:val="231F20"/>
          <w:sz w:val="20"/>
          <w:szCs w:val="20"/>
        </w:rPr>
        <w:t>sentido de la opinión: favorable, favorable con salvedades, desfavorable o denegada</w:t>
      </w:r>
      <w:r w:rsidRPr="002806C6">
        <w:rPr>
          <w:rFonts w:ascii="Times New Roman" w:hAnsi="Times New Roman" w:cs="Times New Roman"/>
          <w:color w:val="231F20"/>
          <w:sz w:val="20"/>
          <w:szCs w:val="20"/>
        </w:rPr>
        <w:t>).</w:t>
      </w:r>
    </w:p>
    <w:p w14:paraId="31A591DB" w14:textId="57A72726" w:rsidR="00D3459E" w:rsidRPr="002806C6" w:rsidRDefault="00D3459E" w:rsidP="00D3459E">
      <w:pPr>
        <w:pStyle w:val="Prrafodelista"/>
        <w:widowControl w:val="0"/>
        <w:tabs>
          <w:tab w:val="left" w:pos="10770"/>
        </w:tabs>
        <w:autoSpaceDE w:val="0"/>
        <w:autoSpaceDN w:val="0"/>
        <w:spacing w:before="120" w:after="120" w:line="240" w:lineRule="auto"/>
        <w:ind w:left="851" w:right="6"/>
        <w:contextualSpacing w:val="0"/>
        <w:jc w:val="both"/>
        <w:rPr>
          <w:rFonts w:cstheme="minorHAnsi"/>
          <w:color w:val="231F20"/>
          <w:sz w:val="20"/>
          <w:szCs w:val="20"/>
        </w:rPr>
      </w:pPr>
      <w:r w:rsidRPr="002806C6">
        <w:rPr>
          <w:rFonts w:cstheme="minorHAnsi"/>
          <w:color w:val="231F20"/>
          <w:sz w:val="20"/>
        </w:rPr>
        <w:t>La adición o sustracción de una salvedad o de varias que no provoque cambio en el sentido de la opinión no determinará la inclusión de este párrafo.</w:t>
      </w:r>
    </w:p>
    <w:p w14:paraId="6EE6FEED" w14:textId="7BD1909B" w:rsidR="00E0709E" w:rsidRPr="002806C6" w:rsidRDefault="00E0709E" w:rsidP="00544E3B">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sidRPr="002806C6">
        <w:rPr>
          <w:rFonts w:cstheme="minorHAnsi"/>
          <w:color w:val="231F20"/>
          <w:sz w:val="20"/>
          <w:szCs w:val="20"/>
        </w:rPr>
        <w:t>Para poner de manifiesto determinadas potestades inmanentes y singulares del auditor público,</w:t>
      </w:r>
      <w:r w:rsidRPr="002806C6">
        <w:rPr>
          <w:rFonts w:cstheme="minorHAnsi"/>
          <w:color w:val="231F20"/>
          <w:spacing w:val="-17"/>
          <w:sz w:val="20"/>
          <w:szCs w:val="20"/>
        </w:rPr>
        <w:t xml:space="preserve"> </w:t>
      </w:r>
      <w:r w:rsidRPr="002806C6">
        <w:rPr>
          <w:rFonts w:cstheme="minorHAnsi"/>
          <w:color w:val="231F20"/>
          <w:sz w:val="20"/>
          <w:szCs w:val="20"/>
        </w:rPr>
        <w:t>como</w:t>
      </w:r>
      <w:r w:rsidRPr="002806C6">
        <w:rPr>
          <w:rFonts w:cstheme="minorHAnsi"/>
          <w:color w:val="231F20"/>
          <w:spacing w:val="-17"/>
          <w:sz w:val="20"/>
          <w:szCs w:val="20"/>
        </w:rPr>
        <w:t xml:space="preserve"> </w:t>
      </w:r>
      <w:r w:rsidRPr="002806C6">
        <w:rPr>
          <w:rFonts w:cstheme="minorHAnsi"/>
          <w:color w:val="231F20"/>
          <w:sz w:val="20"/>
          <w:szCs w:val="20"/>
        </w:rPr>
        <w:t>puede</w:t>
      </w:r>
      <w:r w:rsidRPr="002806C6">
        <w:rPr>
          <w:rFonts w:cstheme="minorHAnsi"/>
          <w:color w:val="231F20"/>
          <w:spacing w:val="-16"/>
          <w:sz w:val="20"/>
          <w:szCs w:val="20"/>
        </w:rPr>
        <w:t xml:space="preserve"> </w:t>
      </w:r>
      <w:r w:rsidRPr="002806C6">
        <w:rPr>
          <w:rFonts w:cstheme="minorHAnsi"/>
          <w:color w:val="231F20"/>
          <w:sz w:val="20"/>
          <w:szCs w:val="20"/>
        </w:rPr>
        <w:t>ser</w:t>
      </w:r>
      <w:r w:rsidRPr="002806C6">
        <w:rPr>
          <w:rFonts w:cstheme="minorHAnsi"/>
          <w:color w:val="231F20"/>
          <w:spacing w:val="-18"/>
          <w:sz w:val="20"/>
          <w:szCs w:val="20"/>
        </w:rPr>
        <w:t xml:space="preserve"> </w:t>
      </w:r>
      <w:r w:rsidRPr="002806C6">
        <w:rPr>
          <w:rFonts w:cstheme="minorHAnsi"/>
          <w:color w:val="231F20"/>
          <w:sz w:val="20"/>
          <w:szCs w:val="20"/>
        </w:rPr>
        <w:t>efectuar</w:t>
      </w:r>
      <w:r w:rsidRPr="002806C6">
        <w:rPr>
          <w:rFonts w:cstheme="minorHAnsi"/>
          <w:color w:val="231F20"/>
          <w:spacing w:val="-16"/>
          <w:sz w:val="20"/>
          <w:szCs w:val="20"/>
        </w:rPr>
        <w:t xml:space="preserve"> </w:t>
      </w:r>
      <w:r w:rsidRPr="002806C6">
        <w:rPr>
          <w:rFonts w:cstheme="minorHAnsi"/>
          <w:color w:val="231F20"/>
          <w:sz w:val="20"/>
          <w:szCs w:val="20"/>
        </w:rPr>
        <w:t>pruebas</w:t>
      </w:r>
      <w:r w:rsidRPr="002806C6">
        <w:rPr>
          <w:rFonts w:cstheme="minorHAnsi"/>
          <w:color w:val="231F20"/>
          <w:spacing w:val="-19"/>
          <w:sz w:val="20"/>
          <w:szCs w:val="20"/>
        </w:rPr>
        <w:t xml:space="preserve"> </w:t>
      </w:r>
      <w:r w:rsidRPr="002806C6">
        <w:rPr>
          <w:rFonts w:cstheme="minorHAnsi"/>
          <w:color w:val="231F20"/>
          <w:sz w:val="20"/>
          <w:szCs w:val="20"/>
        </w:rPr>
        <w:t>directas</w:t>
      </w:r>
      <w:r w:rsidRPr="002806C6">
        <w:rPr>
          <w:rFonts w:cstheme="minorHAnsi"/>
          <w:color w:val="231F20"/>
          <w:spacing w:val="-16"/>
          <w:sz w:val="20"/>
          <w:szCs w:val="20"/>
        </w:rPr>
        <w:t xml:space="preserve"> </w:t>
      </w:r>
      <w:r w:rsidRPr="002806C6">
        <w:rPr>
          <w:rFonts w:cstheme="minorHAnsi"/>
          <w:color w:val="231F20"/>
          <w:sz w:val="20"/>
          <w:szCs w:val="20"/>
        </w:rPr>
        <w:t>sobre</w:t>
      </w:r>
      <w:r w:rsidRPr="002806C6">
        <w:rPr>
          <w:rFonts w:cstheme="minorHAnsi"/>
          <w:color w:val="231F20"/>
          <w:spacing w:val="-16"/>
          <w:sz w:val="20"/>
          <w:szCs w:val="20"/>
        </w:rPr>
        <w:t xml:space="preserve"> </w:t>
      </w:r>
      <w:r w:rsidRPr="002806C6">
        <w:rPr>
          <w:rFonts w:cstheme="minorHAnsi"/>
          <w:color w:val="231F20"/>
          <w:sz w:val="20"/>
          <w:szCs w:val="20"/>
        </w:rPr>
        <w:t>terceros</w:t>
      </w:r>
      <w:r w:rsidRPr="002806C6">
        <w:rPr>
          <w:rFonts w:cstheme="minorHAnsi"/>
          <w:color w:val="231F20"/>
          <w:spacing w:val="-16"/>
          <w:sz w:val="20"/>
          <w:szCs w:val="20"/>
        </w:rPr>
        <w:t xml:space="preserve"> </w:t>
      </w:r>
      <w:r w:rsidRPr="002806C6">
        <w:rPr>
          <w:rFonts w:cstheme="minorHAnsi"/>
          <w:color w:val="231F20"/>
          <w:sz w:val="20"/>
          <w:szCs w:val="20"/>
        </w:rPr>
        <w:t>relacionados</w:t>
      </w:r>
      <w:r w:rsidRPr="002806C6">
        <w:rPr>
          <w:rFonts w:cstheme="minorHAnsi"/>
          <w:color w:val="231F20"/>
          <w:spacing w:val="-18"/>
          <w:sz w:val="20"/>
          <w:szCs w:val="20"/>
        </w:rPr>
        <w:t xml:space="preserve"> </w:t>
      </w:r>
      <w:r w:rsidRPr="002806C6">
        <w:rPr>
          <w:rFonts w:cstheme="minorHAnsi"/>
          <w:color w:val="231F20"/>
          <w:sz w:val="20"/>
          <w:szCs w:val="20"/>
        </w:rPr>
        <w:t>con</w:t>
      </w:r>
      <w:r w:rsidRPr="002806C6">
        <w:rPr>
          <w:rFonts w:cstheme="minorHAnsi"/>
          <w:color w:val="231F20"/>
          <w:spacing w:val="-16"/>
          <w:sz w:val="20"/>
          <w:szCs w:val="20"/>
        </w:rPr>
        <w:t xml:space="preserve"> </w:t>
      </w:r>
      <w:r w:rsidRPr="002806C6">
        <w:rPr>
          <w:rFonts w:cstheme="minorHAnsi"/>
          <w:color w:val="231F20"/>
          <w:sz w:val="20"/>
          <w:szCs w:val="20"/>
        </w:rPr>
        <w:t>el</w:t>
      </w:r>
      <w:r w:rsidRPr="002806C6">
        <w:rPr>
          <w:rFonts w:cstheme="minorHAnsi"/>
          <w:color w:val="231F20"/>
          <w:spacing w:val="-17"/>
          <w:sz w:val="20"/>
          <w:szCs w:val="20"/>
        </w:rPr>
        <w:t xml:space="preserve"> </w:t>
      </w:r>
      <w:r w:rsidRPr="002806C6">
        <w:rPr>
          <w:rFonts w:cstheme="minorHAnsi"/>
          <w:color w:val="231F20"/>
          <w:sz w:val="20"/>
          <w:szCs w:val="20"/>
        </w:rPr>
        <w:t>auditado sin necesidad de hacerlo a través de</w:t>
      </w:r>
      <w:r w:rsidRPr="002806C6">
        <w:rPr>
          <w:rFonts w:cstheme="minorHAnsi"/>
          <w:color w:val="231F20"/>
          <w:spacing w:val="-12"/>
          <w:sz w:val="20"/>
          <w:szCs w:val="20"/>
        </w:rPr>
        <w:t xml:space="preserve"> </w:t>
      </w:r>
      <w:r w:rsidRPr="002806C6">
        <w:rPr>
          <w:rFonts w:cstheme="minorHAnsi"/>
          <w:color w:val="231F20"/>
          <w:sz w:val="20"/>
          <w:szCs w:val="20"/>
        </w:rPr>
        <w:t>este.</w:t>
      </w:r>
    </w:p>
    <w:p w14:paraId="321A595B" w14:textId="77777777" w:rsidR="00614CFC" w:rsidRPr="002806C6" w:rsidRDefault="00614CFC"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Otras cuestiones: pruebas realizadas con terceros</w:t>
      </w:r>
    </w:p>
    <w:p w14:paraId="37E2B487" w14:textId="39CC0D29" w:rsidR="00614CFC" w:rsidRPr="002806C6" w:rsidRDefault="00614CFC"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Como parte de nuestra auditoría hemos realizado una prueba de circularización directamente con clientes (y otros saldos) de la entidad auditada en virtud del artículo ___ de la Ley ____, a los efectos de obtener evidencia adecuada y suficiente y evitar la limitación al alcance que se habría producido de no seguir este procedimiento especial en la práctica de la auditoría que se aparta del habitual y genuino: realizar la confirmación de estos saldos y transacciones mediante la concurrencia y autorización de la entidad auditada.</w:t>
      </w:r>
    </w:p>
    <w:p w14:paraId="2ECEA9A2" w14:textId="543DE0CD" w:rsidR="00E0709E" w:rsidRPr="002806C6" w:rsidRDefault="00E0709E" w:rsidP="00544E3B">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sidRPr="002806C6">
        <w:rPr>
          <w:rFonts w:cstheme="minorHAnsi"/>
          <w:b/>
          <w:bCs/>
          <w:color w:val="231F20"/>
          <w:sz w:val="20"/>
          <w:szCs w:val="20"/>
        </w:rPr>
        <w:t>Cuando</w:t>
      </w:r>
      <w:r w:rsidRPr="002806C6">
        <w:rPr>
          <w:rFonts w:cstheme="minorHAnsi"/>
          <w:b/>
          <w:bCs/>
          <w:color w:val="231F20"/>
          <w:spacing w:val="-7"/>
          <w:sz w:val="20"/>
          <w:szCs w:val="20"/>
        </w:rPr>
        <w:t xml:space="preserve"> </w:t>
      </w:r>
      <w:r w:rsidRPr="002806C6">
        <w:rPr>
          <w:rFonts w:cstheme="minorHAnsi"/>
          <w:b/>
          <w:bCs/>
          <w:color w:val="231F20"/>
          <w:sz w:val="20"/>
          <w:szCs w:val="20"/>
        </w:rPr>
        <w:t>se</w:t>
      </w:r>
      <w:r w:rsidRPr="002806C6">
        <w:rPr>
          <w:rFonts w:cstheme="minorHAnsi"/>
          <w:b/>
          <w:bCs/>
          <w:color w:val="231F20"/>
          <w:spacing w:val="-7"/>
          <w:sz w:val="20"/>
          <w:szCs w:val="20"/>
        </w:rPr>
        <w:t xml:space="preserve"> </w:t>
      </w:r>
      <w:r w:rsidRPr="002806C6">
        <w:rPr>
          <w:rFonts w:cstheme="minorHAnsi"/>
          <w:b/>
          <w:bCs/>
          <w:color w:val="231F20"/>
          <w:sz w:val="20"/>
          <w:szCs w:val="20"/>
        </w:rPr>
        <w:t>haga</w:t>
      </w:r>
      <w:r w:rsidRPr="002806C6">
        <w:rPr>
          <w:rFonts w:cstheme="minorHAnsi"/>
          <w:b/>
          <w:bCs/>
          <w:color w:val="231F20"/>
          <w:spacing w:val="-9"/>
          <w:sz w:val="20"/>
          <w:szCs w:val="20"/>
        </w:rPr>
        <w:t xml:space="preserve"> </w:t>
      </w:r>
      <w:r w:rsidRPr="002806C6">
        <w:rPr>
          <w:rFonts w:cstheme="minorHAnsi"/>
          <w:b/>
          <w:bCs/>
          <w:color w:val="231F20"/>
          <w:sz w:val="20"/>
          <w:szCs w:val="20"/>
        </w:rPr>
        <w:t>la</w:t>
      </w:r>
      <w:r w:rsidRPr="002806C6">
        <w:rPr>
          <w:rFonts w:cstheme="minorHAnsi"/>
          <w:b/>
          <w:bCs/>
          <w:color w:val="231F20"/>
          <w:spacing w:val="-6"/>
          <w:sz w:val="20"/>
          <w:szCs w:val="20"/>
        </w:rPr>
        <w:t xml:space="preserve"> </w:t>
      </w:r>
      <w:r w:rsidRPr="002806C6">
        <w:rPr>
          <w:rFonts w:cstheme="minorHAnsi"/>
          <w:b/>
          <w:bCs/>
          <w:color w:val="231F20"/>
          <w:sz w:val="20"/>
          <w:szCs w:val="20"/>
        </w:rPr>
        <w:t>auditoría</w:t>
      </w:r>
      <w:r w:rsidRPr="002806C6">
        <w:rPr>
          <w:rFonts w:cstheme="minorHAnsi"/>
          <w:b/>
          <w:bCs/>
          <w:color w:val="231F20"/>
          <w:spacing w:val="-7"/>
          <w:sz w:val="20"/>
          <w:szCs w:val="20"/>
        </w:rPr>
        <w:t xml:space="preserve"> </w:t>
      </w:r>
      <w:r w:rsidRPr="002806C6">
        <w:rPr>
          <w:rFonts w:cstheme="minorHAnsi"/>
          <w:b/>
          <w:bCs/>
          <w:color w:val="231F20"/>
          <w:sz w:val="20"/>
          <w:szCs w:val="20"/>
        </w:rPr>
        <w:t>mediante</w:t>
      </w:r>
      <w:r w:rsidRPr="002806C6">
        <w:rPr>
          <w:rFonts w:cstheme="minorHAnsi"/>
          <w:b/>
          <w:bCs/>
          <w:color w:val="231F20"/>
          <w:spacing w:val="-7"/>
          <w:sz w:val="20"/>
          <w:szCs w:val="20"/>
        </w:rPr>
        <w:t xml:space="preserve"> </w:t>
      </w:r>
      <w:r w:rsidRPr="002806C6">
        <w:rPr>
          <w:rFonts w:cstheme="minorHAnsi"/>
          <w:b/>
          <w:bCs/>
          <w:color w:val="231F20"/>
          <w:sz w:val="20"/>
          <w:szCs w:val="20"/>
        </w:rPr>
        <w:t>colaboración</w:t>
      </w:r>
      <w:r w:rsidRPr="002806C6">
        <w:rPr>
          <w:rFonts w:cstheme="minorHAnsi"/>
          <w:b/>
          <w:bCs/>
          <w:color w:val="231F20"/>
          <w:spacing w:val="-9"/>
          <w:sz w:val="20"/>
          <w:szCs w:val="20"/>
        </w:rPr>
        <w:t xml:space="preserve"> </w:t>
      </w:r>
      <w:r w:rsidRPr="002806C6">
        <w:rPr>
          <w:rFonts w:cstheme="minorHAnsi"/>
          <w:b/>
          <w:bCs/>
          <w:color w:val="231F20"/>
          <w:sz w:val="20"/>
          <w:szCs w:val="20"/>
        </w:rPr>
        <w:t>con</w:t>
      </w:r>
      <w:r w:rsidRPr="002806C6">
        <w:rPr>
          <w:rFonts w:cstheme="minorHAnsi"/>
          <w:b/>
          <w:bCs/>
          <w:color w:val="231F20"/>
          <w:spacing w:val="-7"/>
          <w:sz w:val="20"/>
          <w:szCs w:val="20"/>
        </w:rPr>
        <w:t xml:space="preserve"> </w:t>
      </w:r>
      <w:r w:rsidRPr="002806C6">
        <w:rPr>
          <w:rFonts w:cstheme="minorHAnsi"/>
          <w:b/>
          <w:bCs/>
          <w:color w:val="231F20"/>
          <w:sz w:val="20"/>
          <w:szCs w:val="20"/>
        </w:rPr>
        <w:t>auditores</w:t>
      </w:r>
      <w:r w:rsidRPr="002806C6">
        <w:rPr>
          <w:rFonts w:cstheme="minorHAnsi"/>
          <w:b/>
          <w:bCs/>
          <w:color w:val="231F20"/>
          <w:spacing w:val="-7"/>
          <w:sz w:val="20"/>
          <w:szCs w:val="20"/>
        </w:rPr>
        <w:t xml:space="preserve"> </w:t>
      </w:r>
      <w:r w:rsidRPr="002806C6">
        <w:rPr>
          <w:rFonts w:cstheme="minorHAnsi"/>
          <w:b/>
          <w:bCs/>
          <w:color w:val="231F20"/>
          <w:sz w:val="20"/>
          <w:szCs w:val="20"/>
        </w:rPr>
        <w:t>privados</w:t>
      </w:r>
      <w:r w:rsidRPr="002806C6">
        <w:rPr>
          <w:rFonts w:cstheme="minorHAnsi"/>
          <w:color w:val="231F20"/>
          <w:spacing w:val="-8"/>
          <w:sz w:val="20"/>
          <w:szCs w:val="20"/>
        </w:rPr>
        <w:t xml:space="preserve"> </w:t>
      </w:r>
      <w:r w:rsidRPr="002806C6">
        <w:rPr>
          <w:rFonts w:cstheme="minorHAnsi"/>
          <w:color w:val="231F20"/>
          <w:sz w:val="20"/>
          <w:szCs w:val="20"/>
        </w:rPr>
        <w:t>en</w:t>
      </w:r>
      <w:r w:rsidRPr="002806C6">
        <w:rPr>
          <w:rFonts w:cstheme="minorHAnsi"/>
          <w:color w:val="231F20"/>
          <w:spacing w:val="-6"/>
          <w:sz w:val="20"/>
          <w:szCs w:val="20"/>
        </w:rPr>
        <w:t xml:space="preserve"> </w:t>
      </w:r>
      <w:r w:rsidRPr="002806C6">
        <w:rPr>
          <w:rFonts w:cstheme="minorHAnsi"/>
          <w:color w:val="231F20"/>
          <w:sz w:val="20"/>
          <w:szCs w:val="20"/>
        </w:rPr>
        <w:t>previsión</w:t>
      </w:r>
      <w:r w:rsidRPr="002806C6">
        <w:rPr>
          <w:rFonts w:cstheme="minorHAnsi"/>
          <w:color w:val="231F20"/>
          <w:spacing w:val="-7"/>
          <w:sz w:val="20"/>
          <w:szCs w:val="20"/>
        </w:rPr>
        <w:t xml:space="preserve"> </w:t>
      </w:r>
      <w:r w:rsidRPr="002806C6">
        <w:rPr>
          <w:rFonts w:cstheme="minorHAnsi"/>
          <w:color w:val="231F20"/>
          <w:sz w:val="20"/>
          <w:szCs w:val="20"/>
        </w:rPr>
        <w:t>de lo normado en la legislación vigente sobre esta</w:t>
      </w:r>
      <w:r w:rsidRPr="002806C6">
        <w:rPr>
          <w:rFonts w:cstheme="minorHAnsi"/>
          <w:color w:val="231F20"/>
          <w:spacing w:val="-10"/>
          <w:sz w:val="20"/>
          <w:szCs w:val="20"/>
        </w:rPr>
        <w:t xml:space="preserve"> </w:t>
      </w:r>
      <w:r w:rsidRPr="002806C6">
        <w:rPr>
          <w:rFonts w:cstheme="minorHAnsi"/>
          <w:color w:val="231F20"/>
          <w:sz w:val="20"/>
          <w:szCs w:val="20"/>
        </w:rPr>
        <w:t>materia.</w:t>
      </w:r>
    </w:p>
    <w:p w14:paraId="6348E759" w14:textId="48235BF0" w:rsidR="0096365F" w:rsidRPr="002806C6" w:rsidRDefault="0096365F"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 xml:space="preserve">Otras cuestiones: Colaboración en la auditoría de auditores privados. </w:t>
      </w:r>
    </w:p>
    <w:p w14:paraId="7EE0200A" w14:textId="77777777" w:rsidR="0096365F" w:rsidRPr="002806C6" w:rsidRDefault="0096365F"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La sociedad de auditoría XXXX en virtud del contrato suscrito con el OCEX, a propuesta de (nombre del órgano de control), ha efectuado trabajos de auditoría. En dichos trabajos se ha aplicado por parte de (nombre del órgano de control) la Norma Técnica de relación con auditores en el ámbito del Sector Público de </w:t>
      </w:r>
      <w:proofErr w:type="spellStart"/>
      <w:r w:rsidRPr="002806C6">
        <w:rPr>
          <w:rFonts w:ascii="Times New Roman" w:hAnsi="Times New Roman" w:cs="Times New Roman"/>
          <w:color w:val="231F20"/>
          <w:sz w:val="20"/>
          <w:szCs w:val="20"/>
        </w:rPr>
        <w:t>xx</w:t>
      </w:r>
      <w:proofErr w:type="spellEnd"/>
      <w:r w:rsidRPr="002806C6">
        <w:rPr>
          <w:rFonts w:ascii="Times New Roman" w:hAnsi="Times New Roman" w:cs="Times New Roman"/>
          <w:color w:val="231F20"/>
          <w:sz w:val="20"/>
          <w:szCs w:val="20"/>
        </w:rPr>
        <w:t xml:space="preserve"> de </w:t>
      </w:r>
      <w:proofErr w:type="spellStart"/>
      <w:r w:rsidRPr="002806C6">
        <w:rPr>
          <w:rFonts w:ascii="Times New Roman" w:hAnsi="Times New Roman" w:cs="Times New Roman"/>
          <w:color w:val="231F20"/>
          <w:sz w:val="20"/>
          <w:szCs w:val="20"/>
        </w:rPr>
        <w:t>xx</w:t>
      </w:r>
      <w:proofErr w:type="spellEnd"/>
      <w:r w:rsidRPr="002806C6">
        <w:rPr>
          <w:rFonts w:ascii="Times New Roman" w:hAnsi="Times New Roman" w:cs="Times New Roman"/>
          <w:color w:val="231F20"/>
          <w:sz w:val="20"/>
          <w:szCs w:val="20"/>
        </w:rPr>
        <w:t>.</w:t>
      </w:r>
    </w:p>
    <w:p w14:paraId="773A103F" w14:textId="77777777" w:rsidR="0096365F" w:rsidRPr="002806C6" w:rsidRDefault="0096365F"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El OCEX ha elaborado el presente informe sobre la base del trabajo realizado por la sociedad de auditoría XXX.</w:t>
      </w:r>
    </w:p>
    <w:p w14:paraId="494E761B" w14:textId="58639BE8" w:rsidR="00E0709E" w:rsidRPr="002806C6" w:rsidRDefault="00E0709E" w:rsidP="00544E3B">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sidRPr="002806C6">
        <w:rPr>
          <w:rFonts w:cstheme="minorHAnsi"/>
          <w:color w:val="231F20"/>
          <w:sz w:val="20"/>
          <w:szCs w:val="20"/>
        </w:rPr>
        <w:t>Cuando</w:t>
      </w:r>
      <w:r w:rsidRPr="002806C6">
        <w:rPr>
          <w:rFonts w:cstheme="minorHAnsi"/>
          <w:color w:val="231F20"/>
          <w:spacing w:val="-5"/>
          <w:sz w:val="20"/>
          <w:szCs w:val="20"/>
        </w:rPr>
        <w:t xml:space="preserve"> </w:t>
      </w:r>
      <w:r w:rsidRPr="002806C6">
        <w:rPr>
          <w:rFonts w:cstheme="minorHAnsi"/>
          <w:color w:val="231F20"/>
          <w:sz w:val="20"/>
          <w:szCs w:val="20"/>
        </w:rPr>
        <w:t>se</w:t>
      </w:r>
      <w:r w:rsidRPr="002806C6">
        <w:rPr>
          <w:rFonts w:cstheme="minorHAnsi"/>
          <w:color w:val="231F20"/>
          <w:spacing w:val="-6"/>
          <w:sz w:val="20"/>
          <w:szCs w:val="20"/>
        </w:rPr>
        <w:t xml:space="preserve"> </w:t>
      </w:r>
      <w:r w:rsidRPr="002806C6">
        <w:rPr>
          <w:rFonts w:cstheme="minorHAnsi"/>
          <w:color w:val="231F20"/>
          <w:sz w:val="20"/>
          <w:szCs w:val="20"/>
        </w:rPr>
        <w:t>produzca</w:t>
      </w:r>
      <w:r w:rsidRPr="002806C6">
        <w:rPr>
          <w:rFonts w:cstheme="minorHAnsi"/>
          <w:color w:val="231F20"/>
          <w:spacing w:val="-6"/>
          <w:sz w:val="20"/>
          <w:szCs w:val="20"/>
        </w:rPr>
        <w:t xml:space="preserve"> </w:t>
      </w:r>
      <w:r w:rsidRPr="002806C6">
        <w:rPr>
          <w:rFonts w:cstheme="minorHAnsi"/>
          <w:color w:val="231F20"/>
          <w:sz w:val="20"/>
          <w:szCs w:val="20"/>
        </w:rPr>
        <w:t>una</w:t>
      </w:r>
      <w:r w:rsidRPr="002806C6">
        <w:rPr>
          <w:rFonts w:cstheme="minorHAnsi"/>
          <w:color w:val="231F20"/>
          <w:spacing w:val="-6"/>
          <w:sz w:val="20"/>
          <w:szCs w:val="20"/>
        </w:rPr>
        <w:t xml:space="preserve"> </w:t>
      </w:r>
      <w:r w:rsidRPr="002806C6">
        <w:rPr>
          <w:rFonts w:cstheme="minorHAnsi"/>
          <w:b/>
          <w:bCs/>
          <w:color w:val="231F20"/>
          <w:sz w:val="20"/>
          <w:szCs w:val="20"/>
        </w:rPr>
        <w:t>reformulación</w:t>
      </w:r>
      <w:r w:rsidRPr="002806C6">
        <w:rPr>
          <w:rFonts w:cstheme="minorHAnsi"/>
          <w:color w:val="231F20"/>
          <w:spacing w:val="-9"/>
          <w:sz w:val="20"/>
          <w:szCs w:val="20"/>
        </w:rPr>
        <w:t xml:space="preserve"> </w:t>
      </w:r>
      <w:r w:rsidRPr="002806C6">
        <w:rPr>
          <w:rFonts w:cstheme="minorHAnsi"/>
          <w:color w:val="231F20"/>
          <w:sz w:val="20"/>
          <w:szCs w:val="20"/>
        </w:rPr>
        <w:t>de</w:t>
      </w:r>
      <w:r w:rsidRPr="002806C6">
        <w:rPr>
          <w:rFonts w:cstheme="minorHAnsi"/>
          <w:color w:val="231F20"/>
          <w:spacing w:val="-6"/>
          <w:sz w:val="20"/>
          <w:szCs w:val="20"/>
        </w:rPr>
        <w:t xml:space="preserve"> </w:t>
      </w:r>
      <w:r w:rsidRPr="002806C6">
        <w:rPr>
          <w:rFonts w:cstheme="minorHAnsi"/>
          <w:color w:val="231F20"/>
          <w:sz w:val="20"/>
          <w:szCs w:val="20"/>
        </w:rPr>
        <w:t>las</w:t>
      </w:r>
      <w:r w:rsidRPr="002806C6">
        <w:rPr>
          <w:rFonts w:cstheme="minorHAnsi"/>
          <w:color w:val="231F20"/>
          <w:spacing w:val="-4"/>
          <w:sz w:val="20"/>
          <w:szCs w:val="20"/>
        </w:rPr>
        <w:t xml:space="preserve"> </w:t>
      </w:r>
      <w:r w:rsidRPr="002806C6">
        <w:rPr>
          <w:rFonts w:cstheme="minorHAnsi"/>
          <w:color w:val="231F20"/>
          <w:sz w:val="20"/>
          <w:szCs w:val="20"/>
        </w:rPr>
        <w:t>cuentas</w:t>
      </w:r>
      <w:r w:rsidRPr="002806C6">
        <w:rPr>
          <w:rFonts w:cstheme="minorHAnsi"/>
          <w:color w:val="231F20"/>
          <w:spacing w:val="-10"/>
          <w:sz w:val="20"/>
          <w:szCs w:val="20"/>
        </w:rPr>
        <w:t xml:space="preserve"> </w:t>
      </w:r>
      <w:r w:rsidRPr="002806C6">
        <w:rPr>
          <w:rFonts w:cstheme="minorHAnsi"/>
          <w:color w:val="231F20"/>
          <w:sz w:val="20"/>
          <w:szCs w:val="20"/>
        </w:rPr>
        <w:t>tras</w:t>
      </w:r>
      <w:r w:rsidRPr="002806C6">
        <w:rPr>
          <w:rFonts w:cstheme="minorHAnsi"/>
          <w:color w:val="231F20"/>
          <w:spacing w:val="-5"/>
          <w:sz w:val="20"/>
          <w:szCs w:val="20"/>
        </w:rPr>
        <w:t xml:space="preserve"> </w:t>
      </w:r>
      <w:r w:rsidRPr="002806C6">
        <w:rPr>
          <w:rFonts w:cstheme="minorHAnsi"/>
          <w:color w:val="231F20"/>
          <w:sz w:val="20"/>
          <w:szCs w:val="20"/>
        </w:rPr>
        <w:t>la</w:t>
      </w:r>
      <w:r w:rsidRPr="002806C6">
        <w:rPr>
          <w:rFonts w:cstheme="minorHAnsi"/>
          <w:color w:val="231F20"/>
          <w:spacing w:val="-7"/>
          <w:sz w:val="20"/>
          <w:szCs w:val="20"/>
        </w:rPr>
        <w:t xml:space="preserve"> </w:t>
      </w:r>
      <w:r w:rsidRPr="002806C6">
        <w:rPr>
          <w:rFonts w:cstheme="minorHAnsi"/>
          <w:color w:val="231F20"/>
          <w:sz w:val="20"/>
          <w:szCs w:val="20"/>
        </w:rPr>
        <w:t>emisión</w:t>
      </w:r>
      <w:r w:rsidRPr="002806C6">
        <w:rPr>
          <w:rFonts w:cstheme="minorHAnsi"/>
          <w:color w:val="231F20"/>
          <w:spacing w:val="-5"/>
          <w:sz w:val="20"/>
          <w:szCs w:val="20"/>
        </w:rPr>
        <w:t xml:space="preserve"> </w:t>
      </w:r>
      <w:r w:rsidRPr="002806C6">
        <w:rPr>
          <w:rFonts w:cstheme="minorHAnsi"/>
          <w:color w:val="231F20"/>
          <w:sz w:val="20"/>
          <w:szCs w:val="20"/>
        </w:rPr>
        <w:t>del</w:t>
      </w:r>
      <w:r w:rsidRPr="002806C6">
        <w:rPr>
          <w:rFonts w:cstheme="minorHAnsi"/>
          <w:color w:val="231F20"/>
          <w:spacing w:val="-8"/>
          <w:sz w:val="20"/>
          <w:szCs w:val="20"/>
        </w:rPr>
        <w:t xml:space="preserve"> </w:t>
      </w:r>
      <w:r w:rsidRPr="002806C6">
        <w:rPr>
          <w:rFonts w:cstheme="minorHAnsi"/>
          <w:color w:val="231F20"/>
          <w:sz w:val="20"/>
          <w:szCs w:val="20"/>
        </w:rPr>
        <w:t>informe</w:t>
      </w:r>
      <w:r w:rsidRPr="002806C6">
        <w:rPr>
          <w:rFonts w:cstheme="minorHAnsi"/>
          <w:color w:val="231F20"/>
          <w:spacing w:val="-9"/>
          <w:sz w:val="20"/>
          <w:szCs w:val="20"/>
        </w:rPr>
        <w:t xml:space="preserve"> </w:t>
      </w:r>
      <w:r w:rsidRPr="002806C6">
        <w:rPr>
          <w:rFonts w:cstheme="minorHAnsi"/>
          <w:color w:val="231F20"/>
          <w:sz w:val="20"/>
          <w:szCs w:val="20"/>
        </w:rPr>
        <w:t>de</w:t>
      </w:r>
      <w:r w:rsidRPr="002806C6">
        <w:rPr>
          <w:rFonts w:cstheme="minorHAnsi"/>
          <w:color w:val="231F20"/>
          <w:spacing w:val="-5"/>
          <w:sz w:val="20"/>
          <w:szCs w:val="20"/>
        </w:rPr>
        <w:t xml:space="preserve"> </w:t>
      </w:r>
      <w:r w:rsidRPr="002806C6">
        <w:rPr>
          <w:rFonts w:cstheme="minorHAnsi"/>
          <w:color w:val="231F20"/>
          <w:sz w:val="20"/>
          <w:szCs w:val="20"/>
        </w:rPr>
        <w:t>auditoría definitivo y se tenga que emitir un nuevo informe sobre cuentas</w:t>
      </w:r>
      <w:r w:rsidRPr="002806C6">
        <w:rPr>
          <w:rFonts w:cstheme="minorHAnsi"/>
          <w:color w:val="231F20"/>
          <w:spacing w:val="-19"/>
          <w:sz w:val="20"/>
          <w:szCs w:val="20"/>
        </w:rPr>
        <w:t xml:space="preserve"> </w:t>
      </w:r>
      <w:r w:rsidRPr="002806C6">
        <w:rPr>
          <w:rFonts w:cstheme="minorHAnsi"/>
          <w:color w:val="231F20"/>
          <w:sz w:val="20"/>
          <w:szCs w:val="20"/>
        </w:rPr>
        <w:t>reformuladas.</w:t>
      </w:r>
      <w:r w:rsidR="001B3812" w:rsidRPr="002806C6">
        <w:rPr>
          <w:rFonts w:cstheme="minorHAnsi"/>
          <w:color w:val="231F20"/>
          <w:sz w:val="20"/>
        </w:rPr>
        <w:t xml:space="preserve"> En este párrafo se indicará el sentido de la opinión, la fecha del primer informe emitido sobre las cuentas primeramente formuladas y la fecha de éstas.</w:t>
      </w:r>
    </w:p>
    <w:p w14:paraId="019500A3" w14:textId="53282916" w:rsidR="00143A79" w:rsidRPr="002806C6" w:rsidRDefault="00143A79" w:rsidP="003D35FA">
      <w:pPr>
        <w:keepNext/>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 xml:space="preserve">Otras cuestiones por reformulación </w:t>
      </w:r>
    </w:p>
    <w:p w14:paraId="4C461E25" w14:textId="77777777" w:rsidR="00143A79" w:rsidRPr="002806C6" w:rsidRDefault="00143A79" w:rsidP="00754F61">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 xml:space="preserve">Con fecha </w:t>
      </w:r>
      <w:proofErr w:type="spellStart"/>
      <w:r w:rsidRPr="002806C6">
        <w:rPr>
          <w:rFonts w:ascii="Times New Roman" w:hAnsi="Times New Roman" w:cs="Times New Roman"/>
          <w:color w:val="231F20"/>
          <w:sz w:val="20"/>
          <w:szCs w:val="20"/>
        </w:rPr>
        <w:t>xxx</w:t>
      </w:r>
      <w:proofErr w:type="spellEnd"/>
      <w:r w:rsidRPr="002806C6">
        <w:rPr>
          <w:rFonts w:ascii="Times New Roman" w:hAnsi="Times New Roman" w:cs="Times New Roman"/>
          <w:color w:val="231F20"/>
          <w:sz w:val="20"/>
          <w:szCs w:val="20"/>
        </w:rPr>
        <w:t xml:space="preserve"> la entidad auditada formuló las cuentas anuales del ejercicio 20x1, sobre dichas cuentas emitimos nuestro informe de auditoría de fecha </w:t>
      </w:r>
      <w:proofErr w:type="spellStart"/>
      <w:r w:rsidRPr="002806C6">
        <w:rPr>
          <w:rFonts w:ascii="Times New Roman" w:hAnsi="Times New Roman" w:cs="Times New Roman"/>
          <w:color w:val="231F20"/>
          <w:sz w:val="20"/>
          <w:szCs w:val="20"/>
        </w:rPr>
        <w:t>zzz</w:t>
      </w:r>
      <w:proofErr w:type="spellEnd"/>
      <w:r w:rsidRPr="002806C6">
        <w:rPr>
          <w:rFonts w:ascii="Times New Roman" w:hAnsi="Times New Roman" w:cs="Times New Roman"/>
          <w:color w:val="231F20"/>
          <w:sz w:val="20"/>
          <w:szCs w:val="20"/>
        </w:rPr>
        <w:t xml:space="preserve"> en el cual expresamos una opinión (poner el tipo de opinión indicando la naturaleza de las salvedades). El presente informe sobre las cuentas reformuladas en yyy, sustituye al anteriormente emitido.</w:t>
      </w:r>
    </w:p>
    <w:p w14:paraId="6215C3DF" w14:textId="77777777" w:rsidR="00E0709E" w:rsidRPr="002806C6" w:rsidRDefault="00E0709E" w:rsidP="00544E3B">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sidRPr="002806C6">
        <w:rPr>
          <w:rFonts w:cstheme="minorHAnsi"/>
          <w:color w:val="231F20"/>
          <w:sz w:val="20"/>
          <w:szCs w:val="20"/>
        </w:rPr>
        <w:t xml:space="preserve">Si los estados financieros del periodo anterior no fueron auditados: para indicar que las </w:t>
      </w:r>
      <w:r w:rsidRPr="002806C6">
        <w:rPr>
          <w:rFonts w:cstheme="minorHAnsi"/>
          <w:b/>
          <w:bCs/>
          <w:color w:val="231F20"/>
          <w:sz w:val="20"/>
          <w:szCs w:val="20"/>
        </w:rPr>
        <w:t>cifras correspondientes a periodos anteriores no han sido</w:t>
      </w:r>
      <w:r w:rsidRPr="002806C6">
        <w:rPr>
          <w:rFonts w:cstheme="minorHAnsi"/>
          <w:b/>
          <w:bCs/>
          <w:color w:val="231F20"/>
          <w:spacing w:val="-3"/>
          <w:sz w:val="20"/>
          <w:szCs w:val="20"/>
        </w:rPr>
        <w:t xml:space="preserve"> </w:t>
      </w:r>
      <w:r w:rsidRPr="002806C6">
        <w:rPr>
          <w:rFonts w:cstheme="minorHAnsi"/>
          <w:b/>
          <w:bCs/>
          <w:color w:val="231F20"/>
          <w:sz w:val="20"/>
          <w:szCs w:val="20"/>
        </w:rPr>
        <w:t>auditadas</w:t>
      </w:r>
      <w:r w:rsidRPr="002806C6">
        <w:rPr>
          <w:rFonts w:cstheme="minorHAnsi"/>
          <w:color w:val="231F20"/>
          <w:sz w:val="20"/>
          <w:szCs w:val="20"/>
        </w:rPr>
        <w:t>.</w:t>
      </w:r>
    </w:p>
    <w:p w14:paraId="5E8E423D" w14:textId="77777777" w:rsidR="0096365F" w:rsidRPr="002806C6" w:rsidRDefault="0096365F" w:rsidP="003D35F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b/>
          <w:bCs/>
          <w:color w:val="231F20"/>
          <w:sz w:val="20"/>
          <w:szCs w:val="20"/>
        </w:rPr>
      </w:pPr>
      <w:r w:rsidRPr="002806C6">
        <w:rPr>
          <w:rFonts w:ascii="Times New Roman" w:hAnsi="Times New Roman" w:cs="Times New Roman"/>
          <w:b/>
          <w:bCs/>
          <w:color w:val="231F20"/>
          <w:sz w:val="20"/>
          <w:szCs w:val="20"/>
        </w:rPr>
        <w:t>Cuentas del ejercicio anterior no auditadas</w:t>
      </w:r>
    </w:p>
    <w:p w14:paraId="12900052" w14:textId="77777777" w:rsidR="0096365F" w:rsidRPr="002806C6" w:rsidRDefault="0096365F" w:rsidP="003D35FA">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color w:val="231F20"/>
          <w:sz w:val="20"/>
          <w:szCs w:val="20"/>
        </w:rPr>
      </w:pPr>
      <w:r w:rsidRPr="002806C6">
        <w:rPr>
          <w:rFonts w:ascii="Times New Roman" w:hAnsi="Times New Roman" w:cs="Times New Roman"/>
          <w:color w:val="231F20"/>
          <w:sz w:val="20"/>
          <w:szCs w:val="20"/>
        </w:rPr>
        <w:t>Las cuentas anuales de la entidad ABC correspondientes al ejercicio 201X-1 no fueron auditadas por no estar la Entidad sometida a auditoría obligatoria.</w:t>
      </w:r>
    </w:p>
    <w:p w14:paraId="009EE23E" w14:textId="3E150814" w:rsidR="00E0709E" w:rsidRDefault="00E0709E" w:rsidP="00F57BA0">
      <w:pPr>
        <w:pStyle w:val="Textoindependiente"/>
        <w:tabs>
          <w:tab w:val="left" w:pos="10770"/>
        </w:tabs>
        <w:spacing w:before="120"/>
        <w:ind w:left="851" w:right="3"/>
        <w:rPr>
          <w:rFonts w:asciiTheme="minorHAnsi" w:hAnsiTheme="minorHAnsi" w:cstheme="minorHAnsi"/>
          <w:color w:val="231F20"/>
          <w:sz w:val="20"/>
        </w:rPr>
      </w:pPr>
      <w:r w:rsidRPr="002806C6">
        <w:rPr>
          <w:rFonts w:asciiTheme="minorHAnsi" w:hAnsiTheme="minorHAnsi" w:cstheme="minorHAnsi"/>
          <w:color w:val="231F20"/>
          <w:sz w:val="20"/>
        </w:rPr>
        <w:lastRenderedPageBreak/>
        <w:t>La circunstancia de las cuentas no auditadas el ejercicio anterior ha de tratarse en la auditoría conforme a las NIAS-ES-SP 1510 R y 1710. En particular, este párrafo o declaración no exime al auditor de obtener evidencia de que los saldos de apertura no contienen incorrecciones que afecten de forma material a los estados del período actual.</w:t>
      </w:r>
    </w:p>
    <w:p w14:paraId="5A8136D0" w14:textId="75A547BB" w:rsidR="00F41284" w:rsidRPr="002806C6" w:rsidRDefault="00216713" w:rsidP="00F41284">
      <w:pPr>
        <w:pStyle w:val="Prrafodelista"/>
        <w:widowControl w:val="0"/>
        <w:numPr>
          <w:ilvl w:val="0"/>
          <w:numId w:val="14"/>
        </w:numPr>
        <w:tabs>
          <w:tab w:val="left" w:pos="10770"/>
        </w:tabs>
        <w:autoSpaceDE w:val="0"/>
        <w:autoSpaceDN w:val="0"/>
        <w:spacing w:before="120" w:after="120" w:line="240" w:lineRule="auto"/>
        <w:ind w:left="851" w:right="6" w:hanging="284"/>
        <w:contextualSpacing w:val="0"/>
        <w:jc w:val="both"/>
        <w:rPr>
          <w:rFonts w:cstheme="minorHAnsi"/>
          <w:color w:val="231F20"/>
          <w:sz w:val="20"/>
          <w:szCs w:val="20"/>
        </w:rPr>
      </w:pPr>
      <w:r>
        <w:rPr>
          <w:rFonts w:cstheme="minorHAnsi"/>
          <w:color w:val="231F20"/>
          <w:sz w:val="20"/>
          <w:szCs w:val="20"/>
        </w:rPr>
        <w:t>En las auditorías recurrentes sobre el ejercicio 2020</w:t>
      </w:r>
      <w:r w:rsidR="00F41284" w:rsidRPr="002806C6">
        <w:rPr>
          <w:rFonts w:cstheme="minorHAnsi"/>
          <w:color w:val="231F20"/>
          <w:sz w:val="20"/>
          <w:szCs w:val="20"/>
        </w:rPr>
        <w:t xml:space="preserve">: para indicar que </w:t>
      </w:r>
      <w:r>
        <w:rPr>
          <w:rFonts w:cstheme="minorHAnsi"/>
          <w:b/>
          <w:bCs/>
          <w:color w:val="231F20"/>
          <w:sz w:val="20"/>
          <w:szCs w:val="20"/>
        </w:rPr>
        <w:t>la estructura del informe de auditoría ha cambiado</w:t>
      </w:r>
      <w:r w:rsidR="00F41284" w:rsidRPr="002806C6">
        <w:rPr>
          <w:rFonts w:cstheme="minorHAnsi"/>
          <w:color w:val="231F20"/>
          <w:sz w:val="20"/>
          <w:szCs w:val="20"/>
        </w:rPr>
        <w:t>.</w:t>
      </w:r>
    </w:p>
    <w:p w14:paraId="2A209D69" w14:textId="0D652BEB" w:rsidR="00F41284" w:rsidRPr="002806C6" w:rsidRDefault="002E5914" w:rsidP="00F41284">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b/>
          <w:bCs/>
          <w:color w:val="231F20"/>
          <w:sz w:val="20"/>
          <w:szCs w:val="20"/>
        </w:rPr>
      </w:pPr>
      <w:r w:rsidRPr="002E5914">
        <w:rPr>
          <w:rFonts w:ascii="Times New Roman" w:hAnsi="Times New Roman" w:cs="Times New Roman"/>
          <w:b/>
          <w:bCs/>
          <w:color w:val="231F20"/>
          <w:sz w:val="20"/>
          <w:szCs w:val="20"/>
        </w:rPr>
        <w:t>Nuevo marco normativo de la auditoría de cuentas del Sector Público</w:t>
      </w:r>
    </w:p>
    <w:p w14:paraId="40438270" w14:textId="5BC4F32D" w:rsidR="00F41284" w:rsidRPr="002806C6" w:rsidRDefault="004E51F9" w:rsidP="00F41284">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tabs>
          <w:tab w:val="left" w:pos="10770"/>
        </w:tabs>
        <w:spacing w:before="120" w:after="120" w:line="260" w:lineRule="exact"/>
        <w:ind w:left="992" w:right="284"/>
        <w:jc w:val="both"/>
        <w:rPr>
          <w:rFonts w:ascii="Times New Roman" w:hAnsi="Times New Roman" w:cs="Times New Roman"/>
          <w:color w:val="231F20"/>
          <w:sz w:val="20"/>
          <w:szCs w:val="20"/>
        </w:rPr>
      </w:pPr>
      <w:r w:rsidRPr="004E51F9">
        <w:rPr>
          <w:rFonts w:ascii="Times New Roman" w:hAnsi="Times New Roman" w:cs="Times New Roman"/>
          <w:color w:val="231F20"/>
          <w:sz w:val="20"/>
          <w:szCs w:val="20"/>
        </w:rPr>
        <w:t>Como consecuencia del establecimiento de un nuevo marco normativo sobre la realización de nuestro trabajo y la emisión del informe de auditoría de cuentas, el presente informe difiere sustancialmente, en cuanto a su presentación y contenido, del que emitimos el ejercicio anterior, si bien nuestra opinión sobre las cuentas anuales sigue siendo la misma</w:t>
      </w:r>
      <w:r w:rsidR="00F41284" w:rsidRPr="002806C6">
        <w:rPr>
          <w:rFonts w:ascii="Times New Roman" w:hAnsi="Times New Roman" w:cs="Times New Roman"/>
          <w:color w:val="231F20"/>
          <w:sz w:val="20"/>
          <w:szCs w:val="20"/>
        </w:rPr>
        <w:t>.</w:t>
      </w:r>
    </w:p>
    <w:p w14:paraId="78EFCC7D" w14:textId="60A8527A" w:rsidR="00F41284" w:rsidRDefault="00794E14" w:rsidP="00F41284">
      <w:pPr>
        <w:pStyle w:val="Textoindependiente"/>
        <w:tabs>
          <w:tab w:val="left" w:pos="10770"/>
        </w:tabs>
        <w:spacing w:before="120"/>
        <w:ind w:left="851" w:right="3"/>
        <w:rPr>
          <w:rFonts w:asciiTheme="minorHAnsi" w:hAnsiTheme="minorHAnsi" w:cstheme="minorHAnsi"/>
          <w:color w:val="231F20"/>
          <w:sz w:val="20"/>
        </w:rPr>
      </w:pPr>
      <w:r>
        <w:rPr>
          <w:rFonts w:asciiTheme="minorHAnsi" w:hAnsiTheme="minorHAnsi" w:cstheme="minorHAnsi"/>
          <w:color w:val="231F20"/>
          <w:sz w:val="20"/>
        </w:rPr>
        <w:t>Para informar del cambio de estructura del informe de auditoría como consecuencia de la aplicación de las NIA-ES-SP</w:t>
      </w:r>
      <w:r w:rsidR="00F41284" w:rsidRPr="002806C6">
        <w:rPr>
          <w:rFonts w:asciiTheme="minorHAnsi" w:hAnsiTheme="minorHAnsi" w:cstheme="minorHAnsi"/>
          <w:color w:val="231F20"/>
          <w:sz w:val="20"/>
        </w:rPr>
        <w:t>.</w:t>
      </w:r>
    </w:p>
    <w:p w14:paraId="3B86A3F2" w14:textId="1379386B" w:rsidR="003B55DA" w:rsidRPr="002806C6" w:rsidRDefault="002E4A4E" w:rsidP="002E4A4E">
      <w:pPr>
        <w:pStyle w:val="Prrafodelista"/>
        <w:numPr>
          <w:ilvl w:val="0"/>
          <w:numId w:val="2"/>
        </w:numPr>
        <w:tabs>
          <w:tab w:val="right" w:pos="8789"/>
        </w:tabs>
        <w:spacing w:before="120" w:after="120" w:line="240" w:lineRule="auto"/>
        <w:ind w:left="425" w:right="6" w:hanging="425"/>
        <w:contextualSpacing w:val="0"/>
        <w:jc w:val="both"/>
        <w:rPr>
          <w:rFonts w:cstheme="minorHAnsi"/>
          <w:color w:val="231F20"/>
          <w:sz w:val="20"/>
        </w:rPr>
      </w:pPr>
      <w:r w:rsidRPr="002806C6">
        <w:rPr>
          <w:rFonts w:cstheme="minorHAnsi"/>
          <w:color w:val="231F20"/>
          <w:sz w:val="20"/>
        </w:rPr>
        <w:tab/>
        <w:t xml:space="preserve">La inclusión de párrafos de énfasis y de otras cuestiones dependerá del criterio profesional del auditor, el cual </w:t>
      </w:r>
      <w:r w:rsidRPr="002806C6">
        <w:rPr>
          <w:rFonts w:cstheme="minorHAnsi"/>
          <w:color w:val="231F20"/>
          <w:sz w:val="20"/>
          <w:szCs w:val="20"/>
        </w:rPr>
        <w:t>habrá</w:t>
      </w:r>
      <w:r w:rsidRPr="002806C6">
        <w:rPr>
          <w:rFonts w:cstheme="minorHAnsi"/>
          <w:color w:val="231F20"/>
          <w:sz w:val="20"/>
        </w:rPr>
        <w:t xml:space="preserve"> de tener en cuenta, además de lo indicado sobre su naturaleza en la presente </w:t>
      </w:r>
      <w:r w:rsidR="00D971C2" w:rsidRPr="002806C6">
        <w:rPr>
          <w:rFonts w:cstheme="minorHAnsi"/>
          <w:color w:val="231F20"/>
          <w:sz w:val="20"/>
        </w:rPr>
        <w:t>guía</w:t>
      </w:r>
      <w:r w:rsidRPr="002806C6">
        <w:rPr>
          <w:rFonts w:cstheme="minorHAnsi"/>
          <w:color w:val="231F20"/>
          <w:sz w:val="20"/>
        </w:rPr>
        <w:t>, que tanto en su número como en su extensión deberá atender a los criterios de ponderación y claridad de la información, valores intrínsecos y cualitativos en el informe de auditoría. Asimismo, la justificación de su inclusión habrá de estar soportada en los papeles de trabajo.</w:t>
      </w:r>
    </w:p>
    <w:p w14:paraId="53F958E0" w14:textId="7736CC85" w:rsidR="00F72473" w:rsidRPr="00952BAD" w:rsidRDefault="00F72473"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 xml:space="preserve">Sección sobre </w:t>
      </w:r>
      <w:r w:rsidR="00560F68" w:rsidRPr="00952BAD">
        <w:rPr>
          <w:b/>
          <w:szCs w:val="24"/>
        </w:rPr>
        <w:t>“O</w:t>
      </w:r>
      <w:r w:rsidRPr="00952BAD">
        <w:rPr>
          <w:b/>
          <w:szCs w:val="24"/>
        </w:rPr>
        <w:t>tra información</w:t>
      </w:r>
      <w:r w:rsidR="00560F68" w:rsidRPr="00952BAD">
        <w:rPr>
          <w:b/>
          <w:szCs w:val="24"/>
        </w:rPr>
        <w:t>”</w:t>
      </w:r>
      <w:r w:rsidR="00C836DD" w:rsidRPr="00952BAD">
        <w:rPr>
          <w:b/>
          <w:szCs w:val="24"/>
        </w:rPr>
        <w:t xml:space="preserve"> </w:t>
      </w:r>
    </w:p>
    <w:p w14:paraId="7F801386" w14:textId="54B3CB94" w:rsidR="00F72473" w:rsidRDefault="00E91FD4" w:rsidP="00023C81">
      <w:pPr>
        <w:pStyle w:val="Textodebloque"/>
        <w:numPr>
          <w:ilvl w:val="0"/>
          <w:numId w:val="2"/>
        </w:numPr>
        <w:tabs>
          <w:tab w:val="right" w:pos="8789"/>
        </w:tabs>
        <w:spacing w:after="0"/>
        <w:ind w:left="426" w:right="6" w:hanging="426"/>
        <w:rPr>
          <w:rFonts w:cstheme="minorHAnsi"/>
          <w:sz w:val="20"/>
        </w:rPr>
      </w:pPr>
      <w:r w:rsidRPr="00023C81">
        <w:rPr>
          <w:rFonts w:asciiTheme="minorHAnsi" w:hAnsiTheme="minorHAnsi" w:cs="Arial"/>
          <w:iCs/>
          <w:sz w:val="20"/>
        </w:rPr>
        <w:t>Sobre</w:t>
      </w:r>
      <w:r w:rsidRPr="002806C6">
        <w:rPr>
          <w:rFonts w:cstheme="minorHAnsi"/>
          <w:sz w:val="20"/>
        </w:rPr>
        <w:t xml:space="preserve"> esta sección</w:t>
      </w:r>
      <w:r w:rsidR="00951B33" w:rsidRPr="002806C6">
        <w:rPr>
          <w:rFonts w:cstheme="minorHAnsi"/>
          <w:sz w:val="20"/>
        </w:rPr>
        <w:t xml:space="preserve">, además de la </w:t>
      </w:r>
      <w:r w:rsidR="00951B33" w:rsidRPr="002806C6">
        <w:rPr>
          <w:rFonts w:cstheme="minorHAnsi"/>
          <w:i/>
          <w:iCs/>
          <w:sz w:val="20"/>
        </w:rPr>
        <w:t xml:space="preserve">NIA-ES-SP 1720R </w:t>
      </w:r>
      <w:r w:rsidR="00C969E7" w:rsidRPr="002806C6">
        <w:rPr>
          <w:rFonts w:cstheme="minorHAnsi"/>
          <w:i/>
          <w:iCs/>
          <w:sz w:val="20"/>
        </w:rPr>
        <w:t>Responsabilidades del auditor con respecto a otra información</w:t>
      </w:r>
      <w:r w:rsidR="00C969E7" w:rsidRPr="002806C6">
        <w:rPr>
          <w:rFonts w:cstheme="minorHAnsi"/>
          <w:sz w:val="20"/>
        </w:rPr>
        <w:t xml:space="preserve">, </w:t>
      </w:r>
      <w:r w:rsidR="00951B33" w:rsidRPr="002806C6">
        <w:rPr>
          <w:rFonts w:cstheme="minorHAnsi"/>
          <w:sz w:val="20"/>
        </w:rPr>
        <w:t xml:space="preserve">puede consultarse el apartado H) de la </w:t>
      </w:r>
      <w:r w:rsidR="00951B33" w:rsidRPr="002806C6">
        <w:rPr>
          <w:rFonts w:cstheme="minorHAnsi"/>
          <w:i/>
          <w:iCs/>
          <w:sz w:val="20"/>
        </w:rPr>
        <w:t>Nota Técnica de la Oficina Nacional de Auditoría 1/2020, sobre la estructura y contenido de los párrafos del informe de auditoría de cuentas según las Normas Internacionales de Auditoría adaptadas al Sector Público Español (NIA-ES-SP)</w:t>
      </w:r>
      <w:r w:rsidR="00951B33" w:rsidRPr="002806C6">
        <w:rPr>
          <w:rFonts w:cstheme="minorHAnsi"/>
          <w:sz w:val="20"/>
        </w:rPr>
        <w:t>.</w:t>
      </w:r>
    </w:p>
    <w:p w14:paraId="1095D0DF" w14:textId="1AA9010E" w:rsidR="002753DF" w:rsidRPr="002806C6" w:rsidRDefault="001D5AF9" w:rsidP="000A3C0E">
      <w:pPr>
        <w:pStyle w:val="Prrafodelista"/>
        <w:tabs>
          <w:tab w:val="right" w:pos="8789"/>
        </w:tabs>
        <w:spacing w:before="120" w:after="0" w:line="240" w:lineRule="auto"/>
        <w:ind w:left="425" w:right="6"/>
        <w:contextualSpacing w:val="0"/>
        <w:jc w:val="both"/>
        <w:rPr>
          <w:rFonts w:cstheme="minorHAnsi"/>
          <w:sz w:val="20"/>
          <w:szCs w:val="20"/>
        </w:rPr>
      </w:pPr>
      <w:r w:rsidRPr="001D5AF9">
        <w:rPr>
          <w:rFonts w:cstheme="minorHAnsi"/>
          <w:sz w:val="20"/>
          <w:szCs w:val="20"/>
        </w:rPr>
        <w:t>Cada OCEX deberá analizar su normativa específica para determinar la aplicación concreta de los supuestos contemplados en los documentos señalados.</w:t>
      </w:r>
    </w:p>
    <w:p w14:paraId="3592E0EB" w14:textId="0FC5A5C9" w:rsidR="00F72473" w:rsidRPr="00952BAD" w:rsidRDefault="00F72473"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ab/>
        <w:t xml:space="preserve">Sección sobre </w:t>
      </w:r>
      <w:r w:rsidR="00D94E30" w:rsidRPr="00952BAD">
        <w:rPr>
          <w:b/>
          <w:szCs w:val="24"/>
        </w:rPr>
        <w:t>“Responsabilidad de</w:t>
      </w:r>
      <w:r w:rsidR="00442460" w:rsidRPr="00952BAD">
        <w:rPr>
          <w:b/>
          <w:szCs w:val="24"/>
        </w:rPr>
        <w:t xml:space="preserve"> </w:t>
      </w:r>
      <w:r w:rsidR="00D94E30" w:rsidRPr="00952BAD">
        <w:rPr>
          <w:b/>
          <w:szCs w:val="24"/>
        </w:rPr>
        <w:t>l</w:t>
      </w:r>
      <w:r w:rsidR="00442460" w:rsidRPr="00952BAD">
        <w:rPr>
          <w:b/>
          <w:szCs w:val="24"/>
        </w:rPr>
        <w:t>os</w:t>
      </w:r>
      <w:r w:rsidR="00D94E30" w:rsidRPr="00952BAD">
        <w:rPr>
          <w:b/>
          <w:szCs w:val="24"/>
        </w:rPr>
        <w:t xml:space="preserve"> órgano</w:t>
      </w:r>
      <w:r w:rsidR="00442460" w:rsidRPr="00952BAD">
        <w:rPr>
          <w:b/>
          <w:szCs w:val="24"/>
        </w:rPr>
        <w:t>s</w:t>
      </w:r>
      <w:r w:rsidR="00D94E30" w:rsidRPr="00952BAD">
        <w:rPr>
          <w:b/>
          <w:szCs w:val="24"/>
        </w:rPr>
        <w:t xml:space="preserve"> de gestión</w:t>
      </w:r>
      <w:r w:rsidR="00A70763" w:rsidRPr="00952BAD">
        <w:rPr>
          <w:b/>
          <w:szCs w:val="24"/>
        </w:rPr>
        <w:t>/órganos de gobierno y dirección de la entidad</w:t>
      </w:r>
      <w:r w:rsidR="00D94E30" w:rsidRPr="00952BAD">
        <w:rPr>
          <w:b/>
          <w:szCs w:val="24"/>
        </w:rPr>
        <w:t xml:space="preserve"> en relación con la auditoría de las cuentas anuales</w:t>
      </w:r>
      <w:r w:rsidR="00A70763" w:rsidRPr="00952BAD">
        <w:rPr>
          <w:b/>
          <w:szCs w:val="24"/>
        </w:rPr>
        <w:t xml:space="preserve"> y con el cumplimiento de la legalidad</w:t>
      </w:r>
      <w:r w:rsidR="004B05E4" w:rsidRPr="00952BAD">
        <w:rPr>
          <w:b/>
          <w:szCs w:val="24"/>
        </w:rPr>
        <w:t>”</w:t>
      </w:r>
      <w:r w:rsidR="00A1166E" w:rsidRPr="00952BAD">
        <w:rPr>
          <w:b/>
          <w:szCs w:val="24"/>
        </w:rPr>
        <w:t xml:space="preserve"> (esto último cuando proceda</w:t>
      </w:r>
      <w:r w:rsidR="00A70763" w:rsidRPr="00952BAD">
        <w:rPr>
          <w:b/>
          <w:szCs w:val="24"/>
        </w:rPr>
        <w:t>)</w:t>
      </w:r>
    </w:p>
    <w:p w14:paraId="0287EFDD" w14:textId="3058AC5D" w:rsidR="00D94E30" w:rsidRPr="002806C6" w:rsidRDefault="00D94E30" w:rsidP="00544E3B">
      <w:pPr>
        <w:pStyle w:val="Textodebloque"/>
        <w:numPr>
          <w:ilvl w:val="0"/>
          <w:numId w:val="2"/>
        </w:numPr>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t xml:space="preserve">Se trata de </w:t>
      </w:r>
      <w:r w:rsidR="00B05225" w:rsidRPr="002806C6">
        <w:rPr>
          <w:rFonts w:asciiTheme="minorHAnsi" w:hAnsiTheme="minorHAnsi" w:cs="Arial"/>
          <w:iCs/>
          <w:sz w:val="20"/>
        </w:rPr>
        <w:t>un</w:t>
      </w:r>
      <w:r w:rsidRPr="002806C6">
        <w:rPr>
          <w:rFonts w:asciiTheme="minorHAnsi" w:hAnsiTheme="minorHAnsi" w:cs="Arial"/>
          <w:iCs/>
          <w:sz w:val="20"/>
        </w:rPr>
        <w:t xml:space="preserve"> párrafo o secci</w:t>
      </w:r>
      <w:r w:rsidR="00B05225" w:rsidRPr="002806C6">
        <w:rPr>
          <w:rFonts w:asciiTheme="minorHAnsi" w:hAnsiTheme="minorHAnsi" w:cs="Arial"/>
          <w:iCs/>
          <w:sz w:val="20"/>
        </w:rPr>
        <w:t>ón</w:t>
      </w:r>
      <w:r w:rsidRPr="002806C6">
        <w:rPr>
          <w:rFonts w:asciiTheme="minorHAnsi" w:hAnsiTheme="minorHAnsi" w:cs="Arial"/>
          <w:iCs/>
          <w:sz w:val="20"/>
        </w:rPr>
        <w:t xml:space="preserve"> estándar</w:t>
      </w:r>
      <w:r w:rsidR="00B05225" w:rsidRPr="002806C6">
        <w:rPr>
          <w:rFonts w:asciiTheme="minorHAnsi" w:hAnsiTheme="minorHAnsi" w:cs="Arial"/>
          <w:iCs/>
          <w:sz w:val="20"/>
        </w:rPr>
        <w:t xml:space="preserve">. </w:t>
      </w:r>
      <w:r w:rsidR="00DC0A5C" w:rsidRPr="002806C6">
        <w:rPr>
          <w:rFonts w:asciiTheme="minorHAnsi" w:hAnsiTheme="minorHAnsi" w:cs="Arial"/>
          <w:iCs/>
          <w:sz w:val="20"/>
        </w:rPr>
        <w:t>Cu</w:t>
      </w:r>
      <w:r w:rsidRPr="002806C6">
        <w:rPr>
          <w:rFonts w:asciiTheme="minorHAnsi" w:hAnsiTheme="minorHAnsi" w:cs="Arial"/>
          <w:iCs/>
          <w:sz w:val="20"/>
        </w:rPr>
        <w:t xml:space="preserve">ando las opiniones de auditoría son no modificadas </w:t>
      </w:r>
      <w:r w:rsidR="00DC0A5C" w:rsidRPr="002806C6">
        <w:rPr>
          <w:rFonts w:asciiTheme="minorHAnsi" w:hAnsiTheme="minorHAnsi" w:cs="Arial"/>
          <w:iCs/>
          <w:sz w:val="20"/>
        </w:rPr>
        <w:t xml:space="preserve">ver lo indicado en la NIA-ES-SP 1700 R (véase anexo I, ejemplos 1 y 2) </w:t>
      </w:r>
      <w:r w:rsidRPr="002806C6">
        <w:rPr>
          <w:rFonts w:asciiTheme="minorHAnsi" w:hAnsiTheme="minorHAnsi" w:cs="Arial"/>
          <w:iCs/>
          <w:sz w:val="20"/>
        </w:rPr>
        <w:t>y la NIA-ES-SP 1705 R en referencia a la denegación de opinión en la cual hay una variación en relación con esta secci</w:t>
      </w:r>
      <w:r w:rsidR="00B05225" w:rsidRPr="002806C6">
        <w:rPr>
          <w:rFonts w:asciiTheme="minorHAnsi" w:hAnsiTheme="minorHAnsi" w:cs="Arial"/>
          <w:iCs/>
          <w:sz w:val="20"/>
        </w:rPr>
        <w:t>ón</w:t>
      </w:r>
      <w:r w:rsidRPr="002806C6">
        <w:rPr>
          <w:rFonts w:asciiTheme="minorHAnsi" w:hAnsiTheme="minorHAnsi" w:cs="Arial"/>
          <w:iCs/>
          <w:sz w:val="20"/>
        </w:rPr>
        <w:t xml:space="preserve"> (</w:t>
      </w:r>
      <w:r w:rsidR="00FE2FE0" w:rsidRPr="002806C6">
        <w:rPr>
          <w:rFonts w:asciiTheme="minorHAnsi" w:hAnsiTheme="minorHAnsi" w:cs="Arial"/>
          <w:iCs/>
          <w:sz w:val="20"/>
        </w:rPr>
        <w:t>v</w:t>
      </w:r>
      <w:r w:rsidRPr="002806C6">
        <w:rPr>
          <w:rFonts w:asciiTheme="minorHAnsi" w:hAnsiTheme="minorHAnsi" w:cs="Arial"/>
          <w:iCs/>
          <w:sz w:val="20"/>
        </w:rPr>
        <w:t>éase anexo I de la NIA-ES-SP 1705, ejemplo 4 en relación con la denegación de opinión).</w:t>
      </w:r>
    </w:p>
    <w:p w14:paraId="42588C57" w14:textId="77777777" w:rsidR="00B9085D" w:rsidRPr="002806C6" w:rsidRDefault="00F93985" w:rsidP="001C00C5">
      <w:pPr>
        <w:pStyle w:val="Textodebloque"/>
        <w:tabs>
          <w:tab w:val="clear" w:pos="1134"/>
          <w:tab w:val="right" w:pos="8789"/>
        </w:tabs>
        <w:spacing w:after="0"/>
        <w:ind w:left="426" w:right="6" w:firstLine="0"/>
        <w:rPr>
          <w:rFonts w:asciiTheme="minorHAnsi" w:hAnsiTheme="minorHAnsi" w:cs="Arial"/>
          <w:iCs/>
          <w:sz w:val="20"/>
        </w:rPr>
      </w:pPr>
      <w:r w:rsidRPr="002806C6">
        <w:rPr>
          <w:rFonts w:asciiTheme="minorHAnsi" w:hAnsiTheme="minorHAnsi" w:cs="Arial"/>
          <w:iCs/>
          <w:sz w:val="20"/>
        </w:rPr>
        <w:t>Se debe adaptar</w:t>
      </w:r>
      <w:r w:rsidR="00CF3DF9" w:rsidRPr="002806C6">
        <w:rPr>
          <w:rFonts w:asciiTheme="minorHAnsi" w:hAnsiTheme="minorHAnsi" w:cs="Arial"/>
          <w:iCs/>
          <w:sz w:val="20"/>
        </w:rPr>
        <w:t xml:space="preserve"> el título a las características del marco legal de la entidad auditada, teniendo en </w:t>
      </w:r>
      <w:r w:rsidR="00831733" w:rsidRPr="002806C6">
        <w:rPr>
          <w:rFonts w:asciiTheme="minorHAnsi" w:hAnsiTheme="minorHAnsi" w:cs="Arial"/>
          <w:iCs/>
          <w:sz w:val="20"/>
        </w:rPr>
        <w:t>consideración</w:t>
      </w:r>
      <w:r w:rsidR="00CF3DF9" w:rsidRPr="002806C6">
        <w:rPr>
          <w:rFonts w:asciiTheme="minorHAnsi" w:hAnsiTheme="minorHAnsi" w:cs="Arial"/>
          <w:iCs/>
          <w:sz w:val="20"/>
        </w:rPr>
        <w:t xml:space="preserve"> lo establecido e</w:t>
      </w:r>
      <w:r w:rsidR="005B23E0" w:rsidRPr="002806C6">
        <w:rPr>
          <w:rFonts w:asciiTheme="minorHAnsi" w:hAnsiTheme="minorHAnsi" w:cs="Arial"/>
          <w:iCs/>
          <w:sz w:val="20"/>
        </w:rPr>
        <w:t>n</w:t>
      </w:r>
      <w:r w:rsidR="00CF3DF9" w:rsidRPr="002806C6">
        <w:rPr>
          <w:rFonts w:asciiTheme="minorHAnsi" w:hAnsiTheme="minorHAnsi" w:cs="Arial"/>
          <w:iCs/>
          <w:sz w:val="20"/>
        </w:rPr>
        <w:t xml:space="preserve"> los apartados 32 y 33 de la NIA-ES-SP 1700</w:t>
      </w:r>
      <w:r w:rsidR="00946C80" w:rsidRPr="002806C6">
        <w:rPr>
          <w:rFonts w:asciiTheme="minorHAnsi" w:hAnsiTheme="minorHAnsi" w:cs="Arial"/>
          <w:iCs/>
          <w:sz w:val="20"/>
        </w:rPr>
        <w:t>.</w:t>
      </w:r>
      <w:r w:rsidR="001319C6" w:rsidRPr="002806C6">
        <w:rPr>
          <w:rFonts w:asciiTheme="minorHAnsi" w:hAnsiTheme="minorHAnsi" w:cs="Arial"/>
          <w:iCs/>
          <w:sz w:val="20"/>
        </w:rPr>
        <w:t xml:space="preserve"> </w:t>
      </w:r>
    </w:p>
    <w:p w14:paraId="748A5ED9" w14:textId="1498BB5D" w:rsidR="00946C80" w:rsidRPr="002806C6" w:rsidRDefault="001319C6" w:rsidP="002D6A69">
      <w:pPr>
        <w:pStyle w:val="Textodebloque"/>
        <w:numPr>
          <w:ilvl w:val="0"/>
          <w:numId w:val="2"/>
        </w:numPr>
        <w:shd w:val="clear" w:color="auto" w:fill="FFF2CC" w:themeFill="accent4" w:themeFillTint="33"/>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t>También de acuerdo con est</w:t>
      </w:r>
      <w:r w:rsidR="00ED52CD" w:rsidRPr="002806C6">
        <w:rPr>
          <w:rFonts w:asciiTheme="minorHAnsi" w:hAnsiTheme="minorHAnsi" w:cs="Arial"/>
          <w:iCs/>
          <w:sz w:val="20"/>
        </w:rPr>
        <w:t>as normas</w:t>
      </w:r>
      <w:r w:rsidR="00ED52CD" w:rsidRPr="002806C6">
        <w:rPr>
          <w:rFonts w:asciiTheme="minorHAnsi" w:hAnsiTheme="minorHAnsi" w:cs="Arial"/>
          <w:b/>
          <w:bCs/>
          <w:iCs/>
          <w:sz w:val="20"/>
        </w:rPr>
        <w:t>, e</w:t>
      </w:r>
      <w:r w:rsidR="00946C80" w:rsidRPr="002806C6">
        <w:rPr>
          <w:rFonts w:asciiTheme="minorHAnsi" w:hAnsiTheme="minorHAnsi" w:cs="Arial"/>
          <w:b/>
          <w:bCs/>
          <w:iCs/>
          <w:sz w:val="20"/>
        </w:rPr>
        <w:t xml:space="preserve">n cada caso se deberá ser </w:t>
      </w:r>
      <w:r w:rsidR="00AF0D21" w:rsidRPr="002806C6">
        <w:rPr>
          <w:rFonts w:asciiTheme="minorHAnsi" w:hAnsiTheme="minorHAnsi" w:cs="Arial"/>
          <w:b/>
          <w:bCs/>
          <w:iCs/>
          <w:sz w:val="20"/>
        </w:rPr>
        <w:t>todo lo</w:t>
      </w:r>
      <w:r w:rsidR="00946C80" w:rsidRPr="002806C6">
        <w:rPr>
          <w:rFonts w:asciiTheme="minorHAnsi" w:hAnsiTheme="minorHAnsi" w:cs="Arial"/>
          <w:b/>
          <w:bCs/>
          <w:iCs/>
          <w:sz w:val="20"/>
        </w:rPr>
        <w:t xml:space="preserve"> específico o detallado</w:t>
      </w:r>
      <w:r w:rsidR="00AF0D21" w:rsidRPr="002806C6">
        <w:rPr>
          <w:rFonts w:asciiTheme="minorHAnsi" w:hAnsiTheme="minorHAnsi" w:cs="Arial"/>
          <w:b/>
          <w:bCs/>
          <w:iCs/>
          <w:sz w:val="20"/>
        </w:rPr>
        <w:t xml:space="preserve"> que se estime conveniente</w:t>
      </w:r>
      <w:r w:rsidR="00946C80" w:rsidRPr="002806C6">
        <w:rPr>
          <w:rFonts w:asciiTheme="minorHAnsi" w:hAnsiTheme="minorHAnsi" w:cs="Arial"/>
          <w:b/>
          <w:bCs/>
          <w:iCs/>
          <w:sz w:val="20"/>
        </w:rPr>
        <w:t xml:space="preserve"> en cuanto a </w:t>
      </w:r>
      <w:r w:rsidR="00ED52CD" w:rsidRPr="002806C6">
        <w:rPr>
          <w:rFonts w:asciiTheme="minorHAnsi" w:hAnsiTheme="minorHAnsi" w:cs="Arial"/>
          <w:b/>
          <w:bCs/>
          <w:iCs/>
          <w:sz w:val="20"/>
        </w:rPr>
        <w:t xml:space="preserve">la descripción de </w:t>
      </w:r>
      <w:r w:rsidR="00946C80" w:rsidRPr="002806C6">
        <w:rPr>
          <w:rFonts w:asciiTheme="minorHAnsi" w:hAnsiTheme="minorHAnsi" w:cs="Arial"/>
          <w:b/>
          <w:bCs/>
          <w:iCs/>
          <w:sz w:val="20"/>
        </w:rPr>
        <w:t xml:space="preserve">las </w:t>
      </w:r>
      <w:r w:rsidR="00AF0D21" w:rsidRPr="002806C6">
        <w:rPr>
          <w:rFonts w:asciiTheme="minorHAnsi" w:hAnsiTheme="minorHAnsi" w:cs="Arial"/>
          <w:b/>
          <w:bCs/>
          <w:iCs/>
          <w:sz w:val="20"/>
        </w:rPr>
        <w:t xml:space="preserve">competencias y </w:t>
      </w:r>
      <w:r w:rsidR="00946C80" w:rsidRPr="002806C6">
        <w:rPr>
          <w:rFonts w:asciiTheme="minorHAnsi" w:hAnsiTheme="minorHAnsi" w:cs="Arial"/>
          <w:b/>
          <w:bCs/>
          <w:iCs/>
          <w:sz w:val="20"/>
        </w:rPr>
        <w:t>responsabilidades dentro del ente auditado</w:t>
      </w:r>
      <w:r w:rsidR="00946C80" w:rsidRPr="002806C6">
        <w:rPr>
          <w:rFonts w:asciiTheme="minorHAnsi" w:hAnsiTheme="minorHAnsi" w:cs="Arial"/>
          <w:iCs/>
          <w:sz w:val="20"/>
        </w:rPr>
        <w:t>.</w:t>
      </w:r>
    </w:p>
    <w:p w14:paraId="61707ECE" w14:textId="77777777" w:rsidR="00B64F21" w:rsidRPr="002806C6" w:rsidRDefault="00B64F21" w:rsidP="001C00C5">
      <w:pPr>
        <w:pStyle w:val="Textodebloque"/>
        <w:tabs>
          <w:tab w:val="clear" w:pos="1134"/>
          <w:tab w:val="right" w:pos="8789"/>
        </w:tabs>
        <w:spacing w:after="0"/>
        <w:ind w:left="426" w:right="6" w:firstLine="0"/>
        <w:rPr>
          <w:rFonts w:asciiTheme="minorHAnsi" w:hAnsiTheme="minorHAnsi" w:cs="Arial"/>
          <w:iCs/>
          <w:sz w:val="20"/>
        </w:rPr>
      </w:pPr>
      <w:r w:rsidRPr="002806C6">
        <w:rPr>
          <w:rFonts w:asciiTheme="minorHAnsi" w:hAnsiTheme="minorHAnsi" w:cs="Arial"/>
          <w:iCs/>
          <w:sz w:val="20"/>
        </w:rPr>
        <w:t xml:space="preserve">Habrá que identificar quien es el órgano de gestión (de gobierno o dirección) para lo que habrá que estar a las normas que resulten de aplicación a la entidad según su naturaleza jurídica. En particular, se entenderá que se refiere, con carácter general, a los miembros del órgano de administración, </w:t>
      </w:r>
      <w:proofErr w:type="gramStart"/>
      <w:r w:rsidRPr="002806C6">
        <w:rPr>
          <w:rFonts w:asciiTheme="minorHAnsi" w:hAnsiTheme="minorHAnsi" w:cs="Arial"/>
          <w:iCs/>
          <w:sz w:val="20"/>
        </w:rPr>
        <w:t>Presidente</w:t>
      </w:r>
      <w:proofErr w:type="gramEnd"/>
      <w:r w:rsidRPr="002806C6">
        <w:rPr>
          <w:rFonts w:asciiTheme="minorHAnsi" w:hAnsiTheme="minorHAnsi" w:cs="Arial"/>
          <w:iCs/>
          <w:sz w:val="20"/>
        </w:rPr>
        <w:t>, Consejo Rector, Gobierno o equivalente de la entidad auditada, sin perjuicio de que se especifique quién es el responsable concreto de la formulación de las cuentas anuales.</w:t>
      </w:r>
    </w:p>
    <w:p w14:paraId="21CA0D53" w14:textId="77777777" w:rsidR="002D6A69" w:rsidRPr="002806C6" w:rsidRDefault="00B64F21" w:rsidP="000A3C0E">
      <w:pPr>
        <w:pStyle w:val="Textodebloque"/>
        <w:tabs>
          <w:tab w:val="clear" w:pos="1134"/>
          <w:tab w:val="right" w:pos="8789"/>
        </w:tabs>
        <w:spacing w:after="0"/>
        <w:ind w:left="426" w:right="6" w:firstLine="0"/>
        <w:rPr>
          <w:rFonts w:asciiTheme="minorHAnsi" w:hAnsiTheme="minorHAnsi" w:cs="Arial"/>
          <w:iCs/>
          <w:sz w:val="20"/>
        </w:rPr>
      </w:pPr>
      <w:r w:rsidRPr="002806C6">
        <w:rPr>
          <w:rFonts w:asciiTheme="minorHAnsi" w:hAnsiTheme="minorHAnsi" w:cs="Arial"/>
          <w:iCs/>
          <w:sz w:val="20"/>
        </w:rPr>
        <w:t xml:space="preserve">En el sector público pueden existir responsabilidades de buen gobierno en varios niveles organizativos y en diversas funciones, por consiguiente, pueden existir instancias en las que puedan identificarse varios grupos responsables. </w:t>
      </w:r>
    </w:p>
    <w:p w14:paraId="14CCDD21" w14:textId="5D3D209E" w:rsidR="002D6A69" w:rsidRPr="002806C6" w:rsidRDefault="00B64F21" w:rsidP="000A3C0E">
      <w:pPr>
        <w:pStyle w:val="Textodebloque"/>
        <w:tabs>
          <w:tab w:val="clear" w:pos="1134"/>
          <w:tab w:val="right" w:pos="8789"/>
        </w:tabs>
        <w:spacing w:after="0"/>
        <w:ind w:left="426" w:right="6" w:firstLine="0"/>
        <w:rPr>
          <w:rFonts w:asciiTheme="minorHAnsi" w:hAnsiTheme="minorHAnsi" w:cs="Arial"/>
          <w:iCs/>
          <w:sz w:val="20"/>
        </w:rPr>
      </w:pPr>
      <w:r w:rsidRPr="002806C6">
        <w:rPr>
          <w:rFonts w:asciiTheme="minorHAnsi" w:hAnsiTheme="minorHAnsi" w:cs="Arial"/>
          <w:iCs/>
          <w:sz w:val="20"/>
        </w:rPr>
        <w:t xml:space="preserve">Por otra parte, una auditoría del sector público puede incluir tanto objetivos relacionados con los estados </w:t>
      </w:r>
      <w:r w:rsidRPr="002806C6">
        <w:rPr>
          <w:rFonts w:asciiTheme="minorHAnsi" w:hAnsiTheme="minorHAnsi" w:cs="Arial"/>
          <w:iCs/>
          <w:sz w:val="20"/>
        </w:rPr>
        <w:lastRenderedPageBreak/>
        <w:t xml:space="preserve">financieros como objetivos de cumplimiento y en algunos casos esto implica unos órganos con responsabilidades separadas. </w:t>
      </w:r>
    </w:p>
    <w:p w14:paraId="08D99734" w14:textId="5F6DDD3A" w:rsidR="00B64F21" w:rsidRPr="002806C6" w:rsidRDefault="00B64F21" w:rsidP="00B2705C">
      <w:pPr>
        <w:pStyle w:val="Textodebloque"/>
        <w:tabs>
          <w:tab w:val="clear" w:pos="1134"/>
          <w:tab w:val="right" w:pos="8789"/>
        </w:tabs>
        <w:spacing w:after="120"/>
        <w:ind w:left="425" w:right="6" w:firstLine="0"/>
        <w:rPr>
          <w:rFonts w:asciiTheme="minorHAnsi" w:hAnsiTheme="minorHAnsi" w:cs="Arial"/>
          <w:iCs/>
          <w:sz w:val="20"/>
        </w:rPr>
      </w:pPr>
      <w:r w:rsidRPr="002806C6">
        <w:rPr>
          <w:rFonts w:asciiTheme="minorHAnsi" w:hAnsiTheme="minorHAnsi" w:cs="Arial"/>
          <w:iCs/>
          <w:sz w:val="20"/>
        </w:rPr>
        <w:t>Algunos ejemplos orientativos:</w:t>
      </w:r>
    </w:p>
    <w:tbl>
      <w:tblPr>
        <w:tblStyle w:val="Tablaconcuadrcula"/>
        <w:tblW w:w="0" w:type="auto"/>
        <w:jc w:val="right"/>
        <w:tblLayout w:type="fixed"/>
        <w:tblLook w:val="04A0" w:firstRow="1" w:lastRow="0" w:firstColumn="1" w:lastColumn="0" w:noHBand="0" w:noVBand="1"/>
      </w:tblPr>
      <w:tblGrid>
        <w:gridCol w:w="1843"/>
        <w:gridCol w:w="3114"/>
        <w:gridCol w:w="3685"/>
      </w:tblGrid>
      <w:tr w:rsidR="00DC0A5C" w:rsidRPr="002806C6" w14:paraId="148C3288" w14:textId="77777777" w:rsidTr="008E7D91">
        <w:trPr>
          <w:cantSplit/>
          <w:tblHeader/>
          <w:jc w:val="right"/>
        </w:trPr>
        <w:tc>
          <w:tcPr>
            <w:tcW w:w="1843" w:type="dxa"/>
          </w:tcPr>
          <w:p w14:paraId="1E8A5672" w14:textId="77777777" w:rsidR="00B64F21" w:rsidRPr="002806C6" w:rsidRDefault="00B64F21" w:rsidP="00143887">
            <w:pPr>
              <w:keepNext/>
              <w:keepLines/>
              <w:autoSpaceDE w:val="0"/>
              <w:autoSpaceDN w:val="0"/>
              <w:adjustRightInd w:val="0"/>
              <w:spacing w:before="60" w:after="60"/>
              <w:jc w:val="center"/>
              <w:rPr>
                <w:rFonts w:ascii="Calibri" w:hAnsi="Calibri"/>
                <w:b/>
                <w:bCs/>
                <w:i/>
                <w:sz w:val="20"/>
                <w:szCs w:val="20"/>
                <w:lang w:val="es-ES"/>
              </w:rPr>
            </w:pPr>
            <w:r w:rsidRPr="002806C6">
              <w:rPr>
                <w:rFonts w:ascii="Calibri" w:hAnsi="Calibri"/>
                <w:b/>
                <w:bCs/>
                <w:i/>
                <w:sz w:val="20"/>
                <w:szCs w:val="20"/>
                <w:lang w:val="es-ES"/>
              </w:rPr>
              <w:t>Entidad</w:t>
            </w:r>
          </w:p>
        </w:tc>
        <w:tc>
          <w:tcPr>
            <w:tcW w:w="3114" w:type="dxa"/>
          </w:tcPr>
          <w:p w14:paraId="3C2321DD" w14:textId="77777777" w:rsidR="00B64F21" w:rsidRPr="002806C6" w:rsidRDefault="00B64F21" w:rsidP="00143887">
            <w:pPr>
              <w:keepNext/>
              <w:keepLines/>
              <w:autoSpaceDE w:val="0"/>
              <w:autoSpaceDN w:val="0"/>
              <w:adjustRightInd w:val="0"/>
              <w:spacing w:before="60" w:after="60"/>
              <w:jc w:val="center"/>
              <w:rPr>
                <w:rFonts w:ascii="Calibri" w:hAnsi="Calibri"/>
                <w:b/>
                <w:bCs/>
                <w:i/>
                <w:sz w:val="20"/>
                <w:szCs w:val="20"/>
                <w:lang w:val="es-ES"/>
              </w:rPr>
            </w:pPr>
            <w:r w:rsidRPr="002806C6">
              <w:rPr>
                <w:rFonts w:ascii="Calibri" w:hAnsi="Calibri"/>
                <w:b/>
                <w:bCs/>
                <w:i/>
                <w:sz w:val="20"/>
                <w:szCs w:val="20"/>
                <w:lang w:val="es-ES"/>
              </w:rPr>
              <w:t>Responsable de gobierno</w:t>
            </w:r>
          </w:p>
        </w:tc>
        <w:tc>
          <w:tcPr>
            <w:tcW w:w="3685" w:type="dxa"/>
          </w:tcPr>
          <w:p w14:paraId="2AD6FBF2" w14:textId="77777777" w:rsidR="00B64F21" w:rsidRPr="002806C6" w:rsidRDefault="00B64F21" w:rsidP="00143887">
            <w:pPr>
              <w:keepNext/>
              <w:keepLines/>
              <w:autoSpaceDE w:val="0"/>
              <w:autoSpaceDN w:val="0"/>
              <w:adjustRightInd w:val="0"/>
              <w:spacing w:before="60" w:after="60"/>
              <w:jc w:val="center"/>
              <w:rPr>
                <w:rFonts w:ascii="Calibri" w:hAnsi="Calibri"/>
                <w:b/>
                <w:bCs/>
                <w:i/>
                <w:sz w:val="20"/>
                <w:szCs w:val="20"/>
                <w:lang w:val="es-ES"/>
              </w:rPr>
            </w:pPr>
            <w:r w:rsidRPr="002806C6">
              <w:rPr>
                <w:rFonts w:ascii="Calibri" w:hAnsi="Calibri"/>
                <w:b/>
                <w:bCs/>
                <w:i/>
                <w:sz w:val="20"/>
                <w:szCs w:val="20"/>
                <w:lang w:val="es-ES"/>
              </w:rPr>
              <w:t>Dirección de la entidad</w:t>
            </w:r>
          </w:p>
        </w:tc>
      </w:tr>
      <w:tr w:rsidR="00DC0A5C" w:rsidRPr="002806C6" w14:paraId="5A7A2C1D" w14:textId="77777777" w:rsidTr="008E7D91">
        <w:trPr>
          <w:cantSplit/>
          <w:jc w:val="right"/>
        </w:trPr>
        <w:tc>
          <w:tcPr>
            <w:tcW w:w="1843" w:type="dxa"/>
          </w:tcPr>
          <w:p w14:paraId="617B470C" w14:textId="77777777" w:rsidR="00B64F21" w:rsidRPr="002806C6" w:rsidRDefault="00B64F21" w:rsidP="008E7D91">
            <w:pPr>
              <w:widowControl w:val="0"/>
              <w:autoSpaceDE w:val="0"/>
              <w:autoSpaceDN w:val="0"/>
              <w:adjustRightInd w:val="0"/>
              <w:spacing w:before="60" w:after="60"/>
              <w:jc w:val="both"/>
              <w:rPr>
                <w:rFonts w:ascii="Calibri" w:hAnsi="Calibri"/>
                <w:i/>
                <w:sz w:val="20"/>
                <w:szCs w:val="20"/>
                <w:lang w:val="es-ES"/>
              </w:rPr>
            </w:pPr>
            <w:r w:rsidRPr="002806C6">
              <w:rPr>
                <w:rFonts w:ascii="Calibri" w:hAnsi="Calibri"/>
                <w:i/>
                <w:sz w:val="20"/>
                <w:szCs w:val="20"/>
                <w:lang w:val="es-ES"/>
              </w:rPr>
              <w:t>Sociedad mercantil</w:t>
            </w:r>
          </w:p>
        </w:tc>
        <w:tc>
          <w:tcPr>
            <w:tcW w:w="3114" w:type="dxa"/>
          </w:tcPr>
          <w:p w14:paraId="516187AD"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Administradores</w:t>
            </w:r>
          </w:p>
        </w:tc>
        <w:tc>
          <w:tcPr>
            <w:tcW w:w="3685" w:type="dxa"/>
          </w:tcPr>
          <w:p w14:paraId="259EDC67"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Directores ejecutivos (incluye administradores únicos, consejero delegado…)</w:t>
            </w:r>
          </w:p>
        </w:tc>
      </w:tr>
      <w:tr w:rsidR="00DC0A5C" w:rsidRPr="002806C6" w14:paraId="7A20B48F" w14:textId="77777777" w:rsidTr="008E7D91">
        <w:trPr>
          <w:cantSplit/>
          <w:jc w:val="right"/>
        </w:trPr>
        <w:tc>
          <w:tcPr>
            <w:tcW w:w="1843" w:type="dxa"/>
          </w:tcPr>
          <w:p w14:paraId="1BFB466E" w14:textId="77777777" w:rsidR="00B64F21" w:rsidRPr="002806C6" w:rsidRDefault="00B64F21" w:rsidP="008E7D91">
            <w:pPr>
              <w:widowControl w:val="0"/>
              <w:autoSpaceDE w:val="0"/>
              <w:autoSpaceDN w:val="0"/>
              <w:adjustRightInd w:val="0"/>
              <w:spacing w:before="60" w:after="60"/>
              <w:jc w:val="both"/>
              <w:rPr>
                <w:rFonts w:ascii="Calibri" w:hAnsi="Calibri"/>
                <w:i/>
                <w:sz w:val="20"/>
                <w:szCs w:val="20"/>
                <w:lang w:val="es-ES"/>
              </w:rPr>
            </w:pPr>
            <w:r w:rsidRPr="002806C6">
              <w:rPr>
                <w:rFonts w:ascii="Calibri" w:hAnsi="Calibri"/>
                <w:i/>
                <w:sz w:val="20"/>
                <w:szCs w:val="20"/>
                <w:lang w:val="es-ES"/>
              </w:rPr>
              <w:t>Ayuntamiento</w:t>
            </w:r>
          </w:p>
        </w:tc>
        <w:tc>
          <w:tcPr>
            <w:tcW w:w="3114" w:type="dxa"/>
          </w:tcPr>
          <w:p w14:paraId="11C9A109"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Alcalde y Pleno</w:t>
            </w:r>
          </w:p>
        </w:tc>
        <w:tc>
          <w:tcPr>
            <w:tcW w:w="3685" w:type="dxa"/>
          </w:tcPr>
          <w:p w14:paraId="7F339D26"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 xml:space="preserve">Alcalde, </w:t>
            </w:r>
            <w:proofErr w:type="gramStart"/>
            <w:r w:rsidRPr="002806C6">
              <w:rPr>
                <w:rFonts w:ascii="Calibri" w:hAnsi="Calibri"/>
                <w:i/>
                <w:sz w:val="20"/>
                <w:szCs w:val="20"/>
                <w:lang w:val="es-ES"/>
              </w:rPr>
              <w:t>Tenientes de Alcalde</w:t>
            </w:r>
            <w:proofErr w:type="gramEnd"/>
            <w:r w:rsidRPr="002806C6">
              <w:rPr>
                <w:rFonts w:ascii="Calibri" w:hAnsi="Calibri"/>
                <w:i/>
                <w:sz w:val="20"/>
                <w:szCs w:val="20"/>
                <w:lang w:val="es-ES"/>
              </w:rPr>
              <w:t xml:space="preserve">, Junta de Gobierno Local, </w:t>
            </w:r>
            <w:proofErr w:type="gramStart"/>
            <w:r w:rsidRPr="002806C6">
              <w:rPr>
                <w:rFonts w:ascii="Calibri" w:hAnsi="Calibri"/>
                <w:i/>
                <w:sz w:val="20"/>
                <w:szCs w:val="20"/>
                <w:lang w:val="es-ES"/>
              </w:rPr>
              <w:t>Directores</w:t>
            </w:r>
            <w:proofErr w:type="gramEnd"/>
            <w:r w:rsidRPr="002806C6">
              <w:rPr>
                <w:rFonts w:ascii="Calibri" w:hAnsi="Calibri"/>
                <w:i/>
                <w:sz w:val="20"/>
                <w:szCs w:val="20"/>
                <w:lang w:val="es-ES"/>
              </w:rPr>
              <w:t xml:space="preserve"> y responsables de área.</w:t>
            </w:r>
          </w:p>
        </w:tc>
      </w:tr>
      <w:tr w:rsidR="00DC0A5C" w:rsidRPr="002806C6" w14:paraId="491529B1" w14:textId="77777777" w:rsidTr="008E7D91">
        <w:trPr>
          <w:cantSplit/>
          <w:jc w:val="right"/>
        </w:trPr>
        <w:tc>
          <w:tcPr>
            <w:tcW w:w="1843" w:type="dxa"/>
          </w:tcPr>
          <w:p w14:paraId="53BBD898" w14:textId="77777777" w:rsidR="00B64F21" w:rsidRPr="002806C6" w:rsidRDefault="00B64F21" w:rsidP="008E7D91">
            <w:pPr>
              <w:widowControl w:val="0"/>
              <w:autoSpaceDE w:val="0"/>
              <w:autoSpaceDN w:val="0"/>
              <w:adjustRightInd w:val="0"/>
              <w:spacing w:before="60" w:after="60"/>
              <w:jc w:val="both"/>
              <w:rPr>
                <w:rFonts w:ascii="Calibri" w:hAnsi="Calibri"/>
                <w:i/>
                <w:sz w:val="20"/>
                <w:szCs w:val="20"/>
                <w:lang w:val="es-ES"/>
              </w:rPr>
            </w:pPr>
            <w:r w:rsidRPr="002806C6">
              <w:rPr>
                <w:rFonts w:ascii="Calibri" w:hAnsi="Calibri"/>
                <w:i/>
                <w:sz w:val="20"/>
                <w:szCs w:val="20"/>
                <w:lang w:val="es-ES"/>
              </w:rPr>
              <w:t>Comunidad Autónoma</w:t>
            </w:r>
          </w:p>
        </w:tc>
        <w:tc>
          <w:tcPr>
            <w:tcW w:w="3114" w:type="dxa"/>
          </w:tcPr>
          <w:p w14:paraId="687128CA"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Consejo de Gobierno (</w:t>
            </w:r>
            <w:proofErr w:type="gramStart"/>
            <w:r w:rsidRPr="002806C6">
              <w:rPr>
                <w:rFonts w:ascii="Calibri" w:hAnsi="Calibri"/>
                <w:i/>
                <w:sz w:val="20"/>
                <w:szCs w:val="20"/>
                <w:lang w:val="es-ES"/>
              </w:rPr>
              <w:t>Presidente</w:t>
            </w:r>
            <w:proofErr w:type="gramEnd"/>
            <w:r w:rsidRPr="002806C6">
              <w:rPr>
                <w:rFonts w:ascii="Calibri" w:hAnsi="Calibri"/>
                <w:i/>
                <w:sz w:val="20"/>
                <w:szCs w:val="20"/>
                <w:lang w:val="es-ES"/>
              </w:rPr>
              <w:t xml:space="preserve"> y </w:t>
            </w:r>
            <w:proofErr w:type="gramStart"/>
            <w:r w:rsidRPr="002806C6">
              <w:rPr>
                <w:rFonts w:ascii="Calibri" w:hAnsi="Calibri"/>
                <w:i/>
                <w:sz w:val="20"/>
                <w:szCs w:val="20"/>
                <w:lang w:val="es-ES"/>
              </w:rPr>
              <w:t>Consejeros</w:t>
            </w:r>
            <w:proofErr w:type="gramEnd"/>
            <w:r w:rsidRPr="002806C6">
              <w:rPr>
                <w:rFonts w:ascii="Calibri" w:hAnsi="Calibri"/>
                <w:i/>
                <w:sz w:val="20"/>
                <w:szCs w:val="20"/>
                <w:lang w:val="es-ES"/>
              </w:rPr>
              <w:t>)</w:t>
            </w:r>
          </w:p>
        </w:tc>
        <w:tc>
          <w:tcPr>
            <w:tcW w:w="3685" w:type="dxa"/>
          </w:tcPr>
          <w:p w14:paraId="5836CAF6"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 xml:space="preserve">Presidente, </w:t>
            </w:r>
            <w:proofErr w:type="gramStart"/>
            <w:r w:rsidRPr="002806C6">
              <w:rPr>
                <w:rFonts w:ascii="Calibri" w:hAnsi="Calibri"/>
                <w:i/>
                <w:sz w:val="20"/>
                <w:szCs w:val="20"/>
                <w:lang w:val="es-ES"/>
              </w:rPr>
              <w:t>Consejeros</w:t>
            </w:r>
            <w:proofErr w:type="gramEnd"/>
            <w:r w:rsidRPr="002806C6">
              <w:rPr>
                <w:rFonts w:ascii="Calibri" w:hAnsi="Calibri"/>
                <w:i/>
                <w:sz w:val="20"/>
                <w:szCs w:val="20"/>
                <w:lang w:val="es-ES"/>
              </w:rPr>
              <w:t>, secretarios, subsecretarios y directores generales.</w:t>
            </w:r>
          </w:p>
        </w:tc>
      </w:tr>
      <w:tr w:rsidR="00DC0A5C" w:rsidRPr="002806C6" w14:paraId="330B4B26" w14:textId="77777777" w:rsidTr="008E7D91">
        <w:trPr>
          <w:cantSplit/>
          <w:jc w:val="right"/>
        </w:trPr>
        <w:tc>
          <w:tcPr>
            <w:tcW w:w="1843" w:type="dxa"/>
          </w:tcPr>
          <w:p w14:paraId="4BED3B79" w14:textId="77777777" w:rsidR="00B64F21" w:rsidRPr="002806C6" w:rsidRDefault="00B64F21" w:rsidP="008E7D91">
            <w:pPr>
              <w:widowControl w:val="0"/>
              <w:autoSpaceDE w:val="0"/>
              <w:autoSpaceDN w:val="0"/>
              <w:adjustRightInd w:val="0"/>
              <w:spacing w:before="60" w:after="60"/>
              <w:jc w:val="both"/>
              <w:rPr>
                <w:rFonts w:ascii="Calibri" w:hAnsi="Calibri"/>
                <w:i/>
                <w:sz w:val="20"/>
                <w:szCs w:val="20"/>
                <w:lang w:val="es-ES"/>
              </w:rPr>
            </w:pPr>
            <w:r w:rsidRPr="002806C6">
              <w:rPr>
                <w:rFonts w:ascii="Calibri" w:hAnsi="Calibri"/>
                <w:i/>
                <w:sz w:val="20"/>
                <w:szCs w:val="20"/>
                <w:lang w:val="es-ES"/>
              </w:rPr>
              <w:t>Fundación</w:t>
            </w:r>
          </w:p>
        </w:tc>
        <w:tc>
          <w:tcPr>
            <w:tcW w:w="3114" w:type="dxa"/>
          </w:tcPr>
          <w:p w14:paraId="670F786E"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Patronato</w:t>
            </w:r>
          </w:p>
        </w:tc>
        <w:tc>
          <w:tcPr>
            <w:tcW w:w="3685" w:type="dxa"/>
          </w:tcPr>
          <w:p w14:paraId="578C0E3E"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Consejo ejecutivo o de dirección. Director, administrador o gerente. Directores funcionales</w:t>
            </w:r>
          </w:p>
        </w:tc>
      </w:tr>
      <w:tr w:rsidR="00DC0A5C" w:rsidRPr="002806C6" w14:paraId="4FD6D247" w14:textId="77777777" w:rsidTr="008E7D91">
        <w:trPr>
          <w:cantSplit/>
          <w:jc w:val="right"/>
        </w:trPr>
        <w:tc>
          <w:tcPr>
            <w:tcW w:w="1843" w:type="dxa"/>
          </w:tcPr>
          <w:p w14:paraId="534EB67D" w14:textId="77777777" w:rsidR="00B64F21" w:rsidRPr="002806C6" w:rsidRDefault="00B64F21" w:rsidP="008E7D91">
            <w:pPr>
              <w:widowControl w:val="0"/>
              <w:autoSpaceDE w:val="0"/>
              <w:autoSpaceDN w:val="0"/>
              <w:adjustRightInd w:val="0"/>
              <w:spacing w:before="60" w:after="60"/>
              <w:jc w:val="both"/>
              <w:rPr>
                <w:rFonts w:ascii="Calibri" w:hAnsi="Calibri"/>
                <w:i/>
                <w:sz w:val="20"/>
                <w:szCs w:val="20"/>
                <w:lang w:val="es-ES"/>
              </w:rPr>
            </w:pPr>
            <w:r w:rsidRPr="002806C6">
              <w:rPr>
                <w:rFonts w:ascii="Calibri" w:hAnsi="Calibri"/>
                <w:i/>
                <w:sz w:val="20"/>
                <w:szCs w:val="20"/>
                <w:lang w:val="es-ES"/>
              </w:rPr>
              <w:t>Consorcio</w:t>
            </w:r>
          </w:p>
        </w:tc>
        <w:tc>
          <w:tcPr>
            <w:tcW w:w="3114" w:type="dxa"/>
          </w:tcPr>
          <w:p w14:paraId="0DBBB068"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Órganos de gobierno</w:t>
            </w:r>
          </w:p>
        </w:tc>
        <w:tc>
          <w:tcPr>
            <w:tcW w:w="3685" w:type="dxa"/>
          </w:tcPr>
          <w:p w14:paraId="746B34D5"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Órganos ejecutivos y de dirección</w:t>
            </w:r>
          </w:p>
        </w:tc>
      </w:tr>
      <w:tr w:rsidR="00DC0A5C" w:rsidRPr="002806C6" w14:paraId="63491392" w14:textId="77777777" w:rsidTr="008E7D91">
        <w:trPr>
          <w:cantSplit/>
          <w:jc w:val="right"/>
        </w:trPr>
        <w:tc>
          <w:tcPr>
            <w:tcW w:w="1843" w:type="dxa"/>
          </w:tcPr>
          <w:p w14:paraId="7F4DD437" w14:textId="77777777" w:rsidR="00B64F21" w:rsidRPr="002806C6" w:rsidRDefault="00B64F21" w:rsidP="008E7D91">
            <w:pPr>
              <w:widowControl w:val="0"/>
              <w:autoSpaceDE w:val="0"/>
              <w:autoSpaceDN w:val="0"/>
              <w:adjustRightInd w:val="0"/>
              <w:spacing w:before="60" w:after="60"/>
              <w:jc w:val="both"/>
              <w:rPr>
                <w:rFonts w:ascii="Calibri" w:hAnsi="Calibri"/>
                <w:i/>
                <w:sz w:val="20"/>
                <w:szCs w:val="20"/>
                <w:lang w:val="es-ES"/>
              </w:rPr>
            </w:pPr>
            <w:r w:rsidRPr="002806C6">
              <w:rPr>
                <w:rFonts w:ascii="Calibri" w:hAnsi="Calibri"/>
                <w:i/>
                <w:sz w:val="20"/>
                <w:szCs w:val="20"/>
                <w:lang w:val="es-ES"/>
              </w:rPr>
              <w:t>Diputación provincial</w:t>
            </w:r>
          </w:p>
        </w:tc>
        <w:tc>
          <w:tcPr>
            <w:tcW w:w="3114" w:type="dxa"/>
          </w:tcPr>
          <w:p w14:paraId="67D34DCB"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 xml:space="preserve">Presidente, </w:t>
            </w:r>
            <w:proofErr w:type="gramStart"/>
            <w:r w:rsidRPr="002806C6">
              <w:rPr>
                <w:rFonts w:ascii="Calibri" w:hAnsi="Calibri"/>
                <w:i/>
                <w:sz w:val="20"/>
                <w:szCs w:val="20"/>
                <w:lang w:val="es-ES"/>
              </w:rPr>
              <w:t>Vicepresidentes</w:t>
            </w:r>
            <w:proofErr w:type="gramEnd"/>
            <w:r w:rsidRPr="002806C6">
              <w:rPr>
                <w:rFonts w:ascii="Calibri" w:hAnsi="Calibri"/>
                <w:i/>
                <w:sz w:val="20"/>
                <w:szCs w:val="20"/>
                <w:lang w:val="es-ES"/>
              </w:rPr>
              <w:t>, Pleno de Diputación y Junta de Gobierno</w:t>
            </w:r>
          </w:p>
        </w:tc>
        <w:tc>
          <w:tcPr>
            <w:tcW w:w="3685" w:type="dxa"/>
          </w:tcPr>
          <w:p w14:paraId="305C62DA" w14:textId="77777777" w:rsidR="00B64F21" w:rsidRPr="002806C6" w:rsidRDefault="00B64F21" w:rsidP="00143887">
            <w:pPr>
              <w:keepNext/>
              <w:keepLines/>
              <w:autoSpaceDE w:val="0"/>
              <w:autoSpaceDN w:val="0"/>
              <w:adjustRightInd w:val="0"/>
              <w:spacing w:before="60" w:after="60"/>
              <w:rPr>
                <w:rFonts w:ascii="Calibri" w:hAnsi="Calibri"/>
                <w:i/>
                <w:sz w:val="20"/>
                <w:szCs w:val="20"/>
                <w:lang w:val="es-ES"/>
              </w:rPr>
            </w:pPr>
            <w:r w:rsidRPr="002806C6">
              <w:rPr>
                <w:rFonts w:ascii="Calibri" w:hAnsi="Calibri"/>
                <w:i/>
                <w:sz w:val="20"/>
                <w:szCs w:val="20"/>
                <w:lang w:val="es-ES"/>
              </w:rPr>
              <w:t>Presidente, Junta de Gobierno y personal directivo.</w:t>
            </w:r>
          </w:p>
        </w:tc>
      </w:tr>
    </w:tbl>
    <w:p w14:paraId="0E51292C" w14:textId="24BF7EF7" w:rsidR="00EF79C6" w:rsidRPr="002806C6" w:rsidRDefault="00E7263E" w:rsidP="00544E3B">
      <w:pPr>
        <w:pStyle w:val="Textodebloque"/>
        <w:numPr>
          <w:ilvl w:val="0"/>
          <w:numId w:val="2"/>
        </w:numPr>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t>Un párrafo ejemplo podrá ser:</w:t>
      </w:r>
    </w:p>
    <w:p w14:paraId="61769E9F" w14:textId="29E062F0" w:rsidR="00E7263E" w:rsidRPr="002806C6" w:rsidRDefault="005503D6"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567" w:right="284" w:firstLine="0"/>
        <w:rPr>
          <w:rFonts w:ascii="Times New Roman" w:hAnsi="Times New Roman"/>
          <w:b/>
          <w:bCs/>
          <w:iCs/>
          <w:sz w:val="20"/>
        </w:rPr>
      </w:pPr>
      <w:r w:rsidRPr="002806C6">
        <w:rPr>
          <w:rFonts w:ascii="Times New Roman" w:hAnsi="Times New Roman"/>
          <w:b/>
          <w:bCs/>
          <w:iCs/>
          <w:sz w:val="20"/>
        </w:rPr>
        <w:t>Responsabilidad del</w:t>
      </w:r>
      <w:r w:rsidR="00FD019F" w:rsidRPr="002806C6">
        <w:rPr>
          <w:rFonts w:ascii="Times New Roman" w:hAnsi="Times New Roman"/>
          <w:b/>
          <w:bCs/>
          <w:iCs/>
          <w:sz w:val="20"/>
        </w:rPr>
        <w:t xml:space="preserve"> Consejo</w:t>
      </w:r>
      <w:r w:rsidRPr="002806C6">
        <w:rPr>
          <w:rFonts w:ascii="Times New Roman" w:hAnsi="Times New Roman"/>
          <w:b/>
          <w:bCs/>
          <w:iCs/>
          <w:sz w:val="20"/>
        </w:rPr>
        <w:t xml:space="preserve"> dirección de la entidad en relación con la auditoría de las cuentas anuales </w:t>
      </w:r>
      <w:r w:rsidR="002D6A69" w:rsidRPr="002806C6">
        <w:rPr>
          <w:rFonts w:ascii="Times New Roman" w:hAnsi="Times New Roman"/>
          <w:b/>
          <w:bCs/>
          <w:iCs/>
          <w:sz w:val="20"/>
        </w:rPr>
        <w:t>y con el cumplimiento de la legalidad</w:t>
      </w:r>
    </w:p>
    <w:p w14:paraId="5B634831" w14:textId="063222CC" w:rsidR="00E1536B" w:rsidRPr="002806C6" w:rsidRDefault="00E1536B"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567" w:right="284" w:firstLine="0"/>
        <w:rPr>
          <w:rFonts w:ascii="Times New Roman" w:hAnsi="Times New Roman"/>
          <w:iCs/>
          <w:sz w:val="20"/>
        </w:rPr>
      </w:pPr>
      <w:r w:rsidRPr="002806C6">
        <w:rPr>
          <w:rFonts w:ascii="Times New Roman" w:hAnsi="Times New Roman"/>
          <w:iCs/>
          <w:sz w:val="20"/>
        </w:rPr>
        <w:t xml:space="preserve">El </w:t>
      </w:r>
      <w:r w:rsidR="00905E5B" w:rsidRPr="002806C6">
        <w:rPr>
          <w:rFonts w:ascii="Times New Roman" w:hAnsi="Times New Roman"/>
          <w:iCs/>
          <w:sz w:val="20"/>
        </w:rPr>
        <w:t>Consejo de dirección</w:t>
      </w:r>
      <w:r w:rsidRPr="002806C6">
        <w:rPr>
          <w:rFonts w:ascii="Times New Roman" w:hAnsi="Times New Roman"/>
          <w:iCs/>
          <w:sz w:val="20"/>
        </w:rPr>
        <w:t xml:space="preserve"> es responsable de formular las cuentas anuales adjuntas, de forma que expresen la imagen fiel del patrimonio, de la situación financiera, de los resultados y de la ejecución presupuestaria de la entidad XY de conformidad con el marco normativo de información financiera aplicable a la entidad, que se identifica en la nota X de la memoria de las cuentas anuales, y del control interno que consideren necesario para permitir la preparación de cuentas anuales libres de incorrección material, debida a fraude o error.</w:t>
      </w:r>
    </w:p>
    <w:p w14:paraId="286664E3" w14:textId="1FC204AF" w:rsidR="005503D6" w:rsidRPr="002806C6" w:rsidRDefault="00E1536B"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567" w:right="284" w:firstLine="0"/>
        <w:rPr>
          <w:rFonts w:ascii="Times New Roman" w:hAnsi="Times New Roman"/>
          <w:iCs/>
          <w:sz w:val="20"/>
        </w:rPr>
      </w:pPr>
      <w:r w:rsidRPr="002806C6">
        <w:rPr>
          <w:rFonts w:ascii="Times New Roman" w:hAnsi="Times New Roman"/>
          <w:iCs/>
          <w:sz w:val="20"/>
        </w:rPr>
        <w:t xml:space="preserve">En la preparación de las cuentas anuales, el </w:t>
      </w:r>
      <w:r w:rsidR="005A108E" w:rsidRPr="002806C6">
        <w:rPr>
          <w:rFonts w:ascii="Times New Roman" w:hAnsi="Times New Roman"/>
          <w:iCs/>
          <w:sz w:val="20"/>
        </w:rPr>
        <w:t xml:space="preserve">Consejo de dirección </w:t>
      </w:r>
      <w:r w:rsidRPr="002806C6">
        <w:rPr>
          <w:rFonts w:ascii="Times New Roman" w:hAnsi="Times New Roman"/>
          <w:iCs/>
          <w:sz w:val="20"/>
        </w:rPr>
        <w:t>es responsable de la valoración de la capacidad de la entidad para continuar con su gestión (como empresa en funcionamiento), revelando, según corresponda, las cuestiones relacionadas con la gestión continuada (empresa en funcionamiento) y utilizando el principio contable de gestión continuada (empresa en funcionamiento) excepto si el órgano de gestión tiene la intención o la obligación legal de liquidar la entidad</w:t>
      </w:r>
      <w:r w:rsidR="00D0725A">
        <w:rPr>
          <w:rFonts w:ascii="Times New Roman" w:hAnsi="Times New Roman"/>
          <w:iCs/>
          <w:sz w:val="20"/>
        </w:rPr>
        <w:t xml:space="preserve"> o de proponer su liquidación</w:t>
      </w:r>
      <w:r w:rsidRPr="002806C6">
        <w:rPr>
          <w:rFonts w:ascii="Times New Roman" w:hAnsi="Times New Roman"/>
          <w:iCs/>
          <w:sz w:val="20"/>
        </w:rPr>
        <w:t xml:space="preserve"> o </w:t>
      </w:r>
      <w:r w:rsidR="00F474A6">
        <w:rPr>
          <w:rFonts w:ascii="Times New Roman" w:hAnsi="Times New Roman"/>
          <w:iCs/>
          <w:sz w:val="20"/>
        </w:rPr>
        <w:t>el cese</w:t>
      </w:r>
      <w:r w:rsidR="00CA51F4">
        <w:rPr>
          <w:rFonts w:ascii="Times New Roman" w:hAnsi="Times New Roman"/>
          <w:iCs/>
          <w:sz w:val="20"/>
        </w:rPr>
        <w:t xml:space="preserve"> de</w:t>
      </w:r>
      <w:r w:rsidR="00F474A6" w:rsidRPr="002806C6">
        <w:rPr>
          <w:rFonts w:ascii="Times New Roman" w:hAnsi="Times New Roman"/>
          <w:iCs/>
          <w:sz w:val="20"/>
        </w:rPr>
        <w:t xml:space="preserve"> </w:t>
      </w:r>
      <w:r w:rsidRPr="002806C6">
        <w:rPr>
          <w:rFonts w:ascii="Times New Roman" w:hAnsi="Times New Roman"/>
          <w:iCs/>
          <w:sz w:val="20"/>
        </w:rPr>
        <w:t>sus operaciones o bien no exista otra alternativa realista.</w:t>
      </w:r>
      <w:r w:rsidR="004F55C2">
        <w:rPr>
          <w:rFonts w:ascii="Times New Roman" w:hAnsi="Times New Roman"/>
          <w:iCs/>
          <w:sz w:val="20"/>
        </w:rPr>
        <w:t xml:space="preserve"> </w:t>
      </w:r>
      <w:r w:rsidR="004F55C2" w:rsidRPr="00396769">
        <w:rPr>
          <w:rFonts w:ascii="Times New Roman" w:hAnsi="Times New Roman"/>
          <w:i/>
          <w:sz w:val="20"/>
        </w:rPr>
        <w:t>(VER NOTA)</w:t>
      </w:r>
    </w:p>
    <w:p w14:paraId="65F3FD11" w14:textId="3834166E" w:rsidR="00B33360" w:rsidRDefault="00B33360"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567" w:right="284" w:firstLine="0"/>
        <w:rPr>
          <w:rFonts w:ascii="Times New Roman" w:hAnsi="Times New Roman"/>
          <w:iCs/>
          <w:sz w:val="20"/>
        </w:rPr>
      </w:pPr>
      <w:r w:rsidRPr="002806C6">
        <w:rPr>
          <w:rFonts w:ascii="Times New Roman" w:hAnsi="Times New Roman"/>
          <w:iCs/>
          <w:sz w:val="20"/>
        </w:rPr>
        <w:t>Además, el órgano de gestión debe garantizar que las actividades, operaciones presupuestarias y financieras realizadas durante el ejercicio y la información reflejadas en las cuentas anuales resultan conformes con las normas aplicables y establecer el sistema de control interno que consideren necesario para esa finalidad.</w:t>
      </w:r>
    </w:p>
    <w:p w14:paraId="414D3C1F" w14:textId="3BAA5369" w:rsidR="004F55C2" w:rsidRPr="00396769" w:rsidRDefault="007E5F01" w:rsidP="00396769">
      <w:pPr>
        <w:pStyle w:val="Textodebloque"/>
        <w:tabs>
          <w:tab w:val="clear" w:pos="1134"/>
          <w:tab w:val="right" w:pos="8789"/>
        </w:tabs>
        <w:spacing w:after="0"/>
        <w:ind w:left="426" w:right="6" w:firstLine="0"/>
        <w:rPr>
          <w:rFonts w:asciiTheme="minorHAnsi" w:hAnsiTheme="minorHAnsi" w:cs="Arial"/>
          <w:iCs/>
          <w:sz w:val="20"/>
        </w:rPr>
      </w:pPr>
      <w:r>
        <w:rPr>
          <w:rFonts w:asciiTheme="minorHAnsi" w:hAnsiTheme="minorHAnsi" w:cs="Arial"/>
          <w:iCs/>
          <w:sz w:val="20"/>
        </w:rPr>
        <w:t xml:space="preserve">NOTA: </w:t>
      </w:r>
      <w:r w:rsidR="00F035FB">
        <w:rPr>
          <w:rFonts w:asciiTheme="minorHAnsi" w:hAnsiTheme="minorHAnsi" w:cs="Arial"/>
          <w:iCs/>
          <w:sz w:val="20"/>
        </w:rPr>
        <w:t>Los OCEX deberán ser muy cuidadosos a la hora de redactar este párrafo</w:t>
      </w:r>
      <w:r w:rsidR="006E2AD5">
        <w:rPr>
          <w:rFonts w:asciiTheme="minorHAnsi" w:hAnsiTheme="minorHAnsi" w:cs="Arial"/>
          <w:iCs/>
          <w:sz w:val="20"/>
        </w:rPr>
        <w:t xml:space="preserve">, atendiendo a </w:t>
      </w:r>
      <w:r w:rsidR="008E0370">
        <w:rPr>
          <w:rFonts w:asciiTheme="minorHAnsi" w:hAnsiTheme="minorHAnsi" w:cs="Arial"/>
          <w:iCs/>
          <w:sz w:val="20"/>
        </w:rPr>
        <w:t xml:space="preserve">las </w:t>
      </w:r>
      <w:r w:rsidR="006E2AD5">
        <w:rPr>
          <w:rFonts w:asciiTheme="minorHAnsi" w:hAnsiTheme="minorHAnsi" w:cs="Arial"/>
          <w:iCs/>
          <w:sz w:val="20"/>
        </w:rPr>
        <w:t xml:space="preserve">peculiaridades jurídicas de cada </w:t>
      </w:r>
      <w:r w:rsidR="00CB2F8F">
        <w:rPr>
          <w:rFonts w:asciiTheme="minorHAnsi" w:hAnsiTheme="minorHAnsi" w:cs="Arial"/>
          <w:iCs/>
          <w:sz w:val="20"/>
        </w:rPr>
        <w:t>tipo de entidad auditada</w:t>
      </w:r>
      <w:r w:rsidR="006E2AD5">
        <w:rPr>
          <w:rFonts w:asciiTheme="minorHAnsi" w:hAnsiTheme="minorHAnsi" w:cs="Arial"/>
          <w:iCs/>
          <w:sz w:val="20"/>
        </w:rPr>
        <w:t>.</w:t>
      </w:r>
    </w:p>
    <w:p w14:paraId="5E8F70D1" w14:textId="10B8774E" w:rsidR="00F72473" w:rsidRPr="00952BAD" w:rsidRDefault="00F72473"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 xml:space="preserve">Sección </w:t>
      </w:r>
      <w:proofErr w:type="gramStart"/>
      <w:r w:rsidR="0087419C" w:rsidRPr="00952BAD">
        <w:rPr>
          <w:b/>
          <w:szCs w:val="24"/>
        </w:rPr>
        <w:t>sobre ”Responsabilidad</w:t>
      </w:r>
      <w:proofErr w:type="gramEnd"/>
      <w:r w:rsidRPr="00952BAD">
        <w:rPr>
          <w:b/>
          <w:szCs w:val="24"/>
        </w:rPr>
        <w:t xml:space="preserve"> de</w:t>
      </w:r>
      <w:r w:rsidR="00E56C39" w:rsidRPr="00952BAD">
        <w:rPr>
          <w:b/>
          <w:szCs w:val="24"/>
        </w:rPr>
        <w:t>l</w:t>
      </w:r>
      <w:r w:rsidRPr="00952BAD">
        <w:rPr>
          <w:b/>
          <w:szCs w:val="24"/>
        </w:rPr>
        <w:t xml:space="preserve"> OCEX</w:t>
      </w:r>
      <w:r w:rsidR="00D94E30" w:rsidRPr="00952BAD">
        <w:rPr>
          <w:b/>
          <w:szCs w:val="24"/>
        </w:rPr>
        <w:t xml:space="preserve"> en relación con la auditoría de las cuentas anuales”</w:t>
      </w:r>
    </w:p>
    <w:p w14:paraId="6F650565" w14:textId="77777777" w:rsidR="009059F7" w:rsidRPr="002806C6" w:rsidRDefault="00FE2FE0" w:rsidP="00544E3B">
      <w:pPr>
        <w:pStyle w:val="Textodebloque"/>
        <w:numPr>
          <w:ilvl w:val="0"/>
          <w:numId w:val="2"/>
        </w:numPr>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t xml:space="preserve">Se trata de un párrafo o sección estándar. </w:t>
      </w:r>
    </w:p>
    <w:p w14:paraId="45CD446F" w14:textId="77777777" w:rsidR="0047200D" w:rsidRPr="002806C6" w:rsidRDefault="00FE2FE0" w:rsidP="009059F7">
      <w:pPr>
        <w:pStyle w:val="Textodebloque"/>
        <w:tabs>
          <w:tab w:val="clear" w:pos="1134"/>
          <w:tab w:val="right" w:pos="8789"/>
        </w:tabs>
        <w:spacing w:after="0"/>
        <w:ind w:left="426" w:right="6" w:firstLine="0"/>
        <w:rPr>
          <w:rFonts w:asciiTheme="minorHAnsi" w:hAnsiTheme="minorHAnsi" w:cs="Arial"/>
          <w:iCs/>
          <w:sz w:val="20"/>
        </w:rPr>
      </w:pPr>
      <w:r w:rsidRPr="002806C6">
        <w:rPr>
          <w:rFonts w:asciiTheme="minorHAnsi" w:hAnsiTheme="minorHAnsi" w:cs="Arial"/>
          <w:iCs/>
          <w:sz w:val="20"/>
        </w:rPr>
        <w:t>Nada hay que añadir a lo indicado en la NIA-ES-SP 1700 R (véase ejemplo 1</w:t>
      </w:r>
      <w:r w:rsidR="008809CE" w:rsidRPr="002806C6">
        <w:rPr>
          <w:rFonts w:asciiTheme="minorHAnsi" w:hAnsiTheme="minorHAnsi" w:cs="Arial"/>
          <w:iCs/>
          <w:sz w:val="20"/>
        </w:rPr>
        <w:t>, en el apartado XVIII de esta guía</w:t>
      </w:r>
      <w:r w:rsidRPr="002806C6">
        <w:rPr>
          <w:rFonts w:asciiTheme="minorHAnsi" w:hAnsiTheme="minorHAnsi" w:cs="Arial"/>
          <w:iCs/>
          <w:sz w:val="20"/>
        </w:rPr>
        <w:t>) cuando las opiniones de auditoría son no modificadas y la NIA-ES-SP 1705</w:t>
      </w:r>
      <w:r w:rsidR="0047200D" w:rsidRPr="002806C6">
        <w:rPr>
          <w:rFonts w:asciiTheme="minorHAnsi" w:hAnsiTheme="minorHAnsi" w:cs="Arial"/>
          <w:iCs/>
          <w:sz w:val="20"/>
        </w:rPr>
        <w:t>.</w:t>
      </w:r>
    </w:p>
    <w:p w14:paraId="2B8D0738" w14:textId="7DC06952" w:rsidR="00FE2FE0" w:rsidRPr="002806C6" w:rsidRDefault="0047200D" w:rsidP="009059F7">
      <w:pPr>
        <w:pStyle w:val="Textodebloque"/>
        <w:tabs>
          <w:tab w:val="clear" w:pos="1134"/>
          <w:tab w:val="right" w:pos="8789"/>
        </w:tabs>
        <w:spacing w:after="0"/>
        <w:ind w:left="426" w:right="6" w:firstLine="0"/>
        <w:rPr>
          <w:rFonts w:asciiTheme="minorHAnsi" w:hAnsiTheme="minorHAnsi" w:cs="Arial"/>
          <w:iCs/>
          <w:sz w:val="20"/>
        </w:rPr>
      </w:pPr>
      <w:r w:rsidRPr="002806C6">
        <w:rPr>
          <w:rFonts w:asciiTheme="minorHAnsi" w:hAnsiTheme="minorHAnsi" w:cs="Arial"/>
          <w:iCs/>
          <w:sz w:val="20"/>
        </w:rPr>
        <w:t>D</w:t>
      </w:r>
      <w:r w:rsidR="003B277C">
        <w:rPr>
          <w:rFonts w:asciiTheme="minorHAnsi" w:hAnsiTheme="minorHAnsi" w:cs="Arial"/>
          <w:iCs/>
          <w:sz w:val="20"/>
        </w:rPr>
        <w:t>ebe d</w:t>
      </w:r>
      <w:r w:rsidRPr="002806C6">
        <w:rPr>
          <w:rFonts w:asciiTheme="minorHAnsi" w:hAnsiTheme="minorHAnsi" w:cs="Arial"/>
          <w:iCs/>
          <w:sz w:val="20"/>
        </w:rPr>
        <w:t>estacar</w:t>
      </w:r>
      <w:r w:rsidR="003B277C">
        <w:rPr>
          <w:rFonts w:asciiTheme="minorHAnsi" w:hAnsiTheme="minorHAnsi" w:cs="Arial"/>
          <w:iCs/>
          <w:sz w:val="20"/>
        </w:rPr>
        <w:t>se</w:t>
      </w:r>
      <w:r w:rsidRPr="002806C6">
        <w:rPr>
          <w:rFonts w:asciiTheme="minorHAnsi" w:hAnsiTheme="minorHAnsi" w:cs="Arial"/>
          <w:iCs/>
          <w:sz w:val="20"/>
        </w:rPr>
        <w:t xml:space="preserve"> que cuando se deniega la</w:t>
      </w:r>
      <w:r w:rsidR="00FE2FE0" w:rsidRPr="002806C6">
        <w:rPr>
          <w:rFonts w:asciiTheme="minorHAnsi" w:hAnsiTheme="minorHAnsi" w:cs="Arial"/>
          <w:iCs/>
          <w:sz w:val="20"/>
        </w:rPr>
        <w:t xml:space="preserve"> opinión hay una variación </w:t>
      </w:r>
      <w:r w:rsidRPr="002806C6">
        <w:rPr>
          <w:rFonts w:asciiTheme="minorHAnsi" w:hAnsiTheme="minorHAnsi" w:cs="Arial"/>
          <w:iCs/>
          <w:sz w:val="20"/>
        </w:rPr>
        <w:t xml:space="preserve">importante </w:t>
      </w:r>
      <w:r w:rsidR="00FE2FE0" w:rsidRPr="002806C6">
        <w:rPr>
          <w:rFonts w:asciiTheme="minorHAnsi" w:hAnsiTheme="minorHAnsi" w:cs="Arial"/>
          <w:iCs/>
          <w:sz w:val="20"/>
        </w:rPr>
        <w:t xml:space="preserve">en relación con esta sección (véase </w:t>
      </w:r>
      <w:r w:rsidR="006754A8" w:rsidRPr="002806C6">
        <w:rPr>
          <w:rFonts w:asciiTheme="minorHAnsi" w:hAnsiTheme="minorHAnsi" w:cs="Arial"/>
          <w:iCs/>
          <w:sz w:val="20"/>
        </w:rPr>
        <w:t xml:space="preserve">anexo I de la NIA-ES-SP 1705, ejemplo 4 y </w:t>
      </w:r>
      <w:r w:rsidR="0006070B" w:rsidRPr="002806C6">
        <w:rPr>
          <w:rFonts w:asciiTheme="minorHAnsi" w:hAnsiTheme="minorHAnsi" w:cs="Arial"/>
          <w:iCs/>
          <w:sz w:val="20"/>
        </w:rPr>
        <w:t>el ejemplo 2</w:t>
      </w:r>
      <w:r w:rsidR="00FE2FE0" w:rsidRPr="002806C6">
        <w:rPr>
          <w:rFonts w:asciiTheme="minorHAnsi" w:hAnsiTheme="minorHAnsi" w:cs="Arial"/>
          <w:iCs/>
          <w:sz w:val="20"/>
        </w:rPr>
        <w:t xml:space="preserve"> </w:t>
      </w:r>
      <w:r w:rsidR="008809CE" w:rsidRPr="002806C6">
        <w:rPr>
          <w:rFonts w:asciiTheme="minorHAnsi" w:hAnsiTheme="minorHAnsi" w:cs="Arial"/>
          <w:iCs/>
          <w:sz w:val="20"/>
        </w:rPr>
        <w:t xml:space="preserve">en el apartado XVIII de esta guía </w:t>
      </w:r>
      <w:r w:rsidR="00FE2FE0" w:rsidRPr="002806C6">
        <w:rPr>
          <w:rFonts w:asciiTheme="minorHAnsi" w:hAnsiTheme="minorHAnsi" w:cs="Arial"/>
          <w:iCs/>
          <w:sz w:val="20"/>
        </w:rPr>
        <w:t xml:space="preserve">en </w:t>
      </w:r>
      <w:r w:rsidR="00FE2FE0" w:rsidRPr="002806C6">
        <w:rPr>
          <w:rFonts w:asciiTheme="minorHAnsi" w:hAnsiTheme="minorHAnsi" w:cs="Arial"/>
          <w:iCs/>
          <w:sz w:val="20"/>
        </w:rPr>
        <w:lastRenderedPageBreak/>
        <w:t>relación con la denegación de opinión).</w:t>
      </w:r>
    </w:p>
    <w:p w14:paraId="3597B9E8" w14:textId="5EF7B6D7" w:rsidR="008A1473" w:rsidRPr="002806C6" w:rsidRDefault="008A1473" w:rsidP="00216360">
      <w:pPr>
        <w:pStyle w:val="Textodebloque"/>
        <w:numPr>
          <w:ilvl w:val="0"/>
          <w:numId w:val="2"/>
        </w:numPr>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t>Ubicación de la descripción de las responsabilidades del auditor en relación con la auditoría de los estados financieros. La NIA-ES-SP</w:t>
      </w:r>
      <w:r w:rsidR="00C35A13" w:rsidRPr="002806C6">
        <w:rPr>
          <w:rFonts w:asciiTheme="minorHAnsi" w:hAnsiTheme="minorHAnsi" w:cs="Arial"/>
          <w:iCs/>
          <w:sz w:val="20"/>
        </w:rPr>
        <w:t xml:space="preserve"> permite que l</w:t>
      </w:r>
      <w:r w:rsidRPr="002806C6">
        <w:rPr>
          <w:rFonts w:asciiTheme="minorHAnsi" w:hAnsiTheme="minorHAnsi" w:cs="Arial"/>
          <w:iCs/>
          <w:sz w:val="20"/>
        </w:rPr>
        <w:t xml:space="preserve">a descripción de las responsabilidades del auditor en relación con la auditoría de los estados financieros requerida por los apartados 38–39 </w:t>
      </w:r>
      <w:r w:rsidR="00C35A13" w:rsidRPr="002806C6">
        <w:rPr>
          <w:rFonts w:asciiTheme="minorHAnsi" w:hAnsiTheme="minorHAnsi" w:cs="Arial"/>
          <w:iCs/>
          <w:sz w:val="20"/>
        </w:rPr>
        <w:t xml:space="preserve">de esa norma </w:t>
      </w:r>
      <w:r w:rsidRPr="002806C6">
        <w:rPr>
          <w:rFonts w:asciiTheme="minorHAnsi" w:hAnsiTheme="minorHAnsi" w:cs="Arial"/>
          <w:iCs/>
          <w:sz w:val="20"/>
        </w:rPr>
        <w:t>se</w:t>
      </w:r>
      <w:r w:rsidR="00C35A13" w:rsidRPr="002806C6">
        <w:rPr>
          <w:rFonts w:asciiTheme="minorHAnsi" w:hAnsiTheme="minorHAnsi" w:cs="Arial"/>
          <w:iCs/>
          <w:sz w:val="20"/>
        </w:rPr>
        <w:t>a</w:t>
      </w:r>
      <w:r w:rsidRPr="002806C6">
        <w:rPr>
          <w:rFonts w:asciiTheme="minorHAnsi" w:hAnsiTheme="minorHAnsi" w:cs="Arial"/>
          <w:iCs/>
          <w:sz w:val="20"/>
        </w:rPr>
        <w:t xml:space="preserve"> incluida</w:t>
      </w:r>
      <w:r w:rsidR="00C35A13" w:rsidRPr="002806C6">
        <w:rPr>
          <w:rFonts w:asciiTheme="minorHAnsi" w:hAnsiTheme="minorHAnsi" w:cs="Arial"/>
          <w:iCs/>
          <w:sz w:val="20"/>
        </w:rPr>
        <w:t xml:space="preserve"> en</w:t>
      </w:r>
      <w:r w:rsidRPr="002806C6">
        <w:rPr>
          <w:rFonts w:asciiTheme="minorHAnsi" w:hAnsiTheme="minorHAnsi" w:cs="Arial"/>
          <w:iCs/>
          <w:sz w:val="20"/>
        </w:rPr>
        <w:t>: (Ref: Apartado A49)</w:t>
      </w:r>
    </w:p>
    <w:p w14:paraId="18C3D539" w14:textId="135863F0" w:rsidR="008A1473" w:rsidRPr="002806C6" w:rsidRDefault="008A1473" w:rsidP="00C35A13">
      <w:pPr>
        <w:pStyle w:val="Textodebloque"/>
        <w:tabs>
          <w:tab w:val="right" w:pos="8789"/>
        </w:tabs>
        <w:spacing w:after="0"/>
        <w:ind w:left="709" w:right="6"/>
        <w:rPr>
          <w:rFonts w:asciiTheme="minorHAnsi" w:hAnsiTheme="minorHAnsi" w:cs="Arial"/>
          <w:iCs/>
          <w:sz w:val="20"/>
        </w:rPr>
      </w:pPr>
      <w:r w:rsidRPr="002806C6">
        <w:rPr>
          <w:rFonts w:asciiTheme="minorHAnsi" w:hAnsiTheme="minorHAnsi" w:cs="Arial"/>
          <w:iCs/>
          <w:sz w:val="20"/>
        </w:rPr>
        <w:t xml:space="preserve">a) </w:t>
      </w:r>
      <w:r w:rsidR="00181799" w:rsidRPr="002806C6">
        <w:rPr>
          <w:rFonts w:asciiTheme="minorHAnsi" w:hAnsiTheme="minorHAnsi" w:cs="Arial"/>
          <w:iCs/>
          <w:sz w:val="20"/>
        </w:rPr>
        <w:t>E</w:t>
      </w:r>
      <w:r w:rsidRPr="002806C6">
        <w:rPr>
          <w:rFonts w:asciiTheme="minorHAnsi" w:hAnsiTheme="minorHAnsi" w:cs="Arial"/>
          <w:iCs/>
          <w:sz w:val="20"/>
        </w:rPr>
        <w:t>n el cuerpo del informe de auditoría</w:t>
      </w:r>
      <w:r w:rsidR="00174BF7" w:rsidRPr="002806C6">
        <w:rPr>
          <w:rFonts w:asciiTheme="minorHAnsi" w:hAnsiTheme="minorHAnsi" w:cs="Arial"/>
          <w:iCs/>
          <w:sz w:val="20"/>
        </w:rPr>
        <w:t>;(véase ejemplo 1, en el apartado XVIII de esta guía).</w:t>
      </w:r>
    </w:p>
    <w:p w14:paraId="641AD51D" w14:textId="6731D07F" w:rsidR="008A1473" w:rsidRPr="002806C6" w:rsidRDefault="008A1473" w:rsidP="00C35A13">
      <w:pPr>
        <w:pStyle w:val="Textodebloque"/>
        <w:tabs>
          <w:tab w:val="clear" w:pos="1134"/>
          <w:tab w:val="right" w:pos="8789"/>
        </w:tabs>
        <w:spacing w:after="0"/>
        <w:ind w:left="709" w:right="6"/>
        <w:rPr>
          <w:rFonts w:asciiTheme="minorHAnsi" w:hAnsiTheme="minorHAnsi" w:cs="Arial"/>
          <w:iCs/>
          <w:sz w:val="20"/>
        </w:rPr>
      </w:pPr>
      <w:r w:rsidRPr="002806C6">
        <w:rPr>
          <w:rFonts w:asciiTheme="minorHAnsi" w:hAnsiTheme="minorHAnsi" w:cs="Arial"/>
          <w:iCs/>
          <w:sz w:val="20"/>
        </w:rPr>
        <w:t xml:space="preserve">b) </w:t>
      </w:r>
      <w:r w:rsidR="00181799" w:rsidRPr="002806C6">
        <w:rPr>
          <w:rFonts w:asciiTheme="minorHAnsi" w:hAnsiTheme="minorHAnsi" w:cs="Arial"/>
          <w:iCs/>
          <w:sz w:val="20"/>
        </w:rPr>
        <w:t>E</w:t>
      </w:r>
      <w:r w:rsidRPr="002806C6">
        <w:rPr>
          <w:rFonts w:asciiTheme="minorHAnsi" w:hAnsiTheme="minorHAnsi" w:cs="Arial"/>
          <w:iCs/>
          <w:sz w:val="20"/>
        </w:rPr>
        <w:t>n un anexo</w:t>
      </w:r>
      <w:r w:rsidR="00181799" w:rsidRPr="002806C6">
        <w:rPr>
          <w:rFonts w:asciiTheme="minorHAnsi" w:hAnsiTheme="minorHAnsi" w:cs="Arial"/>
          <w:iCs/>
          <w:sz w:val="20"/>
        </w:rPr>
        <w:t>/apéndice</w:t>
      </w:r>
      <w:r w:rsidRPr="002806C6">
        <w:rPr>
          <w:rFonts w:asciiTheme="minorHAnsi" w:hAnsiTheme="minorHAnsi" w:cs="Arial"/>
          <w:iCs/>
          <w:sz w:val="20"/>
        </w:rPr>
        <w:t xml:space="preserve">, </w:t>
      </w:r>
      <w:r w:rsidR="004F1447" w:rsidRPr="002806C6">
        <w:rPr>
          <w:rFonts w:asciiTheme="minorHAnsi" w:hAnsiTheme="minorHAnsi" w:cs="Arial"/>
          <w:iCs/>
          <w:sz w:val="20"/>
        </w:rPr>
        <w:t xml:space="preserve">para aligerar el informe, </w:t>
      </w:r>
      <w:r w:rsidRPr="002806C6">
        <w:rPr>
          <w:rFonts w:asciiTheme="minorHAnsi" w:hAnsiTheme="minorHAnsi" w:cs="Arial"/>
          <w:iCs/>
          <w:sz w:val="20"/>
        </w:rPr>
        <w:t>en cuyo caso el informe de auditoría hará referencia a</w:t>
      </w:r>
      <w:r w:rsidR="00181799" w:rsidRPr="002806C6">
        <w:rPr>
          <w:rFonts w:asciiTheme="minorHAnsi" w:hAnsiTheme="minorHAnsi" w:cs="Arial"/>
          <w:iCs/>
          <w:sz w:val="20"/>
        </w:rPr>
        <w:t xml:space="preserve"> dicho</w:t>
      </w:r>
      <w:r w:rsidRPr="002806C6">
        <w:rPr>
          <w:rFonts w:asciiTheme="minorHAnsi" w:hAnsiTheme="minorHAnsi" w:cs="Arial"/>
          <w:iCs/>
          <w:sz w:val="20"/>
        </w:rPr>
        <w:t xml:space="preserve"> anexo</w:t>
      </w:r>
      <w:r w:rsidR="00181799" w:rsidRPr="002806C6">
        <w:rPr>
          <w:rFonts w:asciiTheme="minorHAnsi" w:hAnsiTheme="minorHAnsi" w:cs="Arial"/>
          <w:iCs/>
          <w:sz w:val="20"/>
        </w:rPr>
        <w:t>/apéndice</w:t>
      </w:r>
      <w:r w:rsidRPr="002806C6">
        <w:rPr>
          <w:rFonts w:asciiTheme="minorHAnsi" w:hAnsiTheme="minorHAnsi" w:cs="Arial"/>
          <w:iCs/>
          <w:sz w:val="20"/>
        </w:rPr>
        <w:t xml:space="preserve">; </w:t>
      </w:r>
      <w:r w:rsidR="00B80F04" w:rsidRPr="002806C6">
        <w:rPr>
          <w:rFonts w:asciiTheme="minorHAnsi" w:hAnsiTheme="minorHAnsi" w:cs="Arial"/>
          <w:iCs/>
          <w:sz w:val="20"/>
        </w:rPr>
        <w:t>ejemplo:</w:t>
      </w:r>
    </w:p>
    <w:p w14:paraId="57FDFEE4" w14:textId="77777777" w:rsidR="00181799" w:rsidRPr="002806C6" w:rsidRDefault="00181799"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709" w:right="284" w:firstLine="0"/>
        <w:rPr>
          <w:rFonts w:ascii="Times New Roman" w:hAnsi="Times New Roman"/>
          <w:b/>
          <w:bCs/>
          <w:iCs/>
          <w:sz w:val="20"/>
        </w:rPr>
      </w:pPr>
      <w:r w:rsidRPr="002806C6">
        <w:rPr>
          <w:rFonts w:ascii="Times New Roman" w:hAnsi="Times New Roman"/>
          <w:b/>
          <w:bCs/>
          <w:iCs/>
          <w:sz w:val="20"/>
        </w:rPr>
        <w:t xml:space="preserve">Responsabilidades del auditor en relación con la auditoría de los estados financieros </w:t>
      </w:r>
    </w:p>
    <w:p w14:paraId="46285EE6" w14:textId="77777777" w:rsidR="00181799" w:rsidRPr="002806C6" w:rsidRDefault="00181799"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709" w:right="284" w:firstLine="0"/>
        <w:rPr>
          <w:rFonts w:ascii="Times New Roman" w:hAnsi="Times New Roman"/>
          <w:iCs/>
          <w:sz w:val="20"/>
        </w:rPr>
      </w:pPr>
      <w:r w:rsidRPr="002806C6">
        <w:rPr>
          <w:rFonts w:ascii="Times New Roman" w:hAnsi="Times New Roman"/>
          <w:iCs/>
          <w:sz w:val="20"/>
        </w:rPr>
        <w:t xml:space="preserve">Nuestros objetivos son obtener una seguridad razonable de que los estados financieros en su conjunto están libres de incorrección material, debida a fraude o error, y emitir un informe de auditoría que contiene nuestra opinión. Una seguridad razonable es un alto grado de </w:t>
      </w:r>
      <w:proofErr w:type="gramStart"/>
      <w:r w:rsidRPr="002806C6">
        <w:rPr>
          <w:rFonts w:ascii="Times New Roman" w:hAnsi="Times New Roman"/>
          <w:iCs/>
          <w:sz w:val="20"/>
        </w:rPr>
        <w:t>seguridad</w:t>
      </w:r>
      <w:proofErr w:type="gramEnd"/>
      <w:r w:rsidRPr="002806C6">
        <w:rPr>
          <w:rFonts w:ascii="Times New Roman" w:hAnsi="Times New Roman"/>
          <w:iCs/>
          <w:sz w:val="20"/>
        </w:rPr>
        <w:t xml:space="preserve"> pero no garantiza que una auditoría realizada de conformidad con las NIA-ES-SP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los estados financieros. </w:t>
      </w:r>
    </w:p>
    <w:p w14:paraId="3B72E820" w14:textId="424D406E" w:rsidR="008A1473" w:rsidRPr="002806C6" w:rsidRDefault="00181799" w:rsidP="003D35FA">
      <w:pPr>
        <w:pStyle w:val="Textodebloque"/>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clear" w:pos="1134"/>
        </w:tabs>
        <w:spacing w:after="120" w:line="260" w:lineRule="exact"/>
        <w:ind w:left="709" w:right="284" w:firstLine="0"/>
        <w:rPr>
          <w:rFonts w:ascii="Times New Roman" w:hAnsi="Times New Roman"/>
          <w:iCs/>
          <w:sz w:val="20"/>
        </w:rPr>
      </w:pPr>
      <w:r w:rsidRPr="002806C6">
        <w:rPr>
          <w:rFonts w:ascii="Times New Roman" w:hAnsi="Times New Roman"/>
          <w:iCs/>
          <w:sz w:val="20"/>
        </w:rPr>
        <w:t>En el A</w:t>
      </w:r>
      <w:r w:rsidR="003C7C80" w:rsidRPr="002806C6">
        <w:rPr>
          <w:rFonts w:ascii="Times New Roman" w:hAnsi="Times New Roman"/>
          <w:iCs/>
          <w:sz w:val="20"/>
        </w:rPr>
        <w:t>péndice</w:t>
      </w:r>
      <w:r w:rsidRPr="002806C6">
        <w:rPr>
          <w:rFonts w:ascii="Times New Roman" w:hAnsi="Times New Roman"/>
          <w:iCs/>
          <w:sz w:val="20"/>
        </w:rPr>
        <w:t xml:space="preserve"> X de este informe de auditoría se incluye una descripción más detallada de nuestras responsabilidades en relación con la auditoría de los estados financieros. Esta descripción es parte integrante de nuestro informe de auditoría.</w:t>
      </w:r>
    </w:p>
    <w:p w14:paraId="004A0864" w14:textId="767B7473" w:rsidR="00F72473" w:rsidRPr="00952BAD" w:rsidRDefault="00F72473"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 xml:space="preserve">Sección sobre </w:t>
      </w:r>
      <w:r w:rsidR="00420B02" w:rsidRPr="00952BAD">
        <w:rPr>
          <w:b/>
          <w:szCs w:val="24"/>
        </w:rPr>
        <w:t>“</w:t>
      </w:r>
      <w:bookmarkStart w:id="7" w:name="_Hlk46775777"/>
      <w:r w:rsidR="00420B02" w:rsidRPr="00952BAD">
        <w:rPr>
          <w:b/>
          <w:szCs w:val="24"/>
        </w:rPr>
        <w:t>O</w:t>
      </w:r>
      <w:r w:rsidRPr="00952BAD">
        <w:rPr>
          <w:b/>
          <w:szCs w:val="24"/>
        </w:rPr>
        <w:t>tr</w:t>
      </w:r>
      <w:r w:rsidR="00254053" w:rsidRPr="00952BAD">
        <w:rPr>
          <w:b/>
          <w:szCs w:val="24"/>
        </w:rPr>
        <w:t>os</w:t>
      </w:r>
      <w:r w:rsidRPr="00952BAD">
        <w:rPr>
          <w:b/>
          <w:szCs w:val="24"/>
        </w:rPr>
        <w:t xml:space="preserve"> </w:t>
      </w:r>
      <w:r w:rsidR="00254053" w:rsidRPr="00952BAD">
        <w:rPr>
          <w:b/>
          <w:szCs w:val="24"/>
        </w:rPr>
        <w:t>requerimientos legales y reglamentarios</w:t>
      </w:r>
      <w:bookmarkEnd w:id="7"/>
      <w:r w:rsidR="00420B02" w:rsidRPr="00952BAD">
        <w:rPr>
          <w:b/>
          <w:szCs w:val="24"/>
        </w:rPr>
        <w:t>”</w:t>
      </w:r>
    </w:p>
    <w:p w14:paraId="34D75F84" w14:textId="05F73F7D" w:rsidR="001B1ECD" w:rsidRPr="002806C6" w:rsidRDefault="001B1ECD" w:rsidP="00544E3B">
      <w:pPr>
        <w:pStyle w:val="Textodebloque"/>
        <w:numPr>
          <w:ilvl w:val="0"/>
          <w:numId w:val="2"/>
        </w:numPr>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t>En este párrafo se tratan los asuntos correspondientes a la revisión de la legalidad o donde se incluyen asuntos muy relevantes derivados de la gestión, tal y como se precisa en la NIA-ES-SP 1700 R y en su Nota Explicativa 1700 R. En esta última se incluye una sección en la cual se explica de una forma exhaustiva el tratamiento de estos asuntos y se incluyen ejemplos en el anexo de la NIA-ES-SP citada.</w:t>
      </w:r>
    </w:p>
    <w:p w14:paraId="148F2FB8" w14:textId="053B5952" w:rsidR="009A2EB8" w:rsidRPr="002806C6" w:rsidRDefault="00F878F5" w:rsidP="000A3C0E">
      <w:pPr>
        <w:pStyle w:val="Prrafodelista"/>
        <w:tabs>
          <w:tab w:val="right" w:pos="8789"/>
        </w:tabs>
        <w:spacing w:before="120" w:after="0" w:line="240" w:lineRule="auto"/>
        <w:ind w:left="425" w:right="6"/>
        <w:contextualSpacing w:val="0"/>
        <w:jc w:val="both"/>
        <w:rPr>
          <w:sz w:val="20"/>
          <w:szCs w:val="20"/>
        </w:rPr>
      </w:pPr>
      <w:r w:rsidRPr="002806C6">
        <w:rPr>
          <w:sz w:val="20"/>
          <w:szCs w:val="20"/>
        </w:rPr>
        <w:t xml:space="preserve">Una auditoría financiera puede darse en </w:t>
      </w:r>
      <w:r w:rsidR="00D52F11" w:rsidRPr="002806C6">
        <w:rPr>
          <w:sz w:val="20"/>
          <w:szCs w:val="20"/>
        </w:rPr>
        <w:t>las siguientes situaciones generales:</w:t>
      </w:r>
    </w:p>
    <w:p w14:paraId="1BEC7E29" w14:textId="77777777" w:rsidR="009B3BF4" w:rsidRPr="002806C6" w:rsidRDefault="001C1288" w:rsidP="00AF5EDC">
      <w:pPr>
        <w:pStyle w:val="Prrafodelista"/>
        <w:numPr>
          <w:ilvl w:val="0"/>
          <w:numId w:val="23"/>
        </w:numPr>
        <w:tabs>
          <w:tab w:val="right" w:pos="8789"/>
        </w:tabs>
        <w:spacing w:before="120" w:after="0" w:line="240" w:lineRule="auto"/>
        <w:ind w:left="851" w:right="6" w:hanging="426"/>
        <w:contextualSpacing w:val="0"/>
        <w:jc w:val="both"/>
        <w:rPr>
          <w:sz w:val="20"/>
          <w:szCs w:val="20"/>
        </w:rPr>
      </w:pPr>
      <w:r w:rsidRPr="002806C6">
        <w:rPr>
          <w:sz w:val="20"/>
          <w:szCs w:val="20"/>
        </w:rPr>
        <w:t xml:space="preserve">Trabajo de auditoría financiera. </w:t>
      </w:r>
    </w:p>
    <w:p w14:paraId="4B3A543C" w14:textId="7B918432" w:rsidR="00D23F9E" w:rsidRPr="002806C6" w:rsidRDefault="001C1288" w:rsidP="00AF5EDC">
      <w:pPr>
        <w:pStyle w:val="Prrafodelista"/>
        <w:tabs>
          <w:tab w:val="right" w:pos="8789"/>
        </w:tabs>
        <w:spacing w:before="120" w:after="0" w:line="240" w:lineRule="auto"/>
        <w:ind w:left="851" w:right="6"/>
        <w:contextualSpacing w:val="0"/>
        <w:jc w:val="both"/>
        <w:rPr>
          <w:sz w:val="20"/>
          <w:szCs w:val="20"/>
        </w:rPr>
      </w:pPr>
      <w:r w:rsidRPr="002806C6">
        <w:rPr>
          <w:sz w:val="20"/>
          <w:szCs w:val="20"/>
        </w:rPr>
        <w:t xml:space="preserve">En este caso </w:t>
      </w:r>
      <w:r w:rsidR="00CC3612" w:rsidRPr="002806C6">
        <w:rPr>
          <w:sz w:val="20"/>
          <w:szCs w:val="20"/>
        </w:rPr>
        <w:t>el alcance de la revisión de la legalidad será establecido de acuerdo con los objetivos de la auditoría financiera.</w:t>
      </w:r>
      <w:r w:rsidR="004C62C4" w:rsidRPr="002806C6">
        <w:rPr>
          <w:sz w:val="20"/>
          <w:szCs w:val="20"/>
        </w:rPr>
        <w:t xml:space="preserve"> </w:t>
      </w:r>
      <w:r w:rsidR="005A4DC1" w:rsidRPr="002806C6">
        <w:rPr>
          <w:sz w:val="20"/>
          <w:szCs w:val="20"/>
        </w:rPr>
        <w:t>Es decir, todos los aspectos de cumplimiento no incluidos en el apartado b) siguiente.</w:t>
      </w:r>
    </w:p>
    <w:p w14:paraId="38B84627" w14:textId="5E53ADAB" w:rsidR="001C1288" w:rsidRPr="002806C6" w:rsidRDefault="00801313" w:rsidP="00AF5EDC">
      <w:pPr>
        <w:pStyle w:val="Prrafodelista"/>
        <w:tabs>
          <w:tab w:val="right" w:pos="8789"/>
        </w:tabs>
        <w:spacing w:before="120" w:after="0" w:line="240" w:lineRule="auto"/>
        <w:ind w:left="851" w:right="6"/>
        <w:contextualSpacing w:val="0"/>
        <w:jc w:val="both"/>
        <w:rPr>
          <w:sz w:val="20"/>
          <w:szCs w:val="20"/>
        </w:rPr>
      </w:pPr>
      <w:r w:rsidRPr="002806C6">
        <w:rPr>
          <w:sz w:val="20"/>
          <w:szCs w:val="20"/>
        </w:rPr>
        <w:t xml:space="preserve">En estos casos el auditor, en el curso del trabajo puede considerar </w:t>
      </w:r>
      <w:r w:rsidR="009B3BF4" w:rsidRPr="002806C6">
        <w:rPr>
          <w:sz w:val="20"/>
          <w:szCs w:val="20"/>
        </w:rPr>
        <w:t>ampliar el alcance de determinadas pruebas relativas al cumplimiento.</w:t>
      </w:r>
    </w:p>
    <w:p w14:paraId="37AAE541" w14:textId="3229BC8A" w:rsidR="005033EC" w:rsidRPr="002806C6" w:rsidRDefault="005033EC" w:rsidP="00AF5EDC">
      <w:pPr>
        <w:pStyle w:val="Prrafodelista"/>
        <w:tabs>
          <w:tab w:val="right" w:pos="8789"/>
        </w:tabs>
        <w:spacing w:before="120" w:after="0" w:line="240" w:lineRule="auto"/>
        <w:ind w:left="851" w:right="6"/>
        <w:contextualSpacing w:val="0"/>
        <w:jc w:val="both"/>
        <w:rPr>
          <w:sz w:val="20"/>
          <w:szCs w:val="20"/>
        </w:rPr>
      </w:pPr>
      <w:r w:rsidRPr="002806C6">
        <w:rPr>
          <w:sz w:val="20"/>
          <w:szCs w:val="20"/>
        </w:rPr>
        <w:t>El contenido del informe será el señalado en esta guía.</w:t>
      </w:r>
    </w:p>
    <w:p w14:paraId="5CF2DF55" w14:textId="29899C37" w:rsidR="009A2EB8" w:rsidRPr="002806C6" w:rsidRDefault="00AF5EDC" w:rsidP="00AF5EDC">
      <w:pPr>
        <w:pStyle w:val="Prrafodelista"/>
        <w:tabs>
          <w:tab w:val="right" w:pos="8789"/>
        </w:tabs>
        <w:spacing w:before="120" w:after="0" w:line="240" w:lineRule="auto"/>
        <w:ind w:left="851" w:right="6"/>
        <w:contextualSpacing w:val="0"/>
        <w:jc w:val="both"/>
        <w:rPr>
          <w:sz w:val="20"/>
          <w:szCs w:val="20"/>
        </w:rPr>
      </w:pPr>
      <w:r w:rsidRPr="002806C6">
        <w:rPr>
          <w:sz w:val="20"/>
          <w:szCs w:val="20"/>
        </w:rPr>
        <w:t xml:space="preserve">En ese caso, primero se incluirían aquellos asuntos de legalidad incluidos en el alcance de la fiscalización y después los obtenidos motu proprio por el auditor en su auditoría financiera, colocados por niveles de importancia en cuanto a la afectación a la legalidad de acuerdo con la </w:t>
      </w:r>
      <w:r w:rsidRPr="002806C6">
        <w:rPr>
          <w:i/>
          <w:iCs/>
          <w:sz w:val="20"/>
          <w:szCs w:val="20"/>
        </w:rPr>
        <w:t>GPF-OCEX 4320</w:t>
      </w:r>
      <w:r w:rsidRPr="002806C6">
        <w:rPr>
          <w:sz w:val="20"/>
          <w:szCs w:val="20"/>
        </w:rPr>
        <w:t>.</w:t>
      </w:r>
    </w:p>
    <w:p w14:paraId="6C0302E2" w14:textId="34B9D8BD" w:rsidR="009A2EB8" w:rsidRPr="002806C6" w:rsidRDefault="00AF5EDC" w:rsidP="00AF5EDC">
      <w:pPr>
        <w:pStyle w:val="Prrafodelista"/>
        <w:numPr>
          <w:ilvl w:val="0"/>
          <w:numId w:val="23"/>
        </w:numPr>
        <w:tabs>
          <w:tab w:val="right" w:pos="8789"/>
        </w:tabs>
        <w:spacing w:before="120" w:after="0" w:line="240" w:lineRule="auto"/>
        <w:ind w:left="851" w:right="6" w:hanging="426"/>
        <w:contextualSpacing w:val="0"/>
        <w:jc w:val="both"/>
        <w:rPr>
          <w:sz w:val="20"/>
          <w:szCs w:val="20"/>
        </w:rPr>
      </w:pPr>
      <w:r w:rsidRPr="002806C6">
        <w:rPr>
          <w:sz w:val="20"/>
          <w:szCs w:val="20"/>
        </w:rPr>
        <w:t>Trabajo de auditoría de regularidad</w:t>
      </w:r>
      <w:r w:rsidR="00806B86" w:rsidRPr="002806C6">
        <w:rPr>
          <w:sz w:val="20"/>
          <w:szCs w:val="20"/>
        </w:rPr>
        <w:t xml:space="preserve"> (auditoría financiera y de cumplimiento).</w:t>
      </w:r>
    </w:p>
    <w:p w14:paraId="4D16EE94" w14:textId="6D94ECCA" w:rsidR="00806B86" w:rsidRPr="002806C6" w:rsidRDefault="009C24A4" w:rsidP="00806B86">
      <w:pPr>
        <w:pStyle w:val="Prrafodelista"/>
        <w:tabs>
          <w:tab w:val="right" w:pos="8789"/>
        </w:tabs>
        <w:spacing w:before="120" w:after="0" w:line="240" w:lineRule="auto"/>
        <w:ind w:left="851" w:right="6"/>
        <w:contextualSpacing w:val="0"/>
        <w:jc w:val="both"/>
        <w:rPr>
          <w:sz w:val="20"/>
          <w:szCs w:val="20"/>
        </w:rPr>
      </w:pPr>
      <w:r w:rsidRPr="002806C6">
        <w:rPr>
          <w:sz w:val="20"/>
          <w:szCs w:val="20"/>
        </w:rPr>
        <w:t>Este suele ser el caso más frecuente en los OCEX</w:t>
      </w:r>
      <w:r w:rsidR="00755F43" w:rsidRPr="002806C6">
        <w:rPr>
          <w:sz w:val="20"/>
          <w:szCs w:val="20"/>
        </w:rPr>
        <w:t>. Los programas anuales de fiscalización definen el tipo de fiscalización a realizar e incluyen junto con la auditoría financiera la revisión de alguna área legal, como por ejemplo contratación o subvenciones o personal.</w:t>
      </w:r>
      <w:r w:rsidRPr="002806C6">
        <w:rPr>
          <w:sz w:val="20"/>
          <w:szCs w:val="20"/>
        </w:rPr>
        <w:t xml:space="preserve"> </w:t>
      </w:r>
    </w:p>
    <w:p w14:paraId="054D04E3" w14:textId="11DABF43" w:rsidR="00D376C6" w:rsidRPr="002806C6" w:rsidRDefault="00D376C6" w:rsidP="00806B86">
      <w:pPr>
        <w:pStyle w:val="Prrafodelista"/>
        <w:tabs>
          <w:tab w:val="right" w:pos="8789"/>
        </w:tabs>
        <w:spacing w:before="120" w:after="0" w:line="240" w:lineRule="auto"/>
        <w:ind w:left="851" w:right="6"/>
        <w:contextualSpacing w:val="0"/>
        <w:jc w:val="both"/>
        <w:rPr>
          <w:sz w:val="20"/>
          <w:szCs w:val="20"/>
        </w:rPr>
      </w:pPr>
      <w:r w:rsidRPr="002806C6">
        <w:rPr>
          <w:sz w:val="20"/>
          <w:szCs w:val="20"/>
        </w:rPr>
        <w:t xml:space="preserve">En estos casos la revisión de cumplimiento puede tener tanto o mayor </w:t>
      </w:r>
      <w:r w:rsidR="00DD2E0A" w:rsidRPr="002806C6">
        <w:rPr>
          <w:sz w:val="20"/>
          <w:szCs w:val="20"/>
        </w:rPr>
        <w:t>trascendencia que la auditoría financiera y el informe debe recoger esta circunstancia</w:t>
      </w:r>
      <w:r w:rsidR="00FD2C82" w:rsidRPr="002806C6">
        <w:rPr>
          <w:sz w:val="20"/>
          <w:szCs w:val="20"/>
        </w:rPr>
        <w:t xml:space="preserve"> en sus distintos apartados.</w:t>
      </w:r>
      <w:r w:rsidR="00A23E2B" w:rsidRPr="00A23E2B">
        <w:rPr>
          <w:rFonts w:cs="Arial"/>
          <w:iCs/>
          <w:sz w:val="20"/>
        </w:rPr>
        <w:t xml:space="preserve"> </w:t>
      </w:r>
      <w:r w:rsidR="00A23E2B">
        <w:rPr>
          <w:rFonts w:cs="Arial"/>
          <w:iCs/>
          <w:sz w:val="20"/>
        </w:rPr>
        <w:t>E</w:t>
      </w:r>
      <w:r w:rsidR="00A23E2B" w:rsidRPr="002806C6">
        <w:rPr>
          <w:rFonts w:cs="Arial"/>
          <w:iCs/>
          <w:sz w:val="20"/>
        </w:rPr>
        <w:t>l título de esta sección recogerá el alcance de la revisión y, por ejemplo, cuando se trate de conclusiones de una revisión de seguridad limitada del área de contratación, podrá ser:</w:t>
      </w:r>
    </w:p>
    <w:p w14:paraId="6303C3F5" w14:textId="4AF689A1" w:rsidR="00A23E2B" w:rsidRPr="002806C6" w:rsidRDefault="00585A40" w:rsidP="00396769">
      <w:pPr>
        <w:pStyle w:val="Textodebloque"/>
        <w:tabs>
          <w:tab w:val="clear" w:pos="1134"/>
          <w:tab w:val="right" w:pos="8789"/>
        </w:tabs>
        <w:spacing w:after="0"/>
        <w:ind w:left="851" w:right="6" w:firstLine="0"/>
        <w:jc w:val="center"/>
        <w:rPr>
          <w:rFonts w:asciiTheme="minorHAnsi" w:hAnsiTheme="minorHAnsi" w:cs="Arial"/>
          <w:b/>
          <w:bCs/>
          <w:iCs/>
          <w:sz w:val="20"/>
        </w:rPr>
      </w:pPr>
      <w:r>
        <w:rPr>
          <w:rFonts w:asciiTheme="minorHAnsi" w:hAnsiTheme="minorHAnsi" w:cs="Arial"/>
          <w:b/>
          <w:bCs/>
          <w:iCs/>
          <w:sz w:val="20"/>
        </w:rPr>
        <w:t>“</w:t>
      </w:r>
      <w:r w:rsidR="00A23E2B" w:rsidRPr="002806C6">
        <w:rPr>
          <w:rFonts w:asciiTheme="minorHAnsi" w:hAnsiTheme="minorHAnsi" w:cs="Arial"/>
          <w:b/>
          <w:bCs/>
          <w:iCs/>
          <w:sz w:val="20"/>
        </w:rPr>
        <w:t>Conclusiones sobre el cumplimiento de la legalidad en materia de contratación</w:t>
      </w:r>
      <w:r>
        <w:rPr>
          <w:rFonts w:asciiTheme="minorHAnsi" w:hAnsiTheme="minorHAnsi" w:cs="Arial"/>
          <w:b/>
          <w:bCs/>
          <w:iCs/>
          <w:sz w:val="20"/>
        </w:rPr>
        <w:t>”</w:t>
      </w:r>
    </w:p>
    <w:p w14:paraId="7043AF9F" w14:textId="5F510583" w:rsidR="009A2EB8" w:rsidRPr="002806C6" w:rsidRDefault="00932CFA" w:rsidP="00932CFA">
      <w:pPr>
        <w:pStyle w:val="Prrafodelista"/>
        <w:tabs>
          <w:tab w:val="right" w:pos="8789"/>
        </w:tabs>
        <w:spacing w:before="120" w:after="0" w:line="240" w:lineRule="auto"/>
        <w:ind w:left="851" w:right="6"/>
        <w:contextualSpacing w:val="0"/>
        <w:jc w:val="both"/>
        <w:rPr>
          <w:b/>
          <w:bCs/>
          <w:sz w:val="20"/>
          <w:szCs w:val="20"/>
        </w:rPr>
      </w:pPr>
      <w:r w:rsidRPr="002806C6">
        <w:rPr>
          <w:rFonts w:cs="Arial"/>
          <w:b/>
          <w:bCs/>
          <w:iCs/>
          <w:sz w:val="20"/>
        </w:rPr>
        <w:t>En estas fiscalizaciones es de aplicación la GPF-OCEX 4000 y lo</w:t>
      </w:r>
      <w:r w:rsidR="00CF08CB" w:rsidRPr="002806C6">
        <w:rPr>
          <w:rFonts w:cs="Arial"/>
          <w:b/>
          <w:bCs/>
          <w:iCs/>
          <w:sz w:val="20"/>
        </w:rPr>
        <w:t>s</w:t>
      </w:r>
      <w:r w:rsidRPr="002806C6">
        <w:rPr>
          <w:rFonts w:cs="Arial"/>
          <w:b/>
          <w:bCs/>
          <w:iCs/>
          <w:sz w:val="20"/>
        </w:rPr>
        <w:t xml:space="preserve"> modelos de informes que en ella se contemplan.</w:t>
      </w:r>
    </w:p>
    <w:p w14:paraId="1309203A" w14:textId="66600907" w:rsidR="008E610A" w:rsidRPr="008C2B41" w:rsidRDefault="008F3E54" w:rsidP="00544E3B">
      <w:pPr>
        <w:pStyle w:val="Textodebloque"/>
        <w:keepNext/>
        <w:widowControl/>
        <w:numPr>
          <w:ilvl w:val="0"/>
          <w:numId w:val="2"/>
        </w:numPr>
        <w:tabs>
          <w:tab w:val="right" w:pos="8789"/>
        </w:tabs>
        <w:spacing w:after="0"/>
        <w:ind w:left="426" w:right="6" w:hanging="426"/>
        <w:rPr>
          <w:rFonts w:asciiTheme="minorHAnsi" w:hAnsiTheme="minorHAnsi" w:cs="Arial"/>
          <w:iCs/>
          <w:sz w:val="20"/>
        </w:rPr>
      </w:pPr>
      <w:r w:rsidRPr="002806C6">
        <w:rPr>
          <w:rFonts w:asciiTheme="minorHAnsi" w:hAnsiTheme="minorHAnsi" w:cs="Arial"/>
          <w:iCs/>
          <w:sz w:val="20"/>
        </w:rPr>
        <w:lastRenderedPageBreak/>
        <w:t xml:space="preserve">En el caso de </w:t>
      </w:r>
      <w:r w:rsidR="008E610A" w:rsidRPr="002806C6">
        <w:rPr>
          <w:rFonts w:asciiTheme="minorHAnsi" w:hAnsiTheme="minorHAnsi" w:cs="Arial"/>
          <w:iCs/>
          <w:sz w:val="20"/>
        </w:rPr>
        <w:t xml:space="preserve">incidencias </w:t>
      </w:r>
      <w:r w:rsidR="00E07FAD" w:rsidRPr="002806C6">
        <w:rPr>
          <w:rFonts w:asciiTheme="minorHAnsi" w:hAnsiTheme="minorHAnsi" w:cs="Arial"/>
          <w:iCs/>
          <w:sz w:val="20"/>
        </w:rPr>
        <w:t>detectadas en el curso de la auditoría financiera</w:t>
      </w:r>
      <w:r w:rsidR="00D73215" w:rsidRPr="002806C6">
        <w:rPr>
          <w:rFonts w:asciiTheme="minorHAnsi" w:hAnsiTheme="minorHAnsi" w:cs="Arial"/>
          <w:iCs/>
          <w:sz w:val="20"/>
        </w:rPr>
        <w:t xml:space="preserve">, </w:t>
      </w:r>
      <w:r w:rsidR="00705DE7" w:rsidRPr="002806C6">
        <w:rPr>
          <w:rFonts w:asciiTheme="minorHAnsi" w:hAnsiTheme="minorHAnsi" w:cs="Arial"/>
          <w:iCs/>
          <w:sz w:val="20"/>
        </w:rPr>
        <w:t>si proce</w:t>
      </w:r>
      <w:r w:rsidR="00D1317F" w:rsidRPr="002806C6">
        <w:rPr>
          <w:rFonts w:asciiTheme="minorHAnsi" w:hAnsiTheme="minorHAnsi" w:cs="Arial"/>
          <w:iCs/>
          <w:sz w:val="20"/>
        </w:rPr>
        <w:t>d</w:t>
      </w:r>
      <w:r w:rsidR="00705DE7" w:rsidRPr="002806C6">
        <w:rPr>
          <w:rFonts w:asciiTheme="minorHAnsi" w:hAnsiTheme="minorHAnsi" w:cs="Arial"/>
          <w:iCs/>
          <w:sz w:val="20"/>
        </w:rPr>
        <w:t xml:space="preserve">e, </w:t>
      </w:r>
      <w:r w:rsidR="00D73215" w:rsidRPr="002806C6">
        <w:rPr>
          <w:rFonts w:asciiTheme="minorHAnsi" w:hAnsiTheme="minorHAnsi" w:cs="Arial"/>
          <w:iCs/>
          <w:sz w:val="20"/>
        </w:rPr>
        <w:t xml:space="preserve">se pondrá el </w:t>
      </w:r>
      <w:r w:rsidR="008E610A" w:rsidRPr="002806C6">
        <w:rPr>
          <w:rFonts w:asciiTheme="minorHAnsi" w:hAnsiTheme="minorHAnsi" w:cs="Arial"/>
          <w:iCs/>
          <w:sz w:val="20"/>
        </w:rPr>
        <w:t>subtítulo de la materia correspondiente</w:t>
      </w:r>
      <w:r w:rsidR="00705DE7" w:rsidRPr="008C2B41">
        <w:rPr>
          <w:rFonts w:asciiTheme="minorHAnsi" w:hAnsiTheme="minorHAnsi" w:cs="Arial"/>
          <w:iCs/>
          <w:sz w:val="20"/>
        </w:rPr>
        <w:t>. Ejemplo:</w:t>
      </w:r>
    </w:p>
    <w:p w14:paraId="08DB7004" w14:textId="2694608C" w:rsidR="00705DE7" w:rsidRPr="008C2B41" w:rsidRDefault="00705DE7" w:rsidP="00EA5E26">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C2B41">
        <w:rPr>
          <w:rFonts w:ascii="Times New Roman" w:hAnsi="Times New Roman" w:cs="Times New Roman"/>
          <w:b/>
          <w:sz w:val="20"/>
        </w:rPr>
        <w:t>Otros requerimientos legales y reglamentarios</w:t>
      </w:r>
      <w:r w:rsidR="00D1317F" w:rsidRPr="008C2B41">
        <w:rPr>
          <w:rFonts w:ascii="Times New Roman" w:hAnsi="Times New Roman" w:cs="Times New Roman"/>
          <w:b/>
          <w:sz w:val="20"/>
        </w:rPr>
        <w:t>: Contratación</w:t>
      </w:r>
    </w:p>
    <w:p w14:paraId="6025FF73" w14:textId="6B8505AB" w:rsidR="008E610A" w:rsidRPr="008C2B41" w:rsidRDefault="008E610A" w:rsidP="00EA5E26">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C2B41">
        <w:rPr>
          <w:rFonts w:ascii="Times New Roman" w:hAnsi="Times New Roman" w:cs="Times New Roman"/>
          <w:color w:val="231F20"/>
          <w:sz w:val="20"/>
          <w:szCs w:val="20"/>
        </w:rPr>
        <w:t>Con</w:t>
      </w:r>
      <w:r w:rsidRPr="008C2B41">
        <w:rPr>
          <w:rFonts w:ascii="Times New Roman" w:hAnsi="Times New Roman" w:cs="Times New Roman"/>
          <w:color w:val="231F20"/>
          <w:spacing w:val="-10"/>
          <w:sz w:val="20"/>
          <w:szCs w:val="20"/>
        </w:rPr>
        <w:t xml:space="preserve"> </w:t>
      </w:r>
      <w:r w:rsidRPr="008C2B41">
        <w:rPr>
          <w:rFonts w:ascii="Times New Roman" w:hAnsi="Times New Roman" w:cs="Times New Roman"/>
          <w:color w:val="231F20"/>
          <w:sz w:val="20"/>
          <w:szCs w:val="20"/>
        </w:rPr>
        <w:t>el</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alcance</w:t>
      </w:r>
      <w:r w:rsidRPr="008C2B41">
        <w:rPr>
          <w:rFonts w:ascii="Times New Roman" w:hAnsi="Times New Roman" w:cs="Times New Roman"/>
          <w:color w:val="231F20"/>
          <w:spacing w:val="-10"/>
          <w:sz w:val="20"/>
          <w:szCs w:val="20"/>
        </w:rPr>
        <w:t xml:space="preserve"> </w:t>
      </w:r>
      <w:r w:rsidRPr="008C2B41">
        <w:rPr>
          <w:rFonts w:ascii="Times New Roman" w:hAnsi="Times New Roman" w:cs="Times New Roman"/>
          <w:color w:val="231F20"/>
          <w:sz w:val="20"/>
          <w:szCs w:val="20"/>
        </w:rPr>
        <w:t>previsto</w:t>
      </w:r>
      <w:r w:rsidRPr="008C2B41">
        <w:rPr>
          <w:rFonts w:ascii="Times New Roman" w:hAnsi="Times New Roman" w:cs="Times New Roman"/>
          <w:color w:val="231F20"/>
          <w:spacing w:val="-7"/>
          <w:sz w:val="20"/>
          <w:szCs w:val="20"/>
        </w:rPr>
        <w:t xml:space="preserve"> </w:t>
      </w:r>
      <w:r w:rsidRPr="008C2B41">
        <w:rPr>
          <w:rFonts w:ascii="Times New Roman" w:hAnsi="Times New Roman" w:cs="Times New Roman"/>
          <w:color w:val="231F20"/>
          <w:sz w:val="20"/>
          <w:szCs w:val="20"/>
        </w:rPr>
        <w:t>en</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nuestra</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auditoría</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de</w:t>
      </w:r>
      <w:r w:rsidRPr="008C2B41">
        <w:rPr>
          <w:rFonts w:ascii="Times New Roman" w:hAnsi="Times New Roman" w:cs="Times New Roman"/>
          <w:color w:val="231F20"/>
          <w:spacing w:val="-11"/>
          <w:sz w:val="20"/>
          <w:szCs w:val="20"/>
        </w:rPr>
        <w:t xml:space="preserve"> </w:t>
      </w:r>
      <w:r w:rsidRPr="008C2B41">
        <w:rPr>
          <w:rFonts w:ascii="Times New Roman" w:hAnsi="Times New Roman" w:cs="Times New Roman"/>
          <w:color w:val="231F20"/>
          <w:sz w:val="20"/>
          <w:szCs w:val="20"/>
        </w:rPr>
        <w:t>cuentas,</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hemos</w:t>
      </w:r>
      <w:r w:rsidRPr="008C2B41">
        <w:rPr>
          <w:rFonts w:ascii="Times New Roman" w:hAnsi="Times New Roman" w:cs="Times New Roman"/>
          <w:color w:val="231F20"/>
          <w:spacing w:val="-10"/>
          <w:sz w:val="20"/>
          <w:szCs w:val="20"/>
        </w:rPr>
        <w:t xml:space="preserve"> </w:t>
      </w:r>
      <w:r w:rsidRPr="008C2B41">
        <w:rPr>
          <w:rFonts w:ascii="Times New Roman" w:hAnsi="Times New Roman" w:cs="Times New Roman"/>
          <w:color w:val="231F20"/>
          <w:sz w:val="20"/>
          <w:szCs w:val="20"/>
        </w:rPr>
        <w:t>revisado</w:t>
      </w:r>
      <w:r w:rsidRPr="008C2B41">
        <w:rPr>
          <w:rFonts w:ascii="Times New Roman" w:hAnsi="Times New Roman" w:cs="Times New Roman"/>
          <w:color w:val="231F20"/>
          <w:spacing w:val="-7"/>
          <w:sz w:val="20"/>
          <w:szCs w:val="20"/>
        </w:rPr>
        <w:t xml:space="preserve"> </w:t>
      </w:r>
      <w:r w:rsidRPr="008C2B41">
        <w:rPr>
          <w:rFonts w:ascii="Times New Roman" w:hAnsi="Times New Roman" w:cs="Times New Roman"/>
          <w:color w:val="231F20"/>
          <w:sz w:val="20"/>
          <w:szCs w:val="20"/>
        </w:rPr>
        <w:t>el</w:t>
      </w:r>
      <w:r w:rsidRPr="008C2B41">
        <w:rPr>
          <w:rFonts w:ascii="Times New Roman" w:hAnsi="Times New Roman" w:cs="Times New Roman"/>
          <w:color w:val="231F20"/>
          <w:spacing w:val="-10"/>
          <w:sz w:val="20"/>
          <w:szCs w:val="20"/>
        </w:rPr>
        <w:t xml:space="preserve"> </w:t>
      </w:r>
      <w:r w:rsidRPr="008C2B41">
        <w:rPr>
          <w:rFonts w:ascii="Times New Roman" w:hAnsi="Times New Roman" w:cs="Times New Roman"/>
          <w:color w:val="231F20"/>
          <w:sz w:val="20"/>
          <w:szCs w:val="20"/>
        </w:rPr>
        <w:t>cumplimiento</w:t>
      </w:r>
      <w:r w:rsidRPr="008C2B41">
        <w:rPr>
          <w:rFonts w:ascii="Times New Roman" w:hAnsi="Times New Roman" w:cs="Times New Roman"/>
          <w:color w:val="231F20"/>
          <w:spacing w:val="-6"/>
          <w:sz w:val="20"/>
          <w:szCs w:val="20"/>
        </w:rPr>
        <w:t xml:space="preserve"> </w:t>
      </w:r>
      <w:r w:rsidRPr="008C2B41">
        <w:rPr>
          <w:rFonts w:ascii="Times New Roman" w:hAnsi="Times New Roman" w:cs="Times New Roman"/>
          <w:color w:val="231F20"/>
          <w:sz w:val="20"/>
          <w:szCs w:val="20"/>
        </w:rPr>
        <w:t>de</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la</w:t>
      </w:r>
      <w:r w:rsidRPr="008C2B41">
        <w:rPr>
          <w:rFonts w:ascii="Times New Roman" w:hAnsi="Times New Roman" w:cs="Times New Roman"/>
          <w:color w:val="231F20"/>
          <w:spacing w:val="-9"/>
          <w:sz w:val="20"/>
          <w:szCs w:val="20"/>
        </w:rPr>
        <w:t xml:space="preserve"> </w:t>
      </w:r>
      <w:r w:rsidRPr="008C2B41">
        <w:rPr>
          <w:rFonts w:ascii="Times New Roman" w:hAnsi="Times New Roman" w:cs="Times New Roman"/>
          <w:color w:val="231F20"/>
          <w:sz w:val="20"/>
          <w:szCs w:val="20"/>
        </w:rPr>
        <w:t xml:space="preserve">legalidad correspondiente a la normativa </w:t>
      </w:r>
      <w:r w:rsidR="00D1317F" w:rsidRPr="008C2B41">
        <w:rPr>
          <w:rFonts w:ascii="Times New Roman" w:hAnsi="Times New Roman" w:cs="Times New Roman"/>
          <w:color w:val="231F20"/>
          <w:sz w:val="20"/>
          <w:szCs w:val="20"/>
        </w:rPr>
        <w:t>de contratación</w:t>
      </w:r>
      <w:r w:rsidRPr="008C2B41">
        <w:rPr>
          <w:rFonts w:ascii="Times New Roman" w:hAnsi="Times New Roman" w:cs="Times New Roman"/>
          <w:color w:val="231F20"/>
          <w:sz w:val="20"/>
          <w:szCs w:val="20"/>
        </w:rPr>
        <w:t xml:space="preserve"> en sus artículos </w:t>
      </w:r>
      <w:proofErr w:type="spellStart"/>
      <w:r w:rsidRPr="008C2B41">
        <w:rPr>
          <w:rFonts w:ascii="Times New Roman" w:hAnsi="Times New Roman" w:cs="Times New Roman"/>
          <w:i/>
          <w:iCs/>
          <w:color w:val="231F20"/>
          <w:sz w:val="20"/>
          <w:szCs w:val="20"/>
        </w:rPr>
        <w:t>xxxx</w:t>
      </w:r>
      <w:proofErr w:type="spellEnd"/>
      <w:r w:rsidRPr="008C2B41">
        <w:rPr>
          <w:rFonts w:ascii="Times New Roman" w:hAnsi="Times New Roman" w:cs="Times New Roman"/>
          <w:color w:val="231F20"/>
          <w:sz w:val="20"/>
          <w:szCs w:val="20"/>
        </w:rPr>
        <w:t xml:space="preserve"> consistente en </w:t>
      </w:r>
      <w:r w:rsidRPr="008C2B41">
        <w:rPr>
          <w:rFonts w:ascii="Times New Roman" w:hAnsi="Times New Roman" w:cs="Times New Roman"/>
          <w:i/>
          <w:iCs/>
          <w:color w:val="231F20"/>
          <w:sz w:val="20"/>
          <w:szCs w:val="20"/>
        </w:rPr>
        <w:t>(detallar la materia objeto de revisión de forma sucinta</w:t>
      </w:r>
      <w:r w:rsidRPr="008C2B41">
        <w:rPr>
          <w:rFonts w:ascii="Times New Roman" w:hAnsi="Times New Roman" w:cs="Times New Roman"/>
          <w:color w:val="231F20"/>
          <w:sz w:val="20"/>
          <w:szCs w:val="20"/>
        </w:rPr>
        <w:t>).</w:t>
      </w:r>
    </w:p>
    <w:p w14:paraId="2CC5C954" w14:textId="77777777" w:rsidR="008E610A" w:rsidRPr="008C2B41" w:rsidRDefault="008E610A" w:rsidP="00EA5E26">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sz w:val="20"/>
          <w:szCs w:val="20"/>
        </w:rPr>
      </w:pPr>
      <w:r w:rsidRPr="008C2B41">
        <w:rPr>
          <w:rFonts w:ascii="Times New Roman" w:hAnsi="Times New Roman" w:cs="Times New Roman"/>
          <w:color w:val="231F20"/>
          <w:sz w:val="20"/>
          <w:szCs w:val="20"/>
        </w:rPr>
        <w:t>Dicha comprobación se ha efectuado aplicando procedimientos de auditoría consistentes en la verificación del control interno aplicado, así como los procedimientos analíticos y sustantivos previstos en la planificación del trabajo de auditoría.</w:t>
      </w:r>
    </w:p>
    <w:p w14:paraId="3AC95A3B" w14:textId="71AAB4D1" w:rsidR="008E610A" w:rsidRPr="00850D2F" w:rsidRDefault="00223148" w:rsidP="00EA5E26">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i/>
          <w:iCs/>
          <w:color w:val="231F20"/>
          <w:sz w:val="20"/>
          <w:szCs w:val="20"/>
        </w:rPr>
      </w:pPr>
      <w:r w:rsidRPr="00850D2F">
        <w:rPr>
          <w:rFonts w:ascii="Times New Roman" w:hAnsi="Times New Roman" w:cs="Times New Roman"/>
          <w:i/>
          <w:iCs/>
          <w:color w:val="231F20"/>
          <w:sz w:val="20"/>
          <w:szCs w:val="20"/>
        </w:rPr>
        <w:t>Conclusión</w:t>
      </w:r>
      <w:r w:rsidR="008E610A" w:rsidRPr="00850D2F">
        <w:rPr>
          <w:rFonts w:ascii="Times New Roman" w:hAnsi="Times New Roman" w:cs="Times New Roman"/>
          <w:i/>
          <w:iCs/>
          <w:color w:val="231F20"/>
          <w:sz w:val="20"/>
          <w:szCs w:val="20"/>
        </w:rPr>
        <w:t xml:space="preserve"> sin incidencias</w:t>
      </w:r>
    </w:p>
    <w:p w14:paraId="5997648C" w14:textId="77777777" w:rsidR="008E610A" w:rsidRPr="008C2B41" w:rsidRDefault="008E610A" w:rsidP="00EA5E26">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C2B41">
        <w:rPr>
          <w:rFonts w:ascii="Times New Roman" w:hAnsi="Times New Roman" w:cs="Times New Roman"/>
          <w:color w:val="231F20"/>
          <w:sz w:val="20"/>
          <w:szCs w:val="20"/>
        </w:rPr>
        <w:t>Hemos alcanzado evidencia suficiente y adecuada para considerar que, con los procedimientos aplicados, se ha cumplido con los aspectos más relevantes de la legalidad sin que sea destacable ningún incumplimiento significativo.</w:t>
      </w:r>
    </w:p>
    <w:p w14:paraId="1FF923E8" w14:textId="50BB70DD" w:rsidR="008E610A" w:rsidRPr="00850D2F" w:rsidRDefault="00223148" w:rsidP="00EA5E26">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i/>
          <w:iCs/>
          <w:color w:val="231F20"/>
          <w:sz w:val="20"/>
          <w:szCs w:val="20"/>
        </w:rPr>
      </w:pPr>
      <w:r w:rsidRPr="00850D2F">
        <w:rPr>
          <w:rFonts w:ascii="Times New Roman" w:hAnsi="Times New Roman" w:cs="Times New Roman"/>
          <w:i/>
          <w:iCs/>
          <w:color w:val="231F20"/>
          <w:sz w:val="20"/>
          <w:szCs w:val="20"/>
        </w:rPr>
        <w:t>Conclusión</w:t>
      </w:r>
      <w:r w:rsidR="008E610A" w:rsidRPr="00850D2F">
        <w:rPr>
          <w:rFonts w:ascii="Times New Roman" w:hAnsi="Times New Roman" w:cs="Times New Roman"/>
          <w:i/>
          <w:iCs/>
          <w:color w:val="231F20"/>
          <w:sz w:val="20"/>
          <w:szCs w:val="20"/>
        </w:rPr>
        <w:t xml:space="preserve"> con incidencias</w:t>
      </w:r>
    </w:p>
    <w:p w14:paraId="5EBDB6FE" w14:textId="012921F0" w:rsidR="001B6C27" w:rsidRDefault="008E610A" w:rsidP="006A225E">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C2B41">
        <w:rPr>
          <w:rFonts w:ascii="Times New Roman" w:hAnsi="Times New Roman" w:cs="Times New Roman"/>
          <w:color w:val="231F20"/>
          <w:sz w:val="20"/>
          <w:szCs w:val="20"/>
        </w:rPr>
        <w:t xml:space="preserve">Hemos alcanzado evidencia suficiente y adecuada para considerar que, con los procedimientos aplicados, excepto por los aspectos que a continuación se detallan, se ha cumplido con los aspectos más relevantes de la legalidad. Los incumplimientos son: </w:t>
      </w:r>
    </w:p>
    <w:p w14:paraId="2207A977" w14:textId="7AC3956A" w:rsidR="00850D2F" w:rsidRPr="007C6BF5" w:rsidRDefault="00850D2F" w:rsidP="00850D2F">
      <w:pPr>
        <w:pStyle w:val="Prrafodelista"/>
        <w:numPr>
          <w:ilvl w:val="0"/>
          <w:numId w:val="4"/>
        </w:num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right="284"/>
        <w:jc w:val="both"/>
        <w:rPr>
          <w:rFonts w:ascii="Times New Roman" w:hAnsi="Times New Roman" w:cs="Times New Roman"/>
          <w:color w:val="231F20"/>
          <w:sz w:val="20"/>
          <w:szCs w:val="20"/>
        </w:rPr>
      </w:pPr>
      <w:proofErr w:type="gramStart"/>
      <w:r>
        <w:rPr>
          <w:rFonts w:ascii="Times New Roman" w:hAnsi="Times New Roman" w:cs="Times New Roman"/>
          <w:color w:val="231F20"/>
          <w:sz w:val="20"/>
          <w:szCs w:val="20"/>
        </w:rPr>
        <w:t>…</w:t>
      </w:r>
      <w:r w:rsidR="00C12CDB" w:rsidRPr="00C12CDB">
        <w:rPr>
          <w:rFonts w:ascii="Times New Roman" w:hAnsi="Times New Roman" w:cs="Times New Roman"/>
          <w:i/>
          <w:iCs/>
          <w:color w:val="231F20"/>
          <w:sz w:val="20"/>
          <w:szCs w:val="20"/>
        </w:rPr>
        <w:t>(</w:t>
      </w:r>
      <w:proofErr w:type="gramEnd"/>
      <w:r w:rsidR="00C12CDB" w:rsidRPr="00C12CDB">
        <w:rPr>
          <w:rFonts w:ascii="Times New Roman" w:hAnsi="Times New Roman" w:cs="Times New Roman"/>
          <w:i/>
          <w:iCs/>
          <w:color w:val="231F20"/>
          <w:sz w:val="20"/>
          <w:szCs w:val="20"/>
        </w:rPr>
        <w:t>(detallar los incumplimientos)</w:t>
      </w:r>
    </w:p>
    <w:p w14:paraId="3C4808F5" w14:textId="1D0C2F52" w:rsidR="007C6BF5" w:rsidRDefault="007C6BF5" w:rsidP="00850D2F">
      <w:pPr>
        <w:pStyle w:val="Prrafodelista"/>
        <w:numPr>
          <w:ilvl w:val="0"/>
          <w:numId w:val="4"/>
        </w:num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right="284"/>
        <w:jc w:val="both"/>
        <w:rPr>
          <w:rFonts w:ascii="Times New Roman" w:hAnsi="Times New Roman" w:cs="Times New Roman"/>
          <w:color w:val="231F20"/>
          <w:sz w:val="20"/>
          <w:szCs w:val="20"/>
        </w:rPr>
      </w:pPr>
      <w:r>
        <w:rPr>
          <w:rFonts w:ascii="Times New Roman" w:hAnsi="Times New Roman" w:cs="Times New Roman"/>
          <w:i/>
          <w:iCs/>
          <w:color w:val="231F20"/>
          <w:sz w:val="20"/>
          <w:szCs w:val="20"/>
        </w:rPr>
        <w:t>…</w:t>
      </w:r>
    </w:p>
    <w:p w14:paraId="46B4073D" w14:textId="202A53C8" w:rsidR="001B6C27" w:rsidRPr="007C6BF5" w:rsidRDefault="00C12CDB" w:rsidP="00216360">
      <w:pPr>
        <w:pStyle w:val="Prrafodelista"/>
        <w:numPr>
          <w:ilvl w:val="0"/>
          <w:numId w:val="4"/>
        </w:num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0" w:line="360" w:lineRule="auto"/>
        <w:ind w:left="567" w:right="284" w:firstLine="0"/>
        <w:contextualSpacing w:val="0"/>
        <w:jc w:val="both"/>
        <w:rPr>
          <w:rFonts w:ascii="Times New Roman" w:hAnsi="Times New Roman" w:cs="Times New Roman"/>
          <w:color w:val="231F20"/>
          <w:sz w:val="20"/>
          <w:szCs w:val="20"/>
        </w:rPr>
      </w:pPr>
      <w:r w:rsidRPr="007C6BF5">
        <w:rPr>
          <w:rFonts w:ascii="Times New Roman" w:hAnsi="Times New Roman" w:cs="Times New Roman"/>
          <w:color w:val="231F20"/>
          <w:sz w:val="20"/>
          <w:szCs w:val="20"/>
        </w:rPr>
        <w:t>…</w:t>
      </w:r>
    </w:p>
    <w:p w14:paraId="59DEC3FE" w14:textId="213721FD" w:rsidR="008F2A4A" w:rsidRDefault="00257590" w:rsidP="008F2A4A">
      <w:pPr>
        <w:pStyle w:val="Textodebloque"/>
        <w:tabs>
          <w:tab w:val="clear" w:pos="1134"/>
          <w:tab w:val="right" w:pos="8789"/>
        </w:tabs>
        <w:spacing w:after="0"/>
        <w:ind w:left="426" w:right="6" w:firstLine="0"/>
        <w:rPr>
          <w:rFonts w:asciiTheme="minorHAnsi" w:hAnsiTheme="minorHAnsi" w:cs="Arial"/>
          <w:iCs/>
          <w:sz w:val="20"/>
        </w:rPr>
      </w:pPr>
      <w:r>
        <w:rPr>
          <w:rFonts w:asciiTheme="minorHAnsi" w:hAnsiTheme="minorHAnsi" w:cs="Arial"/>
          <w:iCs/>
          <w:sz w:val="20"/>
        </w:rPr>
        <w:t>Veamos el ejemplo 2 de la NIA-ES-SP 1700:</w:t>
      </w:r>
    </w:p>
    <w:p w14:paraId="1B6F428F" w14:textId="77777777"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b/>
          <w:bCs/>
          <w:color w:val="231F20"/>
          <w:sz w:val="20"/>
          <w:szCs w:val="20"/>
        </w:rPr>
      </w:pPr>
      <w:r w:rsidRPr="008F2A4A">
        <w:rPr>
          <w:rFonts w:ascii="Times New Roman" w:hAnsi="Times New Roman" w:cs="Times New Roman"/>
          <w:b/>
          <w:bCs/>
          <w:color w:val="231F20"/>
          <w:sz w:val="20"/>
          <w:szCs w:val="20"/>
        </w:rPr>
        <w:t xml:space="preserve">Informe sobre otros requerimientos legales y reglamentarios </w:t>
      </w:r>
    </w:p>
    <w:p w14:paraId="1659313B" w14:textId="77777777"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b/>
          <w:bCs/>
          <w:i/>
          <w:iCs/>
          <w:color w:val="231F20"/>
          <w:sz w:val="20"/>
          <w:szCs w:val="20"/>
        </w:rPr>
      </w:pPr>
      <w:r w:rsidRPr="008F2A4A">
        <w:rPr>
          <w:rFonts w:ascii="Times New Roman" w:hAnsi="Times New Roman" w:cs="Times New Roman"/>
          <w:b/>
          <w:bCs/>
          <w:i/>
          <w:iCs/>
          <w:color w:val="231F20"/>
          <w:sz w:val="20"/>
          <w:szCs w:val="20"/>
        </w:rPr>
        <w:t xml:space="preserve">Comprobación de la legalidad en la ejecución presupuestaria </w:t>
      </w:r>
    </w:p>
    <w:p w14:paraId="76C270A2" w14:textId="77777777"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t xml:space="preserve">Con el alcance previsto en nuestra auditoría de cuentas, hemos revisado el cumplimiento de la legalidad correspondiente a la normativa </w:t>
      </w:r>
      <w:proofErr w:type="spellStart"/>
      <w:r w:rsidRPr="008F2A4A">
        <w:rPr>
          <w:rFonts w:ascii="Times New Roman" w:hAnsi="Times New Roman" w:cs="Times New Roman"/>
          <w:color w:val="231F20"/>
          <w:sz w:val="20"/>
          <w:szCs w:val="20"/>
        </w:rPr>
        <w:t>xxxx</w:t>
      </w:r>
      <w:proofErr w:type="spellEnd"/>
      <w:r w:rsidRPr="008F2A4A">
        <w:rPr>
          <w:rFonts w:ascii="Times New Roman" w:hAnsi="Times New Roman" w:cs="Times New Roman"/>
          <w:color w:val="231F20"/>
          <w:sz w:val="20"/>
          <w:szCs w:val="20"/>
        </w:rPr>
        <w:t xml:space="preserve"> </w:t>
      </w:r>
      <w:proofErr w:type="spellStart"/>
      <w:r w:rsidRPr="008F2A4A">
        <w:rPr>
          <w:rFonts w:ascii="Times New Roman" w:hAnsi="Times New Roman" w:cs="Times New Roman"/>
          <w:color w:val="231F20"/>
          <w:sz w:val="20"/>
          <w:szCs w:val="20"/>
        </w:rPr>
        <w:t>xxx</w:t>
      </w:r>
      <w:proofErr w:type="spellEnd"/>
      <w:r w:rsidRPr="008F2A4A">
        <w:rPr>
          <w:rFonts w:ascii="Times New Roman" w:hAnsi="Times New Roman" w:cs="Times New Roman"/>
          <w:color w:val="231F20"/>
          <w:sz w:val="20"/>
          <w:szCs w:val="20"/>
        </w:rPr>
        <w:t xml:space="preserve"> en sus artículos </w:t>
      </w:r>
      <w:proofErr w:type="spellStart"/>
      <w:r w:rsidRPr="008F2A4A">
        <w:rPr>
          <w:rFonts w:ascii="Times New Roman" w:hAnsi="Times New Roman" w:cs="Times New Roman"/>
          <w:color w:val="231F20"/>
          <w:sz w:val="20"/>
          <w:szCs w:val="20"/>
        </w:rPr>
        <w:t>xxxx</w:t>
      </w:r>
      <w:proofErr w:type="spellEnd"/>
      <w:r w:rsidRPr="008F2A4A">
        <w:rPr>
          <w:rFonts w:ascii="Times New Roman" w:hAnsi="Times New Roman" w:cs="Times New Roman"/>
          <w:color w:val="231F20"/>
          <w:sz w:val="20"/>
          <w:szCs w:val="20"/>
        </w:rPr>
        <w:t xml:space="preserve"> relativos a la ejecución presupuestaria. Dicha comprobación se ha efectuado aplicando procedimientos de auditoria consistentes en la verificación del control interno aplicado, así como los procedimientos analíticos y sustantivos previstos en la planificación del trabajo de auditoría. </w:t>
      </w:r>
    </w:p>
    <w:p w14:paraId="56634E73" w14:textId="77777777" w:rsidR="00257590"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t xml:space="preserve">Hemos alcanzado evidencia suficiente y adecuada para considerar que, con los procedimientos aplicados, excepto por los aspectos que a continuación se detallan, se ha cumplido con los aspectos más relevantes de la legalidad. </w:t>
      </w:r>
    </w:p>
    <w:p w14:paraId="1C67ECA4" w14:textId="4F0D903D"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t xml:space="preserve">Los incumplimientos son: </w:t>
      </w:r>
    </w:p>
    <w:p w14:paraId="59EE17BC" w14:textId="77777777"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t xml:space="preserve">Atendiendo a lo establecido en la Norma técnica sobre evaluación de la importancia relativa, se han detectado incumplimientos presupuestarios que, no afectando a la imagen fiel de las cuentas anuales, conllevan una deficiente clasificación en las partidas de gastos correspondientes al Capítulo VI del presupuesto de gastos. El importe total de dichas deficiencias asciende a </w:t>
      </w:r>
      <w:proofErr w:type="spellStart"/>
      <w:r w:rsidRPr="008F2A4A">
        <w:rPr>
          <w:rFonts w:ascii="Times New Roman" w:hAnsi="Times New Roman" w:cs="Times New Roman"/>
          <w:color w:val="231F20"/>
          <w:sz w:val="20"/>
          <w:szCs w:val="20"/>
        </w:rPr>
        <w:t>xxx</w:t>
      </w:r>
      <w:proofErr w:type="spellEnd"/>
      <w:r w:rsidRPr="008F2A4A">
        <w:rPr>
          <w:rFonts w:ascii="Times New Roman" w:hAnsi="Times New Roman" w:cs="Times New Roman"/>
          <w:color w:val="231F20"/>
          <w:sz w:val="20"/>
          <w:szCs w:val="20"/>
        </w:rPr>
        <w:t xml:space="preserve"> miles de euros. </w:t>
      </w:r>
    </w:p>
    <w:p w14:paraId="1E115E11" w14:textId="6C77E809"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b/>
          <w:bCs/>
          <w:i/>
          <w:iCs/>
          <w:color w:val="231F20"/>
          <w:sz w:val="20"/>
          <w:szCs w:val="20"/>
        </w:rPr>
      </w:pPr>
      <w:r w:rsidRPr="008F2A4A">
        <w:rPr>
          <w:rFonts w:ascii="Times New Roman" w:hAnsi="Times New Roman" w:cs="Times New Roman"/>
          <w:b/>
          <w:bCs/>
          <w:i/>
          <w:iCs/>
          <w:color w:val="231F20"/>
          <w:sz w:val="20"/>
          <w:szCs w:val="20"/>
        </w:rPr>
        <w:t xml:space="preserve">Comprobación de la legalidad en la actividad contractual. Fraccionamiento de contratos </w:t>
      </w:r>
    </w:p>
    <w:p w14:paraId="1B5272B1" w14:textId="77777777" w:rsidR="008F2A4A" w:rsidRPr="008F2A4A"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t xml:space="preserve">Con el alcance previsto en nuestra auditoría de cuentas, hemos revisado el cumplimiento de la legalidad correspondiente a la normativa </w:t>
      </w:r>
      <w:proofErr w:type="spellStart"/>
      <w:r w:rsidRPr="008F2A4A">
        <w:rPr>
          <w:rFonts w:ascii="Times New Roman" w:hAnsi="Times New Roman" w:cs="Times New Roman"/>
          <w:color w:val="231F20"/>
          <w:sz w:val="20"/>
          <w:szCs w:val="20"/>
        </w:rPr>
        <w:t>xxxx</w:t>
      </w:r>
      <w:proofErr w:type="spellEnd"/>
      <w:r w:rsidRPr="008F2A4A">
        <w:rPr>
          <w:rFonts w:ascii="Times New Roman" w:hAnsi="Times New Roman" w:cs="Times New Roman"/>
          <w:color w:val="231F20"/>
          <w:sz w:val="20"/>
          <w:szCs w:val="20"/>
        </w:rPr>
        <w:t xml:space="preserve"> </w:t>
      </w:r>
      <w:proofErr w:type="spellStart"/>
      <w:r w:rsidRPr="008F2A4A">
        <w:rPr>
          <w:rFonts w:ascii="Times New Roman" w:hAnsi="Times New Roman" w:cs="Times New Roman"/>
          <w:color w:val="231F20"/>
          <w:sz w:val="20"/>
          <w:szCs w:val="20"/>
        </w:rPr>
        <w:t>xxx</w:t>
      </w:r>
      <w:proofErr w:type="spellEnd"/>
      <w:r w:rsidRPr="008F2A4A">
        <w:rPr>
          <w:rFonts w:ascii="Times New Roman" w:hAnsi="Times New Roman" w:cs="Times New Roman"/>
          <w:color w:val="231F20"/>
          <w:sz w:val="20"/>
          <w:szCs w:val="20"/>
        </w:rPr>
        <w:t xml:space="preserve"> en sus artículos </w:t>
      </w:r>
      <w:proofErr w:type="spellStart"/>
      <w:r w:rsidRPr="008F2A4A">
        <w:rPr>
          <w:rFonts w:ascii="Times New Roman" w:hAnsi="Times New Roman" w:cs="Times New Roman"/>
          <w:color w:val="231F20"/>
          <w:sz w:val="20"/>
          <w:szCs w:val="20"/>
        </w:rPr>
        <w:t>xxxx</w:t>
      </w:r>
      <w:proofErr w:type="spellEnd"/>
      <w:r w:rsidRPr="008F2A4A">
        <w:rPr>
          <w:rFonts w:ascii="Times New Roman" w:hAnsi="Times New Roman" w:cs="Times New Roman"/>
          <w:color w:val="231F20"/>
          <w:sz w:val="20"/>
          <w:szCs w:val="20"/>
        </w:rPr>
        <w:t xml:space="preserve"> consistente en la regulación sobre el fraccionamiento de contratos. Dicha comprobación se ha efectuado aplicando procedimientos de auditoria consistentes en la verificación del control interno aplicado, así como los procedimientos analíticos y sustantivos previstos en la planificación del trabajo de auditoría. </w:t>
      </w:r>
    </w:p>
    <w:p w14:paraId="42094638" w14:textId="77777777" w:rsidR="00257590"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lastRenderedPageBreak/>
        <w:t xml:space="preserve">Hemos alcanzado evidencia suficiente y adecuada para considerar que, con los procedimientos aplicados, excepto por los aspectos que a continuación se detallan, se ha cumplido con los aspectos más relevantes de la legalidad. </w:t>
      </w:r>
    </w:p>
    <w:p w14:paraId="3365070B" w14:textId="77777777" w:rsidR="00257590" w:rsidRDefault="008F2A4A"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sidRPr="008F2A4A">
        <w:rPr>
          <w:rFonts w:ascii="Times New Roman" w:hAnsi="Times New Roman" w:cs="Times New Roman"/>
          <w:color w:val="231F20"/>
          <w:sz w:val="20"/>
          <w:szCs w:val="20"/>
        </w:rPr>
        <w:t xml:space="preserve">Los incumplimientos son: </w:t>
      </w:r>
    </w:p>
    <w:p w14:paraId="6C8D6579" w14:textId="7AF8BC84" w:rsidR="008F2A4A" w:rsidRPr="008F2A4A" w:rsidRDefault="00257590" w:rsidP="007C6BF5">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60" w:lineRule="exact"/>
        <w:ind w:left="567" w:right="284"/>
        <w:jc w:val="both"/>
        <w:rPr>
          <w:rFonts w:ascii="Times New Roman" w:hAnsi="Times New Roman" w:cs="Times New Roman"/>
          <w:color w:val="231F20"/>
          <w:sz w:val="20"/>
          <w:szCs w:val="20"/>
        </w:rPr>
      </w:pPr>
      <w:r>
        <w:rPr>
          <w:rFonts w:ascii="Times New Roman" w:hAnsi="Times New Roman" w:cs="Times New Roman"/>
          <w:color w:val="231F20"/>
          <w:sz w:val="20"/>
          <w:szCs w:val="20"/>
        </w:rPr>
        <w:t>A</w:t>
      </w:r>
      <w:r w:rsidR="008F2A4A" w:rsidRPr="008F2A4A">
        <w:rPr>
          <w:rFonts w:ascii="Times New Roman" w:hAnsi="Times New Roman" w:cs="Times New Roman"/>
          <w:color w:val="231F20"/>
          <w:sz w:val="20"/>
          <w:szCs w:val="20"/>
        </w:rPr>
        <w:t xml:space="preserve">un cuando no alcanza la materialidad establecida para afectar a la información financiera, la entidad ha incumplido la prohibición de fraccionamientos de contratos a que refiere el artículo </w:t>
      </w:r>
      <w:proofErr w:type="spellStart"/>
      <w:r w:rsidR="008F2A4A" w:rsidRPr="008F2A4A">
        <w:rPr>
          <w:rFonts w:ascii="Times New Roman" w:hAnsi="Times New Roman" w:cs="Times New Roman"/>
          <w:color w:val="231F20"/>
          <w:sz w:val="20"/>
          <w:szCs w:val="20"/>
        </w:rPr>
        <w:t>xxx</w:t>
      </w:r>
      <w:proofErr w:type="spellEnd"/>
      <w:r w:rsidR="008F2A4A" w:rsidRPr="008F2A4A">
        <w:rPr>
          <w:rFonts w:ascii="Times New Roman" w:hAnsi="Times New Roman" w:cs="Times New Roman"/>
          <w:color w:val="231F20"/>
          <w:sz w:val="20"/>
          <w:szCs w:val="20"/>
        </w:rPr>
        <w:t xml:space="preserve"> de la Ley de Contratos del Sector Público y se han realizado indebidamente por este procedimiento al menos </w:t>
      </w:r>
      <w:proofErr w:type="spellStart"/>
      <w:r w:rsidR="008F2A4A" w:rsidRPr="008F2A4A">
        <w:rPr>
          <w:rFonts w:ascii="Times New Roman" w:hAnsi="Times New Roman" w:cs="Times New Roman"/>
          <w:color w:val="231F20"/>
          <w:sz w:val="20"/>
          <w:szCs w:val="20"/>
        </w:rPr>
        <w:t>xxx</w:t>
      </w:r>
      <w:proofErr w:type="spellEnd"/>
      <w:r w:rsidR="008F2A4A" w:rsidRPr="008F2A4A">
        <w:rPr>
          <w:rFonts w:ascii="Times New Roman" w:hAnsi="Times New Roman" w:cs="Times New Roman"/>
          <w:color w:val="231F20"/>
          <w:sz w:val="20"/>
          <w:szCs w:val="20"/>
        </w:rPr>
        <w:t xml:space="preserve"> expedientes con un importe total de </w:t>
      </w:r>
      <w:proofErr w:type="spellStart"/>
      <w:r w:rsidR="008F2A4A" w:rsidRPr="008F2A4A">
        <w:rPr>
          <w:rFonts w:ascii="Times New Roman" w:hAnsi="Times New Roman" w:cs="Times New Roman"/>
          <w:color w:val="231F20"/>
          <w:sz w:val="20"/>
          <w:szCs w:val="20"/>
        </w:rPr>
        <w:t>xxxx</w:t>
      </w:r>
      <w:proofErr w:type="spellEnd"/>
    </w:p>
    <w:p w14:paraId="04EA4E02" w14:textId="35990E42" w:rsidR="005567BA" w:rsidRPr="00CD09B9" w:rsidRDefault="007D4046" w:rsidP="00820047">
      <w:pPr>
        <w:pStyle w:val="Textodebloque"/>
        <w:numPr>
          <w:ilvl w:val="0"/>
          <w:numId w:val="2"/>
        </w:numPr>
        <w:tabs>
          <w:tab w:val="right" w:pos="8789"/>
        </w:tabs>
        <w:spacing w:after="0"/>
        <w:ind w:left="426" w:right="6" w:hanging="426"/>
        <w:rPr>
          <w:rFonts w:asciiTheme="minorHAnsi" w:hAnsiTheme="minorHAnsi" w:cs="Arial"/>
          <w:iCs/>
          <w:sz w:val="20"/>
        </w:rPr>
      </w:pPr>
      <w:r w:rsidRPr="00CD09B9">
        <w:rPr>
          <w:rFonts w:asciiTheme="minorHAnsi" w:hAnsiTheme="minorHAnsi" w:cs="Arial"/>
          <w:iCs/>
          <w:sz w:val="20"/>
        </w:rPr>
        <w:t>De acuerdo con la NIA-ES-SP 1700</w:t>
      </w:r>
      <w:r w:rsidR="00142A08" w:rsidRPr="00CD09B9">
        <w:rPr>
          <w:rFonts w:asciiTheme="minorHAnsi" w:hAnsiTheme="minorHAnsi" w:cs="Arial"/>
          <w:iCs/>
          <w:sz w:val="20"/>
        </w:rPr>
        <w:t xml:space="preserve">, apartados 42 a 44 y concordantes, </w:t>
      </w:r>
      <w:r w:rsidR="00C84C6F" w:rsidRPr="00CD09B9">
        <w:rPr>
          <w:rFonts w:asciiTheme="minorHAnsi" w:hAnsiTheme="minorHAnsi" w:cs="Arial"/>
          <w:iCs/>
          <w:sz w:val="20"/>
        </w:rPr>
        <w:t>además de las cuestiones relativas a cumplimiento de la legalidad</w:t>
      </w:r>
      <w:r w:rsidR="00984162" w:rsidRPr="00CD09B9">
        <w:rPr>
          <w:rFonts w:asciiTheme="minorHAnsi" w:hAnsiTheme="minorHAnsi" w:cs="Arial"/>
          <w:iCs/>
          <w:sz w:val="20"/>
        </w:rPr>
        <w:t>, en esta sección también pueden incluirse otras responsabilidades de información</w:t>
      </w:r>
      <w:r w:rsidR="003E33A5" w:rsidRPr="00CD09B9">
        <w:rPr>
          <w:rFonts w:asciiTheme="minorHAnsi" w:hAnsiTheme="minorHAnsi" w:cs="Arial"/>
          <w:iCs/>
          <w:sz w:val="20"/>
        </w:rPr>
        <w:t xml:space="preserve">, como por ejemplo las relativas </w:t>
      </w:r>
      <w:r w:rsidR="00BD3CCD" w:rsidRPr="00CD09B9">
        <w:rPr>
          <w:rFonts w:asciiTheme="minorHAnsi" w:hAnsiTheme="minorHAnsi" w:cs="Arial"/>
          <w:iCs/>
          <w:sz w:val="20"/>
        </w:rPr>
        <w:t>“</w:t>
      </w:r>
      <w:r w:rsidR="005567BA" w:rsidRPr="00CD09B9">
        <w:rPr>
          <w:rFonts w:asciiTheme="minorHAnsi" w:hAnsiTheme="minorHAnsi" w:cs="Arial"/>
          <w:iCs/>
          <w:sz w:val="20"/>
        </w:rPr>
        <w:t xml:space="preserve">a mejoras sustanciales en la gestión, relacionadas con </w:t>
      </w:r>
      <w:r w:rsidR="00BD3CCD" w:rsidRPr="00CD09B9">
        <w:rPr>
          <w:rFonts w:asciiTheme="minorHAnsi" w:hAnsiTheme="minorHAnsi" w:cs="Arial"/>
          <w:iCs/>
          <w:sz w:val="20"/>
        </w:rPr>
        <w:t xml:space="preserve">… </w:t>
      </w:r>
      <w:r w:rsidR="005567BA" w:rsidRPr="00CD09B9">
        <w:rPr>
          <w:rFonts w:asciiTheme="minorHAnsi" w:hAnsiTheme="minorHAnsi" w:cs="Arial"/>
          <w:iCs/>
          <w:sz w:val="20"/>
        </w:rPr>
        <w:t xml:space="preserve">el </w:t>
      </w:r>
      <w:r w:rsidR="005567BA" w:rsidRPr="00CD09B9">
        <w:rPr>
          <w:rFonts w:asciiTheme="minorHAnsi" w:hAnsiTheme="minorHAnsi" w:cs="Arial"/>
          <w:b/>
          <w:bCs/>
          <w:iCs/>
          <w:sz w:val="20"/>
        </w:rPr>
        <w:t>control interno</w:t>
      </w:r>
      <w:r w:rsidR="005567BA" w:rsidRPr="00CD09B9">
        <w:rPr>
          <w:rFonts w:asciiTheme="minorHAnsi" w:hAnsiTheme="minorHAnsi" w:cs="Arial"/>
          <w:iCs/>
          <w:sz w:val="20"/>
        </w:rPr>
        <w:t xml:space="preserve"> que no se consideren como salvedades de auditoría, como incertidumbres o como riesgos o como cualesquiera otras cuestiones que por su naturaleza y efectos habrían de corresponderse más propiamente con el contenido de otras secciones del informe</w:t>
      </w:r>
      <w:r w:rsidR="00BD3CCD" w:rsidRPr="00CD09B9">
        <w:rPr>
          <w:rFonts w:asciiTheme="minorHAnsi" w:hAnsiTheme="minorHAnsi" w:cs="Arial"/>
          <w:iCs/>
          <w:sz w:val="20"/>
        </w:rPr>
        <w:t>”</w:t>
      </w:r>
      <w:r w:rsidR="005567BA" w:rsidRPr="00CD09B9">
        <w:rPr>
          <w:rFonts w:asciiTheme="minorHAnsi" w:hAnsiTheme="minorHAnsi" w:cs="Arial"/>
          <w:iCs/>
          <w:sz w:val="20"/>
        </w:rPr>
        <w:t xml:space="preserve">. </w:t>
      </w:r>
    </w:p>
    <w:p w14:paraId="4BC4D83C" w14:textId="19C287CD" w:rsidR="00D121B7" w:rsidRPr="00CD09B9" w:rsidRDefault="00D121B7" w:rsidP="002E1BFE">
      <w:pPr>
        <w:pStyle w:val="Textodebloque"/>
        <w:tabs>
          <w:tab w:val="right" w:pos="8789"/>
        </w:tabs>
        <w:spacing w:after="0"/>
        <w:ind w:left="426" w:right="6" w:firstLine="0"/>
        <w:rPr>
          <w:rFonts w:asciiTheme="minorHAnsi" w:hAnsiTheme="minorHAnsi" w:cs="Arial"/>
          <w:iCs/>
          <w:sz w:val="20"/>
        </w:rPr>
      </w:pPr>
      <w:r w:rsidRPr="00CD09B9">
        <w:rPr>
          <w:rFonts w:asciiTheme="minorHAnsi" w:hAnsiTheme="minorHAnsi" w:cs="Arial"/>
          <w:iCs/>
          <w:sz w:val="20"/>
        </w:rPr>
        <w:t>Es estos casos se seguirá</w:t>
      </w:r>
      <w:r w:rsidR="00793CE8" w:rsidRPr="00CD09B9">
        <w:rPr>
          <w:rFonts w:asciiTheme="minorHAnsi" w:hAnsiTheme="minorHAnsi" w:cs="Arial"/>
          <w:iCs/>
          <w:sz w:val="20"/>
        </w:rPr>
        <w:t xml:space="preserve"> el mismo criterio que el señalado en los apartados anteriores relativos al cumplimiento de la legalidad. </w:t>
      </w:r>
      <w:r w:rsidR="00B67EA3" w:rsidRPr="00CD09B9">
        <w:rPr>
          <w:rFonts w:asciiTheme="minorHAnsi" w:hAnsiTheme="minorHAnsi" w:cs="Arial"/>
          <w:iCs/>
          <w:sz w:val="20"/>
        </w:rPr>
        <w:t xml:space="preserve">La sección podría </w:t>
      </w:r>
      <w:r w:rsidR="002E1BFE" w:rsidRPr="00CD09B9">
        <w:rPr>
          <w:rFonts w:asciiTheme="minorHAnsi" w:hAnsiTheme="minorHAnsi" w:cs="Arial"/>
          <w:iCs/>
          <w:sz w:val="20"/>
        </w:rPr>
        <w:t>denominarse, por ejemplo,</w:t>
      </w:r>
      <w:r w:rsidR="00B67EA3" w:rsidRPr="00CD09B9">
        <w:rPr>
          <w:rFonts w:asciiTheme="minorHAnsi" w:hAnsiTheme="minorHAnsi" w:cs="Arial"/>
          <w:iCs/>
          <w:sz w:val="20"/>
        </w:rPr>
        <w:t xml:space="preserve"> “</w:t>
      </w:r>
      <w:r w:rsidR="002E1BFE" w:rsidRPr="00CD09B9">
        <w:rPr>
          <w:rFonts w:asciiTheme="minorHAnsi" w:hAnsiTheme="minorHAnsi" w:cs="Arial"/>
          <w:b/>
          <w:bCs/>
          <w:iCs/>
          <w:sz w:val="20"/>
        </w:rPr>
        <w:t>Conclusiones sobre el control interno</w:t>
      </w:r>
      <w:r w:rsidR="00CB4F5B" w:rsidRPr="00CD09B9">
        <w:rPr>
          <w:rFonts w:asciiTheme="minorHAnsi" w:hAnsiTheme="minorHAnsi" w:cs="Arial"/>
          <w:iCs/>
          <w:sz w:val="20"/>
        </w:rPr>
        <w:t>” o “</w:t>
      </w:r>
      <w:r w:rsidR="00CB4F5B" w:rsidRPr="00CD09B9">
        <w:rPr>
          <w:rFonts w:asciiTheme="minorHAnsi" w:hAnsiTheme="minorHAnsi" w:cs="Arial"/>
          <w:b/>
          <w:bCs/>
          <w:iCs/>
          <w:sz w:val="20"/>
        </w:rPr>
        <w:t>Conclusiones</w:t>
      </w:r>
      <w:r w:rsidR="002E1BFE" w:rsidRPr="00CD09B9">
        <w:rPr>
          <w:rFonts w:asciiTheme="minorHAnsi" w:hAnsiTheme="minorHAnsi" w:cs="Arial"/>
          <w:b/>
          <w:bCs/>
          <w:iCs/>
          <w:sz w:val="20"/>
        </w:rPr>
        <w:t xml:space="preserve"> sobre los controles básicos de ciberseguridad</w:t>
      </w:r>
      <w:r w:rsidR="002E1BFE" w:rsidRPr="00CD09B9">
        <w:rPr>
          <w:rFonts w:asciiTheme="minorHAnsi" w:hAnsiTheme="minorHAnsi" w:cs="Arial"/>
          <w:iCs/>
          <w:sz w:val="20"/>
        </w:rPr>
        <w:t>”</w:t>
      </w:r>
      <w:r w:rsidR="00AE50D3" w:rsidRPr="00CD09B9">
        <w:rPr>
          <w:rFonts w:asciiTheme="minorHAnsi" w:hAnsiTheme="minorHAnsi" w:cs="Arial"/>
          <w:iCs/>
          <w:sz w:val="20"/>
        </w:rPr>
        <w:t>, o cualquier otra denominación que recoja adecuadamente su contenido</w:t>
      </w:r>
      <w:r w:rsidR="002E1BFE" w:rsidRPr="00CD09B9">
        <w:rPr>
          <w:rFonts w:asciiTheme="minorHAnsi" w:hAnsiTheme="minorHAnsi" w:cs="Arial"/>
          <w:iCs/>
          <w:sz w:val="20"/>
        </w:rPr>
        <w:t>.</w:t>
      </w:r>
    </w:p>
    <w:p w14:paraId="704E50B7" w14:textId="68F4DC1F" w:rsidR="00420B02" w:rsidRPr="00952BAD" w:rsidRDefault="00420B02"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Sección sobre “Recomendaciones”</w:t>
      </w:r>
    </w:p>
    <w:p w14:paraId="15C24948" w14:textId="77777777" w:rsidR="00135664" w:rsidRPr="008C2B41" w:rsidRDefault="00135664" w:rsidP="00544E3B">
      <w:pPr>
        <w:pStyle w:val="Textodebloque"/>
        <w:numPr>
          <w:ilvl w:val="0"/>
          <w:numId w:val="2"/>
        </w:numPr>
        <w:tabs>
          <w:tab w:val="right" w:pos="8789"/>
        </w:tabs>
        <w:spacing w:after="0"/>
        <w:ind w:left="426" w:right="6" w:hanging="426"/>
        <w:rPr>
          <w:rFonts w:asciiTheme="minorHAnsi" w:hAnsiTheme="minorHAnsi" w:cs="Arial"/>
          <w:iCs/>
          <w:sz w:val="20"/>
        </w:rPr>
      </w:pPr>
      <w:r w:rsidRPr="008C2B41">
        <w:rPr>
          <w:rFonts w:asciiTheme="minorHAnsi" w:hAnsiTheme="minorHAnsi" w:cs="Arial"/>
          <w:iCs/>
          <w:sz w:val="20"/>
        </w:rPr>
        <w:t xml:space="preserve">De acuerdo con lo establecido en el apartado 8 de la </w:t>
      </w:r>
      <w:r w:rsidRPr="008C2B41">
        <w:rPr>
          <w:rFonts w:asciiTheme="minorHAnsi" w:hAnsiTheme="minorHAnsi" w:cs="Arial"/>
          <w:i/>
          <w:sz w:val="20"/>
        </w:rPr>
        <w:t>ISSAI-ES 100</w:t>
      </w:r>
      <w:r w:rsidRPr="008C2B41">
        <w:rPr>
          <w:rFonts w:asciiTheme="minorHAnsi" w:hAnsiTheme="minorHAnsi" w:cs="Arial"/>
          <w:iCs/>
          <w:sz w:val="20"/>
        </w:rPr>
        <w:t xml:space="preserve">, una de las principales finalidades de las fiscalizaciones que realizan las ICEX es contribuir a la mejora de las prácticas de gestión de las entidades públicas. Nuestros informes no son un fin en sí mismos sino un medio para contribuir a mejorar la gestión del sector público. Para ello redactamos nuestras conclusiones y nuestras recomendaciones. </w:t>
      </w:r>
    </w:p>
    <w:p w14:paraId="59820088" w14:textId="77777777" w:rsidR="00135664" w:rsidRPr="008C2B41" w:rsidRDefault="00135664" w:rsidP="000A3C0E">
      <w:pPr>
        <w:autoSpaceDE w:val="0"/>
        <w:autoSpaceDN w:val="0"/>
        <w:adjustRightInd w:val="0"/>
        <w:spacing w:before="120" w:after="0" w:line="240" w:lineRule="auto"/>
        <w:ind w:left="426"/>
        <w:jc w:val="both"/>
        <w:rPr>
          <w:rFonts w:cs="Arial"/>
          <w:i/>
          <w:sz w:val="20"/>
        </w:rPr>
      </w:pPr>
      <w:r w:rsidRPr="008C2B41">
        <w:rPr>
          <w:rFonts w:cs="Arial"/>
          <w:sz w:val="20"/>
        </w:rPr>
        <w:t>Además, según el apartado 39 de la misma ISSAI-ES: “</w:t>
      </w:r>
      <w:r w:rsidRPr="008C2B41">
        <w:rPr>
          <w:rFonts w:cs="Arial"/>
          <w:i/>
          <w:sz w:val="20"/>
        </w:rPr>
        <w:t>Los informes en formato extenso generalmente describen en detalle el alcance, los hallazgos y las conclusiones de la auditoría, incluyendo las consecuencias potenciales y recomendaciones constructivas que permitan adoptar acciones correctivas.”</w:t>
      </w:r>
    </w:p>
    <w:p w14:paraId="439DB99B" w14:textId="689871B5" w:rsidR="00D912C3" w:rsidRPr="008C2B41" w:rsidRDefault="00135664" w:rsidP="00544E3B">
      <w:pPr>
        <w:pStyle w:val="Textodebloque"/>
        <w:numPr>
          <w:ilvl w:val="0"/>
          <w:numId w:val="2"/>
        </w:numPr>
        <w:tabs>
          <w:tab w:val="right" w:pos="8789"/>
        </w:tabs>
        <w:spacing w:after="0"/>
        <w:ind w:left="426" w:right="6" w:hanging="426"/>
        <w:rPr>
          <w:rFonts w:asciiTheme="minorHAnsi" w:hAnsiTheme="minorHAnsi" w:cstheme="minorHAnsi"/>
          <w:iCs/>
          <w:sz w:val="20"/>
        </w:rPr>
      </w:pPr>
      <w:r w:rsidRPr="008C2B41">
        <w:rPr>
          <w:rFonts w:asciiTheme="minorHAnsi" w:hAnsiTheme="minorHAnsi" w:cstheme="minorHAnsi"/>
          <w:iCs/>
          <w:sz w:val="20"/>
        </w:rPr>
        <w:t xml:space="preserve">La </w:t>
      </w:r>
      <w:r w:rsidRPr="008C2B41">
        <w:rPr>
          <w:rFonts w:asciiTheme="minorHAnsi" w:hAnsiTheme="minorHAnsi" w:cstheme="minorHAnsi"/>
          <w:i/>
          <w:sz w:val="20"/>
        </w:rPr>
        <w:t>GPF-OCEX 1735 Las recomendaciones y su seguimiento</w:t>
      </w:r>
      <w:r w:rsidRPr="008C2B41">
        <w:rPr>
          <w:rFonts w:asciiTheme="minorHAnsi" w:hAnsiTheme="minorHAnsi" w:cstheme="minorHAnsi"/>
          <w:iCs/>
          <w:sz w:val="20"/>
        </w:rPr>
        <w:t>, establece los criterios generales que deben seguirse en relación con las recomendaciones.</w:t>
      </w:r>
      <w:r w:rsidR="008D7181" w:rsidRPr="008C2B41">
        <w:rPr>
          <w:rFonts w:asciiTheme="minorHAnsi" w:hAnsiTheme="minorHAnsi" w:cstheme="minorHAnsi"/>
          <w:iCs/>
          <w:sz w:val="20"/>
        </w:rPr>
        <w:t xml:space="preserve"> </w:t>
      </w:r>
      <w:r w:rsidR="00D912C3" w:rsidRPr="008C2B41">
        <w:rPr>
          <w:rFonts w:asciiTheme="minorHAnsi" w:hAnsiTheme="minorHAnsi" w:cstheme="minorHAnsi"/>
          <w:sz w:val="20"/>
        </w:rPr>
        <w:t xml:space="preserve">Aunque esta guía no establece formatos estándar de informes específicos de seguimiento de forma que cada OCEX pueda mantener sus modelos, estos deberán adaptarse para recoger los criterios generales establecidos en </w:t>
      </w:r>
      <w:r w:rsidR="00E95202" w:rsidRPr="008C2B41">
        <w:rPr>
          <w:rFonts w:asciiTheme="minorHAnsi" w:hAnsiTheme="minorHAnsi" w:cstheme="minorHAnsi"/>
          <w:sz w:val="20"/>
        </w:rPr>
        <w:t>dicha guía</w:t>
      </w:r>
      <w:r w:rsidR="00D912C3" w:rsidRPr="008C2B41">
        <w:rPr>
          <w:rFonts w:asciiTheme="minorHAnsi" w:hAnsiTheme="minorHAnsi" w:cstheme="minorHAnsi"/>
          <w:sz w:val="20"/>
        </w:rPr>
        <w:t>.</w:t>
      </w:r>
    </w:p>
    <w:p w14:paraId="494AE925" w14:textId="77777777" w:rsidR="00D912C3" w:rsidRPr="008C2B41" w:rsidRDefault="00D912C3" w:rsidP="009208B4">
      <w:pPr>
        <w:pStyle w:val="Textodebloque"/>
        <w:keepNext/>
        <w:numPr>
          <w:ilvl w:val="0"/>
          <w:numId w:val="2"/>
        </w:numPr>
        <w:tabs>
          <w:tab w:val="right" w:pos="8789"/>
        </w:tabs>
        <w:spacing w:after="0"/>
        <w:ind w:left="426" w:right="6" w:hanging="426"/>
        <w:rPr>
          <w:rFonts w:asciiTheme="minorHAnsi" w:hAnsiTheme="minorHAnsi" w:cstheme="minorHAnsi"/>
          <w:sz w:val="20"/>
        </w:rPr>
      </w:pPr>
      <w:r w:rsidRPr="008C2B41">
        <w:rPr>
          <w:rFonts w:asciiTheme="minorHAnsi" w:hAnsiTheme="minorHAnsi" w:cstheme="minorHAnsi"/>
          <w:sz w:val="20"/>
        </w:rPr>
        <w:t xml:space="preserve">En el informe de las </w:t>
      </w:r>
      <w:r w:rsidRPr="008C2B41">
        <w:rPr>
          <w:rFonts w:asciiTheme="minorHAnsi" w:hAnsiTheme="minorHAnsi" w:cstheme="minorHAnsi"/>
          <w:b/>
          <w:sz w:val="20"/>
        </w:rPr>
        <w:t>fiscalizaciones recurrentes</w:t>
      </w:r>
      <w:r w:rsidRPr="008C2B41">
        <w:rPr>
          <w:rFonts w:asciiTheme="minorHAnsi" w:hAnsiTheme="minorHAnsi" w:cstheme="minorHAnsi"/>
          <w:sz w:val="20"/>
        </w:rPr>
        <w:t xml:space="preserve"> se incluirá un apartado con el siguiente </w:t>
      </w:r>
      <w:r w:rsidRPr="008C2B41">
        <w:rPr>
          <w:rFonts w:asciiTheme="minorHAnsi" w:hAnsiTheme="minorHAnsi" w:cstheme="minorHAnsi"/>
          <w:iCs/>
          <w:sz w:val="20"/>
        </w:rPr>
        <w:t>contenido</w:t>
      </w:r>
      <w:r w:rsidRPr="008C2B41">
        <w:rPr>
          <w:rFonts w:asciiTheme="minorHAnsi" w:hAnsiTheme="minorHAnsi" w:cstheme="minorHAnsi"/>
          <w:sz w:val="20"/>
        </w:rPr>
        <w:t>:</w:t>
      </w:r>
    </w:p>
    <w:p w14:paraId="59DF0B8E" w14:textId="65768512" w:rsidR="00D912C3" w:rsidRPr="00F57BA0" w:rsidRDefault="00E95202" w:rsidP="009208B4">
      <w:pPr>
        <w:keepNext/>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b/>
          <w:bCs/>
          <w:color w:val="231F20"/>
          <w:sz w:val="20"/>
          <w:szCs w:val="20"/>
        </w:rPr>
      </w:pPr>
      <w:bookmarkStart w:id="8" w:name="_Hlk46850538"/>
      <w:r w:rsidRPr="00F57BA0">
        <w:rPr>
          <w:rFonts w:ascii="Times New Roman" w:hAnsi="Times New Roman" w:cs="Times New Roman"/>
          <w:b/>
          <w:bCs/>
          <w:color w:val="231F20"/>
          <w:sz w:val="20"/>
          <w:szCs w:val="20"/>
        </w:rPr>
        <w:t>Recomendaciones</w:t>
      </w:r>
    </w:p>
    <w:bookmarkEnd w:id="8"/>
    <w:p w14:paraId="5CCB1BA1" w14:textId="77777777"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t>Como resultado del trabajo de fiscalización procede efectuar las recomendaciones que se señalan a continuación, destacando previamente las recomendaciones de informes de años anteriores que han sido atendidas por la Entidad. No se incluyen aquellas recomendaciones que han devenido inaplicables por cualquier motivo.</w:t>
      </w:r>
    </w:p>
    <w:p w14:paraId="76EFCF8B" w14:textId="77777777"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i/>
          <w:iCs/>
          <w:color w:val="231F20"/>
          <w:sz w:val="20"/>
          <w:szCs w:val="20"/>
        </w:rPr>
      </w:pPr>
      <w:r w:rsidRPr="00F57BA0">
        <w:rPr>
          <w:rFonts w:ascii="Times New Roman" w:hAnsi="Times New Roman" w:cs="Times New Roman"/>
          <w:i/>
          <w:iCs/>
          <w:color w:val="231F20"/>
          <w:sz w:val="20"/>
          <w:szCs w:val="20"/>
        </w:rPr>
        <w:t xml:space="preserve">Se hará mención </w:t>
      </w:r>
      <w:proofErr w:type="gramStart"/>
      <w:r w:rsidRPr="00F57BA0">
        <w:rPr>
          <w:rFonts w:ascii="Times New Roman" w:hAnsi="Times New Roman" w:cs="Times New Roman"/>
          <w:i/>
          <w:iCs/>
          <w:color w:val="231F20"/>
          <w:sz w:val="20"/>
          <w:szCs w:val="20"/>
        </w:rPr>
        <w:t>a</w:t>
      </w:r>
      <w:proofErr w:type="gramEnd"/>
      <w:r w:rsidRPr="00F57BA0">
        <w:rPr>
          <w:rFonts w:ascii="Times New Roman" w:hAnsi="Times New Roman" w:cs="Times New Roman"/>
          <w:i/>
          <w:iCs/>
          <w:color w:val="231F20"/>
          <w:sz w:val="20"/>
          <w:szCs w:val="20"/>
        </w:rPr>
        <w:t xml:space="preserve"> la carta que, en su caso, se les envió a principios de año y a la contestación recibida (si no hubieran contestado se omitirá este párrafo):</w:t>
      </w:r>
    </w:p>
    <w:p w14:paraId="68FA0274" w14:textId="0C3079D5"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t xml:space="preserve">Cabe destacar que la Entidad, mediante escrito a esta Cámara/Sindicatura de Cuentas de __ </w:t>
      </w:r>
      <w:proofErr w:type="spellStart"/>
      <w:r w:rsidRPr="00F57BA0">
        <w:rPr>
          <w:rFonts w:ascii="Times New Roman" w:hAnsi="Times New Roman" w:cs="Times New Roman"/>
          <w:color w:val="231F20"/>
          <w:sz w:val="20"/>
          <w:szCs w:val="20"/>
        </w:rPr>
        <w:t>de</w:t>
      </w:r>
      <w:proofErr w:type="spellEnd"/>
      <w:r w:rsidRPr="00F57BA0">
        <w:rPr>
          <w:rFonts w:ascii="Times New Roman" w:hAnsi="Times New Roman" w:cs="Times New Roman"/>
          <w:color w:val="231F20"/>
          <w:sz w:val="20"/>
          <w:szCs w:val="20"/>
        </w:rPr>
        <w:t xml:space="preserve"> ______ </w:t>
      </w:r>
      <w:proofErr w:type="spellStart"/>
      <w:r w:rsidRPr="00F57BA0">
        <w:rPr>
          <w:rFonts w:ascii="Times New Roman" w:hAnsi="Times New Roman" w:cs="Times New Roman"/>
          <w:color w:val="231F20"/>
          <w:sz w:val="20"/>
          <w:szCs w:val="20"/>
        </w:rPr>
        <w:t>de</w:t>
      </w:r>
      <w:proofErr w:type="spellEnd"/>
      <w:r w:rsidRPr="00F57BA0">
        <w:rPr>
          <w:rFonts w:ascii="Times New Roman" w:hAnsi="Times New Roman" w:cs="Times New Roman"/>
          <w:color w:val="231F20"/>
          <w:sz w:val="20"/>
          <w:szCs w:val="20"/>
        </w:rPr>
        <w:t xml:space="preserve"> 20</w:t>
      </w:r>
      <w:r w:rsidR="00423ED1" w:rsidRPr="00F57BA0">
        <w:rPr>
          <w:rFonts w:ascii="Times New Roman" w:hAnsi="Times New Roman" w:cs="Times New Roman"/>
          <w:color w:val="231F20"/>
          <w:sz w:val="20"/>
          <w:szCs w:val="20"/>
        </w:rPr>
        <w:t>20</w:t>
      </w:r>
      <w:r w:rsidRPr="00F57BA0">
        <w:rPr>
          <w:rFonts w:ascii="Times New Roman" w:hAnsi="Times New Roman" w:cs="Times New Roman"/>
          <w:color w:val="231F20"/>
          <w:sz w:val="20"/>
          <w:szCs w:val="20"/>
        </w:rPr>
        <w:t>, ha trasladado las medidas adoptadas al objeto de atender las incidencias señaladas en el Informe del ejercicio anterior, que han sido objeto de comprobación en el curso de la fiscalización.</w:t>
      </w:r>
    </w:p>
    <w:p w14:paraId="5A3CF8D3" w14:textId="77777777"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t>Durante el ejercicio se han atendido las siguientes recomendaciones, realizadas en informes anteriores:</w:t>
      </w:r>
    </w:p>
    <w:p w14:paraId="7022AAF0" w14:textId="203BE058"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proofErr w:type="gramStart"/>
      <w:r w:rsidRPr="00F57BA0">
        <w:rPr>
          <w:rFonts w:ascii="Times New Roman" w:hAnsi="Times New Roman" w:cs="Times New Roman"/>
          <w:color w:val="231F20"/>
          <w:sz w:val="20"/>
          <w:szCs w:val="20"/>
        </w:rPr>
        <w:t>a.1)...</w:t>
      </w:r>
      <w:proofErr w:type="gramEnd"/>
    </w:p>
    <w:p w14:paraId="7D04B5CA" w14:textId="77777777"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t>Se considera oportuno mantener las siguientes recomendaciones propuestas en informes de ejercicios anteriores:</w:t>
      </w:r>
    </w:p>
    <w:p w14:paraId="38BF0949" w14:textId="341A526E"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proofErr w:type="gramStart"/>
      <w:r w:rsidRPr="00F57BA0">
        <w:rPr>
          <w:rFonts w:ascii="Times New Roman" w:hAnsi="Times New Roman" w:cs="Times New Roman"/>
          <w:color w:val="231F20"/>
          <w:sz w:val="20"/>
          <w:szCs w:val="20"/>
        </w:rPr>
        <w:t>b.1)...</w:t>
      </w:r>
      <w:proofErr w:type="gramEnd"/>
    </w:p>
    <w:p w14:paraId="13D3F596" w14:textId="77777777"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lastRenderedPageBreak/>
        <w:t>Las siguientes son recomendaciones sobre otros aspectos que se han puesto de manifiesto en la fiscalización del ejercicio:</w:t>
      </w:r>
    </w:p>
    <w:p w14:paraId="45813A95" w14:textId="424506D5"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proofErr w:type="gramStart"/>
      <w:r w:rsidRPr="00F57BA0">
        <w:rPr>
          <w:rFonts w:ascii="Times New Roman" w:hAnsi="Times New Roman" w:cs="Times New Roman"/>
          <w:color w:val="231F20"/>
          <w:sz w:val="20"/>
          <w:szCs w:val="20"/>
        </w:rPr>
        <w:t>c.1)…</w:t>
      </w:r>
      <w:proofErr w:type="gramEnd"/>
    </w:p>
    <w:p w14:paraId="09B13DB9" w14:textId="77777777" w:rsidR="00D912C3" w:rsidRPr="008C2B41" w:rsidRDefault="00D912C3" w:rsidP="000A3C0E">
      <w:pPr>
        <w:pStyle w:val="Prrafodelista"/>
        <w:tabs>
          <w:tab w:val="right" w:pos="8789"/>
        </w:tabs>
        <w:spacing w:before="120" w:after="0" w:line="240" w:lineRule="auto"/>
        <w:ind w:left="425" w:right="6"/>
        <w:contextualSpacing w:val="0"/>
        <w:jc w:val="both"/>
        <w:rPr>
          <w:sz w:val="20"/>
          <w:szCs w:val="20"/>
        </w:rPr>
      </w:pPr>
      <w:r w:rsidRPr="008C2B41">
        <w:rPr>
          <w:sz w:val="20"/>
          <w:szCs w:val="20"/>
        </w:rPr>
        <w:t>Si no hubieran contestado a la carta que se les envió a principios de año y a la contestación recibida se pondrá el siguiente párrafo:</w:t>
      </w:r>
    </w:p>
    <w:p w14:paraId="6F99A2A5" w14:textId="3D07210C"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t>Finalmente, en cuanto a las medidas adoptadas por la Entidad para resolver las incidencias puestas de manifiesto en el informe de fiscalización del ejercicio 201</w:t>
      </w:r>
      <w:r w:rsidR="00423ED1" w:rsidRPr="00F57BA0">
        <w:rPr>
          <w:rFonts w:ascii="Times New Roman" w:hAnsi="Times New Roman" w:cs="Times New Roman"/>
          <w:color w:val="231F20"/>
          <w:sz w:val="20"/>
          <w:szCs w:val="20"/>
        </w:rPr>
        <w:t>9</w:t>
      </w:r>
      <w:r w:rsidRPr="00F57BA0">
        <w:rPr>
          <w:rFonts w:ascii="Times New Roman" w:hAnsi="Times New Roman" w:cs="Times New Roman"/>
          <w:color w:val="231F20"/>
          <w:sz w:val="20"/>
          <w:szCs w:val="20"/>
        </w:rPr>
        <w:t xml:space="preserve">, cabe señalar </w:t>
      </w:r>
      <w:proofErr w:type="gramStart"/>
      <w:r w:rsidRPr="00F57BA0">
        <w:rPr>
          <w:rFonts w:ascii="Times New Roman" w:hAnsi="Times New Roman" w:cs="Times New Roman"/>
          <w:color w:val="231F20"/>
          <w:sz w:val="20"/>
          <w:szCs w:val="20"/>
        </w:rPr>
        <w:t>que</w:t>
      </w:r>
      <w:proofErr w:type="gramEnd"/>
      <w:r w:rsidRPr="00F57BA0">
        <w:rPr>
          <w:rFonts w:ascii="Times New Roman" w:hAnsi="Times New Roman" w:cs="Times New Roman"/>
          <w:color w:val="231F20"/>
          <w:sz w:val="20"/>
          <w:szCs w:val="20"/>
        </w:rPr>
        <w:t xml:space="preserve"> si bien le han sido remitidos sendos escritos por parte de esta Cámara/Sindicatura, a fecha de emisión del presente informe no se ha obtenido respuesta de la Entidad.</w:t>
      </w:r>
    </w:p>
    <w:p w14:paraId="740175DF" w14:textId="77777777" w:rsidR="00D912C3" w:rsidRPr="008C2B41" w:rsidRDefault="00D912C3" w:rsidP="00D418BD">
      <w:pPr>
        <w:pStyle w:val="Textodebloque"/>
        <w:keepNext/>
        <w:numPr>
          <w:ilvl w:val="0"/>
          <w:numId w:val="2"/>
        </w:numPr>
        <w:tabs>
          <w:tab w:val="right" w:pos="8789"/>
        </w:tabs>
        <w:spacing w:after="0"/>
        <w:ind w:left="426" w:right="6" w:hanging="426"/>
        <w:rPr>
          <w:rFonts w:asciiTheme="minorHAnsi" w:hAnsiTheme="minorHAnsi" w:cstheme="minorHAnsi"/>
          <w:sz w:val="20"/>
        </w:rPr>
      </w:pPr>
      <w:r w:rsidRPr="008C2B41">
        <w:rPr>
          <w:rFonts w:asciiTheme="minorHAnsi" w:hAnsiTheme="minorHAnsi" w:cstheme="minorHAnsi"/>
          <w:sz w:val="20"/>
        </w:rPr>
        <w:t xml:space="preserve">En las fiscalizaciones </w:t>
      </w:r>
      <w:r w:rsidRPr="008C2B41">
        <w:rPr>
          <w:rFonts w:asciiTheme="minorHAnsi" w:hAnsiTheme="minorHAnsi" w:cstheme="minorHAnsi"/>
          <w:b/>
          <w:bCs/>
          <w:sz w:val="20"/>
        </w:rPr>
        <w:t>no recurrentes</w:t>
      </w:r>
      <w:r w:rsidRPr="008C2B41">
        <w:rPr>
          <w:rFonts w:asciiTheme="minorHAnsi" w:hAnsiTheme="minorHAnsi" w:cstheme="minorHAnsi"/>
          <w:sz w:val="20"/>
        </w:rPr>
        <w:t>, el párrafo introductorio tendrá la siguiente redacción:</w:t>
      </w:r>
    </w:p>
    <w:p w14:paraId="5C94F25F" w14:textId="77777777" w:rsidR="00E95202" w:rsidRPr="00F57BA0" w:rsidRDefault="00E95202"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b/>
          <w:bCs/>
          <w:color w:val="231F20"/>
          <w:sz w:val="20"/>
          <w:szCs w:val="20"/>
        </w:rPr>
      </w:pPr>
      <w:r w:rsidRPr="00F57BA0">
        <w:rPr>
          <w:rFonts w:ascii="Times New Roman" w:hAnsi="Times New Roman" w:cs="Times New Roman"/>
          <w:b/>
          <w:bCs/>
          <w:color w:val="231F20"/>
          <w:sz w:val="20"/>
          <w:szCs w:val="20"/>
        </w:rPr>
        <w:t>Recomendaciones</w:t>
      </w:r>
    </w:p>
    <w:p w14:paraId="4EEFF30B" w14:textId="77777777"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r w:rsidRPr="00F57BA0">
        <w:rPr>
          <w:rFonts w:ascii="Times New Roman" w:hAnsi="Times New Roman" w:cs="Times New Roman"/>
          <w:color w:val="231F20"/>
          <w:sz w:val="20"/>
          <w:szCs w:val="20"/>
        </w:rPr>
        <w:t>Como resultado del trabajo de fiscalización procede efectuar las recomendaciones que se señalan a continuación:</w:t>
      </w:r>
    </w:p>
    <w:p w14:paraId="664BC03D" w14:textId="5922FC3A"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proofErr w:type="gramStart"/>
      <w:r w:rsidRPr="00F57BA0">
        <w:rPr>
          <w:rFonts w:ascii="Times New Roman" w:hAnsi="Times New Roman" w:cs="Times New Roman"/>
          <w:color w:val="231F20"/>
          <w:sz w:val="20"/>
          <w:szCs w:val="20"/>
        </w:rPr>
        <w:t>a)…</w:t>
      </w:r>
      <w:proofErr w:type="gramEnd"/>
    </w:p>
    <w:p w14:paraId="031ADCCC" w14:textId="36BD88F5" w:rsidR="00D912C3" w:rsidRPr="00F57BA0" w:rsidRDefault="00D912C3" w:rsidP="00060FD9">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770"/>
        </w:tabs>
        <w:spacing w:before="120" w:after="120" w:line="240" w:lineRule="exact"/>
        <w:ind w:left="567" w:right="284"/>
        <w:jc w:val="both"/>
        <w:rPr>
          <w:rFonts w:ascii="Times New Roman" w:hAnsi="Times New Roman" w:cs="Times New Roman"/>
          <w:color w:val="231F20"/>
          <w:sz w:val="20"/>
          <w:szCs w:val="20"/>
        </w:rPr>
      </w:pPr>
      <w:proofErr w:type="gramStart"/>
      <w:r w:rsidRPr="00F57BA0">
        <w:rPr>
          <w:rFonts w:ascii="Times New Roman" w:hAnsi="Times New Roman" w:cs="Times New Roman"/>
          <w:color w:val="231F20"/>
          <w:sz w:val="20"/>
          <w:szCs w:val="20"/>
        </w:rPr>
        <w:t>b)</w:t>
      </w:r>
      <w:r w:rsidR="00E95202" w:rsidRPr="00F57BA0">
        <w:rPr>
          <w:rFonts w:ascii="Times New Roman" w:hAnsi="Times New Roman" w:cs="Times New Roman"/>
          <w:color w:val="231F20"/>
          <w:sz w:val="20"/>
          <w:szCs w:val="20"/>
        </w:rPr>
        <w:t>..</w:t>
      </w:r>
      <w:r w:rsidRPr="00F57BA0">
        <w:rPr>
          <w:rFonts w:ascii="Times New Roman" w:hAnsi="Times New Roman" w:cs="Times New Roman"/>
          <w:color w:val="231F20"/>
          <w:sz w:val="20"/>
          <w:szCs w:val="20"/>
        </w:rPr>
        <w:t>.</w:t>
      </w:r>
      <w:proofErr w:type="gramEnd"/>
    </w:p>
    <w:p w14:paraId="6CFE4E44" w14:textId="44F512BE" w:rsidR="00324647" w:rsidRPr="00952BAD" w:rsidRDefault="00324647"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Trámite de audiencia/alegaciones</w:t>
      </w:r>
    </w:p>
    <w:p w14:paraId="227BD627" w14:textId="401E1737" w:rsidR="00855732" w:rsidRPr="00855732" w:rsidRDefault="00855732" w:rsidP="00544E3B">
      <w:pPr>
        <w:pStyle w:val="Textodebloque"/>
        <w:numPr>
          <w:ilvl w:val="0"/>
          <w:numId w:val="2"/>
        </w:numPr>
        <w:tabs>
          <w:tab w:val="right" w:pos="8789"/>
        </w:tabs>
        <w:spacing w:after="0"/>
        <w:ind w:left="426" w:right="6" w:hanging="426"/>
        <w:rPr>
          <w:rFonts w:asciiTheme="minorHAnsi" w:hAnsiTheme="minorHAnsi" w:cstheme="minorHAnsi"/>
          <w:sz w:val="20"/>
        </w:rPr>
      </w:pPr>
      <w:r w:rsidRPr="00855732">
        <w:rPr>
          <w:rFonts w:asciiTheme="minorHAnsi" w:hAnsiTheme="minorHAnsi" w:cstheme="minorHAnsi"/>
          <w:sz w:val="20"/>
        </w:rPr>
        <w:t xml:space="preserve">Además de dar cumplimiento al principio de contradicción, la fase de alegaciones permite contrastar formalmente las conclusiones y recomendaciones de los informes, y la solidez de la evidencia utilizada, con los puntos de vista del ente </w:t>
      </w:r>
      <w:proofErr w:type="spellStart"/>
      <w:r w:rsidRPr="00855732">
        <w:rPr>
          <w:rFonts w:asciiTheme="minorHAnsi" w:hAnsiTheme="minorHAnsi" w:cstheme="minorHAnsi"/>
          <w:sz w:val="20"/>
        </w:rPr>
        <w:t>fiscalizado</w:t>
      </w:r>
      <w:proofErr w:type="spellEnd"/>
      <w:r w:rsidRPr="00855732">
        <w:rPr>
          <w:rFonts w:asciiTheme="minorHAnsi" w:hAnsiTheme="minorHAnsi" w:cstheme="minorHAnsi"/>
          <w:sz w:val="20"/>
        </w:rPr>
        <w:t>.</w:t>
      </w:r>
    </w:p>
    <w:p w14:paraId="03D348D3" w14:textId="02EC0A51" w:rsidR="00855732" w:rsidRPr="00855732" w:rsidRDefault="00855732" w:rsidP="000A3C0E">
      <w:pPr>
        <w:pStyle w:val="Prrafodelista"/>
        <w:widowControl w:val="0"/>
        <w:spacing w:before="120" w:after="0" w:line="240" w:lineRule="auto"/>
        <w:ind w:left="426" w:right="51"/>
        <w:contextualSpacing w:val="0"/>
        <w:jc w:val="both"/>
        <w:rPr>
          <w:rFonts w:cstheme="minorHAnsi"/>
          <w:color w:val="000000"/>
          <w:sz w:val="20"/>
          <w:szCs w:val="20"/>
        </w:rPr>
      </w:pPr>
      <w:r w:rsidRPr="00855732">
        <w:rPr>
          <w:rFonts w:cstheme="minorHAnsi"/>
          <w:color w:val="000000"/>
          <w:sz w:val="20"/>
          <w:szCs w:val="20"/>
        </w:rPr>
        <w:t>Las alegaciones, que deben formularse por escrito, se tramitar</w:t>
      </w:r>
      <w:r w:rsidR="00A23E2B">
        <w:rPr>
          <w:rFonts w:cstheme="minorHAnsi"/>
          <w:color w:val="000000"/>
          <w:sz w:val="20"/>
          <w:szCs w:val="20"/>
        </w:rPr>
        <w:t>á</w:t>
      </w:r>
      <w:r w:rsidRPr="00855732">
        <w:rPr>
          <w:rFonts w:cstheme="minorHAnsi"/>
          <w:color w:val="000000"/>
          <w:sz w:val="20"/>
          <w:szCs w:val="20"/>
        </w:rPr>
        <w:t xml:space="preserve">n según el procedimiento establecido internamente por cada OCEX. </w:t>
      </w:r>
    </w:p>
    <w:p w14:paraId="5B9D7209" w14:textId="4B0F660F" w:rsidR="00855732" w:rsidRPr="00855732" w:rsidRDefault="00855732" w:rsidP="00544E3B">
      <w:pPr>
        <w:pStyle w:val="Textodebloque"/>
        <w:numPr>
          <w:ilvl w:val="0"/>
          <w:numId w:val="2"/>
        </w:numPr>
        <w:tabs>
          <w:tab w:val="right" w:pos="8789"/>
        </w:tabs>
        <w:spacing w:after="0"/>
        <w:ind w:left="426" w:right="6" w:hanging="426"/>
        <w:rPr>
          <w:rFonts w:asciiTheme="minorHAnsi" w:hAnsiTheme="minorHAnsi" w:cstheme="minorHAnsi"/>
          <w:color w:val="000000"/>
          <w:sz w:val="20"/>
        </w:rPr>
      </w:pPr>
      <w:r w:rsidRPr="00855732">
        <w:rPr>
          <w:rFonts w:asciiTheme="minorHAnsi" w:hAnsiTheme="minorHAnsi" w:cstheme="minorHAnsi"/>
          <w:color w:val="000000"/>
          <w:sz w:val="20"/>
        </w:rPr>
        <w:t>Las alegaciones serán evaluadas objetivamente por el auditor responsable del trabajo, que confeccionará un</w:t>
      </w:r>
      <w:r w:rsidR="00696BE0">
        <w:rPr>
          <w:rFonts w:asciiTheme="minorHAnsi" w:hAnsiTheme="minorHAnsi" w:cstheme="minorHAnsi"/>
          <w:color w:val="000000"/>
          <w:sz w:val="20"/>
        </w:rPr>
        <w:t xml:space="preserve"> informe o</w:t>
      </w:r>
      <w:r w:rsidRPr="00855732">
        <w:rPr>
          <w:rFonts w:asciiTheme="minorHAnsi" w:hAnsiTheme="minorHAnsi" w:cstheme="minorHAnsi"/>
          <w:color w:val="000000"/>
          <w:sz w:val="20"/>
        </w:rPr>
        <w:t xml:space="preserve"> memorándum específico sobre las mismas y, en su caso, una propuesta de modificación del proyecto de </w:t>
      </w:r>
      <w:r w:rsidRPr="00696DF6">
        <w:rPr>
          <w:rFonts w:asciiTheme="minorHAnsi" w:hAnsiTheme="minorHAnsi" w:cstheme="minorHAnsi"/>
          <w:sz w:val="20"/>
        </w:rPr>
        <w:t>informe</w:t>
      </w:r>
      <w:r w:rsidRPr="00855732">
        <w:rPr>
          <w:rFonts w:asciiTheme="minorHAnsi" w:hAnsiTheme="minorHAnsi" w:cstheme="minorHAnsi"/>
          <w:color w:val="000000"/>
          <w:sz w:val="20"/>
        </w:rPr>
        <w:t xml:space="preserve"> de fiscalización, que deberá trasladar al consejero ponente para su aprobación. Cuando las alegaciones sean contrarias a los juicios y conclusiones que aparecen en el borrador de informe, se deberán considerar las siguientes alternativas:</w:t>
      </w:r>
    </w:p>
    <w:p w14:paraId="422CA3A1" w14:textId="77777777" w:rsidR="00855732" w:rsidRPr="00855732" w:rsidRDefault="00855732" w:rsidP="000A3C0E">
      <w:pPr>
        <w:pStyle w:val="Prrafodelista"/>
        <w:widowControl w:val="0"/>
        <w:spacing w:before="120" w:after="0" w:line="240" w:lineRule="auto"/>
        <w:ind w:left="851" w:right="51" w:hanging="284"/>
        <w:contextualSpacing w:val="0"/>
        <w:jc w:val="both"/>
        <w:rPr>
          <w:rFonts w:cstheme="minorHAnsi"/>
          <w:color w:val="000000"/>
          <w:sz w:val="20"/>
          <w:szCs w:val="20"/>
        </w:rPr>
      </w:pPr>
      <w:r w:rsidRPr="00855732">
        <w:rPr>
          <w:rFonts w:cstheme="minorHAnsi"/>
          <w:color w:val="000000"/>
          <w:sz w:val="20"/>
          <w:szCs w:val="20"/>
        </w:rPr>
        <w:t>a)</w:t>
      </w:r>
      <w:r w:rsidRPr="00855732">
        <w:rPr>
          <w:rFonts w:cstheme="minorHAnsi"/>
          <w:color w:val="000000"/>
          <w:sz w:val="20"/>
          <w:szCs w:val="20"/>
        </w:rPr>
        <w:tab/>
        <w:t>Si se consideran justificadas las alegaciones del gestor, se introducirán las oportunas modificaciones antes de elevar el informe a definitivo, no sin que previamente se haya obtenido la suficiente evidencia que soporte el cambio de posición.</w:t>
      </w:r>
    </w:p>
    <w:p w14:paraId="458E2198" w14:textId="77777777" w:rsidR="00855732" w:rsidRPr="00855732" w:rsidRDefault="00855732" w:rsidP="000A3C0E">
      <w:pPr>
        <w:pStyle w:val="Prrafodelista"/>
        <w:widowControl w:val="0"/>
        <w:spacing w:before="120" w:after="0" w:line="240" w:lineRule="auto"/>
        <w:ind w:left="851" w:right="51" w:hanging="284"/>
        <w:contextualSpacing w:val="0"/>
        <w:jc w:val="both"/>
        <w:rPr>
          <w:rFonts w:cstheme="minorHAnsi"/>
          <w:color w:val="000000"/>
          <w:sz w:val="20"/>
          <w:szCs w:val="20"/>
        </w:rPr>
      </w:pPr>
      <w:r w:rsidRPr="00855732">
        <w:rPr>
          <w:rFonts w:cstheme="minorHAnsi"/>
          <w:color w:val="000000"/>
          <w:sz w:val="20"/>
          <w:szCs w:val="20"/>
        </w:rPr>
        <w:t>b)</w:t>
      </w:r>
      <w:r w:rsidRPr="00855732">
        <w:rPr>
          <w:rFonts w:cstheme="minorHAnsi"/>
          <w:color w:val="000000"/>
          <w:sz w:val="20"/>
          <w:szCs w:val="20"/>
        </w:rPr>
        <w:tab/>
        <w:t xml:space="preserve">Por el contrario, si no se está conforme con los comentarios recibidos del fiscalizado, se manifestará así en el memorándum a las alegaciones, añadiendo sucintamente las razones por las que no se aceptan las alegaciones. </w:t>
      </w:r>
    </w:p>
    <w:p w14:paraId="68CD6EC9" w14:textId="1145C318" w:rsidR="00855732" w:rsidRPr="00855732" w:rsidRDefault="00855732" w:rsidP="000A3C0E">
      <w:pPr>
        <w:pStyle w:val="Prrafodelista"/>
        <w:widowControl w:val="0"/>
        <w:spacing w:before="120" w:after="0" w:line="240" w:lineRule="auto"/>
        <w:ind w:left="426" w:right="51"/>
        <w:contextualSpacing w:val="0"/>
        <w:jc w:val="both"/>
        <w:rPr>
          <w:rFonts w:cstheme="minorHAnsi"/>
          <w:b/>
          <w:color w:val="000000"/>
          <w:sz w:val="20"/>
          <w:szCs w:val="20"/>
        </w:rPr>
      </w:pPr>
      <w:r w:rsidRPr="00855732">
        <w:rPr>
          <w:rFonts w:cstheme="minorHAnsi"/>
          <w:color w:val="000000"/>
          <w:sz w:val="20"/>
          <w:szCs w:val="20"/>
        </w:rPr>
        <w:t xml:space="preserve">El auditor jefe se asegurará de que se han introducido todos los cambios al informe derivados de las alegaciones recibidas que haya aprobado el consejo o pleno del OCEX. </w:t>
      </w:r>
    </w:p>
    <w:p w14:paraId="2F937229" w14:textId="77777777" w:rsidR="00840848" w:rsidRPr="00855732" w:rsidRDefault="00840848" w:rsidP="00544E3B">
      <w:pPr>
        <w:pStyle w:val="Textodebloque"/>
        <w:numPr>
          <w:ilvl w:val="0"/>
          <w:numId w:val="2"/>
        </w:numPr>
        <w:tabs>
          <w:tab w:val="right" w:pos="8789"/>
        </w:tabs>
        <w:spacing w:after="0"/>
        <w:ind w:left="426" w:right="6" w:hanging="426"/>
        <w:rPr>
          <w:rFonts w:asciiTheme="minorHAnsi" w:hAnsiTheme="minorHAnsi" w:cstheme="minorHAnsi"/>
          <w:color w:val="000000"/>
          <w:sz w:val="20"/>
        </w:rPr>
      </w:pPr>
      <w:r w:rsidRPr="00855732">
        <w:rPr>
          <w:rFonts w:asciiTheme="minorHAnsi" w:hAnsiTheme="minorHAnsi" w:cstheme="minorHAnsi"/>
          <w:color w:val="000000"/>
          <w:sz w:val="20"/>
        </w:rPr>
        <w:t>Si transcurridos los plazos concedidos al fiscalizado para realizar las alegaciones correspondientes, no hubiese contestado, el consejo o pleno del OCEX elevará el borrador de informe de fiscalización a informe definitivo.</w:t>
      </w:r>
    </w:p>
    <w:p w14:paraId="2C2007BC" w14:textId="21D6039F" w:rsidR="00855732" w:rsidRPr="00696DF6" w:rsidRDefault="00855732" w:rsidP="00544E3B">
      <w:pPr>
        <w:pStyle w:val="Textodebloque"/>
        <w:numPr>
          <w:ilvl w:val="0"/>
          <w:numId w:val="2"/>
        </w:numPr>
        <w:tabs>
          <w:tab w:val="right" w:pos="8789"/>
        </w:tabs>
        <w:spacing w:after="0"/>
        <w:ind w:left="426" w:right="6" w:hanging="426"/>
        <w:rPr>
          <w:rFonts w:asciiTheme="minorHAnsi" w:hAnsiTheme="minorHAnsi" w:cstheme="minorHAnsi"/>
          <w:color w:val="000000"/>
          <w:sz w:val="20"/>
        </w:rPr>
      </w:pPr>
      <w:r w:rsidRPr="00696DF6">
        <w:rPr>
          <w:rFonts w:asciiTheme="minorHAnsi" w:hAnsiTheme="minorHAnsi" w:cstheme="minorHAnsi"/>
          <w:color w:val="000000"/>
          <w:sz w:val="20"/>
        </w:rPr>
        <w:t xml:space="preserve">Si así lo prevé la normativa del OCEX se publicarán como un </w:t>
      </w:r>
      <w:r w:rsidRPr="00696DF6">
        <w:rPr>
          <w:rFonts w:asciiTheme="minorHAnsi" w:hAnsiTheme="minorHAnsi" w:cstheme="minorHAnsi"/>
          <w:b/>
          <w:bCs/>
          <w:color w:val="000000"/>
          <w:sz w:val="20"/>
        </w:rPr>
        <w:t>anexo</w:t>
      </w:r>
      <w:r w:rsidRPr="00696DF6">
        <w:rPr>
          <w:rFonts w:asciiTheme="minorHAnsi" w:hAnsiTheme="minorHAnsi" w:cstheme="minorHAnsi"/>
          <w:color w:val="000000"/>
          <w:sz w:val="20"/>
        </w:rPr>
        <w:t xml:space="preserve"> al informe de fiscalización</w:t>
      </w:r>
      <w:r w:rsidR="00024A43" w:rsidRPr="00696DF6">
        <w:rPr>
          <w:rFonts w:asciiTheme="minorHAnsi" w:hAnsiTheme="minorHAnsi" w:cstheme="minorHAnsi"/>
          <w:color w:val="000000"/>
          <w:sz w:val="20"/>
        </w:rPr>
        <w:t xml:space="preserve"> junto con el memorándum </w:t>
      </w:r>
      <w:r w:rsidR="0037276C" w:rsidRPr="00696DF6">
        <w:rPr>
          <w:rFonts w:asciiTheme="minorHAnsi" w:hAnsiTheme="minorHAnsi" w:cstheme="minorHAnsi"/>
          <w:color w:val="000000"/>
          <w:sz w:val="20"/>
        </w:rPr>
        <w:t xml:space="preserve">o </w:t>
      </w:r>
      <w:r w:rsidR="0037276C" w:rsidRPr="00696DF6">
        <w:rPr>
          <w:rFonts w:asciiTheme="minorHAnsi" w:hAnsiTheme="minorHAnsi" w:cstheme="minorHAnsi"/>
          <w:sz w:val="20"/>
        </w:rPr>
        <w:t>informe</w:t>
      </w:r>
      <w:r w:rsidR="0037276C" w:rsidRPr="00696DF6">
        <w:rPr>
          <w:rFonts w:asciiTheme="minorHAnsi" w:hAnsiTheme="minorHAnsi" w:cstheme="minorHAnsi"/>
          <w:color w:val="000000"/>
          <w:sz w:val="20"/>
        </w:rPr>
        <w:t xml:space="preserve"> sobre las mismas elaborado por el auditor jefe</w:t>
      </w:r>
      <w:r w:rsidRPr="00696DF6">
        <w:rPr>
          <w:rFonts w:asciiTheme="minorHAnsi" w:hAnsiTheme="minorHAnsi" w:cstheme="minorHAnsi"/>
          <w:color w:val="000000"/>
          <w:sz w:val="20"/>
        </w:rPr>
        <w:t xml:space="preserve">. Con carácter general no se publicará la documentación anexa a las mismas ya que puede contener datos de carácter personal, confidenciales o puede afectar a aspectos de la seguridad de los sistemas de información; tampoco se </w:t>
      </w:r>
      <w:r w:rsidR="00852451" w:rsidRPr="00696DF6">
        <w:rPr>
          <w:rFonts w:asciiTheme="minorHAnsi" w:hAnsiTheme="minorHAnsi" w:cstheme="minorHAnsi"/>
          <w:color w:val="000000"/>
          <w:sz w:val="20"/>
        </w:rPr>
        <w:t>publicarán</w:t>
      </w:r>
      <w:r w:rsidRPr="00696DF6">
        <w:rPr>
          <w:rFonts w:asciiTheme="minorHAnsi" w:hAnsiTheme="minorHAnsi" w:cstheme="minorHAnsi"/>
          <w:color w:val="000000"/>
          <w:sz w:val="20"/>
        </w:rPr>
        <w:t xml:space="preserve"> ni se considerarán aquellas alegaciones que no tengan relación con el trabajo realizado. Al </w:t>
      </w:r>
      <w:r w:rsidR="00852451" w:rsidRPr="00696DF6">
        <w:rPr>
          <w:rFonts w:asciiTheme="minorHAnsi" w:hAnsiTheme="minorHAnsi" w:cstheme="minorHAnsi"/>
          <w:color w:val="000000"/>
          <w:sz w:val="20"/>
        </w:rPr>
        <w:t>publicar</w:t>
      </w:r>
      <w:r w:rsidRPr="00696DF6">
        <w:rPr>
          <w:rFonts w:asciiTheme="minorHAnsi" w:hAnsiTheme="minorHAnsi" w:cstheme="minorHAnsi"/>
          <w:color w:val="000000"/>
          <w:sz w:val="20"/>
        </w:rPr>
        <w:t xml:space="preserve"> las alegaciones de los gestores se logra que los informes no sólo indiquen los hechos e incidencias observadas y la opinión de los auditores acerca de tales circunstancias, sino también lo que piensan sobre ello los responsables de la gestión y qué es lo que proponen hacer al respecto.</w:t>
      </w:r>
    </w:p>
    <w:p w14:paraId="2A50693D" w14:textId="164EF76B" w:rsidR="00C75F57" w:rsidRPr="00952BAD" w:rsidRDefault="00C75F57"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lastRenderedPageBreak/>
        <w:t>Apéndices y anexos</w:t>
      </w:r>
    </w:p>
    <w:p w14:paraId="136D04C2" w14:textId="77777777" w:rsidR="00222104" w:rsidRPr="008C2B41" w:rsidRDefault="00222104" w:rsidP="00544E3B">
      <w:pPr>
        <w:pStyle w:val="Prrafodelista"/>
        <w:numPr>
          <w:ilvl w:val="0"/>
          <w:numId w:val="2"/>
        </w:numPr>
        <w:tabs>
          <w:tab w:val="right" w:pos="8789"/>
        </w:tabs>
        <w:spacing w:before="120" w:after="0" w:line="240" w:lineRule="auto"/>
        <w:ind w:left="425" w:right="6" w:hanging="425"/>
        <w:contextualSpacing w:val="0"/>
        <w:jc w:val="both"/>
        <w:rPr>
          <w:sz w:val="20"/>
          <w:szCs w:val="20"/>
        </w:rPr>
      </w:pPr>
      <w:r w:rsidRPr="008C2B41">
        <w:rPr>
          <w:sz w:val="20"/>
          <w:szCs w:val="20"/>
        </w:rPr>
        <w:t>Se debe diferenciar entre apéndices y anexos.</w:t>
      </w:r>
    </w:p>
    <w:p w14:paraId="0452BF36" w14:textId="77777777" w:rsidR="008D3BCA" w:rsidRPr="008C2B41" w:rsidRDefault="008D3BCA" w:rsidP="00544E3B">
      <w:pPr>
        <w:pStyle w:val="Prrafodelista"/>
        <w:numPr>
          <w:ilvl w:val="0"/>
          <w:numId w:val="2"/>
        </w:numPr>
        <w:tabs>
          <w:tab w:val="right" w:pos="8789"/>
        </w:tabs>
        <w:spacing w:before="120" w:after="0" w:line="240" w:lineRule="auto"/>
        <w:ind w:left="425" w:right="6" w:hanging="425"/>
        <w:contextualSpacing w:val="0"/>
        <w:jc w:val="both"/>
        <w:rPr>
          <w:sz w:val="20"/>
          <w:szCs w:val="20"/>
        </w:rPr>
      </w:pPr>
      <w:r w:rsidRPr="008C2B41">
        <w:rPr>
          <w:sz w:val="20"/>
          <w:szCs w:val="20"/>
        </w:rPr>
        <w:t xml:space="preserve">En los </w:t>
      </w:r>
      <w:r w:rsidRPr="008C2B41">
        <w:rPr>
          <w:b/>
          <w:sz w:val="20"/>
          <w:szCs w:val="20"/>
        </w:rPr>
        <w:t>apéndices</w:t>
      </w:r>
      <w:r w:rsidRPr="008C2B41">
        <w:rPr>
          <w:sz w:val="20"/>
          <w:szCs w:val="20"/>
        </w:rPr>
        <w:t xml:space="preserve"> se incluirá la información que acompañe al cuerpo principal del informe, para completarlo. </w:t>
      </w:r>
    </w:p>
    <w:p w14:paraId="757E1F08" w14:textId="77777777" w:rsidR="008D3BCA" w:rsidRPr="008C2B41" w:rsidRDefault="008D3BCA" w:rsidP="000A3C0E">
      <w:pPr>
        <w:pStyle w:val="Prrafodelista"/>
        <w:tabs>
          <w:tab w:val="right" w:pos="8789"/>
        </w:tabs>
        <w:spacing w:before="120" w:after="0" w:line="240" w:lineRule="auto"/>
        <w:ind w:left="425" w:right="6"/>
        <w:contextualSpacing w:val="0"/>
        <w:jc w:val="both"/>
        <w:rPr>
          <w:sz w:val="20"/>
          <w:szCs w:val="20"/>
        </w:rPr>
      </w:pPr>
      <w:r w:rsidRPr="008C2B41">
        <w:rPr>
          <w:sz w:val="20"/>
          <w:szCs w:val="20"/>
        </w:rPr>
        <w:t xml:space="preserve">El informe y sus apéndices se enviarán a alegaciones. </w:t>
      </w:r>
    </w:p>
    <w:p w14:paraId="02795A64" w14:textId="77777777" w:rsidR="008D3BCA" w:rsidRPr="008C2B41" w:rsidRDefault="008D3BCA" w:rsidP="000A3C0E">
      <w:pPr>
        <w:pStyle w:val="Prrafodelista"/>
        <w:tabs>
          <w:tab w:val="right" w:pos="8789"/>
        </w:tabs>
        <w:spacing w:before="120" w:after="0" w:line="240" w:lineRule="auto"/>
        <w:ind w:left="425" w:right="6"/>
        <w:contextualSpacing w:val="0"/>
        <w:jc w:val="both"/>
        <w:rPr>
          <w:sz w:val="20"/>
          <w:szCs w:val="20"/>
        </w:rPr>
      </w:pPr>
      <w:r w:rsidRPr="008C2B41">
        <w:rPr>
          <w:sz w:val="20"/>
          <w:szCs w:val="20"/>
        </w:rPr>
        <w:t xml:space="preserve">Se deberá ser especialmente cuidadoso con los apéndices e </w:t>
      </w:r>
      <w:r w:rsidRPr="008C2B41">
        <w:rPr>
          <w:b/>
          <w:sz w:val="20"/>
          <w:szCs w:val="20"/>
        </w:rPr>
        <w:t>incluir solo información relevante</w:t>
      </w:r>
      <w:r w:rsidRPr="008C2B41">
        <w:rPr>
          <w:sz w:val="20"/>
          <w:szCs w:val="20"/>
        </w:rPr>
        <w:t xml:space="preserve">, que represente un interés cierto. Por ello, en </w:t>
      </w:r>
      <w:r w:rsidRPr="008C2B41">
        <w:rPr>
          <w:rFonts w:cs="Calibri"/>
          <w:sz w:val="20"/>
          <w:szCs w:val="20"/>
        </w:rPr>
        <w:t xml:space="preserve">caso de que el auditor, dadas las circunstancias del trabajo, considere que para mejorar la comprensión del informe resulta conveniente o necesario </w:t>
      </w:r>
      <w:r w:rsidRPr="008C2B41">
        <w:rPr>
          <w:rFonts w:cs="Arial"/>
          <w:iCs/>
          <w:sz w:val="20"/>
          <w:szCs w:val="20"/>
        </w:rPr>
        <w:t>proporcionar</w:t>
      </w:r>
      <w:r w:rsidRPr="008C2B41">
        <w:rPr>
          <w:rFonts w:cs="Calibri"/>
          <w:sz w:val="20"/>
          <w:szCs w:val="20"/>
        </w:rPr>
        <w:t xml:space="preserve"> información adicional a los usuarios de los informes de fiscalización, sobre aspectos relacionados con los objetivos, alcance, metodología del trabajo o los resultados del trabajo, podrá incluir dicha información en apéndices.</w:t>
      </w:r>
      <w:r w:rsidRPr="008C2B41">
        <w:rPr>
          <w:sz w:val="20"/>
          <w:szCs w:val="20"/>
        </w:rPr>
        <w:t xml:space="preserve"> Es importante no incluir información irrelevante.</w:t>
      </w:r>
    </w:p>
    <w:p w14:paraId="048D51C6" w14:textId="77777777" w:rsidR="008D3BCA" w:rsidRPr="008C2B41" w:rsidRDefault="008D3BCA" w:rsidP="000A3C0E">
      <w:pPr>
        <w:pStyle w:val="Prrafodelista"/>
        <w:tabs>
          <w:tab w:val="right" w:pos="8789"/>
        </w:tabs>
        <w:spacing w:before="120" w:after="0" w:line="240" w:lineRule="auto"/>
        <w:ind w:left="425" w:right="6"/>
        <w:contextualSpacing w:val="0"/>
        <w:jc w:val="both"/>
        <w:rPr>
          <w:sz w:val="20"/>
          <w:szCs w:val="20"/>
        </w:rPr>
      </w:pPr>
      <w:r w:rsidRPr="008C2B41">
        <w:rPr>
          <w:sz w:val="20"/>
          <w:szCs w:val="20"/>
        </w:rPr>
        <w:t xml:space="preserve">El contenido y el orden de los apéndices y su misma inclusión en el informe </w:t>
      </w:r>
      <w:r w:rsidRPr="008C2B41">
        <w:rPr>
          <w:b/>
          <w:sz w:val="20"/>
          <w:szCs w:val="20"/>
        </w:rPr>
        <w:t xml:space="preserve">se </w:t>
      </w:r>
      <w:r w:rsidRPr="008C2B41">
        <w:rPr>
          <w:rFonts w:cs="Calibri"/>
          <w:b/>
          <w:sz w:val="20"/>
          <w:szCs w:val="20"/>
        </w:rPr>
        <w:t>determinarán</w:t>
      </w:r>
      <w:r w:rsidRPr="008C2B41">
        <w:rPr>
          <w:b/>
          <w:sz w:val="20"/>
          <w:szCs w:val="20"/>
        </w:rPr>
        <w:t xml:space="preserve"> y adaptarán en cada caso</w:t>
      </w:r>
      <w:r w:rsidRPr="008C2B41">
        <w:rPr>
          <w:sz w:val="20"/>
          <w:szCs w:val="20"/>
        </w:rPr>
        <w:t xml:space="preserve"> en función de las circunstancias de las fiscalizaciones y sus alcances. </w:t>
      </w:r>
    </w:p>
    <w:p w14:paraId="3C86C930" w14:textId="77777777" w:rsidR="008D3BCA" w:rsidRPr="008C2B41" w:rsidRDefault="008D3BCA" w:rsidP="000A3C0E">
      <w:pPr>
        <w:pStyle w:val="Prrafodelista"/>
        <w:tabs>
          <w:tab w:val="right" w:pos="8789"/>
        </w:tabs>
        <w:spacing w:before="120" w:after="0" w:line="240" w:lineRule="auto"/>
        <w:ind w:left="425" w:right="6"/>
        <w:contextualSpacing w:val="0"/>
        <w:jc w:val="both"/>
        <w:rPr>
          <w:sz w:val="20"/>
          <w:szCs w:val="20"/>
        </w:rPr>
      </w:pPr>
      <w:r w:rsidRPr="008C2B41">
        <w:rPr>
          <w:sz w:val="20"/>
          <w:szCs w:val="20"/>
        </w:rPr>
        <w:t>En unos casos, determinada materia podrá ir en un apéndice, en otros en un capítulo del informe, y en otros quizás no sea necesario ni lo uno ni lo otro.</w:t>
      </w:r>
    </w:p>
    <w:p w14:paraId="19E10003" w14:textId="77777777" w:rsidR="008D3BCA" w:rsidRPr="008C2B41" w:rsidRDefault="008D3BCA" w:rsidP="000A3C0E">
      <w:pPr>
        <w:pStyle w:val="Prrafodelista"/>
        <w:tabs>
          <w:tab w:val="right" w:pos="8789"/>
        </w:tabs>
        <w:spacing w:before="120" w:after="0" w:line="240" w:lineRule="auto"/>
        <w:ind w:left="425" w:right="6"/>
        <w:contextualSpacing w:val="0"/>
        <w:jc w:val="both"/>
        <w:rPr>
          <w:sz w:val="20"/>
          <w:szCs w:val="20"/>
        </w:rPr>
      </w:pPr>
      <w:r w:rsidRPr="008C2B41">
        <w:rPr>
          <w:sz w:val="20"/>
          <w:szCs w:val="20"/>
        </w:rPr>
        <w:t xml:space="preserve">Como referencia </w:t>
      </w:r>
      <w:r w:rsidRPr="008C2B41">
        <w:rPr>
          <w:sz w:val="20"/>
          <w:szCs w:val="20"/>
          <w:u w:val="single"/>
        </w:rPr>
        <w:t>orientativa</w:t>
      </w:r>
      <w:r w:rsidRPr="008C2B41">
        <w:rPr>
          <w:sz w:val="20"/>
          <w:szCs w:val="20"/>
        </w:rPr>
        <w:t>, en general, podrán incluirse los siguientes:</w:t>
      </w:r>
    </w:p>
    <w:p w14:paraId="67CA2584" w14:textId="34547C0D" w:rsidR="008D3BCA" w:rsidRPr="008C2B41" w:rsidRDefault="008D3BCA" w:rsidP="000A3C0E">
      <w:pPr>
        <w:spacing w:before="120" w:after="0" w:line="240" w:lineRule="auto"/>
        <w:ind w:left="1560" w:right="170" w:hanging="1134"/>
        <w:rPr>
          <w:b/>
          <w:sz w:val="20"/>
          <w:szCs w:val="20"/>
        </w:rPr>
      </w:pPr>
      <w:r w:rsidRPr="008C2B41">
        <w:rPr>
          <w:b/>
          <w:sz w:val="20"/>
          <w:szCs w:val="20"/>
        </w:rPr>
        <w:t xml:space="preserve">Apéndice </w:t>
      </w:r>
      <w:r w:rsidR="00A23E2B">
        <w:rPr>
          <w:b/>
          <w:sz w:val="20"/>
          <w:szCs w:val="20"/>
        </w:rPr>
        <w:t>n</w:t>
      </w:r>
      <w:r w:rsidRPr="008C2B41">
        <w:rPr>
          <w:b/>
          <w:sz w:val="20"/>
          <w:szCs w:val="20"/>
        </w:rPr>
        <w:t>:</w:t>
      </w:r>
      <w:r w:rsidRPr="008C2B41">
        <w:rPr>
          <w:b/>
          <w:sz w:val="20"/>
          <w:szCs w:val="20"/>
        </w:rPr>
        <w:tab/>
        <w:t>Marco normativo</w:t>
      </w:r>
    </w:p>
    <w:p w14:paraId="510E1C28" w14:textId="04524AF8" w:rsidR="008D3BCA" w:rsidRPr="008C2B41" w:rsidRDefault="008D3BCA" w:rsidP="000A3C0E">
      <w:pPr>
        <w:pStyle w:val="Textoindependiente2"/>
        <w:spacing w:before="120" w:after="0" w:line="240" w:lineRule="auto"/>
        <w:ind w:left="851" w:right="170"/>
        <w:jc w:val="both"/>
        <w:rPr>
          <w:sz w:val="20"/>
          <w:szCs w:val="20"/>
        </w:rPr>
      </w:pPr>
      <w:r w:rsidRPr="008C2B41">
        <w:rPr>
          <w:sz w:val="20"/>
          <w:szCs w:val="20"/>
        </w:rPr>
        <w:t>Normalmente</w:t>
      </w:r>
      <w:r w:rsidR="00CF5979" w:rsidRPr="008C2B41">
        <w:rPr>
          <w:sz w:val="20"/>
          <w:szCs w:val="20"/>
        </w:rPr>
        <w:t xml:space="preserve">, cuando </w:t>
      </w:r>
      <w:r w:rsidR="008534DB" w:rsidRPr="008C2B41">
        <w:rPr>
          <w:sz w:val="20"/>
          <w:szCs w:val="20"/>
        </w:rPr>
        <w:t>el plan de auditoría incluya la revisión expresa de algún área legal,</w:t>
      </w:r>
      <w:r w:rsidRPr="008C2B41">
        <w:rPr>
          <w:sz w:val="20"/>
          <w:szCs w:val="20"/>
        </w:rPr>
        <w:t xml:space="preserve"> se pondrá un resumen de las principales normas revisadas en la fiscalización, tanto en la auditoría financiera, como en la de cumplimiento de seguridad razonable y de seguridad limitada, según cada caso.</w:t>
      </w:r>
    </w:p>
    <w:p w14:paraId="3297E198" w14:textId="2827C22A" w:rsidR="008D3BCA" w:rsidRPr="008C2B41" w:rsidRDefault="008D3BCA" w:rsidP="000A3C0E">
      <w:pPr>
        <w:spacing w:before="120" w:after="0" w:line="240" w:lineRule="auto"/>
        <w:ind w:left="1560" w:right="170" w:hanging="1134"/>
        <w:rPr>
          <w:sz w:val="20"/>
          <w:szCs w:val="20"/>
        </w:rPr>
      </w:pPr>
      <w:r w:rsidRPr="008C2B41">
        <w:rPr>
          <w:b/>
          <w:sz w:val="20"/>
          <w:szCs w:val="20"/>
        </w:rPr>
        <w:t xml:space="preserve">Apéndice </w:t>
      </w:r>
      <w:r w:rsidR="00A23E2B">
        <w:rPr>
          <w:b/>
          <w:sz w:val="20"/>
          <w:szCs w:val="20"/>
        </w:rPr>
        <w:t>n</w:t>
      </w:r>
      <w:r w:rsidRPr="008C2B41">
        <w:rPr>
          <w:b/>
          <w:sz w:val="20"/>
          <w:szCs w:val="20"/>
        </w:rPr>
        <w:t>:</w:t>
      </w:r>
      <w:r w:rsidRPr="008C2B41">
        <w:rPr>
          <w:b/>
          <w:sz w:val="20"/>
          <w:szCs w:val="20"/>
        </w:rPr>
        <w:tab/>
        <w:t>Objetivos, alcance y metodología</w:t>
      </w:r>
      <w:proofErr w:type="gramStart"/>
      <w:r w:rsidRPr="008C2B41">
        <w:rPr>
          <w:b/>
          <w:sz w:val="20"/>
          <w:szCs w:val="20"/>
        </w:rPr>
        <w:t xml:space="preserve">   </w:t>
      </w:r>
      <w:r w:rsidRPr="008C2B41">
        <w:rPr>
          <w:sz w:val="20"/>
          <w:szCs w:val="20"/>
        </w:rPr>
        <w:t>(</w:t>
      </w:r>
      <w:proofErr w:type="gramEnd"/>
      <w:r w:rsidRPr="008C2B41">
        <w:rPr>
          <w:sz w:val="20"/>
          <w:szCs w:val="20"/>
        </w:rPr>
        <w:t>alternativamente)</w:t>
      </w:r>
    </w:p>
    <w:p w14:paraId="07B65AEA" w14:textId="77777777" w:rsidR="008D3BCA" w:rsidRPr="008C2B41" w:rsidRDefault="008D3BCA" w:rsidP="000A3C0E">
      <w:pPr>
        <w:pStyle w:val="Textoindependiente2"/>
        <w:spacing w:before="120" w:after="0" w:line="240" w:lineRule="auto"/>
        <w:ind w:left="851" w:right="170"/>
        <w:jc w:val="both"/>
        <w:rPr>
          <w:sz w:val="20"/>
          <w:szCs w:val="20"/>
        </w:rPr>
      </w:pPr>
      <w:r w:rsidRPr="008C2B41">
        <w:rPr>
          <w:sz w:val="20"/>
          <w:szCs w:val="20"/>
        </w:rPr>
        <w:t>En las fiscalizaciones de regularidad habituales no será necesario incluir este apéndice.</w:t>
      </w:r>
    </w:p>
    <w:p w14:paraId="79CA7C8D" w14:textId="77777777" w:rsidR="008D3BCA" w:rsidRPr="008C2B41" w:rsidRDefault="008D3BCA" w:rsidP="000A3C0E">
      <w:pPr>
        <w:pStyle w:val="Textoindependiente2"/>
        <w:spacing w:before="120" w:after="0" w:line="240" w:lineRule="auto"/>
        <w:ind w:left="851" w:right="170"/>
        <w:jc w:val="both"/>
        <w:rPr>
          <w:sz w:val="20"/>
          <w:szCs w:val="20"/>
        </w:rPr>
      </w:pPr>
      <w:r w:rsidRPr="008C2B41">
        <w:rPr>
          <w:sz w:val="20"/>
          <w:szCs w:val="20"/>
        </w:rPr>
        <w:t xml:space="preserve">No obstante, en aquellas fiscalizaciones que tengan alguna peculiaridad puede ser conveniente incluirlo. En estos casos el marco normativo será un apartado más del mismo. </w:t>
      </w:r>
    </w:p>
    <w:p w14:paraId="16093741" w14:textId="18507BA9" w:rsidR="00CC3C5A" w:rsidRPr="008C2B41" w:rsidRDefault="00CC3C5A" w:rsidP="00CC3C5A">
      <w:pPr>
        <w:spacing w:before="120" w:after="0" w:line="240" w:lineRule="auto"/>
        <w:ind w:left="1560" w:right="170" w:hanging="1134"/>
        <w:rPr>
          <w:sz w:val="20"/>
          <w:szCs w:val="20"/>
        </w:rPr>
      </w:pPr>
      <w:r w:rsidRPr="008C2B41">
        <w:rPr>
          <w:b/>
          <w:sz w:val="20"/>
          <w:szCs w:val="20"/>
        </w:rPr>
        <w:t xml:space="preserve">Apéndice </w:t>
      </w:r>
      <w:r w:rsidR="00A23E2B">
        <w:rPr>
          <w:b/>
          <w:sz w:val="20"/>
          <w:szCs w:val="20"/>
        </w:rPr>
        <w:t>n</w:t>
      </w:r>
      <w:r w:rsidRPr="008C2B41">
        <w:rPr>
          <w:b/>
          <w:sz w:val="20"/>
          <w:szCs w:val="20"/>
        </w:rPr>
        <w:t>:</w:t>
      </w:r>
      <w:r w:rsidRPr="008C2B41">
        <w:rPr>
          <w:b/>
          <w:sz w:val="20"/>
          <w:szCs w:val="20"/>
        </w:rPr>
        <w:tab/>
      </w:r>
      <w:r w:rsidRPr="00CC3C5A">
        <w:rPr>
          <w:b/>
          <w:sz w:val="20"/>
          <w:szCs w:val="20"/>
        </w:rPr>
        <w:t>Responsabilidades del auditor en relación con la auditoría de los estados financieros</w:t>
      </w:r>
    </w:p>
    <w:p w14:paraId="3ACE3A53" w14:textId="2A1938A8" w:rsidR="00CC3C5A" w:rsidRPr="008C2B41" w:rsidRDefault="00CC3C5A" w:rsidP="00CC3C5A">
      <w:pPr>
        <w:pStyle w:val="Textoindependiente2"/>
        <w:spacing w:before="120" w:after="0" w:line="240" w:lineRule="auto"/>
        <w:ind w:left="851" w:right="170"/>
        <w:jc w:val="both"/>
        <w:rPr>
          <w:sz w:val="20"/>
          <w:szCs w:val="20"/>
        </w:rPr>
      </w:pPr>
      <w:r>
        <w:rPr>
          <w:sz w:val="20"/>
          <w:szCs w:val="20"/>
        </w:rPr>
        <w:t xml:space="preserve">Se detallarán </w:t>
      </w:r>
      <w:r w:rsidR="009F2D05">
        <w:rPr>
          <w:sz w:val="20"/>
          <w:szCs w:val="20"/>
        </w:rPr>
        <w:t>dichas responsabilidades cuando se opte por ponerlas en un apéndice.</w:t>
      </w:r>
    </w:p>
    <w:p w14:paraId="3CBE316D" w14:textId="62A4B0EC" w:rsidR="008D3BCA" w:rsidRPr="008C2B41" w:rsidRDefault="008D3BCA" w:rsidP="000A3C0E">
      <w:pPr>
        <w:spacing w:before="120" w:after="0" w:line="240" w:lineRule="auto"/>
        <w:ind w:left="1560" w:right="170" w:hanging="1134"/>
        <w:rPr>
          <w:b/>
          <w:sz w:val="20"/>
          <w:szCs w:val="20"/>
        </w:rPr>
      </w:pPr>
      <w:r w:rsidRPr="008C2B41">
        <w:rPr>
          <w:b/>
          <w:sz w:val="20"/>
          <w:szCs w:val="20"/>
        </w:rPr>
        <w:t xml:space="preserve">Apéndice </w:t>
      </w:r>
      <w:r w:rsidR="00A23E2B">
        <w:rPr>
          <w:b/>
          <w:sz w:val="20"/>
          <w:szCs w:val="20"/>
        </w:rPr>
        <w:t>n</w:t>
      </w:r>
      <w:r w:rsidRPr="008C2B41">
        <w:rPr>
          <w:b/>
          <w:sz w:val="20"/>
          <w:szCs w:val="20"/>
        </w:rPr>
        <w:t>:</w:t>
      </w:r>
      <w:r w:rsidRPr="008C2B41">
        <w:rPr>
          <w:b/>
          <w:sz w:val="20"/>
          <w:szCs w:val="20"/>
        </w:rPr>
        <w:tab/>
        <w:t xml:space="preserve">Información adicional sobre las salvedades del informe de auditoría </w:t>
      </w:r>
    </w:p>
    <w:p w14:paraId="677AFE3C" w14:textId="2D67623D" w:rsidR="008D3BCA" w:rsidRPr="008C2B41" w:rsidRDefault="008D3BCA" w:rsidP="000A3C0E">
      <w:pPr>
        <w:pStyle w:val="Textodebloque"/>
        <w:tabs>
          <w:tab w:val="clear" w:pos="1134"/>
          <w:tab w:val="right" w:pos="8789"/>
        </w:tabs>
        <w:spacing w:after="0"/>
        <w:ind w:left="851" w:right="170" w:firstLine="0"/>
        <w:rPr>
          <w:rFonts w:asciiTheme="minorHAnsi" w:hAnsiTheme="minorHAnsi"/>
          <w:sz w:val="20"/>
        </w:rPr>
      </w:pPr>
      <w:r w:rsidRPr="008C2B41">
        <w:rPr>
          <w:rFonts w:asciiTheme="minorHAnsi" w:hAnsiTheme="minorHAnsi"/>
          <w:sz w:val="20"/>
        </w:rPr>
        <w:t xml:space="preserve">En </w:t>
      </w:r>
      <w:r w:rsidRPr="008C2B41">
        <w:rPr>
          <w:rFonts w:asciiTheme="minorHAnsi" w:hAnsiTheme="minorHAnsi" w:cs="Arial"/>
          <w:iCs/>
          <w:sz w:val="20"/>
        </w:rPr>
        <w:t>aquellos</w:t>
      </w:r>
      <w:r w:rsidRPr="008C2B41">
        <w:rPr>
          <w:rFonts w:asciiTheme="minorHAnsi" w:hAnsiTheme="minorHAnsi"/>
          <w:sz w:val="20"/>
        </w:rPr>
        <w:t xml:space="preserve"> casos en que </w:t>
      </w:r>
      <w:r w:rsidRPr="008C2B41">
        <w:rPr>
          <w:rFonts w:asciiTheme="minorHAnsi" w:hAnsiTheme="minorHAnsi" w:cs="Arial"/>
          <w:iCs/>
          <w:sz w:val="20"/>
        </w:rPr>
        <w:t>concurran</w:t>
      </w:r>
      <w:r w:rsidRPr="008C2B41">
        <w:rPr>
          <w:rFonts w:asciiTheme="minorHAnsi" w:hAnsiTheme="minorHAnsi"/>
          <w:sz w:val="20"/>
        </w:rPr>
        <w:t xml:space="preserve"> </w:t>
      </w:r>
      <w:r w:rsidRPr="008C2B41">
        <w:rPr>
          <w:rFonts w:asciiTheme="minorHAnsi" w:hAnsiTheme="minorHAnsi"/>
          <w:sz w:val="20"/>
          <w:u w:val="single"/>
        </w:rPr>
        <w:t>circunstancias excepcionales</w:t>
      </w:r>
      <w:r w:rsidRPr="008C2B41">
        <w:rPr>
          <w:rFonts w:asciiTheme="minorHAnsi" w:hAnsiTheme="minorHAnsi"/>
          <w:sz w:val="20"/>
        </w:rPr>
        <w:t xml:space="preserve"> (hechos de gran </w:t>
      </w:r>
      <w:r w:rsidRPr="008C2B41">
        <w:rPr>
          <w:rFonts w:asciiTheme="minorHAnsi" w:eastAsiaTheme="minorEastAsia" w:hAnsiTheme="minorHAnsi" w:cs="Arial"/>
          <w:iCs/>
          <w:sz w:val="20"/>
        </w:rPr>
        <w:t>importancia</w:t>
      </w:r>
      <w:r w:rsidRPr="008C2B41">
        <w:rPr>
          <w:rFonts w:asciiTheme="minorHAnsi" w:hAnsiTheme="minorHAnsi"/>
          <w:sz w:val="20"/>
        </w:rPr>
        <w:t xml:space="preserve"> relativa, especialmente complejos, etc.), si se considera necesario para </w:t>
      </w:r>
      <w:r w:rsidRPr="008C2B41">
        <w:rPr>
          <w:rFonts w:asciiTheme="minorHAnsi" w:eastAsiaTheme="minorEastAsia" w:hAnsiTheme="minorHAnsi" w:cs="Arial"/>
          <w:iCs/>
          <w:sz w:val="20"/>
        </w:rPr>
        <w:t>mejorar</w:t>
      </w:r>
      <w:r w:rsidRPr="008C2B41">
        <w:rPr>
          <w:rFonts w:asciiTheme="minorHAnsi" w:hAnsiTheme="minorHAnsi"/>
          <w:sz w:val="20"/>
        </w:rPr>
        <w:t xml:space="preserve"> la comprensión del informe y el contexto de las salvedades, se podrá incluir este apéndice para ampliar con información relevante el contenido del informe de auditoría.</w:t>
      </w:r>
    </w:p>
    <w:p w14:paraId="72308171" w14:textId="35C27DB8" w:rsidR="00B90127" w:rsidRPr="008C2B41" w:rsidRDefault="00A933DF" w:rsidP="000A3C0E">
      <w:pPr>
        <w:pStyle w:val="Textodebloque"/>
        <w:tabs>
          <w:tab w:val="clear" w:pos="1134"/>
          <w:tab w:val="right" w:pos="8789"/>
        </w:tabs>
        <w:spacing w:after="0"/>
        <w:ind w:left="851" w:right="170" w:firstLine="0"/>
        <w:rPr>
          <w:rFonts w:asciiTheme="minorHAnsi" w:hAnsiTheme="minorHAnsi"/>
          <w:sz w:val="20"/>
        </w:rPr>
      </w:pPr>
      <w:r w:rsidRPr="008C2B41">
        <w:rPr>
          <w:rFonts w:asciiTheme="minorHAnsi" w:hAnsiTheme="minorHAnsi"/>
          <w:sz w:val="20"/>
        </w:rPr>
        <w:t>Debe tenerse muy presente lo establecido en el apartado “</w:t>
      </w:r>
      <w:proofErr w:type="gramStart"/>
      <w:r w:rsidR="00B90127" w:rsidRPr="008C2B41">
        <w:rPr>
          <w:rFonts w:asciiTheme="minorHAnsi" w:hAnsiTheme="minorHAnsi"/>
          <w:b/>
          <w:bCs/>
          <w:sz w:val="20"/>
        </w:rPr>
        <w:t>22</w:t>
      </w:r>
      <w:r w:rsidRPr="008C2B41">
        <w:rPr>
          <w:rFonts w:asciiTheme="minorHAnsi" w:hAnsiTheme="minorHAnsi"/>
          <w:b/>
          <w:bCs/>
          <w:sz w:val="20"/>
        </w:rPr>
        <w:t xml:space="preserve"> </w:t>
      </w:r>
      <w:r w:rsidR="00B90127" w:rsidRPr="008C2B41">
        <w:rPr>
          <w:rFonts w:asciiTheme="minorHAnsi" w:hAnsiTheme="minorHAnsi"/>
          <w:b/>
          <w:bCs/>
          <w:sz w:val="20"/>
        </w:rPr>
        <w:t>.</w:t>
      </w:r>
      <w:proofErr w:type="gramEnd"/>
      <w:r w:rsidR="00B90127" w:rsidRPr="008C2B41">
        <w:rPr>
          <w:rFonts w:asciiTheme="minorHAnsi" w:hAnsiTheme="minorHAnsi"/>
          <w:b/>
          <w:bCs/>
          <w:sz w:val="20"/>
        </w:rPr>
        <w:tab/>
        <w:t>Salvedades por incumplimiento de principios contables</w:t>
      </w:r>
      <w:r w:rsidRPr="008C2B41">
        <w:rPr>
          <w:rFonts w:asciiTheme="minorHAnsi" w:hAnsiTheme="minorHAnsi"/>
          <w:sz w:val="20"/>
        </w:rPr>
        <w:t xml:space="preserve">” para no extenderse innecesariamente </w:t>
      </w:r>
      <w:r w:rsidR="00193C66" w:rsidRPr="008C2B41">
        <w:rPr>
          <w:rFonts w:asciiTheme="minorHAnsi" w:hAnsiTheme="minorHAnsi"/>
          <w:sz w:val="20"/>
        </w:rPr>
        <w:t>en explicaciones que no contribuyen a clarificar las salvedades.</w:t>
      </w:r>
    </w:p>
    <w:p w14:paraId="74782341" w14:textId="77777777" w:rsidR="008D3BCA" w:rsidRPr="008C2B41" w:rsidRDefault="008D3BCA" w:rsidP="000A3C0E">
      <w:pPr>
        <w:pStyle w:val="Textodebloque"/>
        <w:tabs>
          <w:tab w:val="clear" w:pos="1134"/>
          <w:tab w:val="right" w:pos="8789"/>
        </w:tabs>
        <w:spacing w:after="0"/>
        <w:ind w:left="851" w:right="170" w:firstLine="0"/>
        <w:rPr>
          <w:rFonts w:asciiTheme="minorHAnsi" w:eastAsiaTheme="minorEastAsia" w:hAnsiTheme="minorHAnsi" w:cstheme="minorBidi"/>
          <w:snapToGrid/>
          <w:sz w:val="20"/>
        </w:rPr>
      </w:pPr>
      <w:r w:rsidRPr="008C2B41">
        <w:rPr>
          <w:rFonts w:asciiTheme="minorHAnsi" w:hAnsiTheme="minorHAnsi"/>
          <w:sz w:val="20"/>
        </w:rPr>
        <w:t xml:space="preserve">Este apéndice </w:t>
      </w:r>
      <w:r w:rsidRPr="008C2B41">
        <w:rPr>
          <w:rFonts w:asciiTheme="minorHAnsi" w:hAnsiTheme="minorHAnsi"/>
          <w:sz w:val="20"/>
          <w:u w:val="single"/>
        </w:rPr>
        <w:t>solo</w:t>
      </w:r>
      <w:r w:rsidRPr="008C2B41">
        <w:rPr>
          <w:rFonts w:asciiTheme="minorHAnsi" w:hAnsiTheme="minorHAnsi"/>
          <w:sz w:val="20"/>
        </w:rPr>
        <w:t xml:space="preserve"> se incluirá si no existe el apéndice anterior </w:t>
      </w:r>
      <w:r w:rsidRPr="008C2B41">
        <w:rPr>
          <w:rFonts w:asciiTheme="minorHAnsi" w:hAnsiTheme="minorHAnsi"/>
          <w:b/>
          <w:sz w:val="20"/>
        </w:rPr>
        <w:t>Observaciones y hallazgos que no afectan a la opinión de auditoría financiera</w:t>
      </w:r>
      <w:r w:rsidRPr="008C2B41">
        <w:rPr>
          <w:rFonts w:asciiTheme="minorHAnsi" w:hAnsiTheme="minorHAnsi"/>
          <w:sz w:val="20"/>
        </w:rPr>
        <w:t>.</w:t>
      </w:r>
      <w:r w:rsidRPr="008C2B41">
        <w:rPr>
          <w:rFonts w:asciiTheme="minorHAnsi" w:eastAsiaTheme="minorEastAsia" w:hAnsiTheme="minorHAnsi" w:cstheme="minorBidi"/>
          <w:b/>
          <w:snapToGrid/>
          <w:sz w:val="20"/>
        </w:rPr>
        <w:t xml:space="preserve"> </w:t>
      </w:r>
      <w:r w:rsidRPr="008C2B41">
        <w:rPr>
          <w:rFonts w:asciiTheme="minorHAnsi" w:eastAsiaTheme="minorEastAsia" w:hAnsiTheme="minorHAnsi" w:cstheme="minorBidi"/>
          <w:snapToGrid/>
          <w:sz w:val="20"/>
        </w:rPr>
        <w:t xml:space="preserve">Si existe este apéndice y además se considera conveniente ampliar explicaciones de alguna salvedad, se incluirá un apartado </w:t>
      </w:r>
      <w:proofErr w:type="gramStart"/>
      <w:r w:rsidRPr="008C2B41">
        <w:rPr>
          <w:rFonts w:asciiTheme="minorHAnsi" w:eastAsiaTheme="minorEastAsia" w:hAnsiTheme="minorHAnsi" w:cstheme="minorBidi"/>
          <w:snapToGrid/>
          <w:sz w:val="20"/>
        </w:rPr>
        <w:t>del mismo</w:t>
      </w:r>
      <w:proofErr w:type="gramEnd"/>
      <w:r w:rsidRPr="008C2B41">
        <w:rPr>
          <w:rFonts w:asciiTheme="minorHAnsi" w:eastAsiaTheme="minorEastAsia" w:hAnsiTheme="minorHAnsi" w:cstheme="minorBidi"/>
          <w:snapToGrid/>
          <w:sz w:val="20"/>
        </w:rPr>
        <w:t xml:space="preserve"> con esa finalidad; en estos casos se podrá modificar el título del </w:t>
      </w:r>
      <w:proofErr w:type="gramStart"/>
      <w:r w:rsidRPr="008C2B41">
        <w:rPr>
          <w:rFonts w:asciiTheme="minorHAnsi" w:eastAsiaTheme="minorEastAsia" w:hAnsiTheme="minorHAnsi" w:cstheme="minorBidi"/>
          <w:snapToGrid/>
          <w:sz w:val="20"/>
        </w:rPr>
        <w:t>apéndice</w:t>
      </w:r>
      <w:proofErr w:type="gramEnd"/>
      <w:r w:rsidRPr="008C2B41">
        <w:rPr>
          <w:rFonts w:asciiTheme="minorHAnsi" w:eastAsiaTheme="minorEastAsia" w:hAnsiTheme="minorHAnsi" w:cstheme="minorBidi"/>
          <w:snapToGrid/>
          <w:sz w:val="20"/>
        </w:rPr>
        <w:t xml:space="preserve"> por ejemplo: </w:t>
      </w:r>
      <w:r w:rsidRPr="008C2B41">
        <w:rPr>
          <w:rFonts w:asciiTheme="minorHAnsi" w:eastAsiaTheme="minorEastAsia" w:hAnsiTheme="minorHAnsi" w:cstheme="minorBidi"/>
          <w:b/>
          <w:bCs/>
          <w:i/>
          <w:snapToGrid/>
          <w:sz w:val="20"/>
        </w:rPr>
        <w:t>Observaciones adicionales de la auditoría financiera</w:t>
      </w:r>
      <w:r w:rsidRPr="008C2B41">
        <w:rPr>
          <w:rFonts w:asciiTheme="minorHAnsi" w:eastAsiaTheme="minorEastAsia" w:hAnsiTheme="minorHAnsi" w:cstheme="minorBidi"/>
          <w:b/>
          <w:bCs/>
          <w:snapToGrid/>
          <w:sz w:val="20"/>
        </w:rPr>
        <w:t>.</w:t>
      </w:r>
    </w:p>
    <w:p w14:paraId="0E243B51" w14:textId="63244638" w:rsidR="009C604F" w:rsidRPr="008C2B41" w:rsidRDefault="009C604F" w:rsidP="000A3C0E">
      <w:pPr>
        <w:spacing w:before="120" w:after="0" w:line="240" w:lineRule="auto"/>
        <w:ind w:left="1560" w:right="170" w:hanging="1134"/>
        <w:rPr>
          <w:b/>
          <w:sz w:val="20"/>
          <w:szCs w:val="20"/>
        </w:rPr>
      </w:pPr>
      <w:r w:rsidRPr="008C2B41">
        <w:rPr>
          <w:b/>
          <w:sz w:val="20"/>
          <w:szCs w:val="20"/>
        </w:rPr>
        <w:t xml:space="preserve">Apéndice </w:t>
      </w:r>
      <w:r w:rsidR="00A23E2B">
        <w:rPr>
          <w:b/>
          <w:sz w:val="20"/>
          <w:szCs w:val="20"/>
        </w:rPr>
        <w:t>n</w:t>
      </w:r>
      <w:r w:rsidRPr="008C2B41">
        <w:rPr>
          <w:b/>
          <w:sz w:val="20"/>
          <w:szCs w:val="20"/>
        </w:rPr>
        <w:t>:</w:t>
      </w:r>
      <w:r w:rsidRPr="008C2B41">
        <w:rPr>
          <w:b/>
          <w:sz w:val="20"/>
          <w:szCs w:val="20"/>
        </w:rPr>
        <w:tab/>
        <w:t>Observaciones y hallazgos que no afectan a la opinión de auditoría financiera</w:t>
      </w:r>
    </w:p>
    <w:p w14:paraId="1F045018" w14:textId="1B575668" w:rsidR="009C604F" w:rsidRPr="008C2B41" w:rsidRDefault="009C604F" w:rsidP="000A3C0E">
      <w:pPr>
        <w:pStyle w:val="Textoindependiente2"/>
        <w:spacing w:before="120" w:after="0" w:line="240" w:lineRule="auto"/>
        <w:ind w:left="851" w:right="170"/>
        <w:jc w:val="both"/>
        <w:rPr>
          <w:rFonts w:cs="Arial"/>
          <w:iCs/>
          <w:sz w:val="20"/>
          <w:szCs w:val="20"/>
        </w:rPr>
      </w:pPr>
      <w:r w:rsidRPr="008C2B41">
        <w:rPr>
          <w:rFonts w:cs="Arial"/>
          <w:iCs/>
          <w:sz w:val="20"/>
          <w:szCs w:val="20"/>
        </w:rPr>
        <w:t xml:space="preserve">Este </w:t>
      </w:r>
      <w:r w:rsidRPr="008C2B41">
        <w:rPr>
          <w:rFonts w:cs="Calibri"/>
          <w:sz w:val="20"/>
          <w:szCs w:val="20"/>
        </w:rPr>
        <w:t>apéndice</w:t>
      </w:r>
      <w:r w:rsidRPr="008C2B41">
        <w:rPr>
          <w:rFonts w:cs="Arial"/>
          <w:iCs/>
          <w:sz w:val="20"/>
          <w:szCs w:val="20"/>
        </w:rPr>
        <w:t xml:space="preserve"> incluirá un detalle de aquellas observaciones y hallazgos relacionados con la auditoría financiera que</w:t>
      </w:r>
      <w:r w:rsidR="00D821AA" w:rsidRPr="008C2B41">
        <w:rPr>
          <w:rFonts w:cs="Arial"/>
          <w:iCs/>
          <w:sz w:val="20"/>
          <w:szCs w:val="20"/>
        </w:rPr>
        <w:t>,</w:t>
      </w:r>
      <w:r w:rsidRPr="008C2B41">
        <w:rPr>
          <w:rFonts w:cs="Arial"/>
          <w:iCs/>
          <w:sz w:val="20"/>
          <w:szCs w:val="20"/>
        </w:rPr>
        <w:t xml:space="preserve"> si bien </w:t>
      </w:r>
      <w:r w:rsidRPr="008C2B41">
        <w:rPr>
          <w:rFonts w:cs="Arial"/>
          <w:iCs/>
          <w:sz w:val="20"/>
          <w:szCs w:val="20"/>
          <w:u w:val="single"/>
        </w:rPr>
        <w:t>no</w:t>
      </w:r>
      <w:r w:rsidRPr="008C2B41">
        <w:rPr>
          <w:rFonts w:cs="Arial"/>
          <w:iCs/>
          <w:sz w:val="20"/>
          <w:szCs w:val="20"/>
        </w:rPr>
        <w:t xml:space="preserve"> afectan a la opinión o </w:t>
      </w:r>
      <w:r w:rsidR="00D821AA" w:rsidRPr="008C2B41">
        <w:rPr>
          <w:rFonts w:cs="Arial"/>
          <w:iCs/>
          <w:sz w:val="20"/>
          <w:szCs w:val="20"/>
        </w:rPr>
        <w:t xml:space="preserve">a </w:t>
      </w:r>
      <w:r w:rsidRPr="008C2B41">
        <w:rPr>
          <w:rFonts w:cs="Arial"/>
          <w:iCs/>
          <w:sz w:val="20"/>
          <w:szCs w:val="20"/>
        </w:rPr>
        <w:t xml:space="preserve">las conclusiones generales, consideramos que pueden resultar de interés a los destinarios del Informe. </w:t>
      </w:r>
    </w:p>
    <w:p w14:paraId="03816F01" w14:textId="33CBB99B" w:rsidR="009C604F" w:rsidRPr="008C2B41" w:rsidRDefault="009C604F" w:rsidP="000A3C0E">
      <w:pPr>
        <w:pStyle w:val="Textoindependiente2"/>
        <w:spacing w:before="120" w:after="0" w:line="240" w:lineRule="auto"/>
        <w:ind w:left="851" w:right="170"/>
        <w:jc w:val="both"/>
        <w:rPr>
          <w:rFonts w:cs="Arial"/>
          <w:iCs/>
          <w:sz w:val="20"/>
          <w:szCs w:val="20"/>
        </w:rPr>
      </w:pPr>
      <w:r w:rsidRPr="008C2B41">
        <w:rPr>
          <w:rFonts w:cs="Arial"/>
          <w:iCs/>
          <w:sz w:val="20"/>
          <w:szCs w:val="20"/>
        </w:rPr>
        <w:t xml:space="preserve">No debe confundirse la información que se pueda incluir en este apéndice con la que debe reflejarse </w:t>
      </w:r>
      <w:r w:rsidR="00905ED3" w:rsidRPr="008C2B41">
        <w:rPr>
          <w:rFonts w:cs="Arial"/>
          <w:iCs/>
          <w:sz w:val="20"/>
          <w:szCs w:val="20"/>
        </w:rPr>
        <w:t xml:space="preserve">obligatoriamente </w:t>
      </w:r>
      <w:r w:rsidRPr="008C2B41">
        <w:rPr>
          <w:rFonts w:cs="Arial"/>
          <w:iCs/>
          <w:sz w:val="20"/>
          <w:szCs w:val="20"/>
        </w:rPr>
        <w:t>en los párrafos de énfasis</w:t>
      </w:r>
      <w:r w:rsidR="00905ED3" w:rsidRPr="008C2B41">
        <w:rPr>
          <w:rFonts w:cs="Arial"/>
          <w:iCs/>
          <w:sz w:val="20"/>
          <w:szCs w:val="20"/>
        </w:rPr>
        <w:t>, de cuestiones clave</w:t>
      </w:r>
      <w:r w:rsidRPr="008C2B41">
        <w:rPr>
          <w:rFonts w:cs="Arial"/>
          <w:iCs/>
          <w:sz w:val="20"/>
          <w:szCs w:val="20"/>
        </w:rPr>
        <w:t xml:space="preserve"> o sobre otras cuestiones del informe. </w:t>
      </w:r>
    </w:p>
    <w:p w14:paraId="178C3B61" w14:textId="7665CE52" w:rsidR="009C604F" w:rsidRPr="008C2B41" w:rsidRDefault="00905ED3" w:rsidP="000A3C0E">
      <w:pPr>
        <w:pStyle w:val="Textoindependiente2"/>
        <w:spacing w:before="120" w:after="0" w:line="240" w:lineRule="auto"/>
        <w:ind w:left="851" w:right="170"/>
        <w:jc w:val="both"/>
        <w:rPr>
          <w:rFonts w:cs="Arial"/>
          <w:iCs/>
          <w:sz w:val="20"/>
          <w:szCs w:val="20"/>
        </w:rPr>
      </w:pPr>
      <w:r w:rsidRPr="008C2B41">
        <w:rPr>
          <w:rFonts w:cs="Arial"/>
          <w:iCs/>
          <w:sz w:val="20"/>
          <w:szCs w:val="20"/>
        </w:rPr>
        <w:lastRenderedPageBreak/>
        <w:t>L</w:t>
      </w:r>
      <w:r w:rsidR="009C604F" w:rsidRPr="008C2B41">
        <w:rPr>
          <w:rFonts w:cs="Arial"/>
          <w:iCs/>
          <w:sz w:val="20"/>
          <w:szCs w:val="20"/>
        </w:rPr>
        <w:t>a inclusión de párrafos de énfasis</w:t>
      </w:r>
      <w:r w:rsidRPr="008C2B41">
        <w:rPr>
          <w:rFonts w:cs="Arial"/>
          <w:iCs/>
          <w:sz w:val="20"/>
          <w:szCs w:val="20"/>
        </w:rPr>
        <w:t>, cuestiones clave</w:t>
      </w:r>
      <w:r w:rsidR="009C604F" w:rsidRPr="008C2B41">
        <w:rPr>
          <w:rFonts w:cs="Arial"/>
          <w:iCs/>
          <w:sz w:val="20"/>
          <w:szCs w:val="20"/>
        </w:rPr>
        <w:t xml:space="preserve"> y de otras cuestiones, en el informe o en un apéndice, dependerá del </w:t>
      </w:r>
      <w:r w:rsidR="009C604F" w:rsidRPr="008C2B41">
        <w:rPr>
          <w:rFonts w:cs="Arial"/>
          <w:b/>
          <w:iCs/>
          <w:sz w:val="20"/>
          <w:szCs w:val="20"/>
        </w:rPr>
        <w:t>criterio profesional del auditor</w:t>
      </w:r>
      <w:r w:rsidR="009C604F" w:rsidRPr="008C2B41">
        <w:rPr>
          <w:rFonts w:cs="Arial"/>
          <w:iCs/>
          <w:sz w:val="20"/>
          <w:szCs w:val="20"/>
        </w:rPr>
        <w:t>, el cual habrá de tener en cuenta, además de lo indicado sobre su naturaleza en la</w:t>
      </w:r>
      <w:r w:rsidR="004D41EA" w:rsidRPr="008C2B41">
        <w:rPr>
          <w:rFonts w:cs="Arial"/>
          <w:iCs/>
          <w:sz w:val="20"/>
          <w:szCs w:val="20"/>
        </w:rPr>
        <w:t>s NIA-ES-SP y GPF-OCEX</w:t>
      </w:r>
      <w:r w:rsidR="009C604F" w:rsidRPr="008C2B41">
        <w:rPr>
          <w:rFonts w:cs="Arial"/>
          <w:iCs/>
          <w:sz w:val="20"/>
          <w:szCs w:val="20"/>
        </w:rPr>
        <w:t xml:space="preserve">, que tanto en su número como en su extensión deberá atender a los </w:t>
      </w:r>
      <w:r w:rsidR="009C604F" w:rsidRPr="008C2B41">
        <w:rPr>
          <w:rFonts w:cs="Arial"/>
          <w:b/>
          <w:iCs/>
          <w:sz w:val="20"/>
          <w:szCs w:val="20"/>
        </w:rPr>
        <w:t>criterios de ponderación y claridad</w:t>
      </w:r>
      <w:r w:rsidR="009C604F" w:rsidRPr="008C2B41">
        <w:rPr>
          <w:rFonts w:cs="Arial"/>
          <w:iCs/>
          <w:sz w:val="20"/>
          <w:szCs w:val="20"/>
        </w:rPr>
        <w:t xml:space="preserve"> de la información, valores intrínsecos y cualitativos de los informes de auditoría. </w:t>
      </w:r>
    </w:p>
    <w:p w14:paraId="3FED5E30" w14:textId="01A6AF2F" w:rsidR="008D3BCA" w:rsidRPr="008C2B41" w:rsidRDefault="008D3BCA" w:rsidP="000A3C0E">
      <w:pPr>
        <w:spacing w:before="120" w:after="0" w:line="240" w:lineRule="auto"/>
        <w:ind w:left="1560" w:right="-286" w:hanging="1134"/>
        <w:rPr>
          <w:b/>
          <w:sz w:val="20"/>
          <w:szCs w:val="20"/>
        </w:rPr>
      </w:pPr>
      <w:r w:rsidRPr="008C2B41">
        <w:rPr>
          <w:b/>
          <w:sz w:val="20"/>
          <w:szCs w:val="20"/>
        </w:rPr>
        <w:t xml:space="preserve">Apéndice </w:t>
      </w:r>
      <w:r w:rsidR="00A23E2B">
        <w:rPr>
          <w:b/>
          <w:sz w:val="20"/>
          <w:szCs w:val="20"/>
        </w:rPr>
        <w:t>n</w:t>
      </w:r>
      <w:r w:rsidRPr="008C2B41">
        <w:rPr>
          <w:b/>
          <w:sz w:val="20"/>
          <w:szCs w:val="20"/>
        </w:rPr>
        <w:t>:</w:t>
      </w:r>
      <w:r w:rsidRPr="008C2B41">
        <w:rPr>
          <w:b/>
          <w:sz w:val="20"/>
          <w:szCs w:val="20"/>
        </w:rPr>
        <w:tab/>
        <w:t>Observaciones y hallazgos que no afectan a las conclusiones de cumplimiento de la legalidad</w:t>
      </w:r>
    </w:p>
    <w:p w14:paraId="10432EBB" w14:textId="528006DE" w:rsidR="008D3BCA" w:rsidRPr="008C2B41" w:rsidRDefault="008D3BCA" w:rsidP="000A3C0E">
      <w:pPr>
        <w:pStyle w:val="Textoindependiente2"/>
        <w:spacing w:before="120" w:after="0" w:line="240" w:lineRule="auto"/>
        <w:ind w:left="851" w:right="170"/>
        <w:jc w:val="both"/>
        <w:rPr>
          <w:rFonts w:cs="Arial"/>
          <w:iCs/>
          <w:sz w:val="20"/>
          <w:szCs w:val="20"/>
        </w:rPr>
      </w:pPr>
      <w:r w:rsidRPr="008C2B41">
        <w:rPr>
          <w:rFonts w:cs="Arial"/>
          <w:iCs/>
          <w:sz w:val="20"/>
          <w:szCs w:val="20"/>
        </w:rPr>
        <w:t xml:space="preserve">Este </w:t>
      </w:r>
      <w:r w:rsidRPr="008C2B41">
        <w:rPr>
          <w:rFonts w:cs="Calibri"/>
          <w:sz w:val="20"/>
          <w:szCs w:val="20"/>
        </w:rPr>
        <w:t>apéndice</w:t>
      </w:r>
      <w:r w:rsidRPr="008C2B41">
        <w:rPr>
          <w:rFonts w:cs="Arial"/>
          <w:iCs/>
          <w:sz w:val="20"/>
          <w:szCs w:val="20"/>
        </w:rPr>
        <w:t xml:space="preserve"> incluirá un detalle de aquellas observaciones y hallazgos relacionados con la fiscalización de la legalidad </w:t>
      </w:r>
      <w:proofErr w:type="gramStart"/>
      <w:r w:rsidRPr="008C2B41">
        <w:rPr>
          <w:rFonts w:cs="Arial"/>
          <w:iCs/>
          <w:sz w:val="20"/>
          <w:szCs w:val="20"/>
        </w:rPr>
        <w:t>que</w:t>
      </w:r>
      <w:proofErr w:type="gramEnd"/>
      <w:r w:rsidRPr="008C2B41">
        <w:rPr>
          <w:rFonts w:cs="Arial"/>
          <w:iCs/>
          <w:sz w:val="20"/>
          <w:szCs w:val="20"/>
        </w:rPr>
        <w:t xml:space="preserve"> si bien no afectan a las conclusiones generales o a la opinión, </w:t>
      </w:r>
      <w:r w:rsidR="004D41EA" w:rsidRPr="008C2B41">
        <w:rPr>
          <w:rFonts w:cs="Arial"/>
          <w:iCs/>
          <w:sz w:val="20"/>
          <w:szCs w:val="20"/>
        </w:rPr>
        <w:t xml:space="preserve">se </w:t>
      </w:r>
      <w:r w:rsidRPr="008C2B41">
        <w:rPr>
          <w:rFonts w:cs="Arial"/>
          <w:iCs/>
          <w:sz w:val="20"/>
          <w:szCs w:val="20"/>
        </w:rPr>
        <w:t xml:space="preserve">considera que pueden resultar de interés a los destinarios del Informe. </w:t>
      </w:r>
    </w:p>
    <w:p w14:paraId="7C6486DC" w14:textId="6C28041F" w:rsidR="008D3BCA" w:rsidRPr="008C2B41" w:rsidRDefault="008D3BCA" w:rsidP="000A3C0E">
      <w:pPr>
        <w:pStyle w:val="Textoindependiente2"/>
        <w:spacing w:before="120" w:after="0" w:line="240" w:lineRule="auto"/>
        <w:ind w:left="851" w:right="170"/>
        <w:jc w:val="both"/>
        <w:rPr>
          <w:rFonts w:cs="Arial"/>
          <w:iCs/>
          <w:sz w:val="20"/>
          <w:szCs w:val="20"/>
        </w:rPr>
      </w:pPr>
      <w:r w:rsidRPr="008C2B41">
        <w:rPr>
          <w:rFonts w:cs="Arial"/>
          <w:iCs/>
          <w:sz w:val="20"/>
          <w:szCs w:val="20"/>
        </w:rPr>
        <w:t>Incluirá tanto las áreas de fiscalización de seguridad limitada como razonable.</w:t>
      </w:r>
    </w:p>
    <w:p w14:paraId="00174AFC" w14:textId="729B5392" w:rsidR="0073752D" w:rsidRPr="008C2B41" w:rsidRDefault="0073752D" w:rsidP="00AB569F">
      <w:pPr>
        <w:keepNext/>
        <w:spacing w:before="120" w:after="0" w:line="240" w:lineRule="auto"/>
        <w:ind w:left="1559" w:right="-284" w:hanging="1134"/>
        <w:rPr>
          <w:b/>
          <w:sz w:val="20"/>
          <w:szCs w:val="20"/>
        </w:rPr>
      </w:pPr>
      <w:r w:rsidRPr="008C2B41">
        <w:rPr>
          <w:b/>
          <w:sz w:val="20"/>
          <w:szCs w:val="20"/>
        </w:rPr>
        <w:t xml:space="preserve">Apéndice </w:t>
      </w:r>
      <w:r w:rsidR="00A23E2B">
        <w:rPr>
          <w:b/>
          <w:sz w:val="20"/>
          <w:szCs w:val="20"/>
        </w:rPr>
        <w:t>n</w:t>
      </w:r>
      <w:r w:rsidRPr="008C2B41">
        <w:rPr>
          <w:b/>
          <w:sz w:val="20"/>
          <w:szCs w:val="20"/>
        </w:rPr>
        <w:tab/>
        <w:t>Seguimiento de las recomendaciones</w:t>
      </w:r>
      <w:r w:rsidR="00015A39" w:rsidRPr="008C2B41">
        <w:rPr>
          <w:b/>
          <w:sz w:val="20"/>
          <w:szCs w:val="20"/>
        </w:rPr>
        <w:t xml:space="preserve"> del ejercicio anterior</w:t>
      </w:r>
    </w:p>
    <w:p w14:paraId="055E080B" w14:textId="15F0CE02" w:rsidR="00015A39" w:rsidRPr="008C2B41" w:rsidRDefault="00015A39" w:rsidP="000A3C0E">
      <w:pPr>
        <w:tabs>
          <w:tab w:val="right" w:pos="8789"/>
        </w:tabs>
        <w:spacing w:before="120" w:after="0" w:line="240" w:lineRule="auto"/>
        <w:ind w:left="851" w:right="6"/>
        <w:jc w:val="both"/>
        <w:rPr>
          <w:rFonts w:cs="Arial"/>
          <w:iCs/>
          <w:spacing w:val="-2"/>
          <w:sz w:val="20"/>
          <w:szCs w:val="20"/>
        </w:rPr>
      </w:pPr>
      <w:r w:rsidRPr="008C2B41">
        <w:rPr>
          <w:rFonts w:cs="Arial"/>
          <w:iCs/>
          <w:spacing w:val="-2"/>
          <w:sz w:val="20"/>
          <w:szCs w:val="20"/>
        </w:rPr>
        <w:t>Detalle del seguimiento efectuado sobre el grado de implantación de las recomendaciones realizadas en el informe del ejercicio anterior. Véase GPF-OCEX-1735.</w:t>
      </w:r>
    </w:p>
    <w:p w14:paraId="18A44ADD" w14:textId="77777777" w:rsidR="0073752D" w:rsidRPr="008C2B41" w:rsidRDefault="0073752D" w:rsidP="000A3C0E">
      <w:pPr>
        <w:pStyle w:val="Textoindependiente2"/>
        <w:spacing w:before="120" w:after="0" w:line="240" w:lineRule="auto"/>
        <w:ind w:left="851" w:right="170"/>
        <w:jc w:val="both"/>
        <w:rPr>
          <w:rFonts w:cs="Arial"/>
          <w:iCs/>
          <w:sz w:val="20"/>
          <w:szCs w:val="20"/>
        </w:rPr>
      </w:pPr>
      <w:r w:rsidRPr="008C2B41">
        <w:rPr>
          <w:rFonts w:cs="Arial"/>
          <w:iCs/>
          <w:sz w:val="20"/>
          <w:szCs w:val="20"/>
        </w:rPr>
        <w:t>Si las circunstancias o las normas de un OCEX lo requieren, este apartado podrá ponerse en el apartado de recomendaciones del informe.</w:t>
      </w:r>
    </w:p>
    <w:p w14:paraId="79002DC9" w14:textId="77777777" w:rsidR="008D3BCA" w:rsidRPr="008C2B41" w:rsidRDefault="008D3BCA" w:rsidP="00544E3B">
      <w:pPr>
        <w:pStyle w:val="Prrafodelista"/>
        <w:numPr>
          <w:ilvl w:val="0"/>
          <w:numId w:val="2"/>
        </w:numPr>
        <w:tabs>
          <w:tab w:val="right" w:pos="8789"/>
        </w:tabs>
        <w:spacing w:before="120" w:after="0" w:line="240" w:lineRule="auto"/>
        <w:ind w:left="425" w:right="6" w:hanging="425"/>
        <w:contextualSpacing w:val="0"/>
        <w:jc w:val="both"/>
        <w:rPr>
          <w:sz w:val="20"/>
          <w:szCs w:val="20"/>
        </w:rPr>
      </w:pPr>
      <w:r w:rsidRPr="008C2B41">
        <w:rPr>
          <w:sz w:val="20"/>
          <w:szCs w:val="20"/>
        </w:rPr>
        <w:t xml:space="preserve">Los </w:t>
      </w:r>
      <w:r w:rsidRPr="006267C9">
        <w:rPr>
          <w:b/>
          <w:bCs/>
          <w:sz w:val="20"/>
          <w:szCs w:val="20"/>
        </w:rPr>
        <w:t>anexos</w:t>
      </w:r>
      <w:r w:rsidRPr="008C2B41">
        <w:rPr>
          <w:sz w:val="20"/>
          <w:szCs w:val="20"/>
        </w:rPr>
        <w:t xml:space="preserve"> incluirán las cuentas auditadas, las alegaciones y el informe sobre las alegaciones.</w:t>
      </w:r>
    </w:p>
    <w:p w14:paraId="09AD0B26" w14:textId="77777777" w:rsidR="00831AF6" w:rsidRPr="008C2B41" w:rsidRDefault="00831AF6" w:rsidP="000A3C0E">
      <w:pPr>
        <w:spacing w:before="120" w:after="0" w:line="240" w:lineRule="auto"/>
        <w:ind w:left="1560" w:right="-286" w:hanging="1134"/>
        <w:rPr>
          <w:b/>
          <w:sz w:val="20"/>
          <w:szCs w:val="20"/>
        </w:rPr>
      </w:pPr>
      <w:r w:rsidRPr="008C2B41">
        <w:rPr>
          <w:b/>
          <w:sz w:val="20"/>
          <w:szCs w:val="20"/>
        </w:rPr>
        <w:t>Anexo 1</w:t>
      </w:r>
      <w:r w:rsidRPr="008C2B41">
        <w:rPr>
          <w:b/>
          <w:sz w:val="20"/>
          <w:szCs w:val="20"/>
        </w:rPr>
        <w:tab/>
        <w:t xml:space="preserve">Cuentas anuales del ejercicio </w:t>
      </w:r>
    </w:p>
    <w:p w14:paraId="4E915F8F" w14:textId="77777777" w:rsidR="00831AF6" w:rsidRPr="008C2B41" w:rsidRDefault="00831AF6" w:rsidP="000A3C0E">
      <w:pPr>
        <w:tabs>
          <w:tab w:val="right" w:pos="8789"/>
        </w:tabs>
        <w:spacing w:before="120" w:after="0" w:line="240" w:lineRule="auto"/>
        <w:ind w:left="851" w:right="6"/>
        <w:jc w:val="both"/>
        <w:rPr>
          <w:rFonts w:cs="Arial"/>
          <w:iCs/>
          <w:spacing w:val="-2"/>
          <w:sz w:val="20"/>
          <w:szCs w:val="20"/>
        </w:rPr>
      </w:pPr>
      <w:r w:rsidRPr="008C2B41">
        <w:rPr>
          <w:rFonts w:cs="Arial"/>
          <w:iCs/>
          <w:spacing w:val="-2"/>
          <w:sz w:val="20"/>
          <w:szCs w:val="20"/>
        </w:rPr>
        <w:t>Si las normas de un OCEX lo requieren, podrá ponerse un resumen de las cuentas anuales, aunque en este caso deberá ponerse un enlace o una referencia al sitio donde puedan consultarse las cuentas anuales completas.</w:t>
      </w:r>
    </w:p>
    <w:p w14:paraId="099C4A01" w14:textId="30A47B84" w:rsidR="008D3BCA" w:rsidRPr="008C2B41" w:rsidRDefault="00831AF6" w:rsidP="000A3C0E">
      <w:pPr>
        <w:spacing w:before="120" w:after="0" w:line="240" w:lineRule="auto"/>
        <w:ind w:left="1560" w:right="-286" w:hanging="1134"/>
        <w:rPr>
          <w:b/>
          <w:sz w:val="20"/>
          <w:szCs w:val="20"/>
        </w:rPr>
      </w:pPr>
      <w:r w:rsidRPr="008C2B41">
        <w:rPr>
          <w:b/>
          <w:sz w:val="20"/>
          <w:szCs w:val="20"/>
        </w:rPr>
        <w:t>Anexo 2</w:t>
      </w:r>
      <w:r w:rsidRPr="008C2B41">
        <w:rPr>
          <w:b/>
          <w:sz w:val="20"/>
          <w:szCs w:val="20"/>
        </w:rPr>
        <w:tab/>
        <w:t>Alegaciones e informe sobre las mismas</w:t>
      </w:r>
    </w:p>
    <w:p w14:paraId="12AC7879" w14:textId="7A737C22" w:rsidR="003C5E0B" w:rsidRPr="00952BAD" w:rsidRDefault="00D67E06"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Diferencias entre i</w:t>
      </w:r>
      <w:r w:rsidR="00AC0311" w:rsidRPr="00952BAD">
        <w:rPr>
          <w:b/>
          <w:szCs w:val="24"/>
        </w:rPr>
        <w:t>nformes de auditoría de seguridad razonable y de seguridad limitada</w:t>
      </w:r>
    </w:p>
    <w:p w14:paraId="154F7238" w14:textId="77777777" w:rsidR="00B3420F" w:rsidRPr="009A0BF7" w:rsidRDefault="004B508A" w:rsidP="004B508A">
      <w:pPr>
        <w:pStyle w:val="Prrafodelista"/>
        <w:numPr>
          <w:ilvl w:val="0"/>
          <w:numId w:val="2"/>
        </w:numPr>
        <w:tabs>
          <w:tab w:val="right" w:pos="8789"/>
        </w:tabs>
        <w:spacing w:before="120" w:after="120" w:line="240" w:lineRule="auto"/>
        <w:ind w:left="425" w:right="6" w:hanging="425"/>
        <w:contextualSpacing w:val="0"/>
        <w:jc w:val="both"/>
        <w:rPr>
          <w:sz w:val="20"/>
          <w:szCs w:val="20"/>
        </w:rPr>
      </w:pPr>
      <w:r w:rsidRPr="00396769">
        <w:rPr>
          <w:b/>
          <w:bCs/>
          <w:sz w:val="20"/>
          <w:szCs w:val="20"/>
        </w:rPr>
        <w:t>Encargos de atestiguamiento</w:t>
      </w:r>
      <w:r w:rsidRPr="009A0BF7">
        <w:rPr>
          <w:sz w:val="20"/>
          <w:szCs w:val="20"/>
        </w:rPr>
        <w:t xml:space="preserve">. </w:t>
      </w:r>
    </w:p>
    <w:p w14:paraId="52D67862" w14:textId="5B60C6FE" w:rsidR="004B508A" w:rsidRPr="00871B54" w:rsidRDefault="004B508A" w:rsidP="00982465">
      <w:pPr>
        <w:pStyle w:val="Prrafodelista"/>
        <w:tabs>
          <w:tab w:val="right" w:pos="8789"/>
        </w:tabs>
        <w:spacing w:before="120" w:after="120" w:line="240" w:lineRule="auto"/>
        <w:ind w:left="425" w:right="6"/>
        <w:contextualSpacing w:val="0"/>
        <w:jc w:val="both"/>
        <w:rPr>
          <w:sz w:val="20"/>
          <w:szCs w:val="20"/>
        </w:rPr>
      </w:pPr>
      <w:r w:rsidRPr="00871B54">
        <w:rPr>
          <w:sz w:val="20"/>
          <w:szCs w:val="20"/>
        </w:rPr>
        <w:t xml:space="preserve">En un encargo de atestiguamiento, el fiscalizado mide </w:t>
      </w:r>
      <w:r w:rsidR="00965346">
        <w:rPr>
          <w:sz w:val="20"/>
          <w:szCs w:val="20"/>
        </w:rPr>
        <w:t xml:space="preserve">o elabora </w:t>
      </w:r>
      <w:r w:rsidRPr="00871B54">
        <w:rPr>
          <w:sz w:val="20"/>
          <w:szCs w:val="20"/>
        </w:rPr>
        <w:t xml:space="preserve">la materia controlada de acuerdo con los criterios </w:t>
      </w:r>
      <w:r w:rsidR="00AF3AED">
        <w:rPr>
          <w:sz w:val="20"/>
          <w:szCs w:val="20"/>
        </w:rPr>
        <w:t xml:space="preserve">(la normativa contable y/o presupuestaria) </w:t>
      </w:r>
      <w:r w:rsidRPr="00871B54">
        <w:rPr>
          <w:sz w:val="20"/>
          <w:szCs w:val="20"/>
        </w:rPr>
        <w:t>y presenta la información de la materia</w:t>
      </w:r>
      <w:r w:rsidR="00086F45">
        <w:rPr>
          <w:sz w:val="20"/>
          <w:szCs w:val="20"/>
        </w:rPr>
        <w:t xml:space="preserve"> (las cuentas anuales)</w:t>
      </w:r>
      <w:r w:rsidRPr="00871B54">
        <w:rPr>
          <w:sz w:val="20"/>
          <w:szCs w:val="20"/>
        </w:rPr>
        <w:t>, sobre la cual el auditor procede a reunir una evidencia de auditoría suficiente y apropiada para contar con una base razonable que le permita formular una conclusión. La conclusión se expresa en forma de hallazgos, conclusiones, recomendaciones o un dictamen u opinión.</w:t>
      </w:r>
    </w:p>
    <w:p w14:paraId="08D5177B" w14:textId="77777777" w:rsidR="004B508A" w:rsidRPr="00871B54" w:rsidRDefault="004B508A" w:rsidP="004B508A">
      <w:pPr>
        <w:pStyle w:val="Prrafodelista"/>
        <w:spacing w:before="120" w:after="120"/>
        <w:ind w:left="426"/>
        <w:contextualSpacing w:val="0"/>
        <w:rPr>
          <w:rFonts w:cstheme="minorHAnsi"/>
          <w:sz w:val="20"/>
          <w:szCs w:val="20"/>
        </w:rPr>
      </w:pPr>
      <w:r w:rsidRPr="00871B54">
        <w:rPr>
          <w:rFonts w:cstheme="minorHAnsi"/>
          <w:sz w:val="20"/>
          <w:szCs w:val="20"/>
        </w:rPr>
        <w:t xml:space="preserve">La ISSAI-ES 100 denomina a este tipo de trabajos </w:t>
      </w:r>
      <w:r w:rsidRPr="00871B54">
        <w:rPr>
          <w:rFonts w:cstheme="minorHAnsi"/>
          <w:b/>
          <w:bCs/>
          <w:sz w:val="20"/>
          <w:szCs w:val="20"/>
        </w:rPr>
        <w:t>encargos</w:t>
      </w:r>
      <w:r w:rsidRPr="00871B54">
        <w:rPr>
          <w:rFonts w:cstheme="minorHAnsi"/>
          <w:sz w:val="20"/>
          <w:szCs w:val="20"/>
        </w:rPr>
        <w:t xml:space="preserve"> </w:t>
      </w:r>
      <w:r w:rsidRPr="00871B54">
        <w:rPr>
          <w:rFonts w:cstheme="minorHAnsi"/>
          <w:b/>
          <w:bCs/>
          <w:sz w:val="20"/>
          <w:szCs w:val="20"/>
        </w:rPr>
        <w:t>de revisión de información ajena</w:t>
      </w:r>
      <w:r w:rsidRPr="00871B54">
        <w:rPr>
          <w:rStyle w:val="Refdenotaalpie"/>
          <w:rFonts w:cstheme="minorHAnsi"/>
          <w:sz w:val="20"/>
          <w:szCs w:val="20"/>
        </w:rPr>
        <w:footnoteReference w:id="3"/>
      </w:r>
      <w:r w:rsidRPr="00871B54">
        <w:rPr>
          <w:rFonts w:cstheme="minorHAnsi"/>
          <w:sz w:val="20"/>
          <w:szCs w:val="20"/>
        </w:rPr>
        <w:t>.</w:t>
      </w:r>
    </w:p>
    <w:p w14:paraId="40C01545" w14:textId="0008DD6C" w:rsidR="00D313F5" w:rsidRPr="00871B54" w:rsidRDefault="00B952D8" w:rsidP="008D6A99">
      <w:pPr>
        <w:pStyle w:val="Prrafodelista"/>
        <w:numPr>
          <w:ilvl w:val="0"/>
          <w:numId w:val="2"/>
        </w:numPr>
        <w:tabs>
          <w:tab w:val="right" w:pos="8789"/>
        </w:tabs>
        <w:spacing w:before="120" w:after="120" w:line="240" w:lineRule="auto"/>
        <w:ind w:left="425" w:right="6" w:hanging="425"/>
        <w:contextualSpacing w:val="0"/>
        <w:jc w:val="both"/>
        <w:rPr>
          <w:sz w:val="20"/>
          <w:szCs w:val="20"/>
        </w:rPr>
      </w:pPr>
      <w:r w:rsidRPr="00871B54">
        <w:rPr>
          <w:sz w:val="20"/>
          <w:szCs w:val="20"/>
        </w:rPr>
        <w:t>La ISSAI</w:t>
      </w:r>
      <w:r w:rsidR="0006009A" w:rsidRPr="00871B54">
        <w:rPr>
          <w:rFonts w:ascii="Segoe UI" w:hAnsi="Segoe UI" w:cs="Segoe UI"/>
          <w:sz w:val="18"/>
        </w:rPr>
        <w:t xml:space="preserve"> 100</w:t>
      </w:r>
      <w:r w:rsidR="00EB52D5" w:rsidRPr="00871B54">
        <w:rPr>
          <w:rFonts w:ascii="Segoe UI" w:hAnsi="Segoe UI" w:cs="Segoe UI"/>
          <w:sz w:val="18"/>
        </w:rPr>
        <w:t xml:space="preserve"> (</w:t>
      </w:r>
      <w:r w:rsidR="0006009A" w:rsidRPr="00871B54">
        <w:rPr>
          <w:rFonts w:ascii="Segoe UI" w:hAnsi="Segoe UI" w:cs="Segoe UI"/>
          <w:sz w:val="18"/>
        </w:rPr>
        <w:t>apartado</w:t>
      </w:r>
      <w:r w:rsidR="0006009A" w:rsidRPr="00871B54">
        <w:rPr>
          <w:rFonts w:ascii="Segoe UI" w:hAnsi="Segoe UI" w:cs="Segoe UI"/>
          <w:spacing w:val="-6"/>
          <w:sz w:val="18"/>
        </w:rPr>
        <w:t xml:space="preserve"> </w:t>
      </w:r>
      <w:r w:rsidR="0006009A" w:rsidRPr="00871B54">
        <w:rPr>
          <w:rFonts w:ascii="Segoe UI" w:hAnsi="Segoe UI" w:cs="Segoe UI"/>
          <w:sz w:val="18"/>
        </w:rPr>
        <w:t>33</w:t>
      </w:r>
      <w:r w:rsidR="00EB52D5" w:rsidRPr="00871B54">
        <w:rPr>
          <w:rFonts w:ascii="Segoe UI" w:hAnsi="Segoe UI" w:cs="Segoe UI"/>
          <w:sz w:val="18"/>
        </w:rPr>
        <w:t>) distingue claramente entre</w:t>
      </w:r>
      <w:r w:rsidR="00645066" w:rsidRPr="00871B54">
        <w:rPr>
          <w:rFonts w:ascii="Segoe UI" w:hAnsi="Segoe UI" w:cs="Segoe UI"/>
          <w:sz w:val="18"/>
        </w:rPr>
        <w:t xml:space="preserve"> los</w:t>
      </w:r>
      <w:r w:rsidR="00EB52D5" w:rsidRPr="00871B54">
        <w:rPr>
          <w:rFonts w:ascii="Segoe UI" w:hAnsi="Segoe UI" w:cs="Segoe UI"/>
          <w:sz w:val="18"/>
        </w:rPr>
        <w:t xml:space="preserve"> trabajos de seguridad razonable y </w:t>
      </w:r>
      <w:r w:rsidR="00645066" w:rsidRPr="00871B54">
        <w:rPr>
          <w:rFonts w:ascii="Segoe UI" w:hAnsi="Segoe UI" w:cs="Segoe UI"/>
          <w:sz w:val="18"/>
        </w:rPr>
        <w:t>los de seguridad limitada</w:t>
      </w:r>
      <w:r w:rsidR="00FA140D">
        <w:rPr>
          <w:rFonts w:ascii="Segoe UI" w:hAnsi="Segoe UI" w:cs="Segoe UI"/>
          <w:sz w:val="18"/>
        </w:rPr>
        <w:t>.</w:t>
      </w:r>
    </w:p>
    <w:p w14:paraId="793CC566" w14:textId="0089B264" w:rsidR="002E6B86" w:rsidRPr="009A0BF7" w:rsidRDefault="002E6B86" w:rsidP="00F605B7">
      <w:pPr>
        <w:pStyle w:val="Prrafodelista"/>
        <w:numPr>
          <w:ilvl w:val="0"/>
          <w:numId w:val="2"/>
        </w:numPr>
        <w:tabs>
          <w:tab w:val="right" w:pos="8789"/>
        </w:tabs>
        <w:spacing w:before="120" w:after="120" w:line="240" w:lineRule="auto"/>
        <w:ind w:left="425" w:right="6" w:hanging="425"/>
        <w:contextualSpacing w:val="0"/>
        <w:jc w:val="both"/>
        <w:rPr>
          <w:sz w:val="20"/>
          <w:szCs w:val="20"/>
        </w:rPr>
      </w:pPr>
      <w:r w:rsidRPr="009A0BF7">
        <w:rPr>
          <w:b/>
          <w:bCs/>
          <w:sz w:val="20"/>
          <w:szCs w:val="20"/>
        </w:rPr>
        <w:t>Seguridad razonable</w:t>
      </w:r>
    </w:p>
    <w:p w14:paraId="59485BA4" w14:textId="591D84B7" w:rsidR="003C5E0B" w:rsidRPr="00871B54" w:rsidRDefault="003C5E0B" w:rsidP="001201CE">
      <w:pPr>
        <w:pStyle w:val="Prrafodelista"/>
        <w:tabs>
          <w:tab w:val="right" w:pos="8789"/>
        </w:tabs>
        <w:spacing w:before="120" w:after="120" w:line="240" w:lineRule="auto"/>
        <w:ind w:left="425" w:right="6"/>
        <w:contextualSpacing w:val="0"/>
        <w:jc w:val="both"/>
        <w:rPr>
          <w:sz w:val="20"/>
          <w:szCs w:val="20"/>
        </w:rPr>
      </w:pPr>
      <w:r w:rsidRPr="00871B54">
        <w:rPr>
          <w:sz w:val="20"/>
          <w:szCs w:val="20"/>
        </w:rPr>
        <w:t>La seguridad razonable es alta, pero no absoluta. La conclusión de auditoría se expresa de manera positiva, dando a conocer que, en opinión del auditor, la materia controlada</w:t>
      </w:r>
      <w:r w:rsidR="00CF45C1">
        <w:rPr>
          <w:sz w:val="20"/>
          <w:szCs w:val="20"/>
        </w:rPr>
        <w:t xml:space="preserve"> </w:t>
      </w:r>
      <w:r w:rsidR="00CF45C1" w:rsidRPr="007A078F">
        <w:rPr>
          <w:sz w:val="20"/>
          <w:szCs w:val="20"/>
        </w:rPr>
        <w:t>(</w:t>
      </w:r>
      <w:r w:rsidR="00CF45C1">
        <w:rPr>
          <w:sz w:val="20"/>
          <w:szCs w:val="20"/>
        </w:rPr>
        <w:t xml:space="preserve">normalmente </w:t>
      </w:r>
      <w:r w:rsidR="00CF45C1" w:rsidRPr="007A078F">
        <w:rPr>
          <w:sz w:val="20"/>
          <w:szCs w:val="20"/>
        </w:rPr>
        <w:t>las cuentas anuales</w:t>
      </w:r>
      <w:r w:rsidR="00CF45C1">
        <w:rPr>
          <w:sz w:val="20"/>
          <w:szCs w:val="20"/>
        </w:rPr>
        <w:t xml:space="preserve"> de una entidad</w:t>
      </w:r>
      <w:r w:rsidR="00CF45C1" w:rsidRPr="007A078F">
        <w:rPr>
          <w:sz w:val="20"/>
          <w:szCs w:val="20"/>
        </w:rPr>
        <w:t>)</w:t>
      </w:r>
      <w:r w:rsidRPr="00871B54">
        <w:rPr>
          <w:sz w:val="20"/>
          <w:szCs w:val="20"/>
        </w:rPr>
        <w:t xml:space="preserve"> cumple o no en todos sus aspectos significativos </w:t>
      </w:r>
      <w:r w:rsidR="00AF64C1" w:rsidRPr="00871B54">
        <w:rPr>
          <w:sz w:val="20"/>
          <w:szCs w:val="20"/>
        </w:rPr>
        <w:t xml:space="preserve">los criterios </w:t>
      </w:r>
      <w:r w:rsidR="00AF64C1" w:rsidRPr="00E46D07">
        <w:rPr>
          <w:sz w:val="20"/>
          <w:szCs w:val="20"/>
        </w:rPr>
        <w:t>aplicables</w:t>
      </w:r>
      <w:r w:rsidR="00AF64C1">
        <w:rPr>
          <w:sz w:val="20"/>
          <w:szCs w:val="20"/>
        </w:rPr>
        <w:t xml:space="preserve"> (la normativa contable y/o presupuestaria) </w:t>
      </w:r>
      <w:r w:rsidRPr="00871B54">
        <w:rPr>
          <w:sz w:val="20"/>
          <w:szCs w:val="20"/>
        </w:rPr>
        <w:t>o, cuando sea relevante, que la información de la materia controlada proporciona una imagen razonable y verdadera de conformidad con los criterios aplicables.</w:t>
      </w:r>
    </w:p>
    <w:p w14:paraId="47F08D33" w14:textId="5C3BB31A" w:rsidR="003C5E0B" w:rsidRDefault="003C5E0B" w:rsidP="001201CE">
      <w:pPr>
        <w:pStyle w:val="Prrafodelista"/>
        <w:tabs>
          <w:tab w:val="right" w:pos="8789"/>
        </w:tabs>
        <w:spacing w:before="120" w:after="120" w:line="240" w:lineRule="auto"/>
        <w:ind w:left="425" w:right="6"/>
        <w:contextualSpacing w:val="0"/>
        <w:jc w:val="both"/>
        <w:rPr>
          <w:sz w:val="20"/>
          <w:szCs w:val="20"/>
        </w:rPr>
      </w:pPr>
      <w:r w:rsidRPr="00871B54">
        <w:rPr>
          <w:sz w:val="20"/>
          <w:szCs w:val="20"/>
        </w:rPr>
        <w:t>Normalmente la seguridad razonable requiere una mayor evidencia de auditoría que la seguridad limitada, lo que a menudo implica unos procedimientos de auditoría</w:t>
      </w:r>
      <w:r w:rsidR="005D3FB2">
        <w:rPr>
          <w:sz w:val="20"/>
          <w:szCs w:val="20"/>
        </w:rPr>
        <w:t>, establecidos en las NIA-ES-SP,</w:t>
      </w:r>
      <w:r w:rsidRPr="00871B54">
        <w:rPr>
          <w:sz w:val="20"/>
          <w:szCs w:val="20"/>
        </w:rPr>
        <w:t xml:space="preserve"> más amplios que incluyan, por ejemplo, la evaluación del riesgo, una comprensión más profunda del contexto de la entidad, la evaluación del diseño del sistema de control interno, etc.</w:t>
      </w:r>
    </w:p>
    <w:p w14:paraId="36C2834B" w14:textId="77777777" w:rsidR="009A0BF7" w:rsidRPr="00871B54" w:rsidRDefault="009A0BF7" w:rsidP="009A0BF7">
      <w:pPr>
        <w:pStyle w:val="Prrafodelista"/>
        <w:tabs>
          <w:tab w:val="right" w:pos="8789"/>
        </w:tabs>
        <w:spacing w:before="120" w:after="120" w:line="240" w:lineRule="auto"/>
        <w:ind w:left="425" w:right="6"/>
        <w:contextualSpacing w:val="0"/>
        <w:jc w:val="both"/>
        <w:rPr>
          <w:sz w:val="20"/>
          <w:szCs w:val="20"/>
        </w:rPr>
      </w:pPr>
      <w:r w:rsidRPr="00871B54">
        <w:rPr>
          <w:b/>
          <w:bCs/>
          <w:sz w:val="20"/>
          <w:szCs w:val="20"/>
        </w:rPr>
        <w:t>Es el tipo de trabajos regulados por las NIA-ES-SP, y a los que expresamente les son aplicables las normas sobre informes y los ejemplos 1 a 9 de esta GPF-OCEX 1730.</w:t>
      </w:r>
    </w:p>
    <w:p w14:paraId="12ECE2A2" w14:textId="12E4D8DA" w:rsidR="0021656D" w:rsidRDefault="0021656D" w:rsidP="00952BAD">
      <w:pPr>
        <w:pStyle w:val="Prrafodelista"/>
        <w:numPr>
          <w:ilvl w:val="0"/>
          <w:numId w:val="2"/>
        </w:numPr>
        <w:tabs>
          <w:tab w:val="right" w:pos="8789"/>
        </w:tabs>
        <w:spacing w:before="120" w:after="120" w:line="240" w:lineRule="auto"/>
        <w:ind w:left="425" w:right="6" w:hanging="425"/>
        <w:contextualSpacing w:val="0"/>
        <w:jc w:val="both"/>
        <w:rPr>
          <w:sz w:val="20"/>
          <w:szCs w:val="20"/>
        </w:rPr>
      </w:pPr>
      <w:r>
        <w:rPr>
          <w:b/>
          <w:bCs/>
          <w:sz w:val="20"/>
          <w:szCs w:val="20"/>
        </w:rPr>
        <w:lastRenderedPageBreak/>
        <w:t>S</w:t>
      </w:r>
      <w:r w:rsidRPr="00871B54">
        <w:rPr>
          <w:b/>
          <w:bCs/>
          <w:sz w:val="20"/>
          <w:szCs w:val="20"/>
        </w:rPr>
        <w:t>eguridad limitada</w:t>
      </w:r>
    </w:p>
    <w:p w14:paraId="45F2E365" w14:textId="24BF2DF4" w:rsidR="003C5E0B" w:rsidRPr="00871B54" w:rsidRDefault="00BC78CF" w:rsidP="00396769">
      <w:pPr>
        <w:pStyle w:val="Prrafodelista"/>
        <w:tabs>
          <w:tab w:val="right" w:pos="8789"/>
        </w:tabs>
        <w:spacing w:before="120" w:after="120" w:line="240" w:lineRule="auto"/>
        <w:ind w:left="425" w:right="6"/>
        <w:contextualSpacing w:val="0"/>
        <w:jc w:val="both"/>
        <w:rPr>
          <w:sz w:val="20"/>
          <w:szCs w:val="20"/>
        </w:rPr>
      </w:pPr>
      <w:r w:rsidRPr="00871B54">
        <w:rPr>
          <w:sz w:val="20"/>
          <w:szCs w:val="20"/>
        </w:rPr>
        <w:t xml:space="preserve">En </w:t>
      </w:r>
      <w:r w:rsidRPr="00BC78CF">
        <w:rPr>
          <w:sz w:val="20"/>
          <w:szCs w:val="20"/>
        </w:rPr>
        <w:t xml:space="preserve">un </w:t>
      </w:r>
      <w:r w:rsidRPr="00952BAD">
        <w:rPr>
          <w:sz w:val="20"/>
          <w:szCs w:val="20"/>
        </w:rPr>
        <w:t>encargo de atestiguamiento con una</w:t>
      </w:r>
      <w:r w:rsidRPr="00871B54">
        <w:rPr>
          <w:b/>
          <w:bCs/>
          <w:sz w:val="20"/>
          <w:szCs w:val="20"/>
        </w:rPr>
        <w:t xml:space="preserve"> </w:t>
      </w:r>
      <w:r w:rsidRPr="00396769">
        <w:rPr>
          <w:sz w:val="20"/>
          <w:szCs w:val="20"/>
        </w:rPr>
        <w:t>seguridad limitada</w:t>
      </w:r>
      <w:r w:rsidR="003C5E0B" w:rsidRPr="00871B54">
        <w:rPr>
          <w:sz w:val="20"/>
          <w:szCs w:val="20"/>
        </w:rPr>
        <w:t xml:space="preserve">, la conclusión de auditoría señala que, sobre la base de los procedimientos realizados, nada ha llamado la atención del auditor para considerar que la materia controlada no cumple los criterios aplicables. </w:t>
      </w:r>
    </w:p>
    <w:p w14:paraId="120A6F30" w14:textId="6CED8BE8" w:rsidR="003C5E0B" w:rsidRPr="00871B54" w:rsidRDefault="003C5E0B" w:rsidP="001201CE">
      <w:pPr>
        <w:pStyle w:val="Prrafodelista"/>
        <w:tabs>
          <w:tab w:val="right" w:pos="8789"/>
        </w:tabs>
        <w:spacing w:before="120" w:after="120" w:line="240" w:lineRule="auto"/>
        <w:ind w:left="425" w:right="6"/>
        <w:contextualSpacing w:val="0"/>
        <w:jc w:val="both"/>
        <w:rPr>
          <w:sz w:val="20"/>
          <w:szCs w:val="20"/>
        </w:rPr>
      </w:pPr>
      <w:r w:rsidRPr="00871B54">
        <w:rPr>
          <w:sz w:val="20"/>
          <w:szCs w:val="20"/>
        </w:rPr>
        <w:t xml:space="preserve">Los procedimientos realizados en una auditoría de seguridad limitada son limitados en comparación con los que se requieren para obtener una seguridad razonable, pero se espera que el nivel de seguridad sea, conforme al juicio profesional del auditor, significativo para </w:t>
      </w:r>
      <w:r w:rsidR="00044E66">
        <w:rPr>
          <w:sz w:val="20"/>
          <w:szCs w:val="20"/>
        </w:rPr>
        <w:t>los destinatarios</w:t>
      </w:r>
      <w:r w:rsidRPr="00871B54">
        <w:rPr>
          <w:sz w:val="20"/>
          <w:szCs w:val="20"/>
        </w:rPr>
        <w:t xml:space="preserve"> previstos. Un informe de seguridad limitada transmite el carácter limitado de la seguridad dada.</w:t>
      </w:r>
    </w:p>
    <w:p w14:paraId="42F6C404" w14:textId="3B9C9C75" w:rsidR="002A19B6" w:rsidRPr="00871B54" w:rsidRDefault="006C5109" w:rsidP="002A19B6">
      <w:pPr>
        <w:pStyle w:val="Prrafodelista"/>
        <w:tabs>
          <w:tab w:val="right" w:pos="8789"/>
        </w:tabs>
        <w:spacing w:before="120" w:after="120" w:line="240" w:lineRule="auto"/>
        <w:ind w:left="425" w:right="6"/>
        <w:contextualSpacing w:val="0"/>
        <w:jc w:val="both"/>
        <w:rPr>
          <w:sz w:val="20"/>
          <w:szCs w:val="20"/>
        </w:rPr>
      </w:pPr>
      <w:r w:rsidRPr="00952BAD">
        <w:rPr>
          <w:sz w:val="20"/>
          <w:szCs w:val="20"/>
        </w:rPr>
        <w:t>En est</w:t>
      </w:r>
      <w:r w:rsidR="00044E66" w:rsidRPr="00952BAD">
        <w:rPr>
          <w:sz w:val="20"/>
          <w:szCs w:val="20"/>
        </w:rPr>
        <w:t xml:space="preserve">e tipo de trabajos </w:t>
      </w:r>
      <w:bookmarkStart w:id="9" w:name="Identificación_de_la_materia_controlada_"/>
      <w:bookmarkStart w:id="10" w:name="_bookmark8"/>
      <w:bookmarkEnd w:id="9"/>
      <w:bookmarkEnd w:id="10"/>
      <w:r w:rsidR="00044E66" w:rsidRPr="00044E66">
        <w:rPr>
          <w:sz w:val="20"/>
          <w:szCs w:val="20"/>
        </w:rPr>
        <w:t>l</w:t>
      </w:r>
      <w:r w:rsidR="002A19B6" w:rsidRPr="00044E66">
        <w:rPr>
          <w:sz w:val="20"/>
          <w:szCs w:val="20"/>
        </w:rPr>
        <w:t xml:space="preserve">as NIA-ES-SP se aplicarán </w:t>
      </w:r>
      <w:r w:rsidR="00B30E50" w:rsidRPr="00044E66">
        <w:rPr>
          <w:sz w:val="20"/>
          <w:szCs w:val="20"/>
        </w:rPr>
        <w:t xml:space="preserve">de acuerdo con la </w:t>
      </w:r>
      <w:r w:rsidR="00C745DD">
        <w:rPr>
          <w:sz w:val="20"/>
          <w:szCs w:val="20"/>
        </w:rPr>
        <w:t>delimitación</w:t>
      </w:r>
      <w:r w:rsidR="00C745DD" w:rsidRPr="00044E66">
        <w:rPr>
          <w:sz w:val="20"/>
          <w:szCs w:val="20"/>
        </w:rPr>
        <w:t xml:space="preserve"> </w:t>
      </w:r>
      <w:r w:rsidR="00B30E50" w:rsidRPr="00044E66">
        <w:rPr>
          <w:sz w:val="20"/>
          <w:szCs w:val="20"/>
        </w:rPr>
        <w:t>que se haya efectuado de</w:t>
      </w:r>
      <w:r w:rsidR="00B30E50" w:rsidRPr="00871B54">
        <w:rPr>
          <w:sz w:val="20"/>
          <w:szCs w:val="20"/>
        </w:rPr>
        <w:t xml:space="preserve"> los alcances del trabajo</w:t>
      </w:r>
      <w:r w:rsidR="00EC6414" w:rsidRPr="00871B54">
        <w:rPr>
          <w:sz w:val="20"/>
          <w:szCs w:val="20"/>
        </w:rPr>
        <w:t>.</w:t>
      </w:r>
    </w:p>
    <w:p w14:paraId="0B78680E" w14:textId="4794ECCD" w:rsidR="00CB09AA" w:rsidRPr="00871B54" w:rsidRDefault="00CB09AA" w:rsidP="00CB09AA">
      <w:pPr>
        <w:pStyle w:val="Prrafodelista"/>
        <w:tabs>
          <w:tab w:val="right" w:pos="8789"/>
        </w:tabs>
        <w:spacing w:before="120" w:after="120" w:line="240" w:lineRule="auto"/>
        <w:ind w:left="425" w:right="6"/>
        <w:contextualSpacing w:val="0"/>
        <w:jc w:val="both"/>
        <w:rPr>
          <w:sz w:val="20"/>
          <w:szCs w:val="20"/>
        </w:rPr>
      </w:pPr>
      <w:r w:rsidRPr="00871B54">
        <w:rPr>
          <w:sz w:val="20"/>
          <w:szCs w:val="20"/>
        </w:rPr>
        <w:t xml:space="preserve">Se procurará mantener en la medida de lo posible, según las circunstancias, la estructura del informe definida en esta GPF-OCEX. </w:t>
      </w:r>
    </w:p>
    <w:p w14:paraId="253C8B1F" w14:textId="77777777" w:rsidR="00CB09AA" w:rsidRPr="00871B54" w:rsidRDefault="00CB09AA" w:rsidP="00CB09AA">
      <w:pPr>
        <w:pStyle w:val="Prrafodelista"/>
        <w:tabs>
          <w:tab w:val="right" w:pos="8789"/>
        </w:tabs>
        <w:spacing w:before="120" w:after="120" w:line="240" w:lineRule="auto"/>
        <w:ind w:left="425" w:right="6"/>
        <w:contextualSpacing w:val="0"/>
        <w:jc w:val="both"/>
        <w:rPr>
          <w:sz w:val="20"/>
          <w:szCs w:val="20"/>
        </w:rPr>
      </w:pPr>
      <w:r w:rsidRPr="00871B54">
        <w:rPr>
          <w:sz w:val="20"/>
          <w:szCs w:val="20"/>
        </w:rPr>
        <w:t>En el ejemplo 10 se incluye un ejemplo de este tipo de informe de seguridad limitada.</w:t>
      </w:r>
    </w:p>
    <w:p w14:paraId="11D14DE2" w14:textId="209810C7" w:rsidR="00CB09AA" w:rsidRPr="00871B54" w:rsidRDefault="0033257E" w:rsidP="00DB1532">
      <w:pPr>
        <w:pStyle w:val="Prrafodelista"/>
        <w:numPr>
          <w:ilvl w:val="0"/>
          <w:numId w:val="2"/>
        </w:numPr>
        <w:shd w:val="clear" w:color="auto" w:fill="FFF2CC" w:themeFill="accent4" w:themeFillTint="33"/>
        <w:spacing w:before="120" w:after="120" w:line="360" w:lineRule="auto"/>
        <w:ind w:left="425" w:right="6" w:hanging="425"/>
        <w:contextualSpacing w:val="0"/>
        <w:jc w:val="both"/>
        <w:rPr>
          <w:sz w:val="20"/>
          <w:szCs w:val="20"/>
        </w:rPr>
      </w:pPr>
      <w:r>
        <w:rPr>
          <w:sz w:val="20"/>
          <w:szCs w:val="20"/>
        </w:rPr>
        <w:t xml:space="preserve"> </w:t>
      </w:r>
      <w:r w:rsidR="00361E8D" w:rsidRPr="00871B54">
        <w:rPr>
          <w:sz w:val="20"/>
          <w:szCs w:val="20"/>
        </w:rPr>
        <w:t>De acuerdo con la ISSAI-ES 100</w:t>
      </w:r>
      <w:r w:rsidR="00361E8D" w:rsidRPr="00871B54">
        <w:rPr>
          <w:b/>
          <w:bCs/>
          <w:sz w:val="20"/>
          <w:szCs w:val="20"/>
        </w:rPr>
        <w:t xml:space="preserve"> el auditor debe comunicar en su informe el nivel de seguridad proporcionado de manera transparente.</w:t>
      </w:r>
      <w:r w:rsidR="008F711D" w:rsidRPr="00871B54">
        <w:rPr>
          <w:b/>
          <w:bCs/>
          <w:sz w:val="20"/>
          <w:szCs w:val="20"/>
        </w:rPr>
        <w:t xml:space="preserve"> </w:t>
      </w:r>
    </w:p>
    <w:p w14:paraId="5B4EFB19" w14:textId="5F060BA8" w:rsidR="00CB09AA" w:rsidRPr="00871B54" w:rsidRDefault="0072420C" w:rsidP="00CB09AA">
      <w:pPr>
        <w:pStyle w:val="Prrafodelista"/>
        <w:tabs>
          <w:tab w:val="right" w:pos="8789"/>
        </w:tabs>
        <w:spacing w:before="120" w:after="120" w:line="240" w:lineRule="auto"/>
        <w:ind w:left="425" w:right="6"/>
        <w:contextualSpacing w:val="0"/>
        <w:jc w:val="both"/>
        <w:rPr>
          <w:sz w:val="20"/>
          <w:szCs w:val="20"/>
        </w:rPr>
      </w:pPr>
      <w:r w:rsidRPr="00871B54">
        <w:rPr>
          <w:sz w:val="20"/>
          <w:szCs w:val="20"/>
        </w:rPr>
        <w:t xml:space="preserve">En el apartado “Responsabilidad del OCEX en relación con la auditoría de las cuentas anuales” de los ejemplos 1 a 9 adjuntos se indica explícitamente que </w:t>
      </w:r>
      <w:r w:rsidR="00CD4D62" w:rsidRPr="00871B54">
        <w:rPr>
          <w:sz w:val="20"/>
          <w:szCs w:val="20"/>
        </w:rPr>
        <w:t>se trata de</w:t>
      </w:r>
      <w:r w:rsidRPr="00871B54">
        <w:rPr>
          <w:sz w:val="20"/>
          <w:szCs w:val="20"/>
        </w:rPr>
        <w:t xml:space="preserve"> auditorías de seguridad razonable y lo que ello significa. </w:t>
      </w:r>
    </w:p>
    <w:p w14:paraId="23AC729C" w14:textId="78E175BA" w:rsidR="00361E8D" w:rsidRPr="00871B54" w:rsidRDefault="0072420C" w:rsidP="00CB09AA">
      <w:pPr>
        <w:pStyle w:val="Prrafodelista"/>
        <w:tabs>
          <w:tab w:val="right" w:pos="8789"/>
        </w:tabs>
        <w:spacing w:before="120" w:after="120" w:line="240" w:lineRule="auto"/>
        <w:ind w:left="425" w:right="6"/>
        <w:contextualSpacing w:val="0"/>
        <w:jc w:val="both"/>
        <w:rPr>
          <w:b/>
          <w:bCs/>
          <w:sz w:val="20"/>
          <w:szCs w:val="20"/>
        </w:rPr>
      </w:pPr>
      <w:r w:rsidRPr="00871B54">
        <w:rPr>
          <w:sz w:val="20"/>
          <w:szCs w:val="20"/>
        </w:rPr>
        <w:t xml:space="preserve">De la misma forma en un trabajo de seguridad limitada deberá </w:t>
      </w:r>
      <w:r w:rsidR="00CB09AA" w:rsidRPr="00871B54">
        <w:rPr>
          <w:sz w:val="20"/>
          <w:szCs w:val="20"/>
        </w:rPr>
        <w:t>explicarse esa circunstancia claramente en el informe.</w:t>
      </w:r>
    </w:p>
    <w:p w14:paraId="5CB6789D" w14:textId="0D6B44A2" w:rsidR="004144B4" w:rsidRPr="00952BAD" w:rsidRDefault="005A7F27" w:rsidP="00952BAD">
      <w:pPr>
        <w:pStyle w:val="Prrafodelista"/>
        <w:keepNext/>
        <w:numPr>
          <w:ilvl w:val="0"/>
          <w:numId w:val="9"/>
        </w:numPr>
        <w:tabs>
          <w:tab w:val="right" w:pos="8789"/>
        </w:tabs>
        <w:spacing w:before="240" w:after="120" w:line="240" w:lineRule="auto"/>
        <w:ind w:left="426" w:right="6" w:hanging="426"/>
        <w:contextualSpacing w:val="0"/>
        <w:jc w:val="both"/>
        <w:rPr>
          <w:b/>
          <w:szCs w:val="24"/>
        </w:rPr>
      </w:pPr>
      <w:r w:rsidRPr="00952BAD">
        <w:rPr>
          <w:b/>
          <w:szCs w:val="24"/>
        </w:rPr>
        <w:t>Ejemplos</w:t>
      </w:r>
      <w:r w:rsidR="004144B4" w:rsidRPr="00952BAD">
        <w:rPr>
          <w:b/>
          <w:szCs w:val="24"/>
        </w:rPr>
        <w:t xml:space="preserve"> de informes</w:t>
      </w:r>
      <w:r w:rsidR="004709E0" w:rsidRPr="00952BAD">
        <w:rPr>
          <w:b/>
          <w:szCs w:val="24"/>
        </w:rPr>
        <w:t xml:space="preserve"> de auditoría de cuentas anuales (de seguridad razonable)</w:t>
      </w:r>
    </w:p>
    <w:p w14:paraId="5CB6789F" w14:textId="04C86522" w:rsidR="00824CAB" w:rsidRPr="00871B54" w:rsidRDefault="0033257E" w:rsidP="00DB1532">
      <w:pPr>
        <w:pStyle w:val="Prrafodelista"/>
        <w:numPr>
          <w:ilvl w:val="0"/>
          <w:numId w:val="2"/>
        </w:numPr>
        <w:spacing w:before="120" w:after="0" w:line="240" w:lineRule="auto"/>
        <w:ind w:left="425" w:right="6" w:hanging="425"/>
        <w:contextualSpacing w:val="0"/>
        <w:jc w:val="both"/>
        <w:rPr>
          <w:sz w:val="20"/>
          <w:szCs w:val="20"/>
        </w:rPr>
      </w:pPr>
      <w:r>
        <w:rPr>
          <w:sz w:val="20"/>
          <w:szCs w:val="20"/>
        </w:rPr>
        <w:t xml:space="preserve"> </w:t>
      </w:r>
      <w:r w:rsidR="00824CAB" w:rsidRPr="00871B54">
        <w:rPr>
          <w:sz w:val="20"/>
          <w:szCs w:val="20"/>
        </w:rPr>
        <w:t xml:space="preserve">En </w:t>
      </w:r>
      <w:r w:rsidR="004D3910" w:rsidRPr="00871B54">
        <w:rPr>
          <w:sz w:val="20"/>
          <w:szCs w:val="20"/>
        </w:rPr>
        <w:t xml:space="preserve">la </w:t>
      </w:r>
      <w:r w:rsidR="00824CAB" w:rsidRPr="00871B54">
        <w:rPr>
          <w:sz w:val="20"/>
          <w:szCs w:val="20"/>
        </w:rPr>
        <w:t>GPF-OCEX 400</w:t>
      </w:r>
      <w:r w:rsidR="004709E0" w:rsidRPr="00871B54">
        <w:rPr>
          <w:sz w:val="20"/>
          <w:szCs w:val="20"/>
        </w:rPr>
        <w:t>0</w:t>
      </w:r>
      <w:r w:rsidR="00824CAB" w:rsidRPr="00871B54">
        <w:rPr>
          <w:sz w:val="20"/>
          <w:szCs w:val="20"/>
        </w:rPr>
        <w:t xml:space="preserve"> se ofrecen ejemplos </w:t>
      </w:r>
      <w:r w:rsidR="004D3910" w:rsidRPr="00871B54">
        <w:rPr>
          <w:sz w:val="20"/>
          <w:szCs w:val="20"/>
        </w:rPr>
        <w:t xml:space="preserve">adicionales </w:t>
      </w:r>
      <w:r w:rsidR="00824CAB" w:rsidRPr="00871B54">
        <w:rPr>
          <w:sz w:val="20"/>
          <w:szCs w:val="20"/>
        </w:rPr>
        <w:t>de informes de fiscalizaciones de regularidad, es decir auditorías financieras y de cumplimiento de la legalidad.</w:t>
      </w:r>
      <w:r w:rsidR="0096664D" w:rsidRPr="00871B54">
        <w:rPr>
          <w:sz w:val="20"/>
          <w:szCs w:val="20"/>
        </w:rPr>
        <w:t xml:space="preserve"> </w:t>
      </w:r>
    </w:p>
    <w:p w14:paraId="2762A251" w14:textId="16DC7DBB" w:rsidR="00895052" w:rsidRPr="00871B54" w:rsidRDefault="0033257E" w:rsidP="00544E3B">
      <w:pPr>
        <w:pStyle w:val="Prrafodelista"/>
        <w:numPr>
          <w:ilvl w:val="0"/>
          <w:numId w:val="2"/>
        </w:numPr>
        <w:tabs>
          <w:tab w:val="right" w:pos="8789"/>
        </w:tabs>
        <w:spacing w:before="120" w:after="0" w:line="240" w:lineRule="auto"/>
        <w:ind w:left="425" w:right="6" w:hanging="425"/>
        <w:contextualSpacing w:val="0"/>
        <w:jc w:val="both"/>
        <w:rPr>
          <w:sz w:val="20"/>
          <w:szCs w:val="20"/>
        </w:rPr>
      </w:pPr>
      <w:r>
        <w:rPr>
          <w:sz w:val="20"/>
          <w:szCs w:val="20"/>
        </w:rPr>
        <w:t xml:space="preserve"> </w:t>
      </w:r>
      <w:r w:rsidR="00895052" w:rsidRPr="00871B54">
        <w:rPr>
          <w:sz w:val="20"/>
          <w:szCs w:val="20"/>
        </w:rPr>
        <w:t xml:space="preserve">Los distintos apartados </w:t>
      </w:r>
      <w:r w:rsidR="00A6180F" w:rsidRPr="00871B54">
        <w:rPr>
          <w:sz w:val="20"/>
          <w:szCs w:val="20"/>
        </w:rPr>
        <w:t xml:space="preserve">o secciones </w:t>
      </w:r>
      <w:r w:rsidR="00895052" w:rsidRPr="00871B54">
        <w:rPr>
          <w:sz w:val="20"/>
          <w:szCs w:val="20"/>
        </w:rPr>
        <w:t xml:space="preserve">podrán </w:t>
      </w:r>
      <w:r w:rsidR="00895052" w:rsidRPr="00871B54">
        <w:rPr>
          <w:b/>
          <w:bCs/>
          <w:sz w:val="20"/>
          <w:szCs w:val="20"/>
        </w:rPr>
        <w:t>numerarse</w:t>
      </w:r>
      <w:r w:rsidR="00895052" w:rsidRPr="00871B54">
        <w:rPr>
          <w:sz w:val="20"/>
          <w:szCs w:val="20"/>
        </w:rPr>
        <w:t xml:space="preserve"> o no, según las normas y costumbres de cada OCEX.</w:t>
      </w:r>
    </w:p>
    <w:p w14:paraId="0EF3F99D" w14:textId="60A57CB2" w:rsidR="00E76125" w:rsidRPr="00871B54" w:rsidRDefault="00E76125" w:rsidP="00544E3B">
      <w:pPr>
        <w:pStyle w:val="Prrafodelista"/>
        <w:numPr>
          <w:ilvl w:val="0"/>
          <w:numId w:val="2"/>
        </w:numPr>
        <w:spacing w:before="120" w:after="0" w:line="240" w:lineRule="auto"/>
        <w:ind w:left="425" w:right="6" w:hanging="425"/>
        <w:contextualSpacing w:val="0"/>
        <w:jc w:val="both"/>
        <w:rPr>
          <w:sz w:val="20"/>
          <w:szCs w:val="20"/>
        </w:rPr>
      </w:pPr>
      <w:r w:rsidRPr="00871B54">
        <w:rPr>
          <w:rFonts w:ascii="Calibri" w:eastAsia="Calibri" w:hAnsi="Calibri" w:cs="Calibri"/>
          <w:iCs/>
          <w:sz w:val="20"/>
          <w:szCs w:val="20"/>
        </w:rPr>
        <w:t xml:space="preserve">Los </w:t>
      </w:r>
      <w:hyperlink r:id="rId13" w:history="1">
        <w:r w:rsidRPr="00871B54">
          <w:rPr>
            <w:rStyle w:val="Hipervnculo"/>
            <w:rFonts w:ascii="Calibri" w:eastAsia="Calibri" w:hAnsi="Calibri" w:cs="Calibri"/>
            <w:i/>
            <w:sz w:val="20"/>
            <w:szCs w:val="20"/>
          </w:rPr>
          <w:t>Anexo I</w:t>
        </w:r>
      </w:hyperlink>
      <w:r w:rsidRPr="00871B54">
        <w:rPr>
          <w:rFonts w:ascii="Calibri" w:eastAsia="Calibri" w:hAnsi="Calibri" w:cs="Calibri"/>
          <w:i/>
          <w:sz w:val="20"/>
          <w:szCs w:val="20"/>
        </w:rPr>
        <w:t xml:space="preserve"> </w:t>
      </w:r>
      <w:r w:rsidRPr="00871B54">
        <w:rPr>
          <w:rFonts w:ascii="Calibri" w:eastAsia="Calibri" w:hAnsi="Calibri" w:cs="Calibri"/>
          <w:iCs/>
          <w:sz w:val="20"/>
          <w:szCs w:val="20"/>
        </w:rPr>
        <w:t xml:space="preserve">y </w:t>
      </w:r>
      <w:hyperlink r:id="rId14" w:history="1">
        <w:r w:rsidRPr="00871B54">
          <w:rPr>
            <w:rStyle w:val="Hipervnculo"/>
            <w:rFonts w:ascii="Calibri" w:eastAsia="Calibri" w:hAnsi="Calibri" w:cs="Calibri"/>
            <w:i/>
            <w:sz w:val="20"/>
            <w:szCs w:val="20"/>
          </w:rPr>
          <w:t>Anexo II</w:t>
        </w:r>
      </w:hyperlink>
      <w:r w:rsidRPr="00871B54">
        <w:rPr>
          <w:rFonts w:ascii="Calibri" w:eastAsia="Calibri" w:hAnsi="Calibri" w:cs="Calibri"/>
          <w:i/>
          <w:sz w:val="20"/>
          <w:szCs w:val="20"/>
        </w:rPr>
        <w:t xml:space="preserve"> </w:t>
      </w:r>
      <w:r w:rsidRPr="00871B54">
        <w:rPr>
          <w:rFonts w:ascii="Calibri" w:eastAsia="Calibri" w:hAnsi="Calibri" w:cs="Calibri"/>
          <w:iCs/>
          <w:sz w:val="20"/>
          <w:szCs w:val="20"/>
        </w:rPr>
        <w:t>de la</w:t>
      </w:r>
      <w:r w:rsidRPr="00871B54">
        <w:rPr>
          <w:rFonts w:ascii="Calibri" w:eastAsia="Calibri" w:hAnsi="Calibri" w:cs="Calibri"/>
          <w:i/>
          <w:sz w:val="20"/>
          <w:szCs w:val="20"/>
        </w:rPr>
        <w:t xml:space="preserve"> </w:t>
      </w:r>
      <w:hyperlink r:id="rId15" w:history="1">
        <w:r w:rsidRPr="00871B54">
          <w:rPr>
            <w:rStyle w:val="Hipervnculo"/>
            <w:rFonts w:ascii="Calibri" w:eastAsia="Calibri" w:hAnsi="Calibri" w:cs="Calibri"/>
            <w:i/>
            <w:sz w:val="20"/>
            <w:szCs w:val="20"/>
          </w:rPr>
          <w:t>Nota Técnica de la Oficina Nacional de Auditoría 1/2020, sobre la estructura y contenido de los párrafos del informe de auditoría de cuentas según las Normas Internacionales de Auditoría adaptadas al Sector Público Español (NIA-ES-SP)</w:t>
        </w:r>
      </w:hyperlink>
      <w:r w:rsidRPr="00871B54">
        <w:rPr>
          <w:rStyle w:val="Hipervnculo"/>
          <w:rFonts w:ascii="Calibri" w:eastAsia="Calibri" w:hAnsi="Calibri" w:cs="Calibri"/>
          <w:iCs/>
          <w:sz w:val="20"/>
          <w:szCs w:val="20"/>
          <w:u w:val="none"/>
        </w:rPr>
        <w:t xml:space="preserve"> </w:t>
      </w:r>
      <w:r w:rsidRPr="00871B54">
        <w:rPr>
          <w:rFonts w:ascii="Calibri" w:eastAsia="Calibri" w:hAnsi="Calibri" w:cs="Calibri"/>
          <w:iCs/>
          <w:sz w:val="20"/>
          <w:szCs w:val="20"/>
        </w:rPr>
        <w:t>contienen numerosos ejemplos que complementan los ejemplos incluidos en las NIA-ES-SP y que, con las consideraciones realizadas en esta guía para su adaptación a los OCEX, pueden servir de orientación al elaborar los informes.</w:t>
      </w:r>
    </w:p>
    <w:p w14:paraId="6DDB5224" w14:textId="23D02123" w:rsidR="006F5318" w:rsidRPr="00871B54" w:rsidRDefault="0033257E" w:rsidP="00DB1532">
      <w:pPr>
        <w:pStyle w:val="Prrafodelista"/>
        <w:numPr>
          <w:ilvl w:val="0"/>
          <w:numId w:val="2"/>
        </w:numPr>
        <w:spacing w:before="120" w:after="0" w:line="240" w:lineRule="auto"/>
        <w:ind w:left="425" w:right="6" w:hanging="425"/>
        <w:contextualSpacing w:val="0"/>
        <w:jc w:val="both"/>
        <w:rPr>
          <w:sz w:val="20"/>
          <w:szCs w:val="20"/>
        </w:rPr>
      </w:pPr>
      <w:r>
        <w:rPr>
          <w:sz w:val="20"/>
          <w:szCs w:val="20"/>
        </w:rPr>
        <w:t xml:space="preserve"> </w:t>
      </w:r>
      <w:r w:rsidR="006F5318" w:rsidRPr="00871B54">
        <w:rPr>
          <w:sz w:val="20"/>
          <w:szCs w:val="20"/>
        </w:rPr>
        <w:t xml:space="preserve">A </w:t>
      </w:r>
      <w:proofErr w:type="gramStart"/>
      <w:r w:rsidR="006F5318" w:rsidRPr="00871B54">
        <w:rPr>
          <w:sz w:val="20"/>
          <w:szCs w:val="20"/>
        </w:rPr>
        <w:t>continuación</w:t>
      </w:r>
      <w:proofErr w:type="gramEnd"/>
      <w:r w:rsidR="006F5318" w:rsidRPr="00871B54">
        <w:rPr>
          <w:sz w:val="20"/>
          <w:szCs w:val="20"/>
        </w:rPr>
        <w:t xml:space="preserve"> se ofrecen ejemplos de informes ilustrativos aplicables en las auditorías de los OCEX</w:t>
      </w:r>
      <w:r w:rsidR="00EB0D3A" w:rsidRPr="00871B54">
        <w:rPr>
          <w:sz w:val="20"/>
          <w:szCs w:val="20"/>
        </w:rPr>
        <w:t>:</w:t>
      </w:r>
    </w:p>
    <w:p w14:paraId="0AE3DAF6" w14:textId="26345363" w:rsidR="004D3910" w:rsidRPr="00871B54" w:rsidRDefault="0028365D" w:rsidP="00D96C9A">
      <w:pPr>
        <w:spacing w:before="120" w:after="0" w:line="240" w:lineRule="auto"/>
        <w:ind w:left="1985" w:hanging="1134"/>
        <w:rPr>
          <w:sz w:val="20"/>
          <w:szCs w:val="20"/>
        </w:rPr>
      </w:pPr>
      <w:r w:rsidRPr="00871B54">
        <w:rPr>
          <w:sz w:val="20"/>
          <w:szCs w:val="20"/>
        </w:rPr>
        <w:t xml:space="preserve">Ejemplo 1 </w:t>
      </w:r>
      <w:r w:rsidR="00D96C9A" w:rsidRPr="00871B54">
        <w:rPr>
          <w:sz w:val="20"/>
          <w:szCs w:val="20"/>
        </w:rPr>
        <w:tab/>
      </w:r>
      <w:r w:rsidRPr="00871B54">
        <w:rPr>
          <w:sz w:val="20"/>
          <w:szCs w:val="20"/>
        </w:rPr>
        <w:t>Informe con opinión no modificada (favorable) – Modelo general</w:t>
      </w:r>
    </w:p>
    <w:p w14:paraId="6AD0521A" w14:textId="19ED1869" w:rsidR="0028365D" w:rsidRPr="00871B54" w:rsidRDefault="00785462" w:rsidP="00D96C9A">
      <w:pPr>
        <w:spacing w:before="120" w:after="0" w:line="240" w:lineRule="auto"/>
        <w:ind w:left="1985" w:hanging="1134"/>
        <w:rPr>
          <w:sz w:val="20"/>
          <w:szCs w:val="20"/>
        </w:rPr>
      </w:pPr>
      <w:r w:rsidRPr="00871B54">
        <w:rPr>
          <w:sz w:val="20"/>
          <w:szCs w:val="20"/>
        </w:rPr>
        <w:t xml:space="preserve">Ejemplo 2 </w:t>
      </w:r>
      <w:r w:rsidR="00D96C9A" w:rsidRPr="00871B54">
        <w:rPr>
          <w:sz w:val="20"/>
          <w:szCs w:val="20"/>
        </w:rPr>
        <w:tab/>
      </w:r>
      <w:r w:rsidRPr="00871B54">
        <w:rPr>
          <w:sz w:val="20"/>
          <w:szCs w:val="20"/>
        </w:rPr>
        <w:t>Opinión modificada por una incorrección material – Modelo de una entidad con presupuesto limitativo</w:t>
      </w:r>
    </w:p>
    <w:p w14:paraId="3B2EC46C" w14:textId="523C6D03" w:rsidR="00E5701E" w:rsidRPr="00871B54" w:rsidRDefault="00E5701E" w:rsidP="00D96C9A">
      <w:pPr>
        <w:spacing w:before="120" w:after="0" w:line="240" w:lineRule="auto"/>
        <w:ind w:left="1985" w:hanging="1134"/>
        <w:rPr>
          <w:sz w:val="20"/>
          <w:szCs w:val="20"/>
        </w:rPr>
      </w:pPr>
      <w:r w:rsidRPr="00871B54">
        <w:rPr>
          <w:sz w:val="20"/>
          <w:szCs w:val="20"/>
        </w:rPr>
        <w:t xml:space="preserve">Ejemplo 3 </w:t>
      </w:r>
      <w:r w:rsidR="00D96C9A" w:rsidRPr="00871B54">
        <w:rPr>
          <w:sz w:val="20"/>
          <w:szCs w:val="20"/>
        </w:rPr>
        <w:tab/>
      </w:r>
      <w:r w:rsidRPr="00871B54">
        <w:rPr>
          <w:sz w:val="20"/>
          <w:szCs w:val="20"/>
        </w:rPr>
        <w:t>Opinión modificada por limitación al alcance – Modelo de una entidad con presupuesto limitativo</w:t>
      </w:r>
    </w:p>
    <w:p w14:paraId="4301E328" w14:textId="3354F247" w:rsidR="004D3910" w:rsidRPr="00871B54" w:rsidRDefault="004E4401" w:rsidP="00D96C9A">
      <w:pPr>
        <w:spacing w:before="120" w:after="0" w:line="240" w:lineRule="auto"/>
        <w:ind w:left="1985" w:hanging="1134"/>
        <w:rPr>
          <w:sz w:val="20"/>
          <w:szCs w:val="20"/>
        </w:rPr>
      </w:pPr>
      <w:r w:rsidRPr="00871B54">
        <w:rPr>
          <w:sz w:val="20"/>
          <w:szCs w:val="20"/>
        </w:rPr>
        <w:t xml:space="preserve">Ejemplo 4 </w:t>
      </w:r>
      <w:r w:rsidR="00D96C9A" w:rsidRPr="00871B54">
        <w:rPr>
          <w:sz w:val="20"/>
          <w:szCs w:val="20"/>
        </w:rPr>
        <w:tab/>
      </w:r>
      <w:r w:rsidRPr="00871B54">
        <w:rPr>
          <w:sz w:val="20"/>
          <w:szCs w:val="20"/>
        </w:rPr>
        <w:t>Opinión modificada – Desfavorable por incorrección material – Modelo de cuentas consolidadas de una sociedad mercantil</w:t>
      </w:r>
    </w:p>
    <w:p w14:paraId="1C29B4C5" w14:textId="50E2367A" w:rsidR="004D3910" w:rsidRPr="00871B54" w:rsidRDefault="00BB5D4D" w:rsidP="00D96C9A">
      <w:pPr>
        <w:spacing w:before="120" w:after="0" w:line="240" w:lineRule="auto"/>
        <w:ind w:left="1985" w:hanging="1134"/>
        <w:rPr>
          <w:sz w:val="20"/>
          <w:szCs w:val="20"/>
        </w:rPr>
      </w:pPr>
      <w:r w:rsidRPr="00871B54">
        <w:rPr>
          <w:sz w:val="20"/>
          <w:szCs w:val="20"/>
        </w:rPr>
        <w:t xml:space="preserve">Ejemplo 5 </w:t>
      </w:r>
      <w:r w:rsidR="00D96C9A" w:rsidRPr="00871B54">
        <w:rPr>
          <w:sz w:val="20"/>
          <w:szCs w:val="20"/>
        </w:rPr>
        <w:tab/>
      </w:r>
      <w:r w:rsidRPr="00871B54">
        <w:rPr>
          <w:sz w:val="20"/>
          <w:szCs w:val="20"/>
        </w:rPr>
        <w:t>Opinión modificada – Denegación de opinión – Modelo de una sociedad mercantil</w:t>
      </w:r>
    </w:p>
    <w:p w14:paraId="23293E23" w14:textId="2D0C6DEF" w:rsidR="004E4401" w:rsidRPr="00871B54" w:rsidRDefault="00CE7E2E" w:rsidP="00D96C9A">
      <w:pPr>
        <w:spacing w:before="120" w:after="0" w:line="240" w:lineRule="auto"/>
        <w:ind w:left="1985" w:hanging="1134"/>
        <w:rPr>
          <w:sz w:val="20"/>
          <w:szCs w:val="20"/>
        </w:rPr>
      </w:pPr>
      <w:r w:rsidRPr="00871B54">
        <w:rPr>
          <w:sz w:val="20"/>
          <w:szCs w:val="20"/>
        </w:rPr>
        <w:t xml:space="preserve">Ejemplo 6 </w:t>
      </w:r>
      <w:r w:rsidR="00D96C9A" w:rsidRPr="00871B54">
        <w:rPr>
          <w:sz w:val="20"/>
          <w:szCs w:val="20"/>
        </w:rPr>
        <w:tab/>
      </w:r>
      <w:r w:rsidRPr="00871B54">
        <w:rPr>
          <w:sz w:val="20"/>
          <w:szCs w:val="20"/>
        </w:rPr>
        <w:t>Opinión no modificada - Párrafo de énfasis y otras cuestiones – Modelo de una entidad con presupuesto limitativo</w:t>
      </w:r>
    </w:p>
    <w:p w14:paraId="7027825C" w14:textId="6E4375D5" w:rsidR="004E4401" w:rsidRPr="00871B54" w:rsidRDefault="00B06B6B" w:rsidP="00D96C9A">
      <w:pPr>
        <w:spacing w:before="120" w:after="0" w:line="240" w:lineRule="auto"/>
        <w:ind w:left="1985" w:hanging="1134"/>
        <w:rPr>
          <w:sz w:val="20"/>
          <w:szCs w:val="20"/>
        </w:rPr>
      </w:pPr>
      <w:r w:rsidRPr="00871B54">
        <w:rPr>
          <w:sz w:val="20"/>
          <w:szCs w:val="20"/>
        </w:rPr>
        <w:t xml:space="preserve">Ejemplo 7 </w:t>
      </w:r>
      <w:r w:rsidR="00D96C9A" w:rsidRPr="00871B54">
        <w:rPr>
          <w:sz w:val="20"/>
          <w:szCs w:val="20"/>
        </w:rPr>
        <w:tab/>
      </w:r>
      <w:r w:rsidRPr="00871B54">
        <w:rPr>
          <w:sz w:val="20"/>
          <w:szCs w:val="20"/>
        </w:rPr>
        <w:t>Opinión modificada por salvedades – Párrafo de énfasis – Modelo de entidad con presupuesto limitativo</w:t>
      </w:r>
    </w:p>
    <w:p w14:paraId="2336CDF8" w14:textId="63E10AD0" w:rsidR="004E4401" w:rsidRPr="00871B54" w:rsidRDefault="00F74A02" w:rsidP="00D96C9A">
      <w:pPr>
        <w:spacing w:before="120" w:after="0" w:line="240" w:lineRule="auto"/>
        <w:ind w:left="1985" w:hanging="1134"/>
        <w:rPr>
          <w:sz w:val="20"/>
          <w:szCs w:val="20"/>
        </w:rPr>
      </w:pPr>
      <w:r w:rsidRPr="00871B54">
        <w:rPr>
          <w:sz w:val="20"/>
          <w:szCs w:val="20"/>
        </w:rPr>
        <w:t xml:space="preserve">Ejemplo 8 </w:t>
      </w:r>
      <w:r w:rsidRPr="00871B54">
        <w:rPr>
          <w:sz w:val="20"/>
          <w:szCs w:val="20"/>
        </w:rPr>
        <w:tab/>
      </w:r>
      <w:r w:rsidR="000A3C0E" w:rsidRPr="00871B54">
        <w:rPr>
          <w:sz w:val="20"/>
          <w:szCs w:val="20"/>
        </w:rPr>
        <w:t>Opinión modificada – Párrafo de empresa en funcionamiento – Modelo de entidad con presupuesto limitativo</w:t>
      </w:r>
    </w:p>
    <w:p w14:paraId="4B68AC92" w14:textId="689AC94A" w:rsidR="00460709" w:rsidRPr="00871B54" w:rsidRDefault="00460709" w:rsidP="00D96C9A">
      <w:pPr>
        <w:spacing w:before="120" w:after="0" w:line="240" w:lineRule="auto"/>
        <w:ind w:left="1985" w:hanging="1134"/>
        <w:rPr>
          <w:sz w:val="20"/>
          <w:szCs w:val="20"/>
        </w:rPr>
      </w:pPr>
      <w:r w:rsidRPr="00871B54">
        <w:rPr>
          <w:sz w:val="20"/>
          <w:szCs w:val="20"/>
        </w:rPr>
        <w:lastRenderedPageBreak/>
        <w:t>Ejemplo 9</w:t>
      </w:r>
      <w:r w:rsidRPr="00871B54">
        <w:rPr>
          <w:sz w:val="20"/>
          <w:szCs w:val="20"/>
        </w:rPr>
        <w:tab/>
        <w:t>Opinión desfavorable por no informar adecuadamente sobre la empresa en funcionamiento – Modelo de sociedad mercantil</w:t>
      </w:r>
    </w:p>
    <w:p w14:paraId="70292A27" w14:textId="77777777" w:rsidR="00F74A02" w:rsidRPr="00871B54" w:rsidRDefault="00F74A02" w:rsidP="00F74A02">
      <w:pPr>
        <w:pStyle w:val="Prrafodelista"/>
        <w:tabs>
          <w:tab w:val="right" w:pos="8789"/>
        </w:tabs>
        <w:spacing w:before="120" w:after="0" w:line="240" w:lineRule="auto"/>
        <w:ind w:left="425" w:right="6"/>
        <w:contextualSpacing w:val="0"/>
        <w:jc w:val="both"/>
        <w:rPr>
          <w:sz w:val="20"/>
          <w:szCs w:val="20"/>
        </w:rPr>
      </w:pPr>
      <w:r w:rsidRPr="00871B54">
        <w:rPr>
          <w:sz w:val="20"/>
          <w:szCs w:val="20"/>
        </w:rPr>
        <w:t>En el ejemplo 1 se plantea el modelo general de informe de auditoría con una opinión no modificada o favorable e incluye, a modo ilustrativo todos los párrafos o secciones que puede haber en los informes de auditoría. En los sucesivos ejemplos se plantean las modificaciones o especialidades sobre el modelo general en función de las circunstancias.</w:t>
      </w:r>
    </w:p>
    <w:p w14:paraId="76430BD5" w14:textId="4D6D8576" w:rsidR="00F74A02" w:rsidRPr="00871B54" w:rsidRDefault="00F74A02" w:rsidP="00DB1532">
      <w:pPr>
        <w:pStyle w:val="Prrafodelista"/>
        <w:numPr>
          <w:ilvl w:val="0"/>
          <w:numId w:val="2"/>
        </w:numPr>
        <w:spacing w:before="120" w:after="0" w:line="240" w:lineRule="auto"/>
        <w:ind w:left="425" w:right="6" w:hanging="425"/>
        <w:contextualSpacing w:val="0"/>
        <w:jc w:val="both"/>
        <w:rPr>
          <w:sz w:val="20"/>
          <w:szCs w:val="20"/>
        </w:rPr>
      </w:pPr>
      <w:r w:rsidRPr="00871B54">
        <w:rPr>
          <w:sz w:val="20"/>
          <w:szCs w:val="20"/>
        </w:rPr>
        <w:t xml:space="preserve">En los </w:t>
      </w:r>
      <w:r w:rsidR="00951091" w:rsidRPr="00871B54">
        <w:rPr>
          <w:sz w:val="20"/>
          <w:szCs w:val="20"/>
        </w:rPr>
        <w:t>ejemplos</w:t>
      </w:r>
      <w:r w:rsidRPr="00871B54">
        <w:rPr>
          <w:sz w:val="20"/>
          <w:szCs w:val="20"/>
        </w:rPr>
        <w:t xml:space="preserve"> se usan distintos formatos de subrayado y negrita con </w:t>
      </w:r>
      <w:r w:rsidR="00951091" w:rsidRPr="00871B54">
        <w:rPr>
          <w:sz w:val="20"/>
          <w:szCs w:val="20"/>
        </w:rPr>
        <w:t>el</w:t>
      </w:r>
      <w:r w:rsidRPr="00871B54">
        <w:rPr>
          <w:sz w:val="20"/>
          <w:szCs w:val="20"/>
        </w:rPr>
        <w:t xml:space="preserve"> siguiente </w:t>
      </w:r>
      <w:r w:rsidR="00951091" w:rsidRPr="00871B54">
        <w:rPr>
          <w:sz w:val="20"/>
          <w:szCs w:val="20"/>
        </w:rPr>
        <w:t>significado</w:t>
      </w:r>
      <w:r w:rsidRPr="00871B54">
        <w:rPr>
          <w:sz w:val="20"/>
          <w:szCs w:val="20"/>
        </w:rPr>
        <w:t>:</w:t>
      </w:r>
    </w:p>
    <w:p w14:paraId="3184059F" w14:textId="6409971E" w:rsidR="00F74A02" w:rsidRPr="00871B54" w:rsidRDefault="00951091" w:rsidP="00EB0D3A">
      <w:pPr>
        <w:spacing w:before="120" w:after="120" w:line="240" w:lineRule="auto"/>
        <w:ind w:left="426"/>
        <w:jc w:val="both"/>
        <w:rPr>
          <w:rFonts w:cstheme="minorHAnsi"/>
          <w:sz w:val="20"/>
          <w:szCs w:val="20"/>
        </w:rPr>
      </w:pPr>
      <w:r w:rsidRPr="00871B54">
        <w:rPr>
          <w:b/>
          <w:bCs/>
          <w:sz w:val="20"/>
          <w:szCs w:val="20"/>
        </w:rPr>
        <w:t>N</w:t>
      </w:r>
      <w:r w:rsidR="00F74A02" w:rsidRPr="00871B54">
        <w:rPr>
          <w:b/>
          <w:bCs/>
          <w:sz w:val="20"/>
          <w:szCs w:val="20"/>
        </w:rPr>
        <w:t>egrita</w:t>
      </w:r>
      <w:r w:rsidR="00EB0D3A" w:rsidRPr="00871B54">
        <w:rPr>
          <w:sz w:val="20"/>
          <w:szCs w:val="20"/>
        </w:rPr>
        <w:t>:</w:t>
      </w:r>
      <w:r w:rsidR="00F74A02" w:rsidRPr="00871B54">
        <w:rPr>
          <w:sz w:val="20"/>
          <w:szCs w:val="20"/>
        </w:rPr>
        <w:t xml:space="preserve"> Para visualizar mejor los cambios en los párrafos de opinión y fundamento de la </w:t>
      </w:r>
      <w:r w:rsidR="00F74A02" w:rsidRPr="00871B54">
        <w:rPr>
          <w:rFonts w:cstheme="minorHAnsi"/>
          <w:sz w:val="20"/>
          <w:szCs w:val="20"/>
        </w:rPr>
        <w:t>opinión, que supone la existencia de una opinión modificada.</w:t>
      </w:r>
    </w:p>
    <w:p w14:paraId="30D879E2" w14:textId="27D3E982" w:rsidR="00F74A02" w:rsidRPr="00871B54" w:rsidRDefault="00EB0D3A" w:rsidP="00EB0D3A">
      <w:pPr>
        <w:spacing w:before="120" w:after="120" w:line="240" w:lineRule="auto"/>
        <w:ind w:left="426"/>
        <w:jc w:val="both"/>
        <w:rPr>
          <w:rFonts w:cstheme="minorHAnsi"/>
          <w:sz w:val="20"/>
          <w:szCs w:val="20"/>
        </w:rPr>
      </w:pPr>
      <w:r w:rsidRPr="00871B54">
        <w:rPr>
          <w:rFonts w:cstheme="minorHAnsi"/>
          <w:i/>
          <w:iCs/>
          <w:sz w:val="20"/>
          <w:szCs w:val="20"/>
        </w:rPr>
        <w:t>Cursiva</w:t>
      </w:r>
      <w:r w:rsidR="00F74A02" w:rsidRPr="00871B54">
        <w:rPr>
          <w:rFonts w:cstheme="minorHAnsi"/>
          <w:sz w:val="20"/>
          <w:szCs w:val="20"/>
        </w:rPr>
        <w:t xml:space="preserve">. Aclaraciones y explicaciones </w:t>
      </w:r>
      <w:r w:rsidRPr="00871B54">
        <w:rPr>
          <w:rFonts w:cstheme="minorHAnsi"/>
          <w:sz w:val="20"/>
          <w:szCs w:val="20"/>
        </w:rPr>
        <w:t>que</w:t>
      </w:r>
      <w:r w:rsidR="00F74A02" w:rsidRPr="00871B54">
        <w:rPr>
          <w:rFonts w:cstheme="minorHAnsi"/>
          <w:sz w:val="20"/>
          <w:szCs w:val="20"/>
        </w:rPr>
        <w:t xml:space="preserve"> deben aparecer en la redacción </w:t>
      </w:r>
      <w:r w:rsidRPr="00871B54">
        <w:rPr>
          <w:rFonts w:cstheme="minorHAnsi"/>
          <w:sz w:val="20"/>
          <w:szCs w:val="20"/>
        </w:rPr>
        <w:t xml:space="preserve">final </w:t>
      </w:r>
      <w:r w:rsidR="00F74A02" w:rsidRPr="00871B54">
        <w:rPr>
          <w:rFonts w:cstheme="minorHAnsi"/>
          <w:sz w:val="20"/>
          <w:szCs w:val="20"/>
        </w:rPr>
        <w:t>del informe.</w:t>
      </w:r>
    </w:p>
    <w:p w14:paraId="7BC893C3" w14:textId="4DC30F87" w:rsidR="00F74A02" w:rsidRPr="00EB0D3A" w:rsidRDefault="00F74A02" w:rsidP="00EB0D3A">
      <w:pPr>
        <w:spacing w:before="120" w:after="120" w:line="240" w:lineRule="auto"/>
        <w:ind w:left="426"/>
        <w:jc w:val="both"/>
        <w:rPr>
          <w:rFonts w:cstheme="minorHAnsi"/>
          <w:sz w:val="20"/>
          <w:szCs w:val="20"/>
        </w:rPr>
      </w:pPr>
      <w:r w:rsidRPr="00871B54">
        <w:rPr>
          <w:rFonts w:cstheme="minorHAnsi"/>
          <w:sz w:val="20"/>
          <w:szCs w:val="20"/>
          <w:u w:val="single"/>
        </w:rPr>
        <w:t>Subrayado</w:t>
      </w:r>
      <w:r w:rsidRPr="00871B54">
        <w:rPr>
          <w:rFonts w:cstheme="minorHAnsi"/>
          <w:sz w:val="20"/>
          <w:szCs w:val="20"/>
        </w:rPr>
        <w:t xml:space="preserve">. Aspectos </w:t>
      </w:r>
      <w:r w:rsidR="00EB0D3A" w:rsidRPr="00871B54">
        <w:rPr>
          <w:rFonts w:cstheme="minorHAnsi"/>
          <w:sz w:val="20"/>
          <w:szCs w:val="20"/>
        </w:rPr>
        <w:t>para</w:t>
      </w:r>
      <w:r w:rsidRPr="00871B54">
        <w:rPr>
          <w:rFonts w:cstheme="minorHAnsi"/>
          <w:sz w:val="20"/>
          <w:szCs w:val="20"/>
        </w:rPr>
        <w:t xml:space="preserve"> tener en cuenta para ser modificados según las circunstancias.</w:t>
      </w:r>
    </w:p>
    <w:p w14:paraId="05A5C878" w14:textId="6C37F305" w:rsidR="00346021" w:rsidRPr="009F4167" w:rsidRDefault="00346021" w:rsidP="009F4167">
      <w:pPr>
        <w:autoSpaceDE w:val="0"/>
        <w:autoSpaceDN w:val="0"/>
        <w:adjustRightInd w:val="0"/>
        <w:spacing w:before="120" w:after="120" w:line="240" w:lineRule="auto"/>
        <w:ind w:left="-131" w:right="-85"/>
        <w:jc w:val="center"/>
        <w:rPr>
          <w:rFonts w:cstheme="minorHAnsi"/>
          <w:sz w:val="20"/>
          <w:szCs w:val="20"/>
        </w:rPr>
      </w:pPr>
    </w:p>
    <w:p w14:paraId="4AF31717" w14:textId="77777777" w:rsidR="00B2705C" w:rsidRDefault="00B2705C">
      <w:pPr>
        <w:rPr>
          <w:rFonts w:eastAsiaTheme="majorEastAsia" w:cstheme="minorHAnsi"/>
          <w:b/>
          <w:bCs/>
          <w:sz w:val="20"/>
          <w:szCs w:val="20"/>
        </w:rPr>
      </w:pPr>
      <w:r>
        <w:rPr>
          <w:rFonts w:cstheme="minorHAnsi"/>
          <w:b/>
          <w:bCs/>
          <w:sz w:val="20"/>
          <w:szCs w:val="20"/>
        </w:rPr>
        <w:br w:type="page"/>
      </w:r>
    </w:p>
    <w:p w14:paraId="1A85E818" w14:textId="435C6748" w:rsidR="00F864D2" w:rsidRPr="009F4167" w:rsidRDefault="00F864D2" w:rsidP="009F4167">
      <w:pPr>
        <w:pStyle w:val="Ttulo2"/>
        <w:spacing w:before="120" w:after="120" w:line="240" w:lineRule="auto"/>
        <w:jc w:val="center"/>
        <w:rPr>
          <w:rFonts w:asciiTheme="minorHAnsi" w:hAnsiTheme="minorHAnsi" w:cstheme="minorHAnsi"/>
          <w:b/>
          <w:bCs/>
          <w:color w:val="auto"/>
          <w:sz w:val="20"/>
          <w:szCs w:val="20"/>
        </w:rPr>
      </w:pPr>
      <w:r w:rsidRPr="009F4167">
        <w:rPr>
          <w:rFonts w:asciiTheme="minorHAnsi" w:hAnsiTheme="minorHAnsi" w:cstheme="minorHAnsi"/>
          <w:b/>
          <w:bCs/>
          <w:color w:val="auto"/>
          <w:sz w:val="20"/>
          <w:szCs w:val="20"/>
        </w:rPr>
        <w:lastRenderedPageBreak/>
        <w:t>Ejemplo 1 - Informe con opinión no modificada (favorable) – Modelo general</w:t>
      </w:r>
    </w:p>
    <w:tbl>
      <w:tblPr>
        <w:tblW w:w="9199"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8"/>
        <w:gridCol w:w="9173"/>
        <w:gridCol w:w="10"/>
        <w:gridCol w:w="8"/>
      </w:tblGrid>
      <w:tr w:rsidR="009A5AEB" w:rsidRPr="009A5AEB" w14:paraId="3558DCC8" w14:textId="77777777" w:rsidTr="00AB0858">
        <w:trPr>
          <w:gridAfter w:val="1"/>
          <w:wAfter w:w="8" w:type="dxa"/>
          <w:trHeight w:val="284"/>
          <w:jc w:val="center"/>
        </w:trPr>
        <w:tc>
          <w:tcPr>
            <w:tcW w:w="9191" w:type="dxa"/>
            <w:gridSpan w:val="3"/>
            <w:shd w:val="clear" w:color="000000" w:fill="FFFFFF"/>
          </w:tcPr>
          <w:p w14:paraId="1E25AC66"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AUDITORÍA DE LAS CUENTAS ANUALES DE 20X1 DE LA ENTIDAD XY</w:t>
            </w:r>
          </w:p>
          <w:p w14:paraId="26538A11"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p>
          <w:p w14:paraId="6DE46CD0"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6F2F6211"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p w14:paraId="24002A06" w14:textId="5AAE3D03"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que corresponda según la normativa de cada OCEX</w:t>
            </w:r>
          </w:p>
        </w:tc>
      </w:tr>
      <w:tr w:rsidR="009A5AEB" w:rsidRPr="009A5AEB" w14:paraId="36BEA7DC" w14:textId="77777777" w:rsidTr="00AB0858">
        <w:trPr>
          <w:gridAfter w:val="1"/>
          <w:wAfter w:w="8" w:type="dxa"/>
          <w:trHeight w:val="284"/>
          <w:jc w:val="center"/>
        </w:trPr>
        <w:tc>
          <w:tcPr>
            <w:tcW w:w="9191" w:type="dxa"/>
            <w:gridSpan w:val="3"/>
            <w:shd w:val="clear" w:color="000000" w:fill="FFFFFF"/>
          </w:tcPr>
          <w:p w14:paraId="2D1AABC4" w14:textId="6ECB5E89" w:rsidR="00F864D2" w:rsidRPr="009A5AEB" w:rsidRDefault="00F864D2" w:rsidP="00097757">
            <w:pPr>
              <w:pStyle w:val="Ttulo3"/>
              <w:keepNext w:val="0"/>
              <w:keepLines w:val="0"/>
              <w:widowControl w:val="0"/>
              <w:numPr>
                <w:ilvl w:val="0"/>
                <w:numId w:val="19"/>
              </w:numPr>
              <w:spacing w:before="120" w:after="120" w:line="240" w:lineRule="auto"/>
              <w:ind w:left="571" w:hanging="567"/>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t>Opinión</w:t>
            </w:r>
          </w:p>
          <w:p w14:paraId="733C4023" w14:textId="77777777" w:rsidR="00F864D2" w:rsidRPr="009A5AEB" w:rsidRDefault="00F864D2" w:rsidP="009F4167">
            <w:pPr>
              <w:keepNext/>
              <w:keepLines/>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Sección obligatoria que tendrá la siguiente redacción en caso de una opinión no modificada o favorable.</w:t>
            </w:r>
          </w:p>
          <w:p w14:paraId="697578EC"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entidad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del resultado económico patrimonial, el estado de cambios en el patrimonio neto, el estado de flujos de efectivo, el estado de liquidación del presupuesto </w:t>
            </w:r>
            <w:r w:rsidRPr="009A5AEB">
              <w:rPr>
                <w:rFonts w:cstheme="minorHAnsi"/>
                <w:i/>
                <w:sz w:val="20"/>
                <w:szCs w:val="20"/>
              </w:rPr>
              <w:t xml:space="preserve">(quítese este estado si tiene presupuesto estimativo) </w:t>
            </w:r>
            <w:r w:rsidRPr="009A5AEB">
              <w:rPr>
                <w:rFonts w:cstheme="minorHAnsi"/>
                <w:sz w:val="20"/>
                <w:szCs w:val="20"/>
                <w:lang w:val="es"/>
              </w:rPr>
              <w:t xml:space="preserve">y la memoria correspondientes al ejercicio terminado en dicha </w:t>
            </w:r>
            <w:r w:rsidRPr="009A5AEB">
              <w:rPr>
                <w:rFonts w:cstheme="minorHAnsi"/>
                <w:sz w:val="20"/>
                <w:szCs w:val="20"/>
              </w:rPr>
              <w:t>fecha.</w:t>
            </w:r>
          </w:p>
          <w:p w14:paraId="5AACD976"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En nuestra opinión, las cuentas anuales adjuntas expresan, en todos los aspectos significativos, la imagen fiel del patrimonio y de la situación financiera de la entidad a 31 de diciembre de 20X1, así como de sus resultados y flujos de efectivo y del estado de liquidación del presupuesto (quítese este estado si tiene presupuesto estimativo) correspondientes al ejercicio terminado en dicha fecha, de conformidad con el marco normativo de información financiera que resulta de aplicación (que se identifica en la nota X de la memoria) y, en particular, con los principios y criterios contables y presupuestarios (</w:t>
            </w:r>
            <w:r w:rsidRPr="009A5AEB">
              <w:rPr>
                <w:rFonts w:cstheme="minorHAnsi"/>
                <w:i/>
                <w:iCs/>
                <w:sz w:val="20"/>
                <w:szCs w:val="20"/>
                <w:lang w:val="es"/>
              </w:rPr>
              <w:t>en el caso de presupuesto estimativo, quítese la referencia al término “presupuestarios”</w:t>
            </w:r>
            <w:r w:rsidRPr="009A5AEB">
              <w:rPr>
                <w:rFonts w:cstheme="minorHAnsi"/>
                <w:sz w:val="20"/>
                <w:szCs w:val="20"/>
                <w:lang w:val="es"/>
              </w:rPr>
              <w:t>) contenidos en el mismo.</w:t>
            </w:r>
          </w:p>
          <w:p w14:paraId="341F7B01"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i/>
                <w:sz w:val="20"/>
                <w:szCs w:val="20"/>
                <w:lang w:val="es"/>
              </w:rPr>
              <w:t>En el caso de una opinión modificada (con salvedades, desfavorable, o denegada) su redacción será la planteada en los ejemplos 2 a 5</w:t>
            </w:r>
          </w:p>
        </w:tc>
      </w:tr>
      <w:tr w:rsidR="009A5AEB" w:rsidRPr="009A5AEB" w14:paraId="4FEBD019" w14:textId="77777777" w:rsidTr="00AB0858">
        <w:trPr>
          <w:gridAfter w:val="1"/>
          <w:wAfter w:w="8" w:type="dxa"/>
          <w:trHeight w:val="284"/>
          <w:jc w:val="center"/>
        </w:trPr>
        <w:tc>
          <w:tcPr>
            <w:tcW w:w="9191" w:type="dxa"/>
            <w:gridSpan w:val="3"/>
            <w:shd w:val="clear" w:color="000000" w:fill="FFFFFF"/>
          </w:tcPr>
          <w:p w14:paraId="4B3A7C3C" w14:textId="12F3B6C4" w:rsidR="00F864D2" w:rsidRPr="009A5AEB" w:rsidRDefault="00F864D2" w:rsidP="00B2705C">
            <w:pPr>
              <w:pStyle w:val="Ttulo3"/>
              <w:keepNext w:val="0"/>
              <w:keepLines w:val="0"/>
              <w:widowControl w:val="0"/>
              <w:numPr>
                <w:ilvl w:val="0"/>
                <w:numId w:val="19"/>
              </w:numPr>
              <w:spacing w:before="120" w:after="120" w:line="240" w:lineRule="auto"/>
              <w:ind w:left="571" w:hanging="571"/>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t>Fundamento de la opinión de auditoría</w:t>
            </w:r>
          </w:p>
          <w:p w14:paraId="1DBCF76B"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 xml:space="preserve">Sección obligatoria que tendrá la siguiente redacción en caso de una opinión no modificada o favorable. </w:t>
            </w:r>
          </w:p>
          <w:p w14:paraId="756C93BE"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los Órganos de Control Externo y las Normas Internacionales de Auditoría adaptadas al Sector Público Español (NIA-ES-SP). Nuestras responsabilidades de acuerdo con dichas normas se describen más adelante en la sección </w:t>
            </w:r>
            <w:r w:rsidRPr="009A5AEB">
              <w:rPr>
                <w:rFonts w:cstheme="minorHAnsi"/>
                <w:i/>
                <w:sz w:val="20"/>
                <w:szCs w:val="20"/>
                <w:lang w:val="es"/>
              </w:rPr>
              <w:t>Responsabilidad del OCEX en relación con la auditoría de cuentas anuales</w:t>
            </w:r>
            <w:r w:rsidRPr="009A5AEB">
              <w:rPr>
                <w:rFonts w:cstheme="minorHAnsi"/>
                <w:sz w:val="20"/>
                <w:szCs w:val="20"/>
                <w:lang w:val="es"/>
              </w:rPr>
              <w:t xml:space="preserve"> de nuestro informe.</w:t>
            </w:r>
          </w:p>
          <w:p w14:paraId="616CD1FD"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los Órganos de Control Externo y el artículo __ de la Ley reguladora del OCEX.</w:t>
            </w:r>
          </w:p>
          <w:p w14:paraId="26C0BB64"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Consideramos que la evidencia de auditoría que hemos obtenido proporciona una base suficiente y adecuada para nuestra opinión.</w:t>
            </w:r>
          </w:p>
          <w:p w14:paraId="4AE1B50F"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E874E7">
              <w:rPr>
                <w:rFonts w:cstheme="minorHAnsi"/>
                <w:i/>
                <w:sz w:val="20"/>
                <w:szCs w:val="20"/>
                <w:shd w:val="clear" w:color="auto" w:fill="FFFFFF" w:themeFill="background1"/>
                <w:lang w:val="es"/>
              </w:rPr>
              <w:t>En el caso de una opinión modificada: con salvedades, desfavorable, o denegada, su redacción será la planteada en los ejemplos 2 a 5</w:t>
            </w:r>
          </w:p>
        </w:tc>
      </w:tr>
      <w:tr w:rsidR="009A5AEB" w:rsidRPr="009A5AEB" w14:paraId="1D82E0EE" w14:textId="77777777" w:rsidTr="00AB0858">
        <w:trPr>
          <w:gridAfter w:val="1"/>
          <w:wAfter w:w="8" w:type="dxa"/>
          <w:trHeight w:val="284"/>
          <w:jc w:val="center"/>
        </w:trPr>
        <w:tc>
          <w:tcPr>
            <w:tcW w:w="9191" w:type="dxa"/>
            <w:gridSpan w:val="3"/>
            <w:shd w:val="clear" w:color="000000" w:fill="FFFFFF"/>
          </w:tcPr>
          <w:p w14:paraId="249B2C25" w14:textId="1634DE44" w:rsidR="00F864D2" w:rsidRPr="009A5AEB" w:rsidRDefault="00F864D2" w:rsidP="00B2705C">
            <w:pPr>
              <w:pStyle w:val="Ttulo3"/>
              <w:keepNext w:val="0"/>
              <w:keepLines w:val="0"/>
              <w:widowControl w:val="0"/>
              <w:numPr>
                <w:ilvl w:val="0"/>
                <w:numId w:val="19"/>
              </w:numPr>
              <w:spacing w:before="120" w:after="120" w:line="240" w:lineRule="auto"/>
              <w:ind w:left="571" w:hanging="571"/>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t>Incertidumbre material relacionada con la gestión continuada/empresa en funcionamiento</w:t>
            </w:r>
          </w:p>
          <w:p w14:paraId="6FF951D8"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 xml:space="preserve">Si tras el análisis de las circunstancias concurrentes, el auditor llega a la conclusión de que, de acuerdo con la NIA ES SP 1570, la aplicación del principio de gestión continuada (empresa en funcionamiento) es razonable, pero que existe una incertidumbre material en relación con este principio se incluirá un párrafo como el del ejemplo: </w:t>
            </w:r>
          </w:p>
          <w:p w14:paraId="4AC5B378"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sz w:val="20"/>
                <w:szCs w:val="20"/>
              </w:rPr>
              <w:t xml:space="preserve">Llamamos la atención sobre la Nota X de las cuentas anuales que indica que la Entidad ha incurrido en pérdidas netas de ZZZ durante el ejercicio terminado el 31 de diciembre de 20X1 y que, a esa fecha, el pasivo corriente de la Entidad excedía a sus activos totales en YYY. Como se menciona en la Nota X, estos hechos o condiciones, junto con otras cuestiones expuestas en la Nota X, indican la existencia de una incertidumbre material que </w:t>
            </w:r>
            <w:r w:rsidRPr="009A5AEB">
              <w:rPr>
                <w:rFonts w:cstheme="minorHAnsi"/>
                <w:sz w:val="20"/>
                <w:szCs w:val="20"/>
              </w:rPr>
              <w:lastRenderedPageBreak/>
              <w:t>puede generar dudas significativas sobre la capacidad de la Entidad para continuar con su gestión continuada. Nuestra opinión no ha sido modificada en relación con esta cuestión.</w:t>
            </w:r>
          </w:p>
        </w:tc>
      </w:tr>
      <w:tr w:rsidR="009A5AEB" w:rsidRPr="009A5AEB" w14:paraId="346ECB67" w14:textId="77777777" w:rsidTr="00AB0858">
        <w:trPr>
          <w:gridAfter w:val="1"/>
          <w:wAfter w:w="8" w:type="dxa"/>
          <w:trHeight w:val="284"/>
          <w:jc w:val="center"/>
        </w:trPr>
        <w:tc>
          <w:tcPr>
            <w:tcW w:w="9191" w:type="dxa"/>
            <w:gridSpan w:val="3"/>
            <w:shd w:val="clear" w:color="000000" w:fill="FFFFFF"/>
          </w:tcPr>
          <w:p w14:paraId="40FBD83D" w14:textId="13179DC4" w:rsidR="00F864D2" w:rsidRPr="009A5AEB" w:rsidRDefault="00F864D2" w:rsidP="00B2705C">
            <w:pPr>
              <w:pStyle w:val="Ttulo3"/>
              <w:keepNext w:val="0"/>
              <w:keepLines w:val="0"/>
              <w:widowControl w:val="0"/>
              <w:numPr>
                <w:ilvl w:val="0"/>
                <w:numId w:val="19"/>
              </w:numPr>
              <w:spacing w:before="120" w:after="120" w:line="240" w:lineRule="auto"/>
              <w:ind w:left="571" w:hanging="567"/>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Cuestiones clave de la auditoría</w:t>
            </w:r>
          </w:p>
          <w:p w14:paraId="18A36478" w14:textId="77777777" w:rsidR="00F864D2" w:rsidRPr="009A5AEB" w:rsidRDefault="00F864D2" w:rsidP="00B2705C">
            <w:pPr>
              <w:widowControl w:val="0"/>
              <w:spacing w:before="120" w:after="120" w:line="240" w:lineRule="auto"/>
              <w:jc w:val="both"/>
              <w:rPr>
                <w:rFonts w:cstheme="minorHAnsi"/>
                <w:sz w:val="20"/>
                <w:szCs w:val="20"/>
                <w:lang w:val="es"/>
              </w:rPr>
            </w:pPr>
            <w:r w:rsidRPr="009A5AEB">
              <w:rPr>
                <w:rFonts w:cstheme="minorHAnsi"/>
                <w:sz w:val="20"/>
                <w:szCs w:val="20"/>
                <w:lang w:val="es"/>
              </w:rP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estas cuestiones.</w:t>
            </w:r>
          </w:p>
          <w:p w14:paraId="4F520DEF"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[Descripción de cada cuestión clave de la auditoría de conformidad con la NIA-ES-SP 1701, incluyendo, al menos:</w:t>
            </w:r>
          </w:p>
          <w:p w14:paraId="19ED6876"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 los riesgos considerados más significativos de que existan incorrecciones materiales, incluidas las debidas a fraude.</w:t>
            </w:r>
          </w:p>
          <w:p w14:paraId="43CD3A27"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proofErr w:type="spellStart"/>
            <w:r w:rsidRPr="009A5AEB">
              <w:rPr>
                <w:rFonts w:cstheme="minorHAnsi"/>
                <w:i/>
                <w:sz w:val="20"/>
                <w:szCs w:val="20"/>
                <w:lang w:val="es"/>
              </w:rPr>
              <w:t>ii</w:t>
            </w:r>
            <w:proofErr w:type="spellEnd"/>
            <w:r w:rsidRPr="009A5AEB">
              <w:rPr>
                <w:rFonts w:cstheme="minorHAnsi"/>
                <w:i/>
                <w:sz w:val="20"/>
                <w:szCs w:val="20"/>
                <w:lang w:val="es"/>
              </w:rPr>
              <w:t>) un resumen de la respuesta al auditor a dichos riesgos, y</w:t>
            </w:r>
          </w:p>
          <w:p w14:paraId="333CC85B"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proofErr w:type="spellStart"/>
            <w:r w:rsidRPr="009A5AEB">
              <w:rPr>
                <w:rFonts w:cstheme="minorHAnsi"/>
                <w:i/>
                <w:sz w:val="20"/>
                <w:szCs w:val="20"/>
                <w:lang w:val="es"/>
              </w:rPr>
              <w:t>iii</w:t>
            </w:r>
            <w:proofErr w:type="spellEnd"/>
            <w:r w:rsidRPr="009A5AEB">
              <w:rPr>
                <w:rFonts w:cstheme="minorHAnsi"/>
                <w:i/>
                <w:sz w:val="20"/>
                <w:szCs w:val="20"/>
                <w:lang w:val="es"/>
              </w:rPr>
              <w:t>) en su caso, las observaciones esenciales derivadas de dichos riesgos.</w:t>
            </w:r>
          </w:p>
          <w:p w14:paraId="3DDF0AE6"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Y, cuando sea pertinente, se incluirá una referencia clara a las informaciones importantes recogidas en las cuentas anuales.]</w:t>
            </w:r>
          </w:p>
          <w:p w14:paraId="30B1EA1B"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Es una sección obligatoria del informe aun cuando se considere que no existen cuestiones clave o riesgos a señalar, en cuyo caso se debe indicar expresamente esta circunstancia.</w:t>
            </w:r>
          </w:p>
        </w:tc>
      </w:tr>
      <w:tr w:rsidR="009A5AEB" w:rsidRPr="009A5AEB" w14:paraId="22F60D1D" w14:textId="77777777" w:rsidTr="00AB0858">
        <w:trPr>
          <w:gridAfter w:val="1"/>
          <w:wAfter w:w="8" w:type="dxa"/>
          <w:trHeight w:val="284"/>
          <w:jc w:val="center"/>
        </w:trPr>
        <w:tc>
          <w:tcPr>
            <w:tcW w:w="9191" w:type="dxa"/>
            <w:gridSpan w:val="3"/>
            <w:shd w:val="clear" w:color="000000" w:fill="FFFFFF"/>
          </w:tcPr>
          <w:p w14:paraId="197DEDBC" w14:textId="332CD8DB" w:rsidR="00F864D2" w:rsidRPr="009A5AEB" w:rsidRDefault="00F864D2" w:rsidP="00B2705C">
            <w:pPr>
              <w:pStyle w:val="Ttulo3"/>
              <w:keepNext w:val="0"/>
              <w:keepLines w:val="0"/>
              <w:widowControl w:val="0"/>
              <w:numPr>
                <w:ilvl w:val="0"/>
                <w:numId w:val="19"/>
              </w:numPr>
              <w:spacing w:before="120" w:after="120" w:line="240" w:lineRule="auto"/>
              <w:ind w:left="571" w:hanging="567"/>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t>Párrafo de énfasis</w:t>
            </w:r>
          </w:p>
          <w:p w14:paraId="0F160B6F"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Se refiere a una cuestión presentada o revelada de forma adecuada en los estados financieros pero que a juicio del auditor es de tal importancia que requiere ser señalada en este párrafo para una mejor comprensión de los estados financieros.</w:t>
            </w:r>
          </w:p>
          <w:p w14:paraId="5BC15566"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i/>
                <w:sz w:val="20"/>
                <w:szCs w:val="20"/>
                <w:lang w:val="es"/>
              </w:rPr>
              <w:t>Ver ejemplos 6 y 7</w:t>
            </w:r>
          </w:p>
        </w:tc>
      </w:tr>
      <w:tr w:rsidR="009A5AEB" w:rsidRPr="009A5AEB" w14:paraId="3D261A0B" w14:textId="77777777" w:rsidTr="00AB0858">
        <w:trPr>
          <w:gridAfter w:val="1"/>
          <w:wAfter w:w="8" w:type="dxa"/>
          <w:trHeight w:val="284"/>
          <w:jc w:val="center"/>
        </w:trPr>
        <w:tc>
          <w:tcPr>
            <w:tcW w:w="9191" w:type="dxa"/>
            <w:gridSpan w:val="3"/>
            <w:shd w:val="clear" w:color="000000" w:fill="FFFFFF"/>
          </w:tcPr>
          <w:p w14:paraId="5461C9F5" w14:textId="0D2AF688" w:rsidR="00F864D2" w:rsidRPr="009A5AEB" w:rsidRDefault="00F864D2" w:rsidP="00B2705C">
            <w:pPr>
              <w:pStyle w:val="Ttulo3"/>
              <w:keepNext w:val="0"/>
              <w:keepLines w:val="0"/>
              <w:widowControl w:val="0"/>
              <w:numPr>
                <w:ilvl w:val="0"/>
                <w:numId w:val="19"/>
              </w:numPr>
              <w:spacing w:before="120" w:after="120" w:line="240" w:lineRule="auto"/>
              <w:ind w:left="571" w:hanging="571"/>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t>Párrafo de otras cuestiones</w:t>
            </w:r>
          </w:p>
          <w:p w14:paraId="468D8D3A"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Se refiere a una cuestión distinta de las presentadas o reveladas en los estados financieros pero que a juicio del auditor es relevante para que los usuarios comprendan la auditoría, las responsabilidades del auditor o el informe de auditoría.</w:t>
            </w:r>
          </w:p>
          <w:p w14:paraId="3F6FC003"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i/>
                <w:sz w:val="20"/>
                <w:szCs w:val="20"/>
                <w:lang w:val="es"/>
              </w:rPr>
              <w:t>Ver ejemplos 6 y 7</w:t>
            </w:r>
          </w:p>
        </w:tc>
      </w:tr>
      <w:tr w:rsidR="009A5AEB" w:rsidRPr="009A5AEB" w14:paraId="2AEE6625" w14:textId="77777777" w:rsidTr="00AB0858">
        <w:trPr>
          <w:gridAfter w:val="1"/>
          <w:wAfter w:w="8" w:type="dxa"/>
          <w:trHeight w:val="284"/>
          <w:jc w:val="center"/>
        </w:trPr>
        <w:tc>
          <w:tcPr>
            <w:tcW w:w="9191" w:type="dxa"/>
            <w:gridSpan w:val="3"/>
            <w:shd w:val="clear" w:color="000000" w:fill="FFFFFF"/>
          </w:tcPr>
          <w:p w14:paraId="79C1E17F" w14:textId="31A9EE33" w:rsidR="00F864D2" w:rsidRPr="009A5AEB" w:rsidRDefault="00F864D2" w:rsidP="00B2705C">
            <w:pPr>
              <w:pStyle w:val="Prrafodelista"/>
              <w:widowControl w:val="0"/>
              <w:numPr>
                <w:ilvl w:val="0"/>
                <w:numId w:val="19"/>
              </w:numPr>
              <w:autoSpaceDE w:val="0"/>
              <w:autoSpaceDN w:val="0"/>
              <w:adjustRightInd w:val="0"/>
              <w:spacing w:before="120" w:after="120" w:line="240" w:lineRule="auto"/>
              <w:ind w:left="571" w:hanging="567"/>
              <w:jc w:val="both"/>
              <w:rPr>
                <w:rFonts w:cstheme="minorHAnsi"/>
                <w:b/>
                <w:bCs/>
                <w:sz w:val="20"/>
                <w:szCs w:val="20"/>
              </w:rPr>
            </w:pPr>
            <w:r w:rsidRPr="009A5AEB">
              <w:rPr>
                <w:rFonts w:cstheme="minorHAnsi"/>
                <w:b/>
                <w:bCs/>
                <w:sz w:val="20"/>
                <w:szCs w:val="20"/>
              </w:rPr>
              <w:t xml:space="preserve">Otra </w:t>
            </w:r>
            <w:r w:rsidRPr="009A5AEB">
              <w:rPr>
                <w:rFonts w:cstheme="minorHAnsi"/>
                <w:b/>
                <w:bCs/>
                <w:iCs/>
                <w:sz w:val="20"/>
                <w:szCs w:val="20"/>
                <w:lang w:val="es"/>
              </w:rPr>
              <w:t>información</w:t>
            </w:r>
            <w:r w:rsidRPr="009A5AEB">
              <w:rPr>
                <w:rFonts w:cstheme="minorHAnsi"/>
                <w:b/>
                <w:bCs/>
                <w:sz w:val="20"/>
                <w:szCs w:val="20"/>
              </w:rPr>
              <w:t xml:space="preserve"> (NIA-ES-SP 1720)</w:t>
            </w:r>
          </w:p>
          <w:p w14:paraId="1DF4CC9C" w14:textId="022B171D"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A.</w:t>
            </w:r>
            <w:r w:rsidR="00444BF5">
              <w:rPr>
                <w:rFonts w:cstheme="minorHAnsi"/>
                <w:i/>
                <w:sz w:val="20"/>
                <w:szCs w:val="20"/>
                <w:lang w:val="es"/>
              </w:rPr>
              <w:t xml:space="preserve"> S</w:t>
            </w:r>
            <w:r w:rsidRPr="009A5AEB">
              <w:rPr>
                <w:rFonts w:cstheme="minorHAnsi"/>
                <w:i/>
                <w:sz w:val="20"/>
                <w:szCs w:val="20"/>
                <w:lang w:val="es"/>
              </w:rPr>
              <w:t>i aplican el Plan General de Contabilidad Pública</w:t>
            </w:r>
          </w:p>
          <w:p w14:paraId="535A3FBB"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La otra información comprende la información referida a sus indicadores financieros, patrimoniales y presupuestarios y al coste de las actividades del ejercicio </w:t>
            </w:r>
            <w:r w:rsidRPr="009A5AEB">
              <w:rPr>
                <w:rFonts w:cstheme="minorHAnsi"/>
                <w:sz w:val="20"/>
                <w:szCs w:val="20"/>
                <w:u w:val="single"/>
                <w:lang w:val="es"/>
              </w:rPr>
              <w:t>20X1</w:t>
            </w:r>
            <w:r w:rsidRPr="009A5AEB">
              <w:rPr>
                <w:rFonts w:cstheme="minorHAnsi"/>
                <w:sz w:val="20"/>
                <w:szCs w:val="20"/>
                <w:lang w:val="es"/>
              </w:rPr>
              <w:t xml:space="preserve">, cuya formulación es responsabilidad del </w:t>
            </w:r>
            <w:r w:rsidRPr="009A5AEB">
              <w:rPr>
                <w:rFonts w:cstheme="minorHAnsi"/>
                <w:sz w:val="20"/>
                <w:szCs w:val="20"/>
                <w:u w:val="single"/>
                <w:lang w:val="es"/>
              </w:rPr>
              <w:t>órgano de gestión</w:t>
            </w:r>
            <w:r w:rsidRPr="009A5AEB">
              <w:rPr>
                <w:rFonts w:cstheme="minorHAnsi"/>
                <w:sz w:val="20"/>
                <w:szCs w:val="20"/>
                <w:lang w:val="es"/>
              </w:rPr>
              <w:t xml:space="preserve"> de la entidad.</w:t>
            </w:r>
          </w:p>
          <w:p w14:paraId="484BD894" w14:textId="6E52C4D6" w:rsidR="00F864D2" w:rsidRPr="003C0BA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Nuestra opinión </w:t>
            </w:r>
            <w:r w:rsidRPr="003C0BAB">
              <w:rPr>
                <w:rFonts w:cstheme="minorHAnsi"/>
                <w:sz w:val="20"/>
                <w:szCs w:val="20"/>
                <w:lang w:val="es"/>
              </w:rPr>
              <w:t>de auditoría sobre las cuentas anuales no cubre la otra información. Nuestra responsabilidad sobre la otra información, de conformidad con lo exigido por la normativa reguladora de la actividad de auditoría de cuentas</w:t>
            </w:r>
            <w:r w:rsidR="00CC48DF" w:rsidRPr="003C0BAB">
              <w:rPr>
                <w:rFonts w:cstheme="minorHAnsi"/>
                <w:sz w:val="20"/>
                <w:szCs w:val="20"/>
                <w:lang w:val="es"/>
              </w:rPr>
              <w:t xml:space="preserve"> en el sector público</w:t>
            </w:r>
            <w:r w:rsidRPr="003C0BAB">
              <w:rPr>
                <w:rFonts w:cstheme="minorHAnsi"/>
                <w:sz w:val="20"/>
                <w:szCs w:val="20"/>
                <w:lang w:val="es"/>
              </w:rPr>
              <w:t>, consiste en evaluar e informar sobre la concordancia de la otra información con las cuentas anuales, a partir del conocimiento de la entidad obtenido en la realización de la auditoría de las citadas cuentas y sin incluir información distinta de la obtenida como evidencia durante la misma. Asimismo, nuestra responsabilidad con respecto a la otra información consiste en evaluar e informar de si su contenido y presentación son conformes a la normativa que resulta de aplicación. Si, basándonos en el trabajo que hemos realizado, concluimos que existen incorrecciones materiales, estamos obligados a informar de ello.</w:t>
            </w:r>
          </w:p>
          <w:p w14:paraId="20C071F8" w14:textId="77777777" w:rsidR="00F864D2" w:rsidRPr="003C0BA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3C0BAB">
              <w:rPr>
                <w:rFonts w:cstheme="minorHAnsi"/>
                <w:sz w:val="20"/>
                <w:szCs w:val="20"/>
                <w:lang w:val="es"/>
              </w:rPr>
              <w:t>Sobre la base del trabajo realizado según lo descrito en el párrafo anterior, …...</w:t>
            </w:r>
          </w:p>
          <w:p w14:paraId="11E10685" w14:textId="4A226882" w:rsidR="00F864D2" w:rsidRPr="003C0BA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3C0BAB">
              <w:rPr>
                <w:rFonts w:cstheme="minorHAnsi"/>
                <w:i/>
                <w:sz w:val="20"/>
                <w:szCs w:val="20"/>
                <w:lang w:val="es"/>
              </w:rPr>
              <w:t xml:space="preserve">B. </w:t>
            </w:r>
            <w:r w:rsidR="00444BF5">
              <w:rPr>
                <w:rFonts w:cstheme="minorHAnsi"/>
                <w:i/>
                <w:sz w:val="20"/>
                <w:szCs w:val="20"/>
                <w:lang w:val="es"/>
              </w:rPr>
              <w:t>S</w:t>
            </w:r>
            <w:r w:rsidR="00444BF5" w:rsidRPr="003C0BAB">
              <w:rPr>
                <w:rFonts w:cstheme="minorHAnsi"/>
                <w:i/>
                <w:sz w:val="20"/>
                <w:szCs w:val="20"/>
                <w:lang w:val="es"/>
              </w:rPr>
              <w:t xml:space="preserve">i </w:t>
            </w:r>
            <w:r w:rsidRPr="003C0BAB">
              <w:rPr>
                <w:rFonts w:cstheme="minorHAnsi"/>
                <w:i/>
                <w:sz w:val="20"/>
                <w:szCs w:val="20"/>
                <w:lang w:val="es"/>
              </w:rPr>
              <w:t>aplican el Plan General de la empresa española y sus adaptaciones</w:t>
            </w:r>
          </w:p>
          <w:p w14:paraId="00C3E47A" w14:textId="77777777" w:rsidR="00F864D2" w:rsidRPr="003C0BA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3C0BAB">
              <w:rPr>
                <w:rFonts w:cstheme="minorHAnsi"/>
                <w:sz w:val="20"/>
                <w:szCs w:val="20"/>
                <w:lang w:val="es"/>
              </w:rPr>
              <w:t xml:space="preserve">La otra información consiste en el informe de gestión del ejercicio </w:t>
            </w:r>
            <w:r w:rsidRPr="003C0BAB">
              <w:rPr>
                <w:rFonts w:cstheme="minorHAnsi"/>
                <w:sz w:val="20"/>
                <w:szCs w:val="20"/>
                <w:u w:val="single"/>
                <w:lang w:val="es"/>
              </w:rPr>
              <w:t>20X1</w:t>
            </w:r>
            <w:r w:rsidRPr="003C0BAB">
              <w:rPr>
                <w:rFonts w:cstheme="minorHAnsi"/>
                <w:sz w:val="20"/>
                <w:szCs w:val="20"/>
                <w:lang w:val="es"/>
              </w:rPr>
              <w:t xml:space="preserve"> y en el informe sobre el cumplimiento de las obligaciones de carácter económico-financiero que asumen las entidades del sector público sometidas al </w:t>
            </w:r>
            <w:r w:rsidRPr="003C0BAB">
              <w:rPr>
                <w:rFonts w:cstheme="minorHAnsi"/>
                <w:sz w:val="20"/>
                <w:szCs w:val="20"/>
                <w:lang w:val="es"/>
              </w:rPr>
              <w:lastRenderedPageBreak/>
              <w:t>Plan General de Contabilidad de la empresa española y sus adaptaciones como consecuencia de su pertenencia al Sector Público y no forman parte integrante de las cuentas anuales.</w:t>
            </w:r>
          </w:p>
          <w:p w14:paraId="7620CCB9" w14:textId="771F6205"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3C0BAB">
              <w:rPr>
                <w:rFonts w:cstheme="minorHAnsi"/>
                <w:sz w:val="20"/>
                <w:szCs w:val="20"/>
                <w:lang w:val="es"/>
              </w:rPr>
              <w:t>Nuestra opinión de auditoría sobre las cuentas anuales no cubre la otra información. Nuestra responsabilidad sobre la otra información, de conformidad con lo exigido por la normativa reguladora de la actividad de auditoría de cuentas</w:t>
            </w:r>
            <w:r w:rsidR="00CC48DF" w:rsidRPr="003C0BAB">
              <w:rPr>
                <w:rFonts w:cstheme="minorHAnsi"/>
                <w:sz w:val="20"/>
                <w:szCs w:val="20"/>
                <w:lang w:val="es"/>
              </w:rPr>
              <w:t xml:space="preserve"> en el sector público</w:t>
            </w:r>
            <w:r w:rsidRPr="003C0BAB">
              <w:rPr>
                <w:rFonts w:cstheme="minorHAnsi"/>
                <w:sz w:val="20"/>
                <w:szCs w:val="20"/>
                <w:lang w:val="es"/>
              </w:rPr>
              <w:t>, consiste</w:t>
            </w:r>
            <w:r w:rsidRPr="009A5AEB">
              <w:rPr>
                <w:rFonts w:cstheme="minorHAnsi"/>
                <w:sz w:val="20"/>
                <w:szCs w:val="20"/>
                <w:lang w:val="es"/>
              </w:rPr>
              <w:t xml:space="preserve"> en evaluar e informar sobre la concordancia de la otra información con las cuentas anuales, a partir del conocimiento de la entidad obtenido en la realización de la auditoría de las citadas cuentas y sin incluir información distinta de la obtenida como evidencia durante la misma. 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w:t>
            </w:r>
          </w:p>
          <w:p w14:paraId="635ABC15"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Sobre la base del trabajo realizado, según lo descrito en el párrafo anterior, no tenemos nada que informar respecto</w:t>
            </w:r>
            <w:proofErr w:type="gramStart"/>
            <w:r w:rsidRPr="009A5AEB">
              <w:rPr>
                <w:rFonts w:cstheme="minorHAnsi"/>
                <w:sz w:val="20"/>
                <w:szCs w:val="20"/>
                <w:lang w:val="es"/>
              </w:rPr>
              <w:t xml:space="preserve"> ….</w:t>
            </w:r>
            <w:proofErr w:type="gramEnd"/>
            <w:r w:rsidRPr="009A5AEB">
              <w:rPr>
                <w:rFonts w:cstheme="minorHAnsi"/>
                <w:sz w:val="20"/>
                <w:szCs w:val="20"/>
                <w:lang w:val="es"/>
              </w:rPr>
              <w:t>.</w:t>
            </w:r>
          </w:p>
        </w:tc>
      </w:tr>
      <w:tr w:rsidR="009A5AEB" w:rsidRPr="009A5AEB" w14:paraId="789D1DF3" w14:textId="77777777" w:rsidTr="00AB0858">
        <w:trPr>
          <w:gridAfter w:val="1"/>
          <w:wAfter w:w="8" w:type="dxa"/>
          <w:trHeight w:val="284"/>
          <w:jc w:val="center"/>
        </w:trPr>
        <w:tc>
          <w:tcPr>
            <w:tcW w:w="9191" w:type="dxa"/>
            <w:gridSpan w:val="3"/>
            <w:shd w:val="clear" w:color="000000" w:fill="FFFFFF"/>
          </w:tcPr>
          <w:p w14:paraId="16D15E3A" w14:textId="4873C123" w:rsidR="00F864D2" w:rsidRPr="009A5AEB" w:rsidRDefault="00F864D2" w:rsidP="00097757">
            <w:pPr>
              <w:pStyle w:val="Prrafodelista"/>
              <w:numPr>
                <w:ilvl w:val="0"/>
                <w:numId w:val="19"/>
              </w:numPr>
              <w:autoSpaceDE w:val="0"/>
              <w:autoSpaceDN w:val="0"/>
              <w:adjustRightInd w:val="0"/>
              <w:spacing w:before="120" w:after="120" w:line="240" w:lineRule="auto"/>
              <w:ind w:left="571" w:hanging="567"/>
              <w:jc w:val="both"/>
              <w:rPr>
                <w:rFonts w:cstheme="minorHAnsi"/>
                <w:b/>
                <w:bCs/>
                <w:iCs/>
                <w:sz w:val="20"/>
                <w:szCs w:val="20"/>
                <w:lang w:val="es"/>
              </w:rPr>
            </w:pPr>
            <w:r w:rsidRPr="009A5AEB">
              <w:rPr>
                <w:rFonts w:cstheme="minorHAnsi"/>
                <w:b/>
                <w:bCs/>
                <w:iCs/>
                <w:sz w:val="20"/>
                <w:szCs w:val="20"/>
                <w:lang w:val="es"/>
              </w:rPr>
              <w:lastRenderedPageBreak/>
              <w:t>Responsabilidad de los órganos de gestión/órganos de gobierno y dirección de la entidad en relación con la auditoría de las cuentas anuales (y con el cumplimiento de la legalidad)</w:t>
            </w:r>
          </w:p>
          <w:p w14:paraId="7918A72A"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 xml:space="preserve">Párrafo obligatorio donde se delimita la responsabilidad del órgano de gestión de la entidad. </w:t>
            </w:r>
          </w:p>
          <w:p w14:paraId="41D1FD21"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órgano de gestión</w:t>
            </w:r>
            <w:r w:rsidRPr="009A5AEB">
              <w:rPr>
                <w:rFonts w:cstheme="minorHAnsi"/>
                <w:sz w:val="20"/>
                <w:szCs w:val="20"/>
                <w:lang w:val="es"/>
              </w:rPr>
              <w:t xml:space="preserve"> es responsable de formular las cuentas anuales adjuntas, de forma que expresen la imagen fiel del patrimonio, de la situación financiera, de los resultados </w:t>
            </w:r>
            <w:r w:rsidRPr="009A5AEB">
              <w:rPr>
                <w:rFonts w:cstheme="minorHAnsi"/>
                <w:sz w:val="20"/>
                <w:szCs w:val="20"/>
                <w:u w:val="single"/>
                <w:lang w:val="es"/>
              </w:rPr>
              <w:t>y de la ejecución presupuestaria</w:t>
            </w:r>
            <w:r w:rsidRPr="009A5AEB">
              <w:rPr>
                <w:rFonts w:cstheme="minorHAnsi"/>
                <w:sz w:val="20"/>
                <w:szCs w:val="20"/>
                <w:lang w:val="es"/>
              </w:rPr>
              <w:t xml:space="preserve"> de la </w:t>
            </w:r>
            <w:r w:rsidRPr="009A5AEB">
              <w:rPr>
                <w:rFonts w:cstheme="minorHAnsi"/>
                <w:sz w:val="20"/>
                <w:szCs w:val="20"/>
                <w:u w:val="single"/>
                <w:lang w:val="es"/>
              </w:rPr>
              <w:t xml:space="preserve">entidad XY </w:t>
            </w:r>
            <w:r w:rsidRPr="009A5AEB">
              <w:rPr>
                <w:rFonts w:cstheme="minorHAnsi"/>
                <w:sz w:val="20"/>
                <w:szCs w:val="20"/>
                <w:lang w:val="es"/>
              </w:rPr>
              <w:t xml:space="preserve">de conformidad con el marco normativo de información financiera aplicable a la entidad,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de las cuentas anuales, y del control interno que consideren necesario para permitir la preparación de cuentas anuales libres de incorrección material, debida a fraude o error.</w:t>
            </w:r>
          </w:p>
          <w:p w14:paraId="2FE8B308" w14:textId="25102D2E"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En la preparación de las cuentas anuales, </w:t>
            </w:r>
            <w:r w:rsidRPr="009A5AEB">
              <w:rPr>
                <w:rFonts w:cstheme="minorHAnsi"/>
                <w:sz w:val="20"/>
                <w:szCs w:val="20"/>
                <w:u w:val="single"/>
                <w:lang w:val="es"/>
              </w:rPr>
              <w:t>el órgano de gestión</w:t>
            </w:r>
            <w:r w:rsidRPr="009A5AEB">
              <w:rPr>
                <w:rFonts w:cstheme="minorHAnsi"/>
                <w:sz w:val="20"/>
                <w:szCs w:val="20"/>
                <w:lang w:val="es"/>
              </w:rPr>
              <w:t xml:space="preserve"> es responsable de la valoración de la capacidad de la entidad para continuar </w:t>
            </w:r>
            <w:r w:rsidRPr="009A5AEB">
              <w:rPr>
                <w:rFonts w:cstheme="minorHAnsi"/>
                <w:sz w:val="20"/>
                <w:szCs w:val="20"/>
                <w:u w:val="single"/>
                <w:lang w:val="es"/>
              </w:rPr>
              <w:t>con su gestión (como empresa en funcionamiento)</w:t>
            </w:r>
            <w:r w:rsidRPr="009A5AEB">
              <w:rPr>
                <w:rFonts w:cstheme="minorHAnsi"/>
                <w:sz w:val="20"/>
                <w:szCs w:val="20"/>
                <w:lang w:val="es"/>
              </w:rPr>
              <w:t xml:space="preserve">, revelando, según corresponda, las cuestiones relacionadas con la </w:t>
            </w:r>
            <w:r w:rsidRPr="009A5AEB">
              <w:rPr>
                <w:rFonts w:cstheme="minorHAnsi"/>
                <w:sz w:val="20"/>
                <w:szCs w:val="20"/>
                <w:u w:val="single"/>
                <w:lang w:val="es"/>
              </w:rPr>
              <w:t>gestión continuada (empresa en funcionamiento</w:t>
            </w:r>
            <w:r w:rsidRPr="009A5AEB">
              <w:rPr>
                <w:rFonts w:cstheme="minorHAnsi"/>
                <w:sz w:val="20"/>
                <w:szCs w:val="20"/>
                <w:lang w:val="es"/>
              </w:rPr>
              <w:t xml:space="preserve">) y utilizando el principio contable de </w:t>
            </w:r>
            <w:r w:rsidRPr="009A5AEB">
              <w:rPr>
                <w:rFonts w:cstheme="minorHAnsi"/>
                <w:sz w:val="20"/>
                <w:szCs w:val="20"/>
                <w:u w:val="single"/>
                <w:lang w:val="es"/>
              </w:rPr>
              <w:t>gestión continuada (empresa en funcionamiento)</w:t>
            </w:r>
            <w:r w:rsidRPr="009A5AEB">
              <w:rPr>
                <w:rFonts w:cstheme="minorHAnsi"/>
                <w:sz w:val="20"/>
                <w:szCs w:val="20"/>
                <w:lang w:val="es"/>
              </w:rPr>
              <w:t xml:space="preserve"> excepto si </w:t>
            </w:r>
            <w:r w:rsidRPr="009A5AEB">
              <w:rPr>
                <w:rFonts w:cstheme="minorHAnsi"/>
                <w:sz w:val="20"/>
                <w:szCs w:val="20"/>
                <w:u w:val="single"/>
                <w:lang w:val="es"/>
              </w:rPr>
              <w:t>el órgano de gestión</w:t>
            </w:r>
            <w:r w:rsidRPr="009A5AEB">
              <w:rPr>
                <w:rFonts w:cstheme="minorHAnsi"/>
                <w:sz w:val="20"/>
                <w:szCs w:val="20"/>
                <w:lang w:val="es"/>
              </w:rPr>
              <w:t xml:space="preserve"> </w:t>
            </w:r>
            <w:r w:rsidR="00D82C00" w:rsidRPr="00D82C00">
              <w:rPr>
                <w:rFonts w:cstheme="minorHAnsi"/>
                <w:sz w:val="20"/>
                <w:szCs w:val="20"/>
                <w:lang w:val="es"/>
              </w:rPr>
              <w:t>tiene la intención o la obligación legal de liquidar la entidad o de proponer su liquidación o el cese de sus operaciones o bien no exista otra alternativa realista</w:t>
            </w:r>
            <w:r w:rsidRPr="009A5AEB">
              <w:rPr>
                <w:rFonts w:cstheme="minorHAnsi"/>
                <w:sz w:val="20"/>
                <w:szCs w:val="20"/>
                <w:lang w:val="es"/>
              </w:rPr>
              <w:t>.</w:t>
            </w:r>
            <w:r w:rsidR="00D82C00">
              <w:rPr>
                <w:rFonts w:cstheme="minorHAnsi"/>
                <w:sz w:val="20"/>
                <w:szCs w:val="20"/>
                <w:lang w:val="es"/>
              </w:rPr>
              <w:t xml:space="preserve"> </w:t>
            </w:r>
            <w:r w:rsidR="00D82C00" w:rsidRPr="00EC653E">
              <w:rPr>
                <w:rFonts w:ascii="Times New Roman" w:hAnsi="Times New Roman"/>
                <w:i/>
                <w:sz w:val="20"/>
              </w:rPr>
              <w:t>(</w:t>
            </w:r>
            <w:r w:rsidR="00E6333A">
              <w:rPr>
                <w:rFonts w:ascii="Times New Roman" w:hAnsi="Times New Roman"/>
                <w:i/>
                <w:sz w:val="20"/>
              </w:rPr>
              <w:t>ver</w:t>
            </w:r>
            <w:r w:rsidR="00D82C00" w:rsidRPr="00EC653E">
              <w:rPr>
                <w:rFonts w:ascii="Times New Roman" w:hAnsi="Times New Roman"/>
                <w:i/>
                <w:sz w:val="20"/>
              </w:rPr>
              <w:t xml:space="preserve"> NOTA</w:t>
            </w:r>
            <w:r w:rsidR="00D82C00">
              <w:rPr>
                <w:rFonts w:ascii="Times New Roman" w:hAnsi="Times New Roman"/>
                <w:i/>
                <w:sz w:val="20"/>
              </w:rPr>
              <w:t xml:space="preserve"> en el párrafo 56</w:t>
            </w:r>
            <w:r w:rsidR="00D82C00" w:rsidRPr="00EC653E">
              <w:rPr>
                <w:rFonts w:ascii="Times New Roman" w:hAnsi="Times New Roman"/>
                <w:i/>
                <w:sz w:val="20"/>
              </w:rPr>
              <w:t>)</w:t>
            </w:r>
          </w:p>
          <w:p w14:paraId="0D28FDCB" w14:textId="18226B0F" w:rsidR="00E874E7"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Además, el órgano de gestión debe garantizar que las actividades, operaciones presupuestarias y financieras realizadas durante el ejercicio y la información reflejadas en las cuentas anuales resultan conformes con las normas aplicables y establecer el sistema de control interno que consideren necesario para esa finalidad.</w:t>
            </w:r>
          </w:p>
        </w:tc>
      </w:tr>
      <w:tr w:rsidR="009A5AEB" w:rsidRPr="009A5AEB" w14:paraId="09A5956B" w14:textId="77777777" w:rsidTr="00AB0858">
        <w:trPr>
          <w:gridAfter w:val="1"/>
          <w:wAfter w:w="8" w:type="dxa"/>
          <w:trHeight w:val="284"/>
          <w:jc w:val="center"/>
        </w:trPr>
        <w:tc>
          <w:tcPr>
            <w:tcW w:w="9191" w:type="dxa"/>
            <w:gridSpan w:val="3"/>
            <w:shd w:val="clear" w:color="000000" w:fill="FFFFFF"/>
          </w:tcPr>
          <w:p w14:paraId="3E92DEE0" w14:textId="06F5CBB1" w:rsidR="00F864D2" w:rsidRPr="00097757" w:rsidRDefault="00F864D2" w:rsidP="00F201FD">
            <w:pPr>
              <w:pStyle w:val="Ttulo3"/>
              <w:keepNext w:val="0"/>
              <w:keepLines w:val="0"/>
              <w:widowControl w:val="0"/>
              <w:numPr>
                <w:ilvl w:val="0"/>
                <w:numId w:val="19"/>
              </w:numPr>
              <w:spacing w:before="120" w:after="120" w:line="240" w:lineRule="auto"/>
              <w:ind w:left="431" w:hanging="431"/>
              <w:rPr>
                <w:rFonts w:asciiTheme="minorHAnsi" w:hAnsiTheme="minorHAnsi" w:cstheme="minorHAnsi"/>
                <w:b/>
                <w:bCs/>
                <w:iCs/>
                <w:color w:val="auto"/>
                <w:sz w:val="20"/>
                <w:szCs w:val="20"/>
                <w:lang w:val="es"/>
              </w:rPr>
            </w:pPr>
            <w:r w:rsidRPr="00097757">
              <w:rPr>
                <w:rFonts w:asciiTheme="minorHAnsi" w:hAnsiTheme="minorHAnsi" w:cstheme="minorHAnsi"/>
                <w:b/>
                <w:bCs/>
                <w:color w:val="auto"/>
                <w:sz w:val="20"/>
                <w:szCs w:val="20"/>
              </w:rPr>
              <w:t>Responsabilidad</w:t>
            </w:r>
            <w:r w:rsidRPr="00097757">
              <w:rPr>
                <w:rFonts w:asciiTheme="minorHAnsi" w:hAnsiTheme="minorHAnsi" w:cstheme="minorHAnsi"/>
                <w:b/>
                <w:bCs/>
                <w:iCs/>
                <w:color w:val="auto"/>
                <w:sz w:val="20"/>
                <w:szCs w:val="20"/>
                <w:lang w:val="es"/>
              </w:rPr>
              <w:t xml:space="preserve"> del OCEX en relación con la auditoría de las cuentas anuales</w:t>
            </w:r>
          </w:p>
          <w:p w14:paraId="237D0AEC"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Párrafo estándar obligatorio.</w:t>
            </w:r>
          </w:p>
          <w:p w14:paraId="0F18C785"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Nuestros objetivos son obtener una seguridad razonable de que las cuentas anuales en su conjunto están libres de incorrección material, debida a fraude o error, y emitir un informe de auditoría que contiene nuestra opinión. </w:t>
            </w:r>
          </w:p>
          <w:p w14:paraId="44AAED3E"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Seguridad razonable es un alto grado de seguridad, pero no garantiza que una auditoría realizada de conformidad con los Principios fundamentales de fiscalización de los Órganos de Control Externo y las Normas Internacionales de Auditoría adaptadas al Sector Público Español (NIA-ES-SP)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6C5C38A4"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Como parte de una auditoría de conformidad con la normativa reguladora de la actividad de auditoría de cuentas de los Órganos de Control Externo aplicamos nuestro juicio profesional y mantenemos una actitud de escepticismo profesional durante toda la auditoría. También: </w:t>
            </w:r>
          </w:p>
          <w:p w14:paraId="28F5D29B" w14:textId="77777777" w:rsidR="00F864D2" w:rsidRPr="009A5AEB" w:rsidRDefault="00F864D2" w:rsidP="009F4167">
            <w:pPr>
              <w:pStyle w:val="Prrafodelista"/>
              <w:numPr>
                <w:ilvl w:val="0"/>
                <w:numId w:val="18"/>
              </w:numPr>
              <w:autoSpaceDE w:val="0"/>
              <w:autoSpaceDN w:val="0"/>
              <w:adjustRightInd w:val="0"/>
              <w:spacing w:before="120" w:after="120" w:line="240" w:lineRule="auto"/>
              <w:ind w:left="714" w:hanging="357"/>
              <w:contextualSpacing w:val="0"/>
              <w:jc w:val="both"/>
              <w:rPr>
                <w:rFonts w:cstheme="minorHAnsi"/>
                <w:sz w:val="20"/>
                <w:szCs w:val="20"/>
                <w:lang w:val="es"/>
              </w:rPr>
            </w:pPr>
            <w:r w:rsidRPr="009A5AEB">
              <w:rPr>
                <w:rFonts w:cstheme="minorHAnsi"/>
                <w:sz w:val="20"/>
                <w:szCs w:val="20"/>
                <w:lang w:val="es"/>
              </w:rPr>
              <w:t xml:space="preserve">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w:t>
            </w:r>
            <w:r w:rsidRPr="009A5AEB">
              <w:rPr>
                <w:rFonts w:cstheme="minorHAnsi"/>
                <w:sz w:val="20"/>
                <w:szCs w:val="20"/>
                <w:lang w:val="es"/>
              </w:rPr>
              <w:lastRenderedPageBreak/>
              <w:t xml:space="preserve">caso de una incorrección material debida a error, ya que el fraude puede implicar colusión, falsificación, omisiones deliberadas, manifestaciones intencionadamente erróneas, o la elusión del control interno. </w:t>
            </w:r>
          </w:p>
          <w:p w14:paraId="799D54DA" w14:textId="77777777" w:rsidR="00F864D2" w:rsidRPr="009A5AEB" w:rsidRDefault="00F864D2" w:rsidP="009F4167">
            <w:pPr>
              <w:pStyle w:val="Prrafodelista"/>
              <w:numPr>
                <w:ilvl w:val="0"/>
                <w:numId w:val="18"/>
              </w:numPr>
              <w:autoSpaceDE w:val="0"/>
              <w:autoSpaceDN w:val="0"/>
              <w:adjustRightInd w:val="0"/>
              <w:spacing w:before="120" w:after="120" w:line="240" w:lineRule="auto"/>
              <w:ind w:left="714" w:hanging="357"/>
              <w:contextualSpacing w:val="0"/>
              <w:jc w:val="both"/>
              <w:rPr>
                <w:rFonts w:cstheme="minorHAnsi"/>
                <w:sz w:val="20"/>
                <w:szCs w:val="20"/>
                <w:lang w:val="es"/>
              </w:rPr>
            </w:pPr>
            <w:r w:rsidRPr="009A5AEB">
              <w:rPr>
                <w:rFonts w:cstheme="minorHAnsi"/>
                <w:sz w:val="20"/>
                <w:szCs w:val="20"/>
                <w:lang w:val="es"/>
              </w:rPr>
              <w:t xml:space="preserve">Obtenemos conocimiento del control interno relevante para la auditoría con el fin de diseñar procedimientos de </w:t>
            </w:r>
            <w:proofErr w:type="spellStart"/>
            <w:r w:rsidRPr="009A5AEB">
              <w:rPr>
                <w:rFonts w:cstheme="minorHAnsi"/>
                <w:sz w:val="20"/>
                <w:szCs w:val="20"/>
                <w:lang w:val="es"/>
              </w:rPr>
              <w:t>auditoria</w:t>
            </w:r>
            <w:proofErr w:type="spellEnd"/>
            <w:r w:rsidRPr="009A5AEB">
              <w:rPr>
                <w:rFonts w:cstheme="minorHAnsi"/>
                <w:sz w:val="20"/>
                <w:szCs w:val="20"/>
                <w:lang w:val="es"/>
              </w:rPr>
              <w:t xml:space="preserve"> que sean adecuados en función de las circunstancias, y no con la finalidad de expresar una opinión sobre la eficacia del control interno de la entidad. </w:t>
            </w:r>
          </w:p>
          <w:p w14:paraId="23CD3984" w14:textId="77777777" w:rsidR="00F864D2" w:rsidRPr="009A5AEB" w:rsidRDefault="00F864D2" w:rsidP="009F4167">
            <w:pPr>
              <w:pStyle w:val="Prrafodelista"/>
              <w:numPr>
                <w:ilvl w:val="0"/>
                <w:numId w:val="18"/>
              </w:numPr>
              <w:autoSpaceDE w:val="0"/>
              <w:autoSpaceDN w:val="0"/>
              <w:adjustRightInd w:val="0"/>
              <w:spacing w:before="120" w:after="120" w:line="240" w:lineRule="auto"/>
              <w:ind w:left="714" w:hanging="357"/>
              <w:contextualSpacing w:val="0"/>
              <w:jc w:val="both"/>
              <w:rPr>
                <w:rFonts w:cstheme="minorHAnsi"/>
                <w:sz w:val="20"/>
                <w:szCs w:val="20"/>
                <w:lang w:val="es"/>
              </w:rPr>
            </w:pPr>
            <w:r w:rsidRPr="009A5AEB">
              <w:rPr>
                <w:rFonts w:cstheme="minorHAnsi"/>
                <w:sz w:val="20"/>
                <w:szCs w:val="20"/>
                <w:lang w:val="es"/>
              </w:rPr>
              <w:t xml:space="preserve">Evaluamos si las políticas contables aplicadas son adecuadas y la razonabilidad de las estimaciones contables y la correspondiente información revelada por el </w:t>
            </w:r>
            <w:r w:rsidRPr="009A5AEB">
              <w:rPr>
                <w:rFonts w:cstheme="minorHAnsi"/>
                <w:sz w:val="20"/>
                <w:szCs w:val="20"/>
                <w:u w:val="single"/>
                <w:lang w:val="es"/>
              </w:rPr>
              <w:t>órgano de gestión/órganos de gobierno y dirección de la entidad</w:t>
            </w:r>
            <w:r w:rsidRPr="009A5AEB">
              <w:rPr>
                <w:rFonts w:cstheme="minorHAnsi"/>
                <w:sz w:val="20"/>
                <w:szCs w:val="20"/>
                <w:lang w:val="es"/>
              </w:rPr>
              <w:t xml:space="preserve">. </w:t>
            </w:r>
          </w:p>
          <w:p w14:paraId="13243C6C" w14:textId="77777777" w:rsidR="00F864D2" w:rsidRPr="009A5AEB" w:rsidRDefault="00F864D2" w:rsidP="009F4167">
            <w:pPr>
              <w:pStyle w:val="Prrafodelista"/>
              <w:numPr>
                <w:ilvl w:val="0"/>
                <w:numId w:val="18"/>
              </w:numPr>
              <w:autoSpaceDE w:val="0"/>
              <w:autoSpaceDN w:val="0"/>
              <w:adjustRightInd w:val="0"/>
              <w:spacing w:before="120" w:after="120" w:line="240" w:lineRule="auto"/>
              <w:ind w:left="714" w:hanging="357"/>
              <w:contextualSpacing w:val="0"/>
              <w:jc w:val="both"/>
              <w:rPr>
                <w:rFonts w:cstheme="minorHAnsi"/>
                <w:sz w:val="20"/>
                <w:szCs w:val="20"/>
                <w:lang w:val="es"/>
              </w:rPr>
            </w:pPr>
            <w:r w:rsidRPr="009A5AEB">
              <w:rPr>
                <w:rFonts w:cstheme="minorHAnsi"/>
                <w:sz w:val="20"/>
                <w:szCs w:val="20"/>
                <w:lang w:val="es"/>
              </w:rPr>
              <w:t xml:space="preserve">Concluimos sobre si es adecuada la utilización, por el </w:t>
            </w:r>
            <w:r w:rsidRPr="009A5AEB">
              <w:rPr>
                <w:rFonts w:cstheme="minorHAnsi"/>
                <w:sz w:val="20"/>
                <w:szCs w:val="20"/>
                <w:u w:val="single"/>
                <w:lang w:val="es"/>
              </w:rPr>
              <w:t>órgano de gestión/órganos de gobierno y dirección de la entidad</w:t>
            </w:r>
            <w:r w:rsidRPr="009A5AEB">
              <w:rPr>
                <w:rFonts w:cstheme="minorHAnsi"/>
                <w:sz w:val="20"/>
                <w:szCs w:val="20"/>
                <w:lang w:val="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entidad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auditoria obtenida hasta la fecha de nuestro informe de auditoría. Sin embargo, los hechos o condiciones futuros pueden ser la causa de que la entidad deje de ser una empresa en funcionamiento. </w:t>
            </w:r>
          </w:p>
          <w:p w14:paraId="702EA8F0" w14:textId="77777777" w:rsidR="00F864D2" w:rsidRPr="009A5AEB" w:rsidRDefault="00F864D2" w:rsidP="009F4167">
            <w:pPr>
              <w:pStyle w:val="Prrafodelista"/>
              <w:numPr>
                <w:ilvl w:val="0"/>
                <w:numId w:val="18"/>
              </w:numPr>
              <w:autoSpaceDE w:val="0"/>
              <w:autoSpaceDN w:val="0"/>
              <w:adjustRightInd w:val="0"/>
              <w:spacing w:before="120" w:after="120" w:line="240" w:lineRule="auto"/>
              <w:ind w:left="714" w:hanging="357"/>
              <w:contextualSpacing w:val="0"/>
              <w:jc w:val="both"/>
              <w:rPr>
                <w:rFonts w:cstheme="minorHAnsi"/>
                <w:sz w:val="20"/>
                <w:szCs w:val="20"/>
                <w:lang w:val="es"/>
              </w:rPr>
            </w:pPr>
            <w:r w:rsidRPr="009A5AEB">
              <w:rPr>
                <w:rFonts w:cstheme="minorHAnsi"/>
                <w:sz w:val="20"/>
                <w:szCs w:val="20"/>
                <w:lang w:val="es"/>
              </w:rPr>
              <w:t xml:space="preserve">Evaluamos la presentación global, la estructura y el contenido de las cuentas anuales, incluida la información revelada, y si las cuentas anuales representan las transacciones y hechos subyacentes de un modo que logran expresar la imagen fiel. </w:t>
            </w:r>
          </w:p>
          <w:p w14:paraId="4913F7BF"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Nos comunicamos con </w:t>
            </w:r>
            <w:r w:rsidRPr="009A5AEB">
              <w:rPr>
                <w:rFonts w:cstheme="minorHAnsi"/>
                <w:sz w:val="20"/>
                <w:szCs w:val="20"/>
                <w:u w:val="single"/>
                <w:lang w:val="es"/>
              </w:rPr>
              <w:t xml:space="preserve">el órgano de gobierno de la entidad </w:t>
            </w:r>
            <w:r w:rsidRPr="009A5AEB">
              <w:rPr>
                <w:rFonts w:cstheme="minorHAnsi"/>
                <w:sz w:val="20"/>
                <w:szCs w:val="20"/>
                <w:lang w:val="es"/>
              </w:rPr>
              <w:t>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1E143E45"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Entre las cuestiones que han sido objeto de comunicación al </w:t>
            </w:r>
            <w:r w:rsidRPr="009A5AEB">
              <w:rPr>
                <w:rFonts w:cstheme="minorHAnsi"/>
                <w:sz w:val="20"/>
                <w:szCs w:val="20"/>
                <w:u w:val="single"/>
                <w:lang w:val="es"/>
              </w:rPr>
              <w:t>órgano de gobierno de la entidad</w:t>
            </w:r>
            <w:r w:rsidRPr="009A5AEB">
              <w:rPr>
                <w:rFonts w:cstheme="minorHAnsi"/>
                <w:sz w:val="20"/>
                <w:szCs w:val="20"/>
                <w:lang w:val="es"/>
              </w:rPr>
              <w:t>, determinamos las que han sido de la mayor significatividad en la auditoría de las cuentas anuales del periodo actual y que son, en consecuencia, las cuestiones clave de la auditoría.</w:t>
            </w:r>
          </w:p>
        </w:tc>
      </w:tr>
      <w:tr w:rsidR="009A5AEB" w:rsidRPr="009A5AEB" w14:paraId="3B481AB2" w14:textId="77777777" w:rsidTr="00AB0858">
        <w:trPr>
          <w:gridBefore w:val="1"/>
          <w:wBefore w:w="8" w:type="dxa"/>
          <w:trHeight w:val="284"/>
          <w:jc w:val="center"/>
        </w:trPr>
        <w:tc>
          <w:tcPr>
            <w:tcW w:w="9191" w:type="dxa"/>
            <w:gridSpan w:val="3"/>
            <w:shd w:val="clear" w:color="000000" w:fill="FFFFFF"/>
          </w:tcPr>
          <w:p w14:paraId="3061CDC3" w14:textId="5258D08D" w:rsidR="00F864D2" w:rsidRPr="00871B54" w:rsidRDefault="00F864D2" w:rsidP="00B2705C">
            <w:pPr>
              <w:pStyle w:val="Ttulo3"/>
              <w:keepNext w:val="0"/>
              <w:keepLines w:val="0"/>
              <w:widowControl w:val="0"/>
              <w:numPr>
                <w:ilvl w:val="0"/>
                <w:numId w:val="19"/>
              </w:numPr>
              <w:spacing w:before="120" w:after="120" w:line="240" w:lineRule="auto"/>
              <w:ind w:left="429" w:hanging="429"/>
              <w:rPr>
                <w:rFonts w:asciiTheme="minorHAnsi" w:hAnsiTheme="minorHAnsi" w:cstheme="minorHAnsi"/>
                <w:b/>
                <w:bCs/>
                <w:color w:val="auto"/>
                <w:sz w:val="20"/>
                <w:szCs w:val="20"/>
              </w:rPr>
            </w:pPr>
            <w:r w:rsidRPr="00871B54">
              <w:rPr>
                <w:rFonts w:asciiTheme="minorHAnsi" w:hAnsiTheme="minorHAnsi" w:cstheme="minorHAnsi"/>
                <w:b/>
                <w:bCs/>
                <w:color w:val="auto"/>
                <w:sz w:val="20"/>
                <w:szCs w:val="20"/>
              </w:rPr>
              <w:lastRenderedPageBreak/>
              <w:t xml:space="preserve">Informe sobre otros requerimientos legales y reglamentarios </w:t>
            </w:r>
          </w:p>
          <w:p w14:paraId="331F8BE8" w14:textId="09C948F2" w:rsidR="00F864D2" w:rsidRPr="00871B54"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871B54">
              <w:rPr>
                <w:rFonts w:cstheme="minorHAnsi"/>
                <w:i/>
                <w:sz w:val="20"/>
                <w:szCs w:val="20"/>
                <w:lang w:val="es"/>
              </w:rPr>
              <w:t xml:space="preserve">En este párrafo se informará sobre incumplimientos de la legislación vigente pero </w:t>
            </w:r>
            <w:r w:rsidRPr="00871B54">
              <w:rPr>
                <w:rFonts w:cstheme="minorHAnsi"/>
                <w:b/>
                <w:bCs/>
                <w:i/>
                <w:sz w:val="20"/>
                <w:szCs w:val="20"/>
                <w:lang w:val="es"/>
              </w:rPr>
              <w:t>que no sean salvedades</w:t>
            </w:r>
            <w:r w:rsidR="007E727F" w:rsidRPr="00871B54">
              <w:rPr>
                <w:rFonts w:cstheme="minorHAnsi"/>
                <w:b/>
                <w:bCs/>
                <w:i/>
                <w:sz w:val="20"/>
                <w:szCs w:val="20"/>
                <w:lang w:val="es"/>
              </w:rPr>
              <w:t xml:space="preserve"> para la auditoría financiera</w:t>
            </w:r>
            <w:r w:rsidRPr="00871B54">
              <w:rPr>
                <w:rFonts w:cstheme="minorHAnsi"/>
                <w:b/>
                <w:bCs/>
                <w:i/>
                <w:sz w:val="20"/>
                <w:szCs w:val="20"/>
                <w:lang w:val="es"/>
              </w:rPr>
              <w:t>,</w:t>
            </w:r>
            <w:r w:rsidRPr="00871B54">
              <w:rPr>
                <w:rFonts w:cstheme="minorHAnsi"/>
                <w:i/>
                <w:sz w:val="20"/>
                <w:szCs w:val="20"/>
                <w:lang w:val="es"/>
              </w:rPr>
              <w:t xml:space="preserve"> incertidumbres, riesgos o cualesquiera otras cuestiones que por su naturaleza y efectos deban recogerse en el resto de los apartados del informe.</w:t>
            </w:r>
          </w:p>
          <w:p w14:paraId="5C47037E" w14:textId="30EA7E2F" w:rsidR="00F864D2" w:rsidRPr="00871B54" w:rsidRDefault="00F725FA" w:rsidP="00B2705C">
            <w:pPr>
              <w:widowControl w:val="0"/>
              <w:autoSpaceDE w:val="0"/>
              <w:autoSpaceDN w:val="0"/>
              <w:adjustRightInd w:val="0"/>
              <w:spacing w:before="120" w:after="120" w:line="240" w:lineRule="auto"/>
              <w:jc w:val="both"/>
              <w:rPr>
                <w:rFonts w:cstheme="minorHAnsi"/>
                <w:b/>
                <w:bCs/>
                <w:sz w:val="20"/>
                <w:szCs w:val="20"/>
                <w:lang w:val="es"/>
              </w:rPr>
            </w:pPr>
            <w:r w:rsidRPr="00871B54">
              <w:rPr>
                <w:rFonts w:cstheme="minorHAnsi"/>
                <w:b/>
                <w:bCs/>
                <w:sz w:val="20"/>
                <w:szCs w:val="20"/>
                <w:lang w:val="es"/>
              </w:rPr>
              <w:t>10.1</w:t>
            </w:r>
            <w:r w:rsidR="00F864D2" w:rsidRPr="00871B54">
              <w:rPr>
                <w:rFonts w:cstheme="minorHAnsi"/>
                <w:b/>
                <w:bCs/>
                <w:sz w:val="20"/>
                <w:szCs w:val="20"/>
                <w:lang w:val="es"/>
              </w:rPr>
              <w:t xml:space="preserve"> Comprobación de la legalidad en la ejecución presupuestaria</w:t>
            </w:r>
          </w:p>
          <w:p w14:paraId="2B5DEC2A" w14:textId="77777777" w:rsidR="00F864D2" w:rsidRPr="00871B54"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871B54">
              <w:rPr>
                <w:rFonts w:cstheme="minorHAnsi"/>
                <w:sz w:val="20"/>
                <w:szCs w:val="20"/>
                <w:lang w:val="es"/>
              </w:rPr>
              <w:t xml:space="preserve">Con el alcance previsto en nuestra auditoría de cuentas, hemos revisado el cumplimiento de la legalidad correspondiente a la normativa </w:t>
            </w:r>
            <w:proofErr w:type="spellStart"/>
            <w:r w:rsidRPr="00871B54">
              <w:rPr>
                <w:rFonts w:cstheme="minorHAnsi"/>
                <w:sz w:val="20"/>
                <w:szCs w:val="20"/>
                <w:lang w:val="es"/>
              </w:rPr>
              <w:t>xxxx</w:t>
            </w:r>
            <w:proofErr w:type="spellEnd"/>
            <w:r w:rsidRPr="00871B54">
              <w:rPr>
                <w:rFonts w:cstheme="minorHAnsi"/>
                <w:sz w:val="20"/>
                <w:szCs w:val="20"/>
                <w:lang w:val="es"/>
              </w:rPr>
              <w:t xml:space="preserve"> </w:t>
            </w:r>
            <w:proofErr w:type="spellStart"/>
            <w:r w:rsidRPr="00871B54">
              <w:rPr>
                <w:rFonts w:cstheme="minorHAnsi"/>
                <w:sz w:val="20"/>
                <w:szCs w:val="20"/>
                <w:lang w:val="es"/>
              </w:rPr>
              <w:t>xxx</w:t>
            </w:r>
            <w:proofErr w:type="spellEnd"/>
            <w:r w:rsidRPr="00871B54">
              <w:rPr>
                <w:rFonts w:cstheme="minorHAnsi"/>
                <w:sz w:val="20"/>
                <w:szCs w:val="20"/>
                <w:lang w:val="es"/>
              </w:rPr>
              <w:t xml:space="preserve"> en sus artículos </w:t>
            </w:r>
            <w:proofErr w:type="spellStart"/>
            <w:r w:rsidRPr="00871B54">
              <w:rPr>
                <w:rFonts w:cstheme="minorHAnsi"/>
                <w:sz w:val="20"/>
                <w:szCs w:val="20"/>
                <w:lang w:val="es"/>
              </w:rPr>
              <w:t>xxxx</w:t>
            </w:r>
            <w:proofErr w:type="spellEnd"/>
            <w:r w:rsidRPr="00871B54">
              <w:rPr>
                <w:rFonts w:cstheme="minorHAnsi"/>
                <w:sz w:val="20"/>
                <w:szCs w:val="20"/>
                <w:lang w:val="es"/>
              </w:rPr>
              <w:t xml:space="preserve"> relativos a la ejecución presupuestaria. Dicha comprobación se ha efectuado aplicando procedimientos de auditoria consistentes en la verificación del control interno aplicado, así como los procedimientos </w:t>
            </w:r>
            <w:proofErr w:type="spellStart"/>
            <w:r w:rsidRPr="00871B54">
              <w:rPr>
                <w:rFonts w:cstheme="minorHAnsi"/>
                <w:sz w:val="20"/>
                <w:szCs w:val="20"/>
                <w:lang w:val="es"/>
              </w:rPr>
              <w:t>analíticos</w:t>
            </w:r>
            <w:proofErr w:type="spellEnd"/>
            <w:r w:rsidRPr="00871B54">
              <w:rPr>
                <w:rFonts w:cstheme="minorHAnsi"/>
                <w:sz w:val="20"/>
                <w:szCs w:val="20"/>
                <w:lang w:val="es"/>
              </w:rPr>
              <w:t xml:space="preserve"> y sustantivos previstos en la planificación del trabajo de auditoría. </w:t>
            </w:r>
          </w:p>
          <w:p w14:paraId="4D39D69B" w14:textId="77777777" w:rsidR="00F864D2" w:rsidRPr="00871B54"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871B54">
              <w:rPr>
                <w:rFonts w:cstheme="minorHAnsi"/>
                <w:sz w:val="20"/>
                <w:szCs w:val="20"/>
                <w:lang w:val="es"/>
              </w:rPr>
              <w:t xml:space="preserve">Hemos alcanzado evidencia suficiente y adecuada para considerar que, con los procedimientos aplicados, excepto por los aspectos que a continuación se detallan, se ha cumplido con los aspectos más relevantes de la legalidad. Los incumplimientos son: </w:t>
            </w:r>
          </w:p>
          <w:p w14:paraId="3EEADFDC" w14:textId="5ADB0023" w:rsidR="00F864D2"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871B54">
              <w:rPr>
                <w:rFonts w:cstheme="minorHAnsi"/>
                <w:sz w:val="20"/>
                <w:szCs w:val="20"/>
                <w:lang w:val="es"/>
              </w:rPr>
              <w:t xml:space="preserve">Atendiendo a lo establecido en la Norma técnica sobre evaluación de la importancia relativa, se han detectado incumplimientos presupuestarios que, no afectando a la imagen fiel de las cuentas anuales, conllevan una deficiente clasificación en las partidas de gastos correspondientes al Capítulo VI del presupuesto de gastos. El importe total de dichas deficiencias asciende a </w:t>
            </w:r>
            <w:proofErr w:type="spellStart"/>
            <w:r w:rsidRPr="00871B54">
              <w:rPr>
                <w:rFonts w:cstheme="minorHAnsi"/>
                <w:sz w:val="20"/>
                <w:szCs w:val="20"/>
                <w:lang w:val="es"/>
              </w:rPr>
              <w:t>xxx</w:t>
            </w:r>
            <w:proofErr w:type="spellEnd"/>
            <w:r w:rsidRPr="00871B54">
              <w:rPr>
                <w:rFonts w:cstheme="minorHAnsi"/>
                <w:sz w:val="20"/>
                <w:szCs w:val="20"/>
                <w:lang w:val="es"/>
              </w:rPr>
              <w:t xml:space="preserve"> miles de euros. </w:t>
            </w:r>
          </w:p>
          <w:p w14:paraId="1EA134CE" w14:textId="29738081" w:rsidR="00AB0858" w:rsidRDefault="00AB0858" w:rsidP="00B2705C">
            <w:pPr>
              <w:widowControl w:val="0"/>
              <w:autoSpaceDE w:val="0"/>
              <w:autoSpaceDN w:val="0"/>
              <w:adjustRightInd w:val="0"/>
              <w:spacing w:before="120" w:after="120" w:line="240" w:lineRule="auto"/>
              <w:jc w:val="both"/>
              <w:rPr>
                <w:rFonts w:cstheme="minorHAnsi"/>
                <w:sz w:val="20"/>
                <w:szCs w:val="20"/>
                <w:lang w:val="es"/>
              </w:rPr>
            </w:pPr>
          </w:p>
          <w:p w14:paraId="4F159B25" w14:textId="0AEDC2D2" w:rsidR="00AB0858" w:rsidRDefault="00AB0858" w:rsidP="00B2705C">
            <w:pPr>
              <w:widowControl w:val="0"/>
              <w:autoSpaceDE w:val="0"/>
              <w:autoSpaceDN w:val="0"/>
              <w:adjustRightInd w:val="0"/>
              <w:spacing w:before="120" w:after="120" w:line="240" w:lineRule="auto"/>
              <w:jc w:val="both"/>
              <w:rPr>
                <w:rFonts w:cstheme="minorHAnsi"/>
                <w:sz w:val="20"/>
                <w:szCs w:val="20"/>
                <w:lang w:val="es"/>
              </w:rPr>
            </w:pPr>
          </w:p>
          <w:p w14:paraId="5E57A6BD" w14:textId="77777777" w:rsidR="00AB0858" w:rsidRPr="00871B54" w:rsidRDefault="00AB0858" w:rsidP="00B2705C">
            <w:pPr>
              <w:widowControl w:val="0"/>
              <w:autoSpaceDE w:val="0"/>
              <w:autoSpaceDN w:val="0"/>
              <w:adjustRightInd w:val="0"/>
              <w:spacing w:before="120" w:after="120" w:line="240" w:lineRule="auto"/>
              <w:jc w:val="both"/>
              <w:rPr>
                <w:rFonts w:cstheme="minorHAnsi"/>
                <w:sz w:val="20"/>
                <w:szCs w:val="20"/>
                <w:lang w:val="es"/>
              </w:rPr>
            </w:pPr>
          </w:p>
          <w:p w14:paraId="539AD5CF" w14:textId="3FB67F25" w:rsidR="00F864D2" w:rsidRPr="00871B54" w:rsidRDefault="00F725FA" w:rsidP="00B2705C">
            <w:pPr>
              <w:widowControl w:val="0"/>
              <w:autoSpaceDE w:val="0"/>
              <w:autoSpaceDN w:val="0"/>
              <w:adjustRightInd w:val="0"/>
              <w:spacing w:before="120" w:after="120" w:line="240" w:lineRule="auto"/>
              <w:jc w:val="both"/>
              <w:rPr>
                <w:rFonts w:cstheme="minorHAnsi"/>
                <w:b/>
                <w:bCs/>
                <w:iCs/>
                <w:sz w:val="20"/>
                <w:szCs w:val="20"/>
              </w:rPr>
            </w:pPr>
            <w:r w:rsidRPr="00871B54">
              <w:rPr>
                <w:rFonts w:cstheme="minorHAnsi"/>
                <w:b/>
                <w:bCs/>
                <w:iCs/>
                <w:sz w:val="20"/>
                <w:szCs w:val="20"/>
              </w:rPr>
              <w:lastRenderedPageBreak/>
              <w:t>10.2</w:t>
            </w:r>
            <w:r w:rsidR="00F864D2" w:rsidRPr="00871B54">
              <w:rPr>
                <w:rFonts w:cstheme="minorHAnsi"/>
                <w:b/>
                <w:bCs/>
                <w:iCs/>
                <w:sz w:val="20"/>
                <w:szCs w:val="20"/>
              </w:rPr>
              <w:t xml:space="preserve"> Comprobación de la legalidad en la actividad contractual. Fraccionamiento de contratos</w:t>
            </w:r>
          </w:p>
          <w:p w14:paraId="76094CB3"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871B54">
              <w:rPr>
                <w:rFonts w:cstheme="minorHAnsi"/>
                <w:sz w:val="20"/>
                <w:szCs w:val="20"/>
                <w:lang w:val="es"/>
              </w:rPr>
              <w:t>Con el alcance previsto en nuestra auditoría de cuentas, hemos revisado el cumplimiento de la legalidad correspondiente a la normativa</w:t>
            </w:r>
            <w:r w:rsidRPr="009A5AEB">
              <w:rPr>
                <w:rFonts w:cstheme="minorHAnsi"/>
                <w:sz w:val="20"/>
                <w:szCs w:val="20"/>
                <w:lang w:val="es"/>
              </w:rPr>
              <w:t xml:space="preserve"> </w:t>
            </w:r>
            <w:proofErr w:type="spellStart"/>
            <w:r w:rsidRPr="009A5AEB">
              <w:rPr>
                <w:rFonts w:cstheme="minorHAnsi"/>
                <w:sz w:val="20"/>
                <w:szCs w:val="20"/>
                <w:lang w:val="es"/>
              </w:rPr>
              <w:t>xxxx</w:t>
            </w:r>
            <w:proofErr w:type="spellEnd"/>
            <w:r w:rsidRPr="009A5AEB">
              <w:rPr>
                <w:rFonts w:cstheme="minorHAnsi"/>
                <w:sz w:val="20"/>
                <w:szCs w:val="20"/>
                <w:lang w:val="es"/>
              </w:rPr>
              <w:t xml:space="preserve"> </w:t>
            </w:r>
            <w:proofErr w:type="spellStart"/>
            <w:r w:rsidRPr="009A5AEB">
              <w:rPr>
                <w:rFonts w:cstheme="minorHAnsi"/>
                <w:sz w:val="20"/>
                <w:szCs w:val="20"/>
                <w:lang w:val="es"/>
              </w:rPr>
              <w:t>xxx</w:t>
            </w:r>
            <w:proofErr w:type="spellEnd"/>
            <w:r w:rsidRPr="009A5AEB">
              <w:rPr>
                <w:rFonts w:cstheme="minorHAnsi"/>
                <w:sz w:val="20"/>
                <w:szCs w:val="20"/>
                <w:lang w:val="es"/>
              </w:rPr>
              <w:t xml:space="preserve"> en sus artículos </w:t>
            </w:r>
            <w:proofErr w:type="spellStart"/>
            <w:r w:rsidRPr="009A5AEB">
              <w:rPr>
                <w:rFonts w:cstheme="minorHAnsi"/>
                <w:sz w:val="20"/>
                <w:szCs w:val="20"/>
                <w:lang w:val="es"/>
              </w:rPr>
              <w:t>xxxx</w:t>
            </w:r>
            <w:proofErr w:type="spellEnd"/>
            <w:r w:rsidRPr="009A5AEB">
              <w:rPr>
                <w:rFonts w:cstheme="minorHAnsi"/>
                <w:sz w:val="20"/>
                <w:szCs w:val="20"/>
                <w:lang w:val="es"/>
              </w:rPr>
              <w:t xml:space="preserve"> consistente en la regulación sobre el fraccionamiento de contratos. Dicha comprobación se ha efectuado aplicando procedimientos de auditoria consistentes en la verificación del control interno aplicado, así como los procedimientos </w:t>
            </w:r>
            <w:proofErr w:type="spellStart"/>
            <w:r w:rsidRPr="009A5AEB">
              <w:rPr>
                <w:rFonts w:cstheme="minorHAnsi"/>
                <w:sz w:val="20"/>
                <w:szCs w:val="20"/>
                <w:lang w:val="es"/>
              </w:rPr>
              <w:t>analíticos</w:t>
            </w:r>
            <w:proofErr w:type="spellEnd"/>
            <w:r w:rsidRPr="009A5AEB">
              <w:rPr>
                <w:rFonts w:cstheme="minorHAnsi"/>
                <w:sz w:val="20"/>
                <w:szCs w:val="20"/>
                <w:lang w:val="es"/>
              </w:rPr>
              <w:t xml:space="preserve"> y sustantivos previstos en la planificación del trabajo de auditoría. </w:t>
            </w:r>
          </w:p>
          <w:p w14:paraId="4E8E11A7" w14:textId="56DCBF58" w:rsidR="00F864D2" w:rsidRPr="00871B54" w:rsidRDefault="00F864D2" w:rsidP="00B2705C">
            <w:pPr>
              <w:widowControl w:val="0"/>
              <w:autoSpaceDE w:val="0"/>
              <w:autoSpaceDN w:val="0"/>
              <w:adjustRightInd w:val="0"/>
              <w:spacing w:before="120" w:after="120" w:line="240" w:lineRule="auto"/>
              <w:jc w:val="both"/>
              <w:rPr>
                <w:rFonts w:cstheme="minorHAnsi"/>
                <w:b/>
                <w:bCs/>
                <w:sz w:val="20"/>
                <w:szCs w:val="20"/>
                <w:lang w:val="es"/>
              </w:rPr>
            </w:pPr>
            <w:r w:rsidRPr="009A5AEB">
              <w:rPr>
                <w:rFonts w:cstheme="minorHAnsi"/>
                <w:sz w:val="20"/>
                <w:szCs w:val="20"/>
                <w:lang w:val="es"/>
              </w:rPr>
              <w:t xml:space="preserve">Hemos alcanzado evidencia suficiente y adecuada para considerar que, con los procedimientos aplicados, excepto por los aspectos que a continuación se detallan, se ha cumplido con los aspectos más relevantes de la legalidad. Los incumplimientos son: aun cuando no alcanza la materialidad establecida para afectar a la información financiera, la entidad ha incumplido la prohibición de fraccionamientos de contratos a que refiere el artículo </w:t>
            </w:r>
            <w:proofErr w:type="spellStart"/>
            <w:r w:rsidRPr="009A5AEB">
              <w:rPr>
                <w:rFonts w:cstheme="minorHAnsi"/>
                <w:sz w:val="20"/>
                <w:szCs w:val="20"/>
                <w:lang w:val="es"/>
              </w:rPr>
              <w:t>xxx</w:t>
            </w:r>
            <w:proofErr w:type="spellEnd"/>
            <w:r w:rsidRPr="009A5AEB">
              <w:rPr>
                <w:rFonts w:cstheme="minorHAnsi"/>
                <w:sz w:val="20"/>
                <w:szCs w:val="20"/>
                <w:lang w:val="es"/>
              </w:rPr>
              <w:t xml:space="preserve"> de la Ley de Contratos del Sector Público y se han realizado indebidamente por este procedimiento al menos </w:t>
            </w:r>
            <w:proofErr w:type="spellStart"/>
            <w:r w:rsidRPr="009A5AEB">
              <w:rPr>
                <w:rFonts w:cstheme="minorHAnsi"/>
                <w:sz w:val="20"/>
                <w:szCs w:val="20"/>
                <w:lang w:val="es"/>
              </w:rPr>
              <w:t>xxx</w:t>
            </w:r>
            <w:proofErr w:type="spellEnd"/>
            <w:r w:rsidRPr="009A5AEB">
              <w:rPr>
                <w:rFonts w:cstheme="minorHAnsi"/>
                <w:sz w:val="20"/>
                <w:szCs w:val="20"/>
                <w:lang w:val="es"/>
              </w:rPr>
              <w:t xml:space="preserve"> expedientes con un importe total de </w:t>
            </w:r>
            <w:proofErr w:type="spellStart"/>
            <w:r w:rsidRPr="009A5AEB">
              <w:rPr>
                <w:rFonts w:cstheme="minorHAnsi"/>
                <w:sz w:val="20"/>
                <w:szCs w:val="20"/>
                <w:lang w:val="es"/>
              </w:rPr>
              <w:t>xxxx</w:t>
            </w:r>
            <w:proofErr w:type="spellEnd"/>
            <w:r w:rsidRPr="009A5AEB">
              <w:rPr>
                <w:rFonts w:cstheme="minorHAnsi"/>
                <w:sz w:val="20"/>
                <w:szCs w:val="20"/>
                <w:lang w:val="es"/>
              </w:rPr>
              <w:t>.</w:t>
            </w:r>
          </w:p>
        </w:tc>
      </w:tr>
      <w:tr w:rsidR="009A5AEB" w:rsidRPr="009A5AEB" w14:paraId="01C6EEB4" w14:textId="77777777" w:rsidTr="00AB0858">
        <w:trPr>
          <w:gridBefore w:val="1"/>
          <w:wBefore w:w="8" w:type="dxa"/>
          <w:trHeight w:val="284"/>
          <w:jc w:val="center"/>
        </w:trPr>
        <w:tc>
          <w:tcPr>
            <w:tcW w:w="9191" w:type="dxa"/>
            <w:gridSpan w:val="3"/>
            <w:shd w:val="clear" w:color="000000" w:fill="FFFFFF"/>
          </w:tcPr>
          <w:p w14:paraId="5834EF23" w14:textId="77777777" w:rsidR="00F864D2" w:rsidRPr="009A5AEB" w:rsidRDefault="00F864D2" w:rsidP="009F4167">
            <w:pPr>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lastRenderedPageBreak/>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r w:rsidR="00F864D2" w:rsidRPr="009A5AEB" w14:paraId="2A66F71C" w14:textId="77777777" w:rsidTr="00AB0858">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808080" w:themeColor="background1" w:themeShade="80"/>
            <w:insideV w:val="single" w:sz="12" w:space="0" w:color="808080" w:themeColor="background1" w:themeShade="80"/>
          </w:tblBorders>
        </w:tblPrEx>
        <w:trPr>
          <w:gridAfter w:val="2"/>
          <w:wAfter w:w="18" w:type="dxa"/>
          <w:trHeight w:val="127"/>
          <w:jc w:val="center"/>
        </w:trPr>
        <w:tc>
          <w:tcPr>
            <w:tcW w:w="9181" w:type="dxa"/>
            <w:gridSpan w:val="2"/>
            <w:tcBorders>
              <w:top w:val="nil"/>
              <w:left w:val="nil"/>
              <w:bottom w:val="nil"/>
              <w:right w:val="nil"/>
            </w:tcBorders>
          </w:tcPr>
          <w:p w14:paraId="47C032D3" w14:textId="77777777" w:rsidR="00F864D2" w:rsidRPr="004E74CA" w:rsidRDefault="00F864D2" w:rsidP="009F4167">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left" w:pos="1149"/>
              </w:tabs>
              <w:spacing w:before="120" w:after="120" w:line="240" w:lineRule="auto"/>
              <w:jc w:val="both"/>
              <w:rPr>
                <w:rFonts w:cstheme="minorHAnsi"/>
                <w:b/>
                <w:sz w:val="20"/>
                <w:szCs w:val="20"/>
              </w:rPr>
            </w:pPr>
            <w:r w:rsidRPr="004E74CA">
              <w:rPr>
                <w:rFonts w:cstheme="minorHAnsi"/>
                <w:b/>
                <w:sz w:val="20"/>
                <w:szCs w:val="20"/>
              </w:rPr>
              <w:t>Apéndice 1</w:t>
            </w:r>
            <w:r w:rsidRPr="004E74CA">
              <w:rPr>
                <w:rFonts w:cstheme="minorHAnsi"/>
                <w:b/>
                <w:sz w:val="20"/>
                <w:szCs w:val="20"/>
              </w:rPr>
              <w:tab/>
              <w:t>Normativa aplicable</w:t>
            </w:r>
          </w:p>
          <w:p w14:paraId="336AB4C7" w14:textId="77777777" w:rsidR="00F864D2" w:rsidRPr="004E74CA" w:rsidRDefault="00F864D2" w:rsidP="009F4167">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left" w:pos="1149"/>
              </w:tabs>
              <w:spacing w:before="120" w:after="120" w:line="240" w:lineRule="auto"/>
              <w:jc w:val="both"/>
              <w:rPr>
                <w:rFonts w:cstheme="minorHAnsi"/>
                <w:b/>
                <w:sz w:val="20"/>
                <w:szCs w:val="20"/>
              </w:rPr>
            </w:pPr>
            <w:r w:rsidRPr="004E74CA">
              <w:rPr>
                <w:rFonts w:cstheme="minorHAnsi"/>
                <w:b/>
                <w:sz w:val="20"/>
                <w:szCs w:val="20"/>
              </w:rPr>
              <w:t>Apéndice 2</w:t>
            </w:r>
            <w:r w:rsidRPr="004E74CA">
              <w:rPr>
                <w:rFonts w:cstheme="minorHAnsi"/>
                <w:b/>
                <w:sz w:val="20"/>
                <w:szCs w:val="20"/>
              </w:rPr>
              <w:tab/>
              <w:t>Información adicional sobre las salvedades del informe de auditoría</w:t>
            </w:r>
          </w:p>
          <w:p w14:paraId="1FA604E5" w14:textId="77777777" w:rsidR="00F864D2" w:rsidRPr="004E74CA" w:rsidRDefault="00F864D2" w:rsidP="009F4167">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left" w:pos="1149"/>
              </w:tabs>
              <w:spacing w:before="120" w:after="120" w:line="240" w:lineRule="auto"/>
              <w:jc w:val="both"/>
              <w:rPr>
                <w:rFonts w:cstheme="minorHAnsi"/>
                <w:b/>
                <w:sz w:val="20"/>
                <w:szCs w:val="20"/>
              </w:rPr>
            </w:pPr>
            <w:r w:rsidRPr="004E74CA">
              <w:rPr>
                <w:rFonts w:cstheme="minorHAnsi"/>
                <w:b/>
                <w:sz w:val="20"/>
                <w:szCs w:val="20"/>
              </w:rPr>
              <w:t>Apéndice 3</w:t>
            </w:r>
            <w:r w:rsidRPr="004E74CA">
              <w:rPr>
                <w:rFonts w:cstheme="minorHAnsi"/>
                <w:b/>
                <w:sz w:val="20"/>
                <w:szCs w:val="20"/>
              </w:rPr>
              <w:tab/>
              <w:t>Observaciones y hallazgos que no afectan a la opinión de auditoría financiera</w:t>
            </w:r>
          </w:p>
          <w:p w14:paraId="3F168D6C" w14:textId="77777777" w:rsidR="00F864D2" w:rsidRPr="004E74CA" w:rsidRDefault="00F864D2" w:rsidP="009F4167">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left" w:pos="1149"/>
              </w:tabs>
              <w:spacing w:before="120" w:after="120" w:line="240" w:lineRule="auto"/>
              <w:jc w:val="both"/>
              <w:rPr>
                <w:rFonts w:cstheme="minorHAnsi"/>
                <w:b/>
                <w:sz w:val="20"/>
                <w:szCs w:val="20"/>
              </w:rPr>
            </w:pPr>
            <w:r w:rsidRPr="004E74CA">
              <w:rPr>
                <w:rFonts w:cstheme="minorHAnsi"/>
                <w:b/>
                <w:sz w:val="20"/>
                <w:szCs w:val="20"/>
              </w:rPr>
              <w:t>Apéndice 4</w:t>
            </w:r>
            <w:r w:rsidRPr="004E74CA">
              <w:rPr>
                <w:rFonts w:cstheme="minorHAnsi"/>
                <w:b/>
                <w:sz w:val="20"/>
                <w:szCs w:val="20"/>
              </w:rPr>
              <w:tab/>
              <w:t>Seguimiento de las recomendaciones</w:t>
            </w:r>
          </w:p>
          <w:p w14:paraId="5F3C45F8" w14:textId="77777777" w:rsidR="00F864D2" w:rsidRPr="004E74CA" w:rsidRDefault="00F864D2" w:rsidP="009F4167">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left" w:pos="851"/>
              </w:tabs>
              <w:spacing w:before="120" w:after="120" w:line="240" w:lineRule="auto"/>
              <w:jc w:val="both"/>
              <w:rPr>
                <w:rFonts w:cstheme="minorHAnsi"/>
                <w:b/>
                <w:sz w:val="20"/>
                <w:szCs w:val="20"/>
              </w:rPr>
            </w:pPr>
            <w:r w:rsidRPr="004E74CA">
              <w:rPr>
                <w:rFonts w:cstheme="minorHAnsi"/>
                <w:b/>
                <w:sz w:val="20"/>
                <w:szCs w:val="20"/>
              </w:rPr>
              <w:t>Anexo 1</w:t>
            </w:r>
            <w:r w:rsidRPr="004E74CA">
              <w:rPr>
                <w:rFonts w:cstheme="minorHAnsi"/>
                <w:b/>
                <w:sz w:val="20"/>
                <w:szCs w:val="20"/>
              </w:rPr>
              <w:tab/>
              <w:t xml:space="preserve">Cuentas anuales del ejercicio </w:t>
            </w:r>
          </w:p>
          <w:p w14:paraId="26551DDA" w14:textId="77777777" w:rsidR="00F864D2" w:rsidRPr="009A5AEB" w:rsidRDefault="00F864D2" w:rsidP="009F4167">
            <w:pPr>
              <w:pBdr>
                <w:top w:val="single" w:sz="12" w:space="1" w:color="BFBFBF" w:themeColor="background1" w:themeShade="BF"/>
                <w:left w:val="single" w:sz="12" w:space="4" w:color="BFBFBF" w:themeColor="background1" w:themeShade="BF"/>
                <w:bottom w:val="single" w:sz="12" w:space="1" w:color="BFBFBF" w:themeColor="background1" w:themeShade="BF"/>
                <w:right w:val="single" w:sz="12" w:space="4" w:color="BFBFBF" w:themeColor="background1" w:themeShade="BF"/>
              </w:pBdr>
              <w:tabs>
                <w:tab w:val="left" w:pos="851"/>
              </w:tabs>
              <w:spacing w:before="120" w:after="120" w:line="240" w:lineRule="auto"/>
              <w:jc w:val="both"/>
              <w:rPr>
                <w:rFonts w:cstheme="minorHAnsi"/>
                <w:b/>
                <w:i/>
                <w:iCs/>
                <w:sz w:val="20"/>
                <w:szCs w:val="20"/>
              </w:rPr>
            </w:pPr>
            <w:r w:rsidRPr="004E74CA">
              <w:rPr>
                <w:rFonts w:cstheme="minorHAnsi"/>
                <w:b/>
                <w:sz w:val="20"/>
                <w:szCs w:val="20"/>
              </w:rPr>
              <w:t>Anexo 2</w:t>
            </w:r>
            <w:r w:rsidRPr="004E74CA">
              <w:rPr>
                <w:rFonts w:cstheme="minorHAnsi"/>
                <w:b/>
                <w:sz w:val="20"/>
                <w:szCs w:val="20"/>
              </w:rPr>
              <w:tab/>
              <w:t>Alegaciones e informe sobre las mismas</w:t>
            </w:r>
          </w:p>
        </w:tc>
      </w:tr>
    </w:tbl>
    <w:p w14:paraId="4B22A884" w14:textId="77777777" w:rsidR="00F864D2" w:rsidRPr="009A5AEB" w:rsidRDefault="00F864D2" w:rsidP="009F4167">
      <w:pPr>
        <w:spacing w:before="120" w:after="120" w:line="240" w:lineRule="auto"/>
        <w:jc w:val="both"/>
        <w:rPr>
          <w:rFonts w:cstheme="minorHAnsi"/>
          <w:sz w:val="20"/>
          <w:szCs w:val="20"/>
        </w:rPr>
      </w:pPr>
    </w:p>
    <w:p w14:paraId="5C67EC32" w14:textId="77777777" w:rsidR="00871B54" w:rsidRDefault="00871B54">
      <w:pPr>
        <w:rPr>
          <w:rFonts w:eastAsiaTheme="majorEastAsia" w:cstheme="minorHAnsi"/>
          <w:b/>
          <w:bCs/>
          <w:sz w:val="20"/>
          <w:szCs w:val="20"/>
        </w:rPr>
      </w:pPr>
      <w:r>
        <w:rPr>
          <w:rFonts w:cstheme="minorHAnsi"/>
          <w:b/>
          <w:bCs/>
          <w:sz w:val="20"/>
          <w:szCs w:val="20"/>
        </w:rPr>
        <w:br w:type="page"/>
      </w:r>
    </w:p>
    <w:p w14:paraId="0BA7A467" w14:textId="5D59E30A"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2 – Opinión modificada por una incorrección material – </w:t>
      </w:r>
      <w:r w:rsidRPr="009A5AEB">
        <w:rPr>
          <w:rFonts w:asciiTheme="minorHAnsi" w:hAnsiTheme="minorHAnsi" w:cstheme="minorHAnsi"/>
          <w:b/>
          <w:bCs/>
          <w:color w:val="auto"/>
          <w:sz w:val="20"/>
          <w:szCs w:val="20"/>
        </w:rPr>
        <w:br/>
        <w:t>Modelo de una entidad con presupuesto limitativo</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632A07DC" w14:textId="77777777" w:rsidTr="00216360">
        <w:trPr>
          <w:trHeight w:val="284"/>
          <w:jc w:val="center"/>
        </w:trPr>
        <w:tc>
          <w:tcPr>
            <w:tcW w:w="9191" w:type="dxa"/>
            <w:shd w:val="clear" w:color="000000" w:fill="FFFFFF"/>
          </w:tcPr>
          <w:p w14:paraId="395AABBB" w14:textId="77777777" w:rsidR="00F864D2" w:rsidRPr="009A5AEB" w:rsidRDefault="00F864D2" w:rsidP="00B2705C">
            <w:pPr>
              <w:widowControl w:val="0"/>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ENTIDAD XY</w:t>
            </w:r>
          </w:p>
          <w:p w14:paraId="667AF421" w14:textId="77777777" w:rsidR="00F864D2" w:rsidRPr="009A5AEB" w:rsidRDefault="00F864D2" w:rsidP="00B2705C">
            <w:pPr>
              <w:widowControl w:val="0"/>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15F495F8" w14:textId="77777777" w:rsidR="00F864D2" w:rsidRPr="009A5AEB" w:rsidRDefault="00F864D2" w:rsidP="00B2705C">
            <w:pPr>
              <w:widowControl w:val="0"/>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7C3233A5" w14:textId="77777777" w:rsidTr="00216360">
        <w:trPr>
          <w:trHeight w:val="284"/>
          <w:jc w:val="center"/>
        </w:trPr>
        <w:tc>
          <w:tcPr>
            <w:tcW w:w="9191" w:type="dxa"/>
            <w:shd w:val="clear" w:color="000000" w:fill="FFFFFF"/>
          </w:tcPr>
          <w:p w14:paraId="5E7C68AC" w14:textId="20CE5AD3" w:rsidR="00F864D2" w:rsidRPr="009A5AEB" w:rsidRDefault="002310EA" w:rsidP="00B2705C">
            <w:pPr>
              <w:pStyle w:val="Ttulo3"/>
              <w:keepNext w:val="0"/>
              <w:keepLines w:val="0"/>
              <w:widowControl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Opinión</w:t>
            </w:r>
          </w:p>
          <w:p w14:paraId="65C881F2"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El OCEX, en virtud de lo dispuesto en su Ley de creación, y conforme a lo previsto en el Programa Anual de Fiscalización, ha auditado las cuentas anuales del Organismo ABC, que comprenden el balance a 31 de </w:t>
            </w:r>
            <w:proofErr w:type="gramStart"/>
            <w:r w:rsidRPr="009A5AEB">
              <w:rPr>
                <w:rFonts w:cstheme="minorHAnsi"/>
                <w:sz w:val="20"/>
                <w:szCs w:val="20"/>
                <w:lang w:val="es"/>
              </w:rPr>
              <w:t>Diciembre</w:t>
            </w:r>
            <w:proofErr w:type="gramEnd"/>
            <w:r w:rsidRPr="009A5AEB">
              <w:rPr>
                <w:rFonts w:cstheme="minorHAnsi"/>
                <w:sz w:val="20"/>
                <w:szCs w:val="20"/>
                <w:lang w:val="es"/>
              </w:rPr>
              <w:t xml:space="preserve"> de 20X1, la cuenta del resultado económico patrimonial, el estado de cambios en el patrimonio neto, el estado de flujos de efectivo, el estado de liquidación del presupuesto y la memoria correspondiente al ejercicio terminado en dicha fecha.</w:t>
            </w:r>
          </w:p>
          <w:p w14:paraId="582E1D98"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En nuestra opinión</w:t>
            </w:r>
            <w:r w:rsidRPr="009A5AEB">
              <w:rPr>
                <w:rFonts w:cstheme="minorHAnsi"/>
                <w:b/>
                <w:bCs/>
                <w:sz w:val="20"/>
                <w:szCs w:val="20"/>
                <w:lang w:val="es"/>
              </w:rPr>
              <w:t>, excepto por los efectos de la cuestión descrita en la sección Fundamento de la opinión con salvedades de nuestro informe,</w:t>
            </w:r>
            <w:r w:rsidRPr="009A5AEB">
              <w:rPr>
                <w:rFonts w:cstheme="minorHAnsi"/>
                <w:sz w:val="20"/>
                <w:szCs w:val="20"/>
                <w:lang w:val="es"/>
              </w:rPr>
              <w:t xml:space="preserve"> las cuentas anuales adjuntas expresan, en todos los aspectos significativos, la imagen fiel del patrimonio y de la situación financiera de la </w:t>
            </w:r>
            <w:r w:rsidRPr="009A5AEB">
              <w:rPr>
                <w:rFonts w:cstheme="minorHAnsi"/>
                <w:sz w:val="20"/>
                <w:szCs w:val="20"/>
                <w:u w:val="single"/>
                <w:lang w:val="es"/>
              </w:rPr>
              <w:t>entidad XY</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7454F616" w14:textId="77777777" w:rsidTr="00216360">
        <w:trPr>
          <w:trHeight w:val="284"/>
          <w:jc w:val="center"/>
        </w:trPr>
        <w:tc>
          <w:tcPr>
            <w:tcW w:w="9191" w:type="dxa"/>
            <w:shd w:val="clear" w:color="000000" w:fill="FFFFFF"/>
          </w:tcPr>
          <w:p w14:paraId="2CF44292" w14:textId="525A8ECB" w:rsidR="00F864D2" w:rsidRPr="009A5AEB" w:rsidRDefault="002310EA" w:rsidP="00B2705C">
            <w:pPr>
              <w:widowControl w:val="0"/>
              <w:spacing w:before="120" w:after="120" w:line="240" w:lineRule="auto"/>
              <w:outlineLvl w:val="2"/>
              <w:rPr>
                <w:rFonts w:cstheme="minorHAnsi"/>
                <w:b/>
                <w:bCs/>
                <w:iCs/>
                <w:sz w:val="20"/>
                <w:szCs w:val="20"/>
                <w:lang w:val="es"/>
              </w:rPr>
            </w:pPr>
            <w:r>
              <w:rPr>
                <w:rFonts w:cstheme="minorHAnsi"/>
                <w:b/>
                <w:bCs/>
                <w:iCs/>
                <w:sz w:val="20"/>
                <w:szCs w:val="20"/>
                <w:lang w:val="es"/>
              </w:rPr>
              <w:t>2.</w:t>
            </w:r>
            <w:r w:rsidR="00F864D2" w:rsidRPr="009A5AEB">
              <w:rPr>
                <w:rFonts w:cstheme="minorHAnsi"/>
                <w:b/>
                <w:bCs/>
                <w:iCs/>
                <w:sz w:val="20"/>
                <w:szCs w:val="20"/>
                <w:lang w:val="es"/>
              </w:rPr>
              <w:t>Fundamento de la opinión con salvedades</w:t>
            </w:r>
          </w:p>
          <w:p w14:paraId="31AA97CF"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Las existencias de la entidad XY se reflejan en el balance por </w:t>
            </w:r>
            <w:proofErr w:type="spellStart"/>
            <w:r w:rsidRPr="009A5AEB">
              <w:rPr>
                <w:rFonts w:cstheme="minorHAnsi"/>
                <w:sz w:val="20"/>
                <w:szCs w:val="20"/>
                <w:lang w:val="es"/>
              </w:rPr>
              <w:t>xxx</w:t>
            </w:r>
            <w:proofErr w:type="spellEnd"/>
            <w:r w:rsidRPr="009A5AEB">
              <w:rPr>
                <w:rFonts w:cstheme="minorHAnsi"/>
                <w:sz w:val="20"/>
                <w:szCs w:val="20"/>
                <w:lang w:val="es"/>
              </w:rPr>
              <w:t xml:space="preserve">. El órgano de gestión no ha registrado las existencias al menor de los importes correspondientes a su coste o valor neto de realización, sino que se encuentran registradas únicamente al coste, lo que supone un incumplimiento del marco normativo de información financiera que resulta de aplicación. De acuerdo con los registros de la entidad, si se hubieran valorado las existencias al menor de los importes correspondientes a su coste o valor neto de realización, hubiese sido necesario reducir el importe de las existencias en </w:t>
            </w:r>
            <w:proofErr w:type="spellStart"/>
            <w:r w:rsidRPr="009A5AEB">
              <w:rPr>
                <w:rFonts w:cstheme="minorHAnsi"/>
                <w:sz w:val="20"/>
                <w:szCs w:val="20"/>
                <w:lang w:val="es"/>
              </w:rPr>
              <w:t>xxx</w:t>
            </w:r>
            <w:proofErr w:type="spellEnd"/>
            <w:r w:rsidRPr="009A5AEB">
              <w:rPr>
                <w:rFonts w:cstheme="minorHAnsi"/>
                <w:sz w:val="20"/>
                <w:szCs w:val="20"/>
                <w:lang w:val="es"/>
              </w:rPr>
              <w:t xml:space="preserve"> para reflejarlas por su valor neto de realización. En consecuencia, el coste de ventas está infravalorado en </w:t>
            </w:r>
            <w:proofErr w:type="spellStart"/>
            <w:r w:rsidRPr="009A5AEB">
              <w:rPr>
                <w:rFonts w:cstheme="minorHAnsi"/>
                <w:sz w:val="20"/>
                <w:szCs w:val="20"/>
                <w:lang w:val="es"/>
              </w:rPr>
              <w:t>xxx</w:t>
            </w:r>
            <w:proofErr w:type="spellEnd"/>
            <w:r w:rsidRPr="009A5AEB">
              <w:rPr>
                <w:rFonts w:cstheme="minorHAnsi"/>
                <w:sz w:val="20"/>
                <w:szCs w:val="20"/>
                <w:lang w:val="es"/>
              </w:rPr>
              <w:t xml:space="preserve">, y el resultado y el patrimonio neto están sobrevalorados en </w:t>
            </w:r>
            <w:proofErr w:type="spellStart"/>
            <w:r w:rsidRPr="009A5AEB">
              <w:rPr>
                <w:rFonts w:cstheme="minorHAnsi"/>
                <w:sz w:val="20"/>
                <w:szCs w:val="20"/>
                <w:lang w:val="es"/>
              </w:rPr>
              <w:t>xxx</w:t>
            </w:r>
            <w:proofErr w:type="spellEnd"/>
            <w:r w:rsidRPr="009A5AEB">
              <w:rPr>
                <w:rFonts w:cstheme="minorHAnsi"/>
                <w:sz w:val="20"/>
                <w:szCs w:val="20"/>
                <w:lang w:val="es"/>
              </w:rPr>
              <w:t xml:space="preserve">, </w:t>
            </w:r>
            <w:proofErr w:type="spellStart"/>
            <w:r w:rsidRPr="009A5AEB">
              <w:rPr>
                <w:rFonts w:cstheme="minorHAnsi"/>
                <w:sz w:val="20"/>
                <w:szCs w:val="20"/>
                <w:lang w:val="es"/>
              </w:rPr>
              <w:t>xxx</w:t>
            </w:r>
            <w:proofErr w:type="spellEnd"/>
            <w:r w:rsidRPr="009A5AEB">
              <w:rPr>
                <w:rFonts w:cstheme="minorHAnsi"/>
                <w:sz w:val="20"/>
                <w:szCs w:val="20"/>
                <w:lang w:val="es"/>
              </w:rPr>
              <w:t xml:space="preserve"> y </w:t>
            </w:r>
            <w:proofErr w:type="spellStart"/>
            <w:r w:rsidRPr="009A5AEB">
              <w:rPr>
                <w:rFonts w:cstheme="minorHAnsi"/>
                <w:sz w:val="20"/>
                <w:szCs w:val="20"/>
                <w:lang w:val="es"/>
              </w:rPr>
              <w:t>xxx</w:t>
            </w:r>
            <w:proofErr w:type="spellEnd"/>
            <w:r w:rsidRPr="009A5AEB">
              <w:rPr>
                <w:rFonts w:cstheme="minorHAnsi"/>
                <w:sz w:val="20"/>
                <w:szCs w:val="20"/>
                <w:lang w:val="es"/>
              </w:rPr>
              <w:t>, respectivamente.</w:t>
            </w:r>
          </w:p>
          <w:p w14:paraId="788E9F96"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OCEX en relación con la auditoría de cuentas anuales</w:t>
            </w:r>
            <w:r w:rsidRPr="009A5AEB">
              <w:rPr>
                <w:rFonts w:cstheme="minorHAnsi"/>
                <w:sz w:val="20"/>
                <w:szCs w:val="20"/>
                <w:lang w:val="es"/>
              </w:rPr>
              <w:t xml:space="preserve"> de nuestro informe.</w:t>
            </w:r>
          </w:p>
          <w:p w14:paraId="128D30F6"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4D9BFD65"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Consideramos que la evidencia de auditoría que hemos obtenido proporciona una base suficiente y adecuada para nuestra opinión </w:t>
            </w:r>
            <w:r w:rsidRPr="009A5AEB">
              <w:rPr>
                <w:rFonts w:cstheme="minorHAnsi"/>
                <w:b/>
                <w:bCs/>
                <w:sz w:val="20"/>
                <w:szCs w:val="20"/>
                <w:lang w:val="es"/>
              </w:rPr>
              <w:t>con salvedades</w:t>
            </w:r>
            <w:r w:rsidRPr="009A5AEB">
              <w:rPr>
                <w:rFonts w:cstheme="minorHAnsi"/>
                <w:sz w:val="20"/>
                <w:szCs w:val="20"/>
                <w:lang w:val="es"/>
              </w:rPr>
              <w:t>.</w:t>
            </w:r>
          </w:p>
        </w:tc>
      </w:tr>
      <w:tr w:rsidR="009A5AEB" w:rsidRPr="009A5AEB" w14:paraId="4297AC0C" w14:textId="77777777" w:rsidTr="00216360">
        <w:trPr>
          <w:trHeight w:val="284"/>
          <w:jc w:val="center"/>
        </w:trPr>
        <w:tc>
          <w:tcPr>
            <w:tcW w:w="9191" w:type="dxa"/>
            <w:shd w:val="clear" w:color="000000" w:fill="FFFFFF"/>
          </w:tcPr>
          <w:p w14:paraId="7A71A77E" w14:textId="5C481851" w:rsidR="00F864D2" w:rsidRPr="009A5AEB" w:rsidRDefault="002310EA" w:rsidP="00B2705C">
            <w:pPr>
              <w:widowControl w:val="0"/>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3.</w:t>
            </w:r>
            <w:r w:rsidR="00F864D2" w:rsidRPr="009A5AEB">
              <w:rPr>
                <w:rFonts w:cstheme="minorHAnsi"/>
                <w:b/>
                <w:bCs/>
                <w:iCs/>
                <w:sz w:val="20"/>
                <w:szCs w:val="20"/>
                <w:lang w:val="es"/>
              </w:rPr>
              <w:t>Cuestiones clave de la auditoría</w:t>
            </w:r>
          </w:p>
          <w:p w14:paraId="75339690" w14:textId="42A399FE" w:rsidR="00F864D2" w:rsidRPr="009A5AEB" w:rsidRDefault="002310EA" w:rsidP="00B2705C">
            <w:pPr>
              <w:widowControl w:val="0"/>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4.</w:t>
            </w:r>
            <w:r w:rsidR="00F864D2" w:rsidRPr="009A5AEB">
              <w:rPr>
                <w:rFonts w:cstheme="minorHAnsi"/>
                <w:b/>
                <w:bCs/>
                <w:iCs/>
                <w:sz w:val="20"/>
                <w:szCs w:val="20"/>
                <w:lang w:val="es"/>
              </w:rPr>
              <w:t>Otra información (NIA-ES-SP 1720)</w:t>
            </w:r>
          </w:p>
          <w:p w14:paraId="57241403" w14:textId="4A7B26D0" w:rsidR="00F864D2" w:rsidRPr="009A5AEB" w:rsidRDefault="002310EA" w:rsidP="00B2705C">
            <w:pPr>
              <w:widowControl w:val="0"/>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5.</w:t>
            </w:r>
            <w:r w:rsidR="00F864D2" w:rsidRPr="009A5AEB">
              <w:rPr>
                <w:rFonts w:cstheme="minorHAnsi"/>
                <w:b/>
                <w:bCs/>
                <w:iCs/>
                <w:sz w:val="20"/>
                <w:szCs w:val="20"/>
                <w:lang w:val="es"/>
              </w:rPr>
              <w:t xml:space="preserve">Responsabilidad del </w:t>
            </w:r>
            <w:r w:rsidR="00F864D2" w:rsidRPr="009A5AEB">
              <w:rPr>
                <w:rFonts w:cstheme="minorHAnsi"/>
                <w:b/>
                <w:bCs/>
                <w:iCs/>
                <w:sz w:val="20"/>
                <w:szCs w:val="20"/>
                <w:u w:val="single"/>
                <w:lang w:val="es"/>
              </w:rPr>
              <w:t>órgano de gestión</w:t>
            </w:r>
            <w:r w:rsidR="00F864D2" w:rsidRPr="009A5AEB">
              <w:rPr>
                <w:rFonts w:cstheme="minorHAnsi"/>
                <w:b/>
                <w:bCs/>
                <w:iCs/>
                <w:sz w:val="20"/>
                <w:szCs w:val="20"/>
                <w:lang w:val="es"/>
              </w:rPr>
              <w:t xml:space="preserve"> en relación con las cuentas anuales</w:t>
            </w:r>
          </w:p>
          <w:p w14:paraId="1E20A11E" w14:textId="44125705" w:rsidR="00F864D2" w:rsidRPr="009A5AEB" w:rsidRDefault="002310EA" w:rsidP="00B2705C">
            <w:pPr>
              <w:widowControl w:val="0"/>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6.</w:t>
            </w:r>
            <w:r w:rsidR="00F864D2" w:rsidRPr="009A5AEB">
              <w:rPr>
                <w:rFonts w:cstheme="minorHAnsi"/>
                <w:b/>
                <w:bCs/>
                <w:iCs/>
                <w:sz w:val="20"/>
                <w:szCs w:val="20"/>
                <w:lang w:val="es"/>
              </w:rPr>
              <w:t>Responsabilidad del OCEX en relación con la auditoría de cuentas anuales</w:t>
            </w:r>
          </w:p>
          <w:p w14:paraId="64D1B032" w14:textId="5859EF1E" w:rsidR="00F864D2" w:rsidRPr="009A5AEB" w:rsidRDefault="002310EA" w:rsidP="00B2705C">
            <w:pPr>
              <w:widowControl w:val="0"/>
              <w:autoSpaceDE w:val="0"/>
              <w:autoSpaceDN w:val="0"/>
              <w:adjustRightInd w:val="0"/>
              <w:spacing w:before="120" w:after="120" w:line="240" w:lineRule="auto"/>
              <w:jc w:val="both"/>
              <w:rPr>
                <w:rFonts w:cstheme="minorHAnsi"/>
                <w:b/>
                <w:bCs/>
                <w:sz w:val="20"/>
                <w:szCs w:val="20"/>
                <w:lang w:val="es"/>
              </w:rPr>
            </w:pPr>
            <w:r>
              <w:rPr>
                <w:rFonts w:cstheme="minorHAnsi"/>
                <w:b/>
                <w:bCs/>
                <w:sz w:val="20"/>
                <w:szCs w:val="20"/>
                <w:lang w:val="es"/>
              </w:rPr>
              <w:t>7.</w:t>
            </w:r>
            <w:r w:rsidR="00F864D2" w:rsidRPr="009A5AEB">
              <w:rPr>
                <w:rFonts w:cstheme="minorHAnsi"/>
                <w:b/>
                <w:bCs/>
                <w:sz w:val="20"/>
                <w:szCs w:val="20"/>
                <w:lang w:val="es"/>
              </w:rPr>
              <w:t>Informe sobre otros requerimientos legales y reglamentarios</w:t>
            </w:r>
          </w:p>
          <w:p w14:paraId="5B61661F"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31FD5D22" w14:textId="77777777" w:rsidTr="00216360">
        <w:trPr>
          <w:trHeight w:val="284"/>
          <w:jc w:val="center"/>
        </w:trPr>
        <w:tc>
          <w:tcPr>
            <w:tcW w:w="9191" w:type="dxa"/>
            <w:shd w:val="clear" w:color="000000" w:fill="FFFFFF"/>
          </w:tcPr>
          <w:p w14:paraId="4FB01AB4"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5FEAB0D9" w14:textId="49C4C368"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3 – Opinión modificada por limitación al alcance – </w:t>
      </w:r>
      <w:r w:rsidRPr="009A5AEB">
        <w:rPr>
          <w:rFonts w:asciiTheme="minorHAnsi" w:hAnsiTheme="minorHAnsi" w:cstheme="minorHAnsi"/>
          <w:b/>
          <w:bCs/>
          <w:color w:val="auto"/>
          <w:sz w:val="20"/>
          <w:szCs w:val="20"/>
        </w:rPr>
        <w:br/>
        <w:t>Modelo de una entidad con presupuesto limitativo</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6433BFC7" w14:textId="77777777" w:rsidTr="00216360">
        <w:trPr>
          <w:trHeight w:val="284"/>
          <w:jc w:val="center"/>
        </w:trPr>
        <w:tc>
          <w:tcPr>
            <w:tcW w:w="9191" w:type="dxa"/>
            <w:shd w:val="clear" w:color="000000" w:fill="FFFFFF"/>
          </w:tcPr>
          <w:p w14:paraId="498F6A52"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ENTIDAD XY</w:t>
            </w:r>
          </w:p>
          <w:p w14:paraId="1DEE9E70"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6640EF93"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2F90F624" w14:textId="77777777" w:rsidTr="00216360">
        <w:trPr>
          <w:trHeight w:val="284"/>
          <w:jc w:val="center"/>
        </w:trPr>
        <w:tc>
          <w:tcPr>
            <w:tcW w:w="9191" w:type="dxa"/>
            <w:shd w:val="clear" w:color="000000" w:fill="FFFFFF"/>
          </w:tcPr>
          <w:p w14:paraId="30512C48" w14:textId="69BE77EF"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Opinión</w:t>
            </w:r>
          </w:p>
          <w:p w14:paraId="351C8AB7"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entidad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del resultado económico patrimonial, el estado de cambios en el patrimonio neto, el estado de flujos de efectivo, el estado de liquidación del presupuesto y la memoria correspondientes al ejercicio terminado en dicha </w:t>
            </w:r>
            <w:r w:rsidRPr="009A5AEB">
              <w:rPr>
                <w:rFonts w:cstheme="minorHAnsi"/>
                <w:sz w:val="20"/>
                <w:szCs w:val="20"/>
              </w:rPr>
              <w:t>fecha.</w:t>
            </w:r>
          </w:p>
          <w:p w14:paraId="2302700A"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En nuestra opinión</w:t>
            </w:r>
            <w:r w:rsidRPr="009A5AEB">
              <w:rPr>
                <w:rFonts w:cstheme="minorHAnsi"/>
                <w:b/>
                <w:bCs/>
                <w:sz w:val="20"/>
                <w:szCs w:val="20"/>
                <w:lang w:val="es"/>
              </w:rPr>
              <w:t>, excepto por los posibles efectos de la cuestión descrita en la sección Fundamento de la opinión con salvedades de nuestro informe,</w:t>
            </w:r>
            <w:r w:rsidRPr="009A5AEB">
              <w:rPr>
                <w:rFonts w:cstheme="minorHAnsi"/>
                <w:sz w:val="20"/>
                <w:szCs w:val="20"/>
                <w:lang w:val="es"/>
              </w:rPr>
              <w:t xml:space="preserve"> las cuentas anuales adjuntas expresan, en todos los aspectos significativos, la imagen fiel del patrimonio y de la situación financiera de la </w:t>
            </w:r>
            <w:r w:rsidRPr="009A5AEB">
              <w:rPr>
                <w:rFonts w:cstheme="minorHAnsi"/>
                <w:sz w:val="20"/>
                <w:szCs w:val="20"/>
                <w:u w:val="single"/>
                <w:lang w:val="es"/>
              </w:rPr>
              <w:t>entidad XY</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75A29D36" w14:textId="77777777" w:rsidTr="00216360">
        <w:trPr>
          <w:trHeight w:val="284"/>
          <w:jc w:val="center"/>
        </w:trPr>
        <w:tc>
          <w:tcPr>
            <w:tcW w:w="9191" w:type="dxa"/>
            <w:shd w:val="clear" w:color="000000" w:fill="FFFFFF"/>
          </w:tcPr>
          <w:p w14:paraId="673F99FE" w14:textId="284A5950"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2.</w:t>
            </w:r>
            <w:r w:rsidR="00F864D2" w:rsidRPr="009A5AEB">
              <w:rPr>
                <w:rFonts w:cstheme="minorHAnsi"/>
                <w:b/>
                <w:bCs/>
                <w:iCs/>
                <w:sz w:val="20"/>
                <w:szCs w:val="20"/>
                <w:lang w:val="es"/>
              </w:rPr>
              <w:t>Fundamento de la opinión con salvedades</w:t>
            </w:r>
          </w:p>
          <w:p w14:paraId="0E039A17" w14:textId="77777777" w:rsidR="00F864D2" w:rsidRPr="009A5AEB" w:rsidRDefault="00F864D2" w:rsidP="009F4167">
            <w:pPr>
              <w:keepNext/>
              <w:keepLines/>
              <w:autoSpaceDE w:val="0"/>
              <w:autoSpaceDN w:val="0"/>
              <w:adjustRightInd w:val="0"/>
              <w:spacing w:before="120" w:after="120" w:line="240" w:lineRule="auto"/>
              <w:jc w:val="both"/>
              <w:rPr>
                <w:rFonts w:eastAsia="Times New Roman" w:cstheme="minorHAnsi"/>
                <w:sz w:val="20"/>
                <w:szCs w:val="20"/>
                <w:lang w:eastAsia="es-ES_tradnl"/>
              </w:rPr>
            </w:pPr>
            <w:r w:rsidRPr="009A5AEB">
              <w:rPr>
                <w:rFonts w:cstheme="minorHAnsi"/>
                <w:sz w:val="20"/>
                <w:szCs w:val="20"/>
              </w:rPr>
              <w:t xml:space="preserve">Tal y como se indica en la nota XX de la memoria adjunta, la entidad XY ha adquirido durante el ejercicio una participación del XX% en la sociedad mixta XYZ. La inversión se encuentra registrada en las cuentas anuales adjuntas por un valor en libros de XX miles de euros. En el transcurso de nuestro trabajo no hemos tenido acceso a la información financiera, los planes de negocio, la dirección ni a los auditores de la sociedad XYZ. En consecuencia, no hemos podido obtener evidencia de auditoría suficiente y adecuada sobre el importe recuperable de la inversión de la entidad en XYZ a 31 de diciembre de 20X1, ni determinar si el importe por el que figura registrada la inversión en las cuentas anuales de la </w:t>
            </w:r>
            <w:r w:rsidRPr="009A5AEB">
              <w:rPr>
                <w:rFonts w:cstheme="minorHAnsi"/>
                <w:sz w:val="20"/>
                <w:szCs w:val="20"/>
                <w:u w:val="single"/>
              </w:rPr>
              <w:t>entidad XY</w:t>
            </w:r>
            <w:r w:rsidRPr="009A5AEB">
              <w:rPr>
                <w:rFonts w:cstheme="minorHAnsi"/>
                <w:sz w:val="20"/>
                <w:szCs w:val="20"/>
              </w:rPr>
              <w:t xml:space="preserve"> debe ser ajustado. </w:t>
            </w:r>
          </w:p>
          <w:p w14:paraId="3B3B1EA6"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auditor en relación con la auditoría de cuentas anuales</w:t>
            </w:r>
            <w:r w:rsidRPr="009A5AEB">
              <w:rPr>
                <w:rFonts w:cstheme="minorHAnsi"/>
                <w:sz w:val="20"/>
                <w:szCs w:val="20"/>
                <w:lang w:val="es"/>
              </w:rPr>
              <w:t xml:space="preserve"> de nuestro informe.</w:t>
            </w:r>
          </w:p>
          <w:p w14:paraId="6613AC48"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1BC5282A"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Consideramos que la evidencia de auditoría que hemos obtenido proporciona una base suficiente y adecuada para nuestra opinión </w:t>
            </w:r>
            <w:r w:rsidRPr="009A5AEB">
              <w:rPr>
                <w:rFonts w:cstheme="minorHAnsi"/>
                <w:b/>
                <w:bCs/>
                <w:sz w:val="20"/>
                <w:szCs w:val="20"/>
                <w:lang w:val="es"/>
              </w:rPr>
              <w:t>con salvedades</w:t>
            </w:r>
            <w:r w:rsidRPr="009A5AEB">
              <w:rPr>
                <w:rFonts w:cstheme="minorHAnsi"/>
                <w:sz w:val="20"/>
                <w:szCs w:val="20"/>
                <w:lang w:val="es"/>
              </w:rPr>
              <w:t>.</w:t>
            </w:r>
          </w:p>
        </w:tc>
      </w:tr>
      <w:tr w:rsidR="009A5AEB" w:rsidRPr="009A5AEB" w14:paraId="2FA540F1" w14:textId="77777777" w:rsidTr="00216360">
        <w:trPr>
          <w:trHeight w:val="284"/>
          <w:jc w:val="center"/>
        </w:trPr>
        <w:tc>
          <w:tcPr>
            <w:tcW w:w="9191" w:type="dxa"/>
            <w:shd w:val="clear" w:color="000000" w:fill="FFFFFF"/>
          </w:tcPr>
          <w:p w14:paraId="7A76052B" w14:textId="0BAA2129" w:rsidR="00F864D2" w:rsidRPr="009A5AEB" w:rsidRDefault="002310EA" w:rsidP="009F4167">
            <w:pPr>
              <w:keepNext/>
              <w:keepLines/>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3.</w:t>
            </w:r>
            <w:r w:rsidR="00F864D2" w:rsidRPr="009A5AEB">
              <w:rPr>
                <w:rFonts w:cstheme="minorHAnsi"/>
                <w:b/>
                <w:bCs/>
                <w:iCs/>
                <w:sz w:val="20"/>
                <w:szCs w:val="20"/>
                <w:lang w:val="es"/>
              </w:rPr>
              <w:t>Cuestiones clave de la auditoría</w:t>
            </w:r>
          </w:p>
          <w:p w14:paraId="1CB139D6" w14:textId="1EE60FD5" w:rsidR="00F864D2" w:rsidRPr="009A5AEB" w:rsidRDefault="002310EA" w:rsidP="009F4167">
            <w:pPr>
              <w:keepNext/>
              <w:keepLines/>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4.</w:t>
            </w:r>
            <w:r w:rsidR="00F864D2" w:rsidRPr="009A5AEB">
              <w:rPr>
                <w:rFonts w:cstheme="minorHAnsi"/>
                <w:b/>
                <w:bCs/>
                <w:iCs/>
                <w:sz w:val="20"/>
                <w:szCs w:val="20"/>
                <w:lang w:val="es"/>
              </w:rPr>
              <w:t>Otra información (NIA-ES-SP 1720)</w:t>
            </w:r>
          </w:p>
          <w:p w14:paraId="560479EB" w14:textId="69910D71"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5.</w:t>
            </w:r>
            <w:r w:rsidR="00F864D2" w:rsidRPr="009A5AEB">
              <w:rPr>
                <w:rFonts w:cstheme="minorHAnsi"/>
                <w:b/>
                <w:bCs/>
                <w:iCs/>
                <w:sz w:val="20"/>
                <w:szCs w:val="20"/>
                <w:lang w:val="es"/>
              </w:rPr>
              <w:t xml:space="preserve">Responsabilidad del </w:t>
            </w:r>
            <w:r w:rsidR="00F864D2" w:rsidRPr="009A5AEB">
              <w:rPr>
                <w:rFonts w:cstheme="minorHAnsi"/>
                <w:b/>
                <w:bCs/>
                <w:iCs/>
                <w:sz w:val="20"/>
                <w:szCs w:val="20"/>
                <w:u w:val="single"/>
                <w:lang w:val="es"/>
              </w:rPr>
              <w:t>órgano de gestión</w:t>
            </w:r>
            <w:r w:rsidR="00F864D2" w:rsidRPr="009A5AEB">
              <w:rPr>
                <w:rFonts w:cstheme="minorHAnsi"/>
                <w:b/>
                <w:bCs/>
                <w:iCs/>
                <w:sz w:val="20"/>
                <w:szCs w:val="20"/>
                <w:lang w:val="es"/>
              </w:rPr>
              <w:t xml:space="preserve"> en relación con las cuentas anuales</w:t>
            </w:r>
          </w:p>
          <w:p w14:paraId="04C60889" w14:textId="0DB6D34C"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6.</w:t>
            </w:r>
            <w:r w:rsidR="00F864D2" w:rsidRPr="009A5AEB">
              <w:rPr>
                <w:rFonts w:cstheme="minorHAnsi"/>
                <w:b/>
                <w:bCs/>
                <w:iCs/>
                <w:sz w:val="20"/>
                <w:szCs w:val="20"/>
                <w:lang w:val="es"/>
              </w:rPr>
              <w:t>Responsabilidad del OCEX en relación con la auditoría de cuentas anuales</w:t>
            </w:r>
          </w:p>
          <w:p w14:paraId="3C423348" w14:textId="309BAE87" w:rsidR="00F864D2" w:rsidRPr="009A5AEB" w:rsidRDefault="002310EA" w:rsidP="009F4167">
            <w:pPr>
              <w:autoSpaceDE w:val="0"/>
              <w:autoSpaceDN w:val="0"/>
              <w:adjustRightInd w:val="0"/>
              <w:spacing w:before="120" w:after="120" w:line="240" w:lineRule="auto"/>
              <w:jc w:val="both"/>
              <w:rPr>
                <w:rFonts w:cstheme="minorHAnsi"/>
                <w:b/>
                <w:bCs/>
                <w:sz w:val="20"/>
                <w:szCs w:val="20"/>
                <w:lang w:val="es"/>
              </w:rPr>
            </w:pPr>
            <w:r>
              <w:rPr>
                <w:rFonts w:cstheme="minorHAnsi"/>
                <w:b/>
                <w:bCs/>
                <w:sz w:val="20"/>
                <w:szCs w:val="20"/>
                <w:lang w:val="es"/>
              </w:rPr>
              <w:t>7.</w:t>
            </w:r>
            <w:r w:rsidR="00F864D2" w:rsidRPr="009A5AEB">
              <w:rPr>
                <w:rFonts w:cstheme="minorHAnsi"/>
                <w:b/>
                <w:bCs/>
                <w:sz w:val="20"/>
                <w:szCs w:val="20"/>
                <w:lang w:val="es"/>
              </w:rPr>
              <w:t>Informe sobre otros requerimientos legales y reglamentarios</w:t>
            </w:r>
          </w:p>
          <w:p w14:paraId="52B61DE2"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68557718" w14:textId="77777777" w:rsidTr="00216360">
        <w:trPr>
          <w:trHeight w:val="284"/>
          <w:jc w:val="center"/>
        </w:trPr>
        <w:tc>
          <w:tcPr>
            <w:tcW w:w="9191" w:type="dxa"/>
            <w:shd w:val="clear" w:color="000000" w:fill="FFFFFF"/>
          </w:tcPr>
          <w:p w14:paraId="71B92F38" w14:textId="77777777" w:rsidR="00F864D2" w:rsidRPr="009A5AEB" w:rsidRDefault="00F864D2" w:rsidP="009F4167">
            <w:pPr>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31C6C862" w14:textId="15757D46"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4 – Opinión modificada – Desfavorable por incorrección material – </w:t>
      </w:r>
      <w:r w:rsidRPr="009A5AEB">
        <w:rPr>
          <w:rFonts w:asciiTheme="minorHAnsi" w:hAnsiTheme="minorHAnsi" w:cstheme="minorHAnsi"/>
          <w:b/>
          <w:bCs/>
          <w:color w:val="auto"/>
          <w:sz w:val="20"/>
          <w:szCs w:val="20"/>
        </w:rPr>
        <w:br/>
        <w:t>Modelo de cuentas consolidadas de una sociedad mercantil</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59A9B78B" w14:textId="77777777" w:rsidTr="00216360">
        <w:trPr>
          <w:trHeight w:val="284"/>
          <w:jc w:val="center"/>
        </w:trPr>
        <w:tc>
          <w:tcPr>
            <w:tcW w:w="9191" w:type="dxa"/>
            <w:shd w:val="clear" w:color="000000" w:fill="FFFFFF"/>
          </w:tcPr>
          <w:p w14:paraId="32022A53"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SOCIEDAD XY</w:t>
            </w:r>
          </w:p>
          <w:p w14:paraId="181E7A03" w14:textId="77777777" w:rsidR="00F864D2" w:rsidRPr="009A5AEB" w:rsidRDefault="00F864D2" w:rsidP="009F4167">
            <w:pPr>
              <w:autoSpaceDE w:val="0"/>
              <w:autoSpaceDN w:val="0"/>
              <w:adjustRightInd w:val="0"/>
              <w:spacing w:before="120" w:after="120" w:line="240" w:lineRule="auto"/>
              <w:ind w:left="17"/>
              <w:jc w:val="both"/>
              <w:rPr>
                <w:rFonts w:cstheme="minorHAnsi"/>
                <w:iCs/>
                <w:sz w:val="20"/>
                <w:szCs w:val="20"/>
                <w:lang w:val="es"/>
              </w:rPr>
            </w:pPr>
            <w:r w:rsidRPr="009A5AEB">
              <w:rPr>
                <w:rFonts w:cstheme="minorHAnsi"/>
                <w:iCs/>
                <w:sz w:val="20"/>
                <w:szCs w:val="20"/>
                <w:lang w:val="es"/>
              </w:rPr>
              <w:t>Al órgano parlamentario / A la entidad a que esté adscrita la sociedad.</w:t>
            </w:r>
          </w:p>
          <w:p w14:paraId="643B7FFB" w14:textId="77777777" w:rsidR="00F864D2" w:rsidRPr="009A5AEB" w:rsidRDefault="00F864D2" w:rsidP="009F4167">
            <w:pPr>
              <w:autoSpaceDE w:val="0"/>
              <w:autoSpaceDN w:val="0"/>
              <w:adjustRightInd w:val="0"/>
              <w:spacing w:before="120" w:after="120" w:line="240" w:lineRule="auto"/>
              <w:ind w:left="17"/>
              <w:jc w:val="both"/>
              <w:rPr>
                <w:rFonts w:cstheme="minorHAnsi"/>
                <w:iCs/>
                <w:sz w:val="20"/>
                <w:szCs w:val="20"/>
                <w:lang w:val="es"/>
              </w:rPr>
            </w:pPr>
            <w:r w:rsidRPr="009A5AEB">
              <w:rPr>
                <w:rFonts w:cstheme="minorHAnsi"/>
                <w:sz w:val="20"/>
                <w:szCs w:val="20"/>
                <w:lang w:val="es"/>
              </w:rPr>
              <w:t>Al Pleno del Ayuntamiento de XXX.</w:t>
            </w:r>
          </w:p>
        </w:tc>
      </w:tr>
      <w:tr w:rsidR="009A5AEB" w:rsidRPr="009A5AEB" w14:paraId="180EEEFC" w14:textId="77777777" w:rsidTr="00216360">
        <w:trPr>
          <w:trHeight w:val="284"/>
          <w:jc w:val="center"/>
        </w:trPr>
        <w:tc>
          <w:tcPr>
            <w:tcW w:w="9191" w:type="dxa"/>
            <w:shd w:val="clear" w:color="000000" w:fill="FFFFFF"/>
          </w:tcPr>
          <w:p w14:paraId="5EF336E5" w14:textId="4AEDD0FF" w:rsidR="00F864D2" w:rsidRPr="009A5AEB" w:rsidRDefault="002310EA" w:rsidP="009F4167">
            <w:pPr>
              <w:pStyle w:val="Ttulo3"/>
              <w:keepNext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Opinión desfavorable</w:t>
            </w:r>
          </w:p>
          <w:p w14:paraId="338DE282"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consolidadas de la </w:t>
            </w:r>
            <w:r w:rsidRPr="009A5AEB">
              <w:rPr>
                <w:rFonts w:cstheme="minorHAnsi"/>
                <w:sz w:val="20"/>
                <w:szCs w:val="20"/>
                <w:u w:val="single"/>
                <w:lang w:val="es"/>
              </w:rPr>
              <w:t>sociedad XY</w:t>
            </w:r>
            <w:r w:rsidRPr="009A5AEB">
              <w:rPr>
                <w:rFonts w:cstheme="minorHAnsi"/>
                <w:sz w:val="20"/>
                <w:szCs w:val="20"/>
                <w:lang w:val="es"/>
              </w:rPr>
              <w:t xml:space="preserve">, que comprenden el balance consolidado a 31 de diciembre de </w:t>
            </w:r>
            <w:r w:rsidRPr="009A5AEB">
              <w:rPr>
                <w:rFonts w:cstheme="minorHAnsi"/>
                <w:sz w:val="20"/>
                <w:szCs w:val="20"/>
                <w:u w:val="single"/>
                <w:lang w:val="es"/>
              </w:rPr>
              <w:t>20X1</w:t>
            </w:r>
            <w:r w:rsidRPr="009A5AEB">
              <w:rPr>
                <w:rFonts w:cstheme="minorHAnsi"/>
                <w:sz w:val="20"/>
                <w:szCs w:val="20"/>
                <w:lang w:val="es"/>
              </w:rPr>
              <w:t xml:space="preserve">, la cuenta de pérdidas y ganancias consolidada, el estado de cambios en el patrimonio neto consolidado, el estado de flujos de efectivo consolidado y la memoria consolidada correspondientes al ejercicio terminado en dicha </w:t>
            </w:r>
            <w:r w:rsidRPr="009A5AEB">
              <w:rPr>
                <w:rFonts w:cstheme="minorHAnsi"/>
                <w:sz w:val="20"/>
                <w:szCs w:val="20"/>
              </w:rPr>
              <w:t>fecha.</w:t>
            </w:r>
          </w:p>
          <w:p w14:paraId="65375D9B"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En nuestra opinión</w:t>
            </w:r>
            <w:r w:rsidRPr="009A5AEB">
              <w:rPr>
                <w:rFonts w:cstheme="minorHAnsi"/>
                <w:b/>
                <w:bCs/>
                <w:sz w:val="20"/>
                <w:szCs w:val="20"/>
                <w:lang w:val="es"/>
              </w:rPr>
              <w:t>, debido al efecto muy significativo de la cuestión descrita en la sección Fundamento de la opinión desfavorable</w:t>
            </w:r>
            <w:r w:rsidRPr="009A5AEB">
              <w:rPr>
                <w:rFonts w:cstheme="minorHAnsi"/>
                <w:sz w:val="20"/>
                <w:szCs w:val="20"/>
                <w:lang w:val="es"/>
              </w:rPr>
              <w:t xml:space="preserve">, las cuentas anuales adjuntas consolidadas </w:t>
            </w:r>
            <w:r w:rsidRPr="009A5AEB">
              <w:rPr>
                <w:rFonts w:cstheme="minorHAnsi"/>
                <w:b/>
                <w:bCs/>
                <w:sz w:val="20"/>
                <w:szCs w:val="20"/>
                <w:lang w:val="es"/>
              </w:rPr>
              <w:t>no expresan</w:t>
            </w:r>
            <w:r w:rsidRPr="009A5AEB">
              <w:rPr>
                <w:rFonts w:cstheme="minorHAnsi"/>
                <w:sz w:val="20"/>
                <w:szCs w:val="20"/>
                <w:lang w:val="es"/>
              </w:rPr>
              <w:t xml:space="preserve">, en todos los aspectos significativos, la imagen fiel del patrimonio y de la situación financiera de la </w:t>
            </w:r>
            <w:r w:rsidRPr="009A5AEB">
              <w:rPr>
                <w:rFonts w:cstheme="minorHAnsi"/>
                <w:sz w:val="20"/>
                <w:szCs w:val="20"/>
                <w:u w:val="single"/>
                <w:lang w:val="es"/>
              </w:rPr>
              <w:t>sociedad XY</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0F8AF980" w14:textId="77777777" w:rsidTr="00216360">
        <w:trPr>
          <w:trHeight w:val="284"/>
          <w:jc w:val="center"/>
        </w:trPr>
        <w:tc>
          <w:tcPr>
            <w:tcW w:w="9191" w:type="dxa"/>
            <w:shd w:val="clear" w:color="000000" w:fill="FFFFFF"/>
          </w:tcPr>
          <w:p w14:paraId="0FF2EDB3" w14:textId="2A4E233C" w:rsidR="00F864D2" w:rsidRPr="009A5AEB" w:rsidRDefault="002310EA" w:rsidP="009F4167">
            <w:pPr>
              <w:pStyle w:val="Ttulo3"/>
              <w:keepNext w:val="0"/>
              <w:keepLines w:val="0"/>
              <w:widowControl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2.</w:t>
            </w:r>
            <w:r w:rsidR="00F864D2" w:rsidRPr="009A5AEB">
              <w:rPr>
                <w:rFonts w:asciiTheme="minorHAnsi" w:hAnsiTheme="minorHAnsi" w:cstheme="minorHAnsi"/>
                <w:b/>
                <w:bCs/>
                <w:color w:val="auto"/>
                <w:sz w:val="20"/>
                <w:szCs w:val="20"/>
              </w:rPr>
              <w:t>Fundamento de la opinión desfavorable</w:t>
            </w:r>
          </w:p>
          <w:p w14:paraId="7595AFAF"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rPr>
            </w:pPr>
            <w:r w:rsidRPr="009A5AEB">
              <w:rPr>
                <w:rFonts w:cstheme="minorHAnsi"/>
                <w:sz w:val="20"/>
                <w:szCs w:val="20"/>
              </w:rPr>
              <w:t xml:space="preserve">Tal y como se explica en la nota X, la sociedad no ha integrado globalmente las cuentas anuales de la sociedad dependiente XYZ adquirida durante 20X1, debido a que no le ha sido posible determinar el valor razonable en la fecha de adquisición de algunos de los activos y pasivos de la sociedad dependiente que resultan materiales. En consecuencia, esta inversión está contabilizada por el método del coste. De conformidad con el marco normativo de información financiera que resulta de aplicación, la dependiente debería haberse integrado globalmente puesto que está controlada por la sociedad. Si se hubiese consolidado XYZ, muchos elementos de las cuentas anuales consolidadas adjuntas se habrían visto afectados de forma material. No se han determinado los efectos sobre las cuentas anuales consolidadas de esta falta de integración global. </w:t>
            </w:r>
          </w:p>
          <w:p w14:paraId="0A81CD9B"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auditor en relación con la auditoría de cuentas anuales</w:t>
            </w:r>
            <w:r w:rsidRPr="009A5AEB">
              <w:rPr>
                <w:rFonts w:cstheme="minorHAnsi"/>
                <w:sz w:val="20"/>
                <w:szCs w:val="20"/>
                <w:lang w:val="es"/>
              </w:rPr>
              <w:t xml:space="preserve"> de nuestro informe.</w:t>
            </w:r>
          </w:p>
          <w:p w14:paraId="30B95EB1"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52728CA8"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Consideramos que la evidencia de auditoría que hemos obtenido proporciona una base suficiente y adecuada para nuestra </w:t>
            </w:r>
            <w:r w:rsidRPr="009A5AEB">
              <w:rPr>
                <w:rFonts w:cstheme="minorHAnsi"/>
                <w:b/>
                <w:bCs/>
                <w:sz w:val="20"/>
                <w:szCs w:val="20"/>
                <w:lang w:val="es"/>
              </w:rPr>
              <w:t>opinión desfavorable</w:t>
            </w:r>
            <w:r w:rsidRPr="009A5AEB">
              <w:rPr>
                <w:rFonts w:cstheme="minorHAnsi"/>
                <w:sz w:val="20"/>
                <w:szCs w:val="20"/>
                <w:lang w:val="es"/>
              </w:rPr>
              <w:t>.</w:t>
            </w:r>
          </w:p>
        </w:tc>
      </w:tr>
      <w:tr w:rsidR="009A5AEB" w:rsidRPr="009A5AEB" w14:paraId="4D10EE8A" w14:textId="77777777" w:rsidTr="00216360">
        <w:trPr>
          <w:trHeight w:val="284"/>
          <w:jc w:val="center"/>
        </w:trPr>
        <w:tc>
          <w:tcPr>
            <w:tcW w:w="9191" w:type="dxa"/>
            <w:shd w:val="clear" w:color="000000" w:fill="FFFFFF"/>
          </w:tcPr>
          <w:p w14:paraId="61926FA0" w14:textId="2EE7D1AC"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3.</w:t>
            </w:r>
            <w:r w:rsidR="00F864D2" w:rsidRPr="009A5AEB">
              <w:rPr>
                <w:rFonts w:asciiTheme="minorHAnsi" w:hAnsiTheme="minorHAnsi" w:cstheme="minorHAnsi"/>
                <w:b/>
                <w:bCs/>
                <w:color w:val="auto"/>
                <w:sz w:val="20"/>
                <w:szCs w:val="20"/>
              </w:rPr>
              <w:t>Cuestiones clave de la auditoría</w:t>
            </w:r>
          </w:p>
          <w:p w14:paraId="49D13BF2" w14:textId="192F1D7C"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4.</w:t>
            </w:r>
            <w:r w:rsidR="00F864D2" w:rsidRPr="009A5AEB">
              <w:rPr>
                <w:rFonts w:asciiTheme="minorHAnsi" w:hAnsiTheme="minorHAnsi" w:cstheme="minorHAnsi"/>
                <w:b/>
                <w:bCs/>
                <w:color w:val="auto"/>
                <w:sz w:val="20"/>
                <w:szCs w:val="20"/>
              </w:rPr>
              <w:t>Otra información (NIA-ES-SP 1720)</w:t>
            </w:r>
          </w:p>
          <w:p w14:paraId="7AF57F30" w14:textId="500CDFE1"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5.</w:t>
            </w:r>
            <w:r w:rsidR="00F864D2" w:rsidRPr="009A5AEB">
              <w:rPr>
                <w:rFonts w:cstheme="minorHAnsi"/>
                <w:b/>
                <w:bCs/>
                <w:iCs/>
                <w:sz w:val="20"/>
                <w:szCs w:val="20"/>
                <w:lang w:val="es"/>
              </w:rPr>
              <w:t>Responsabilidad del órgano de gestión en relación con las cuentas anuales</w:t>
            </w:r>
          </w:p>
          <w:p w14:paraId="371D5132" w14:textId="21AAB3EC"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6.</w:t>
            </w:r>
            <w:r w:rsidR="00F864D2" w:rsidRPr="009A5AEB">
              <w:rPr>
                <w:rFonts w:cstheme="minorHAnsi"/>
                <w:b/>
                <w:bCs/>
                <w:iCs/>
                <w:sz w:val="20"/>
                <w:szCs w:val="20"/>
                <w:lang w:val="es"/>
              </w:rPr>
              <w:t>Responsabilidad del OCEX</w:t>
            </w:r>
          </w:p>
          <w:p w14:paraId="7AC0AF45"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053A01D2" w14:textId="77777777" w:rsidTr="00216360">
        <w:trPr>
          <w:trHeight w:val="284"/>
          <w:jc w:val="center"/>
        </w:trPr>
        <w:tc>
          <w:tcPr>
            <w:tcW w:w="9191" w:type="dxa"/>
            <w:shd w:val="clear" w:color="000000" w:fill="FFFFFF"/>
          </w:tcPr>
          <w:p w14:paraId="1D9C035E" w14:textId="77777777" w:rsidR="00F864D2" w:rsidRPr="009A5AEB" w:rsidRDefault="00F864D2" w:rsidP="009F4167">
            <w:pPr>
              <w:autoSpaceDE w:val="0"/>
              <w:autoSpaceDN w:val="0"/>
              <w:adjustRightInd w:val="0"/>
              <w:spacing w:before="120" w:after="120" w:line="240" w:lineRule="auto"/>
              <w:jc w:val="both"/>
              <w:rPr>
                <w:rFonts w:cstheme="minorHAnsi"/>
                <w:spacing w:val="2"/>
                <w:sz w:val="20"/>
                <w:szCs w:val="20"/>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r w:rsidRPr="009A5AEB">
              <w:rPr>
                <w:rFonts w:cstheme="minorHAnsi"/>
                <w:bCs/>
                <w:spacing w:val="2"/>
                <w:sz w:val="20"/>
                <w:szCs w:val="20"/>
                <w:lang w:val="es"/>
              </w:rPr>
              <w:t xml:space="preserve"> </w:t>
            </w:r>
          </w:p>
        </w:tc>
      </w:tr>
    </w:tbl>
    <w:p w14:paraId="1D649282" w14:textId="4EA35D57"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5 – Opinión modificada – Denegación de opinión </w:t>
      </w:r>
      <w:r w:rsidRPr="009A5AEB">
        <w:rPr>
          <w:rFonts w:asciiTheme="minorHAnsi" w:hAnsiTheme="minorHAnsi" w:cstheme="minorHAnsi"/>
          <w:b/>
          <w:bCs/>
          <w:color w:val="auto"/>
          <w:sz w:val="20"/>
          <w:szCs w:val="20"/>
        </w:rPr>
        <w:br/>
        <w:t>– Modelo de una sociedad mercantil</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4A9C30AF" w14:textId="77777777" w:rsidTr="00216360">
        <w:trPr>
          <w:trHeight w:val="284"/>
          <w:jc w:val="center"/>
        </w:trPr>
        <w:tc>
          <w:tcPr>
            <w:tcW w:w="9191" w:type="dxa"/>
            <w:shd w:val="clear" w:color="000000" w:fill="FFFFFF"/>
          </w:tcPr>
          <w:p w14:paraId="36554810"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SOCIEDAD XY</w:t>
            </w:r>
          </w:p>
          <w:p w14:paraId="00BA688E"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0A49C1CB"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3E412D18" w14:textId="77777777" w:rsidTr="00216360">
        <w:trPr>
          <w:trHeight w:val="284"/>
          <w:jc w:val="center"/>
        </w:trPr>
        <w:tc>
          <w:tcPr>
            <w:tcW w:w="9191" w:type="dxa"/>
            <w:shd w:val="clear" w:color="000000" w:fill="FFFFFF"/>
          </w:tcPr>
          <w:p w14:paraId="650487CB" w14:textId="4344783A" w:rsidR="00F864D2" w:rsidRPr="009A5AEB" w:rsidRDefault="002310EA" w:rsidP="009F4167">
            <w:pPr>
              <w:pStyle w:val="Ttulo3"/>
              <w:keepNext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Denegación de la opinión</w:t>
            </w:r>
          </w:p>
          <w:p w14:paraId="79DA7393"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sociedad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del resultado económico patrimonial, el estado de cambios en el patrimonio neto, el estado de flujos de efectivo y la </w:t>
            </w:r>
            <w:proofErr w:type="gramStart"/>
            <w:r w:rsidRPr="009A5AEB">
              <w:rPr>
                <w:rFonts w:cstheme="minorHAnsi"/>
                <w:sz w:val="20"/>
                <w:szCs w:val="20"/>
                <w:lang w:val="es"/>
              </w:rPr>
              <w:t>memoria correspondientes</w:t>
            </w:r>
            <w:proofErr w:type="gramEnd"/>
            <w:r w:rsidRPr="009A5AEB">
              <w:rPr>
                <w:rFonts w:cstheme="minorHAnsi"/>
                <w:sz w:val="20"/>
                <w:szCs w:val="20"/>
                <w:lang w:val="es"/>
              </w:rPr>
              <w:t xml:space="preserve"> al ejercicio terminado en dicha </w:t>
            </w:r>
            <w:r w:rsidRPr="009A5AEB">
              <w:rPr>
                <w:rFonts w:cstheme="minorHAnsi"/>
                <w:sz w:val="20"/>
                <w:szCs w:val="20"/>
              </w:rPr>
              <w:t>fecha.</w:t>
            </w:r>
          </w:p>
          <w:p w14:paraId="4C90BFC5" w14:textId="77777777" w:rsidR="00F864D2" w:rsidRPr="009A5AEB" w:rsidRDefault="00F864D2" w:rsidP="009F4167">
            <w:pPr>
              <w:autoSpaceDE w:val="0"/>
              <w:autoSpaceDN w:val="0"/>
              <w:adjustRightInd w:val="0"/>
              <w:spacing w:before="120" w:after="120" w:line="240" w:lineRule="auto"/>
              <w:jc w:val="both"/>
              <w:rPr>
                <w:rFonts w:cstheme="minorHAnsi"/>
                <w:b/>
                <w:bCs/>
                <w:sz w:val="20"/>
                <w:szCs w:val="20"/>
                <w:lang w:val="es"/>
              </w:rPr>
            </w:pPr>
            <w:r w:rsidRPr="009A5AEB">
              <w:rPr>
                <w:rFonts w:cstheme="minorHAnsi"/>
                <w:b/>
                <w:bCs/>
                <w:sz w:val="20"/>
                <w:szCs w:val="20"/>
                <w:lang w:val="es"/>
              </w:rPr>
              <w:t>No expresamos una opinión sobre las cuentas anuales adjuntas. Debido al efecto muy significativo de la cuestión descrita en la sección Fundamento de la denegación de opinión de nuestro informe, no hemos podido obtener evidencia de auditoría que proporcione una base suficiente y adecuada para expresar una opinión de auditoría sobre estas cuestiones anuales consolidadas.</w:t>
            </w:r>
          </w:p>
          <w:p w14:paraId="6819BBA9" w14:textId="77777777" w:rsidR="00F864D2" w:rsidRPr="009A5AEB" w:rsidRDefault="00F864D2" w:rsidP="009F4167">
            <w:pPr>
              <w:autoSpaceDE w:val="0"/>
              <w:autoSpaceDN w:val="0"/>
              <w:adjustRightInd w:val="0"/>
              <w:spacing w:before="120" w:after="120" w:line="240" w:lineRule="auto"/>
              <w:jc w:val="both"/>
              <w:rPr>
                <w:rFonts w:cstheme="minorHAnsi"/>
                <w:i/>
                <w:iCs/>
                <w:sz w:val="20"/>
                <w:szCs w:val="20"/>
                <w:lang w:val="es"/>
              </w:rPr>
            </w:pPr>
            <w:r w:rsidRPr="009A5AEB">
              <w:rPr>
                <w:rFonts w:cstheme="minorHAnsi"/>
                <w:i/>
                <w:sz w:val="20"/>
                <w:szCs w:val="20"/>
                <w:lang w:val="es"/>
              </w:rPr>
              <w:t>(El párrafo de “independencia” no se incluye en esta sección, sino en la de Responsabilidades del OCEX)</w:t>
            </w:r>
          </w:p>
        </w:tc>
      </w:tr>
      <w:tr w:rsidR="009A5AEB" w:rsidRPr="009A5AEB" w14:paraId="67082664" w14:textId="77777777" w:rsidTr="00216360">
        <w:trPr>
          <w:trHeight w:val="284"/>
          <w:jc w:val="center"/>
        </w:trPr>
        <w:tc>
          <w:tcPr>
            <w:tcW w:w="9191" w:type="dxa"/>
            <w:shd w:val="clear" w:color="000000" w:fill="FFFFFF"/>
          </w:tcPr>
          <w:p w14:paraId="656BBE5E" w14:textId="070796C8"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2.</w:t>
            </w:r>
            <w:r w:rsidR="00F864D2" w:rsidRPr="009A5AEB">
              <w:rPr>
                <w:rFonts w:asciiTheme="minorHAnsi" w:hAnsiTheme="minorHAnsi" w:cstheme="minorHAnsi"/>
                <w:b/>
                <w:bCs/>
                <w:color w:val="auto"/>
                <w:sz w:val="20"/>
                <w:szCs w:val="20"/>
              </w:rPr>
              <w:t>Fundamento de la denegación de la opinión</w:t>
            </w:r>
          </w:p>
          <w:p w14:paraId="71731561"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rPr>
            </w:pPr>
            <w:r w:rsidRPr="009A5AEB">
              <w:rPr>
                <w:rFonts w:cstheme="minorHAnsi"/>
                <w:sz w:val="20"/>
                <w:szCs w:val="20"/>
              </w:rPr>
              <w:t xml:space="preserve">No presenciamos el recuento físico de las existencias al inicio y al cierre del ejercicio. No hemos podido verificar, mediante procedimientos alternativos, las cantidades de existencias a 31 de diciembre de 20X0 y 20X1, las cuales están registradas en los balances por </w:t>
            </w:r>
            <w:proofErr w:type="spellStart"/>
            <w:r w:rsidRPr="009A5AEB">
              <w:rPr>
                <w:rFonts w:cstheme="minorHAnsi"/>
                <w:sz w:val="20"/>
                <w:szCs w:val="20"/>
              </w:rPr>
              <w:t>xxx</w:t>
            </w:r>
            <w:proofErr w:type="spellEnd"/>
            <w:r w:rsidRPr="009A5AEB">
              <w:rPr>
                <w:rFonts w:cstheme="minorHAnsi"/>
                <w:sz w:val="20"/>
                <w:szCs w:val="20"/>
              </w:rPr>
              <w:t xml:space="preserve"> y </w:t>
            </w:r>
            <w:proofErr w:type="spellStart"/>
            <w:r w:rsidRPr="009A5AEB">
              <w:rPr>
                <w:rFonts w:cstheme="minorHAnsi"/>
                <w:sz w:val="20"/>
                <w:szCs w:val="20"/>
              </w:rPr>
              <w:t>xxx</w:t>
            </w:r>
            <w:proofErr w:type="spellEnd"/>
            <w:r w:rsidRPr="009A5AEB">
              <w:rPr>
                <w:rFonts w:cstheme="minorHAnsi"/>
                <w:sz w:val="20"/>
                <w:szCs w:val="20"/>
              </w:rPr>
              <w:t xml:space="preserve">, respectivamente. Asimismo, la introducción en septiembre de 20X1 de un nuevo sistema informatizado de cuentas a cobrar, ocasionó numerosos errores en dichas cuentas. En la fecha de nuestro informe de auditoría, el órgano de gestión aún estaba en el proceso de rectificar las deficiencias del sistema y de corregir los errores. No pudimos confirmar o verificar por medios alternativos las cuentas a cobrar incluidas en el balance por un importe total de </w:t>
            </w:r>
            <w:proofErr w:type="spellStart"/>
            <w:r w:rsidRPr="009A5AEB">
              <w:rPr>
                <w:rFonts w:cstheme="minorHAnsi"/>
                <w:sz w:val="20"/>
                <w:szCs w:val="20"/>
              </w:rPr>
              <w:t>xxx</w:t>
            </w:r>
            <w:proofErr w:type="spellEnd"/>
            <w:r w:rsidRPr="009A5AEB">
              <w:rPr>
                <w:rFonts w:cstheme="minorHAnsi"/>
                <w:sz w:val="20"/>
                <w:szCs w:val="20"/>
              </w:rPr>
              <w:t xml:space="preserve"> a 31 de diciembre de 20X1. Como resultado de estos hechos, no hemos podido determinar los ajustes que podrían haber sido necesarios en relación con las existencias y las cuentas a cobrar registradas, o no registradas, ni en relación con los elementos integrantes de la cuenta de pérdidas y ganancias, del estado de cambios en el patrimonio neto y del estado de flujos de efectivo.</w:t>
            </w:r>
          </w:p>
        </w:tc>
      </w:tr>
      <w:tr w:rsidR="009A5AEB" w:rsidRPr="009A5AEB" w14:paraId="09F2F60B" w14:textId="77777777" w:rsidTr="00216360">
        <w:trPr>
          <w:trHeight w:val="284"/>
          <w:jc w:val="center"/>
        </w:trPr>
        <w:tc>
          <w:tcPr>
            <w:tcW w:w="9191" w:type="dxa"/>
            <w:shd w:val="clear" w:color="000000" w:fill="FFFFFF"/>
          </w:tcPr>
          <w:p w14:paraId="3EB5C9C8" w14:textId="57854F41"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3.</w:t>
            </w:r>
            <w:r w:rsidR="00F864D2" w:rsidRPr="009A5AEB">
              <w:rPr>
                <w:rFonts w:asciiTheme="minorHAnsi" w:hAnsiTheme="minorHAnsi" w:cstheme="minorHAnsi"/>
                <w:b/>
                <w:bCs/>
                <w:color w:val="auto"/>
                <w:sz w:val="20"/>
                <w:szCs w:val="20"/>
              </w:rPr>
              <w:t>Cuestiones clave</w:t>
            </w:r>
          </w:p>
          <w:p w14:paraId="5F0AD65F" w14:textId="649AC931" w:rsidR="00F864D2" w:rsidRPr="009A5AEB" w:rsidRDefault="002310EA" w:rsidP="009F4167">
            <w:pPr>
              <w:pStyle w:val="Ttulo3"/>
              <w:spacing w:before="120" w:after="120" w:line="240" w:lineRule="auto"/>
              <w:rPr>
                <w:rFonts w:asciiTheme="minorHAnsi" w:hAnsiTheme="minorHAnsi" w:cstheme="minorHAnsi"/>
                <w:b/>
                <w:bCs/>
                <w:iCs/>
                <w:color w:val="auto"/>
                <w:sz w:val="20"/>
                <w:szCs w:val="20"/>
              </w:rPr>
            </w:pPr>
            <w:r>
              <w:rPr>
                <w:rFonts w:asciiTheme="minorHAnsi" w:hAnsiTheme="minorHAnsi" w:cstheme="minorHAnsi"/>
                <w:b/>
                <w:bCs/>
                <w:color w:val="auto"/>
                <w:sz w:val="20"/>
                <w:szCs w:val="20"/>
              </w:rPr>
              <w:t>4.</w:t>
            </w:r>
            <w:r w:rsidR="00F864D2" w:rsidRPr="009A5AEB">
              <w:rPr>
                <w:rFonts w:asciiTheme="minorHAnsi" w:hAnsiTheme="minorHAnsi" w:cstheme="minorHAnsi"/>
                <w:b/>
                <w:bCs/>
                <w:color w:val="auto"/>
                <w:sz w:val="20"/>
                <w:szCs w:val="20"/>
              </w:rPr>
              <w:t>Otra información (NIA-ES-SP 1720)</w:t>
            </w:r>
          </w:p>
          <w:p w14:paraId="3DCED6C0" w14:textId="310365D2"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5.</w:t>
            </w:r>
            <w:r w:rsidR="00F864D2" w:rsidRPr="009A5AEB">
              <w:rPr>
                <w:rFonts w:cstheme="minorHAnsi"/>
                <w:b/>
                <w:bCs/>
                <w:iCs/>
                <w:sz w:val="20"/>
                <w:szCs w:val="20"/>
                <w:lang w:val="es"/>
              </w:rPr>
              <w:t>Responsabilidad del órgano de gestión en relación con las cuentas anuales</w:t>
            </w:r>
          </w:p>
          <w:p w14:paraId="43114E3B"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2EE8E9FB" w14:textId="77777777" w:rsidTr="00216360">
        <w:trPr>
          <w:trHeight w:val="284"/>
          <w:jc w:val="center"/>
        </w:trPr>
        <w:tc>
          <w:tcPr>
            <w:tcW w:w="9191" w:type="dxa"/>
            <w:shd w:val="clear" w:color="000000" w:fill="FFFFFF"/>
          </w:tcPr>
          <w:p w14:paraId="48D5B7D9" w14:textId="665C3D1E"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6.</w:t>
            </w:r>
            <w:r w:rsidR="00F864D2" w:rsidRPr="009A5AEB">
              <w:rPr>
                <w:rFonts w:cstheme="minorHAnsi"/>
                <w:b/>
                <w:bCs/>
                <w:iCs/>
                <w:sz w:val="20"/>
                <w:szCs w:val="20"/>
                <w:lang w:val="es"/>
              </w:rPr>
              <w:t>Responsabilidades del OCEX en relación con la auditoría de las cuentas anuales</w:t>
            </w:r>
          </w:p>
          <w:p w14:paraId="49FACDFB" w14:textId="77777777" w:rsidR="00F864D2" w:rsidRPr="009A5AEB" w:rsidRDefault="00F864D2" w:rsidP="009F4167">
            <w:pPr>
              <w:autoSpaceDE w:val="0"/>
              <w:autoSpaceDN w:val="0"/>
              <w:adjustRightInd w:val="0"/>
              <w:spacing w:before="120" w:after="120" w:line="240" w:lineRule="auto"/>
              <w:jc w:val="both"/>
              <w:rPr>
                <w:rFonts w:cstheme="minorHAnsi"/>
                <w:iCs/>
                <w:sz w:val="20"/>
                <w:szCs w:val="20"/>
                <w:lang w:val="es"/>
              </w:rPr>
            </w:pPr>
            <w:r w:rsidRPr="009A5AEB">
              <w:rPr>
                <w:rFonts w:cstheme="minorHAnsi"/>
                <w:iCs/>
                <w:sz w:val="20"/>
                <w:szCs w:val="20"/>
                <w:lang w:val="es"/>
              </w:rPr>
              <w:t>Nuestra responsabilidad es la realización de la auditoría de las cuentas anuales de la entidad de conformidad con los Principios fundamentales de fiscalización de los Órganos de Control Externo y las Normas Internacionales de Auditoría adaptadas al Sector Público Español (NIA-ES-SP) y la emisión de un informe de auditoría. Sin embargo, debido a la significatividad de las cuestiones descritas en la sección Fundamento de la denegación de opinión de nuestro informe, no hemos podido obtener evidencia de auditoría que proporcione una base suficiente y adecuada para expresar una opinión de auditoría sobre estas cuentas anuales.</w:t>
            </w:r>
          </w:p>
          <w:p w14:paraId="35BD0155"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los Órganos de Control Externo y el artículo __ de la Ley reguladora del OCEX.</w:t>
            </w:r>
          </w:p>
        </w:tc>
      </w:tr>
      <w:tr w:rsidR="009A5AEB" w:rsidRPr="009A5AEB" w14:paraId="1530FA8F" w14:textId="77777777" w:rsidTr="00216360">
        <w:trPr>
          <w:trHeight w:val="284"/>
          <w:jc w:val="center"/>
        </w:trPr>
        <w:tc>
          <w:tcPr>
            <w:tcW w:w="9191" w:type="dxa"/>
            <w:shd w:val="clear" w:color="000000" w:fill="FFFFFF"/>
          </w:tcPr>
          <w:p w14:paraId="3864FC54" w14:textId="77777777" w:rsidR="00F864D2" w:rsidRPr="009A5AEB" w:rsidRDefault="00F864D2" w:rsidP="009F4167">
            <w:pPr>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130903D6" w14:textId="77777777" w:rsidR="00F864D2" w:rsidRPr="009A5AEB" w:rsidRDefault="00F864D2" w:rsidP="009F4167">
      <w:pPr>
        <w:spacing w:before="120" w:after="120" w:line="240" w:lineRule="auto"/>
        <w:rPr>
          <w:rFonts w:cstheme="minorHAnsi"/>
          <w:sz w:val="20"/>
          <w:szCs w:val="20"/>
        </w:rPr>
      </w:pPr>
    </w:p>
    <w:p w14:paraId="5BE4F1F2" w14:textId="77777777"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6 – Opinión no modificada - Párrafo de énfasis y otras cuestiones – </w:t>
      </w:r>
      <w:r w:rsidRPr="009A5AEB">
        <w:rPr>
          <w:rFonts w:asciiTheme="minorHAnsi" w:hAnsiTheme="minorHAnsi" w:cstheme="minorHAnsi"/>
          <w:b/>
          <w:bCs/>
          <w:color w:val="auto"/>
          <w:sz w:val="20"/>
          <w:szCs w:val="20"/>
        </w:rPr>
        <w:br/>
        <w:t>Modelo de una entidad con presupuesto limitativo</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1FFD794C" w14:textId="77777777" w:rsidTr="00216360">
        <w:trPr>
          <w:trHeight w:val="284"/>
          <w:jc w:val="center"/>
        </w:trPr>
        <w:tc>
          <w:tcPr>
            <w:tcW w:w="9191" w:type="dxa"/>
            <w:shd w:val="clear" w:color="000000" w:fill="FFFFFF"/>
          </w:tcPr>
          <w:p w14:paraId="7922BC82"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ENTIDAD XY</w:t>
            </w:r>
          </w:p>
          <w:p w14:paraId="44A6C123"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4C4C2392"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0BE317EC" w14:textId="77777777" w:rsidTr="00216360">
        <w:trPr>
          <w:trHeight w:val="284"/>
          <w:jc w:val="center"/>
        </w:trPr>
        <w:tc>
          <w:tcPr>
            <w:tcW w:w="9191" w:type="dxa"/>
            <w:shd w:val="clear" w:color="000000" w:fill="FFFFFF"/>
          </w:tcPr>
          <w:p w14:paraId="5A23299B" w14:textId="7E261F63" w:rsidR="00F864D2" w:rsidRPr="009A5AEB" w:rsidRDefault="002310EA" w:rsidP="00FC0C0B">
            <w:pPr>
              <w:pStyle w:val="Ttulo3"/>
              <w:keepNext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Opinión</w:t>
            </w:r>
          </w:p>
          <w:p w14:paraId="120006B6"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entidad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del resultado económico patrimonial, el estado de cambios en el patrimonio neto, el estado de flujos de efectivo, el estado de liquidación del presupuesto y la memoria correspondientes al ejercicio terminado en dicha </w:t>
            </w:r>
            <w:r w:rsidRPr="009A5AEB">
              <w:rPr>
                <w:rFonts w:cstheme="minorHAnsi"/>
                <w:sz w:val="20"/>
                <w:szCs w:val="20"/>
              </w:rPr>
              <w:t>fecha.</w:t>
            </w:r>
          </w:p>
          <w:p w14:paraId="260E4112"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En nuestra opinión, las cuentas anuales adjuntas expresan, en todos los aspectos significativos, la imagen fiel del patrimonio y de la situación financiera de la </w:t>
            </w:r>
            <w:r w:rsidRPr="009A5AEB">
              <w:rPr>
                <w:rFonts w:cstheme="minorHAnsi"/>
                <w:sz w:val="20"/>
                <w:szCs w:val="20"/>
                <w:u w:val="single"/>
                <w:lang w:val="es"/>
              </w:rPr>
              <w:t>entidad XY</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0CE79A9C" w14:textId="77777777" w:rsidTr="00216360">
        <w:trPr>
          <w:trHeight w:val="284"/>
          <w:jc w:val="center"/>
        </w:trPr>
        <w:tc>
          <w:tcPr>
            <w:tcW w:w="9191" w:type="dxa"/>
            <w:shd w:val="clear" w:color="000000" w:fill="FFFFFF"/>
          </w:tcPr>
          <w:p w14:paraId="22197E0C" w14:textId="69F2FF47"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2.</w:t>
            </w:r>
            <w:r w:rsidR="00F864D2" w:rsidRPr="009A5AEB">
              <w:rPr>
                <w:rFonts w:asciiTheme="minorHAnsi" w:hAnsiTheme="minorHAnsi" w:cstheme="minorHAnsi"/>
                <w:b/>
                <w:bCs/>
                <w:color w:val="auto"/>
                <w:sz w:val="20"/>
                <w:szCs w:val="20"/>
              </w:rPr>
              <w:t>Fundamento de la opinión</w:t>
            </w:r>
          </w:p>
          <w:p w14:paraId="47054682"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auditor en relación con la auditoría de cuentas anuales</w:t>
            </w:r>
            <w:r w:rsidRPr="009A5AEB">
              <w:rPr>
                <w:rFonts w:cstheme="minorHAnsi"/>
                <w:sz w:val="20"/>
                <w:szCs w:val="20"/>
                <w:lang w:val="es"/>
              </w:rPr>
              <w:t xml:space="preserve"> de nuestro informe.</w:t>
            </w:r>
          </w:p>
          <w:p w14:paraId="306ED340"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26AB18EA"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Consideramos que la evidencia de auditoría que hemos obtenido proporciona una base suficiente y adecuada para nuestra opinión.</w:t>
            </w:r>
          </w:p>
        </w:tc>
      </w:tr>
      <w:tr w:rsidR="009A5AEB" w:rsidRPr="009A5AEB" w14:paraId="07FD7B8A" w14:textId="77777777" w:rsidTr="00216360">
        <w:trPr>
          <w:trHeight w:val="284"/>
          <w:jc w:val="center"/>
        </w:trPr>
        <w:tc>
          <w:tcPr>
            <w:tcW w:w="9191" w:type="dxa"/>
            <w:shd w:val="clear" w:color="000000" w:fill="FFFFFF"/>
          </w:tcPr>
          <w:p w14:paraId="2C22FEBB" w14:textId="482E82AB" w:rsidR="00F864D2" w:rsidRPr="009A5AEB" w:rsidRDefault="002310EA" w:rsidP="009F4167">
            <w:pPr>
              <w:pStyle w:val="Ttulo3"/>
              <w:spacing w:before="120" w:after="120" w:line="240" w:lineRule="auto"/>
              <w:rPr>
                <w:rFonts w:asciiTheme="minorHAnsi" w:eastAsiaTheme="minorEastAsia" w:hAnsiTheme="minorHAnsi" w:cstheme="minorHAnsi"/>
                <w:b/>
                <w:bCs/>
                <w:color w:val="auto"/>
                <w:sz w:val="20"/>
                <w:szCs w:val="20"/>
                <w:lang w:val="es"/>
              </w:rPr>
            </w:pPr>
            <w:r>
              <w:rPr>
                <w:rFonts w:asciiTheme="minorHAnsi" w:eastAsiaTheme="minorEastAsia" w:hAnsiTheme="minorHAnsi" w:cstheme="minorHAnsi"/>
                <w:b/>
                <w:bCs/>
                <w:color w:val="auto"/>
                <w:sz w:val="20"/>
                <w:szCs w:val="20"/>
                <w:lang w:val="es"/>
              </w:rPr>
              <w:t>3.</w:t>
            </w:r>
            <w:r w:rsidR="00F864D2" w:rsidRPr="009A5AEB">
              <w:rPr>
                <w:rFonts w:asciiTheme="minorHAnsi" w:eastAsiaTheme="minorEastAsia" w:hAnsiTheme="minorHAnsi" w:cstheme="minorHAnsi"/>
                <w:b/>
                <w:bCs/>
                <w:color w:val="auto"/>
                <w:sz w:val="20"/>
                <w:szCs w:val="20"/>
                <w:lang w:val="es"/>
              </w:rPr>
              <w:t>Cuestiones clave de la auditoría</w:t>
            </w:r>
          </w:p>
          <w:p w14:paraId="55931E47"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4694AE72" w14:textId="77777777" w:rsidTr="00216360">
        <w:trPr>
          <w:trHeight w:val="284"/>
          <w:jc w:val="center"/>
        </w:trPr>
        <w:tc>
          <w:tcPr>
            <w:tcW w:w="9191" w:type="dxa"/>
            <w:shd w:val="clear" w:color="000000" w:fill="FFFFFF"/>
          </w:tcPr>
          <w:p w14:paraId="22790645" w14:textId="2DAB6108" w:rsidR="00F864D2" w:rsidRPr="009A5AEB" w:rsidRDefault="002310EA" w:rsidP="009F4167">
            <w:pPr>
              <w:keepLines/>
              <w:autoSpaceDE w:val="0"/>
              <w:autoSpaceDN w:val="0"/>
              <w:adjustRightInd w:val="0"/>
              <w:spacing w:before="120" w:after="120" w:line="240" w:lineRule="auto"/>
              <w:jc w:val="both"/>
              <w:rPr>
                <w:rFonts w:cstheme="minorHAnsi"/>
                <w:b/>
                <w:bCs/>
                <w:sz w:val="20"/>
                <w:szCs w:val="20"/>
                <w:lang w:val="es"/>
              </w:rPr>
            </w:pPr>
            <w:r>
              <w:rPr>
                <w:rFonts w:cstheme="minorHAnsi"/>
                <w:b/>
                <w:bCs/>
                <w:sz w:val="20"/>
                <w:szCs w:val="20"/>
                <w:lang w:val="es"/>
              </w:rPr>
              <w:t>4.</w:t>
            </w:r>
            <w:r w:rsidR="00F864D2" w:rsidRPr="009A5AEB">
              <w:rPr>
                <w:rFonts w:cstheme="minorHAnsi"/>
                <w:b/>
                <w:bCs/>
                <w:sz w:val="20"/>
                <w:szCs w:val="20"/>
                <w:lang w:val="es"/>
              </w:rPr>
              <w:t xml:space="preserve">Párrafo de énfasis por reformulación de las cuentas anuales del ejercicio </w:t>
            </w:r>
          </w:p>
          <w:p w14:paraId="17F25432"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Llamamos la atención respecto de lo señalado en las notas ZZZ y YYY de la memoria adjunta, en las que se menciona que (</w:t>
            </w:r>
            <w:r w:rsidRPr="009A5AEB">
              <w:rPr>
                <w:rFonts w:cstheme="minorHAnsi"/>
                <w:i/>
                <w:iCs/>
                <w:sz w:val="20"/>
                <w:szCs w:val="20"/>
                <w:lang w:val="es"/>
              </w:rPr>
              <w:t>describir sucintamente el contenido o materia o el porqué de esta nueva información o del cambio en la información</w:t>
            </w:r>
            <w:r w:rsidRPr="009A5AEB">
              <w:rPr>
                <w:rFonts w:cstheme="minorHAnsi"/>
                <w:sz w:val="20"/>
                <w:szCs w:val="20"/>
                <w:lang w:val="es"/>
              </w:rPr>
              <w:t xml:space="preserve">). Con el objeto de recoger los efectos de dicha información, la entidad auditada ha procedido a reformular con fecha __ de ____ </w:t>
            </w:r>
            <w:proofErr w:type="spellStart"/>
            <w:r w:rsidRPr="009A5AEB">
              <w:rPr>
                <w:rFonts w:cstheme="minorHAnsi"/>
                <w:sz w:val="20"/>
                <w:szCs w:val="20"/>
                <w:lang w:val="es"/>
              </w:rPr>
              <w:t>de</w:t>
            </w:r>
            <w:proofErr w:type="spellEnd"/>
            <w:r w:rsidRPr="009A5AEB">
              <w:rPr>
                <w:rFonts w:cstheme="minorHAnsi"/>
                <w:sz w:val="20"/>
                <w:szCs w:val="20"/>
                <w:lang w:val="es"/>
              </w:rPr>
              <w:t xml:space="preserve"> 20x2 las cuentas anuales que se adjuntan, sobre las que emitimos el presente informe. Nuestra opinión no ha sido modificada en relación con esta cuestión.</w:t>
            </w:r>
          </w:p>
        </w:tc>
      </w:tr>
      <w:tr w:rsidR="009A5AEB" w:rsidRPr="009A5AEB" w14:paraId="0E8AD457" w14:textId="77777777" w:rsidTr="00216360">
        <w:trPr>
          <w:trHeight w:val="284"/>
          <w:jc w:val="center"/>
        </w:trPr>
        <w:tc>
          <w:tcPr>
            <w:tcW w:w="9191" w:type="dxa"/>
            <w:shd w:val="clear" w:color="000000" w:fill="FFFFFF"/>
          </w:tcPr>
          <w:p w14:paraId="50F532AA" w14:textId="46E74E2B" w:rsidR="00F864D2" w:rsidRPr="009A5AEB" w:rsidRDefault="002310EA"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5.</w:t>
            </w:r>
            <w:r w:rsidR="00F864D2" w:rsidRPr="009A5AEB">
              <w:rPr>
                <w:rFonts w:asciiTheme="minorHAnsi" w:hAnsiTheme="minorHAnsi" w:cstheme="minorHAnsi"/>
                <w:b/>
                <w:bCs/>
                <w:color w:val="auto"/>
                <w:sz w:val="20"/>
                <w:szCs w:val="20"/>
              </w:rPr>
              <w:t>Otras cuestiones: auditoría del ejercicio anterior</w:t>
            </w:r>
          </w:p>
          <w:p w14:paraId="69A58922" w14:textId="40D6908F"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Las cuentas anuales de la entidad XY, correspondientes al ejercicio terminado </w:t>
            </w:r>
            <w:r w:rsidR="0079780A">
              <w:rPr>
                <w:rFonts w:cstheme="minorHAnsi"/>
                <w:sz w:val="20"/>
                <w:szCs w:val="20"/>
                <w:lang w:val="es"/>
              </w:rPr>
              <w:t>el</w:t>
            </w:r>
            <w:r w:rsidRPr="009A5AEB">
              <w:rPr>
                <w:rFonts w:cstheme="minorHAnsi"/>
                <w:sz w:val="20"/>
                <w:szCs w:val="20"/>
                <w:lang w:val="es"/>
              </w:rPr>
              <w:t xml:space="preserve"> 31 de diciembre de 20X0 fueron auditadas por otro auditor que expresó una opinión favorable sobre dichas cuentas el 31 de marzo de 20X1.</w:t>
            </w:r>
          </w:p>
        </w:tc>
      </w:tr>
      <w:tr w:rsidR="009A5AEB" w:rsidRPr="009A5AEB" w14:paraId="785596FB" w14:textId="77777777" w:rsidTr="00216360">
        <w:trPr>
          <w:trHeight w:val="284"/>
          <w:jc w:val="center"/>
        </w:trPr>
        <w:tc>
          <w:tcPr>
            <w:tcW w:w="9191" w:type="dxa"/>
            <w:shd w:val="clear" w:color="000000" w:fill="FFFFFF"/>
          </w:tcPr>
          <w:p w14:paraId="7F00D229" w14:textId="72F600B2" w:rsidR="00F864D2" w:rsidRPr="009A5AEB" w:rsidRDefault="002310EA" w:rsidP="009F4167">
            <w:pPr>
              <w:pStyle w:val="Ttulo3"/>
              <w:spacing w:before="120" w:after="120" w:line="240" w:lineRule="auto"/>
              <w:rPr>
                <w:rFonts w:asciiTheme="minorHAnsi" w:eastAsiaTheme="minorEastAsia" w:hAnsiTheme="minorHAnsi" w:cstheme="minorHAnsi"/>
                <w:b/>
                <w:bCs/>
                <w:iCs/>
                <w:color w:val="auto"/>
                <w:sz w:val="20"/>
                <w:szCs w:val="20"/>
                <w:lang w:val="es"/>
              </w:rPr>
            </w:pPr>
            <w:r>
              <w:rPr>
                <w:rFonts w:asciiTheme="minorHAnsi" w:eastAsiaTheme="minorEastAsia" w:hAnsiTheme="minorHAnsi" w:cstheme="minorHAnsi"/>
                <w:b/>
                <w:bCs/>
                <w:iCs/>
                <w:color w:val="auto"/>
                <w:sz w:val="20"/>
                <w:szCs w:val="20"/>
                <w:lang w:val="es"/>
              </w:rPr>
              <w:t>6.</w:t>
            </w:r>
            <w:r w:rsidR="00F864D2" w:rsidRPr="009A5AEB">
              <w:rPr>
                <w:rFonts w:asciiTheme="minorHAnsi" w:eastAsiaTheme="minorEastAsia" w:hAnsiTheme="minorHAnsi" w:cstheme="minorHAnsi"/>
                <w:b/>
                <w:bCs/>
                <w:iCs/>
                <w:color w:val="auto"/>
                <w:sz w:val="20"/>
                <w:szCs w:val="20"/>
                <w:lang w:val="es"/>
              </w:rPr>
              <w:t>Otra información (NIA-ES-SP 1720)</w:t>
            </w:r>
          </w:p>
          <w:p w14:paraId="5D8B76D0" w14:textId="3D76701F"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7.</w:t>
            </w:r>
            <w:r w:rsidR="00F864D2" w:rsidRPr="009A5AEB">
              <w:rPr>
                <w:rFonts w:cstheme="minorHAnsi"/>
                <w:b/>
                <w:bCs/>
                <w:iCs/>
                <w:sz w:val="20"/>
                <w:szCs w:val="20"/>
                <w:lang w:val="es"/>
              </w:rPr>
              <w:t xml:space="preserve">Responsabilidad del </w:t>
            </w:r>
            <w:r w:rsidR="00F864D2" w:rsidRPr="009A5AEB">
              <w:rPr>
                <w:rFonts w:cstheme="minorHAnsi"/>
                <w:b/>
                <w:bCs/>
                <w:iCs/>
                <w:sz w:val="20"/>
                <w:szCs w:val="20"/>
                <w:u w:val="single"/>
                <w:lang w:val="es"/>
              </w:rPr>
              <w:t>órgano de gestión</w:t>
            </w:r>
            <w:r w:rsidR="00F864D2" w:rsidRPr="009A5AEB">
              <w:rPr>
                <w:rFonts w:cstheme="minorHAnsi"/>
                <w:b/>
                <w:bCs/>
                <w:iCs/>
                <w:sz w:val="20"/>
                <w:szCs w:val="20"/>
                <w:lang w:val="es"/>
              </w:rPr>
              <w:t xml:space="preserve"> en relación con las cuentas anuales </w:t>
            </w:r>
          </w:p>
          <w:p w14:paraId="4A59F695" w14:textId="4CE25F62" w:rsidR="00F864D2" w:rsidRPr="009A5AEB" w:rsidRDefault="002310EA"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8.</w:t>
            </w:r>
            <w:r w:rsidR="00F864D2" w:rsidRPr="009A5AEB">
              <w:rPr>
                <w:rFonts w:cstheme="minorHAnsi"/>
                <w:b/>
                <w:bCs/>
                <w:iCs/>
                <w:sz w:val="20"/>
                <w:szCs w:val="20"/>
                <w:lang w:val="es"/>
              </w:rPr>
              <w:t>Responsabilidad del OCEX</w:t>
            </w:r>
          </w:p>
        </w:tc>
      </w:tr>
      <w:tr w:rsidR="009A5AEB" w:rsidRPr="009A5AEB" w14:paraId="11CC5899" w14:textId="77777777" w:rsidTr="00216360">
        <w:trPr>
          <w:trHeight w:val="284"/>
          <w:jc w:val="center"/>
        </w:trPr>
        <w:tc>
          <w:tcPr>
            <w:tcW w:w="9191" w:type="dxa"/>
            <w:shd w:val="clear" w:color="000000" w:fill="FFFFFF"/>
          </w:tcPr>
          <w:p w14:paraId="068E07C2" w14:textId="77777777" w:rsidR="00F864D2" w:rsidRPr="009A5AEB" w:rsidRDefault="00F864D2" w:rsidP="009F4167">
            <w:pPr>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411E714D" w14:textId="77777777"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7 – Opinión modificada por salvedades – Párrafo de énfasis – </w:t>
      </w:r>
      <w:r w:rsidRPr="009A5AEB">
        <w:rPr>
          <w:rFonts w:asciiTheme="minorHAnsi" w:hAnsiTheme="minorHAnsi" w:cstheme="minorHAnsi"/>
          <w:b/>
          <w:bCs/>
          <w:color w:val="auto"/>
          <w:sz w:val="20"/>
          <w:szCs w:val="20"/>
        </w:rPr>
        <w:br/>
        <w:t>Modelo de entidad con presupuesto limitativo</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7395BFD3" w14:textId="77777777" w:rsidTr="00216360">
        <w:trPr>
          <w:trHeight w:val="284"/>
          <w:jc w:val="center"/>
        </w:trPr>
        <w:tc>
          <w:tcPr>
            <w:tcW w:w="9191" w:type="dxa"/>
            <w:shd w:val="clear" w:color="000000" w:fill="FFFFFF"/>
          </w:tcPr>
          <w:p w14:paraId="47ED650C" w14:textId="77777777" w:rsidR="00F864D2" w:rsidRPr="009A5AEB" w:rsidRDefault="00F864D2" w:rsidP="00B2705C">
            <w:pPr>
              <w:widowControl w:val="0"/>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ENTIDAD XY</w:t>
            </w:r>
          </w:p>
          <w:p w14:paraId="794A6189" w14:textId="77777777" w:rsidR="00F864D2" w:rsidRPr="009A5AEB" w:rsidRDefault="00F864D2" w:rsidP="00B2705C">
            <w:pPr>
              <w:widowControl w:val="0"/>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358CBF5A" w14:textId="77777777" w:rsidR="00F864D2" w:rsidRPr="009A5AEB" w:rsidRDefault="00F864D2" w:rsidP="00B2705C">
            <w:pPr>
              <w:widowControl w:val="0"/>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122A6553" w14:textId="77777777" w:rsidTr="00216360">
        <w:trPr>
          <w:trHeight w:val="284"/>
          <w:jc w:val="center"/>
        </w:trPr>
        <w:tc>
          <w:tcPr>
            <w:tcW w:w="9191" w:type="dxa"/>
            <w:shd w:val="clear" w:color="000000" w:fill="FFFFFF"/>
          </w:tcPr>
          <w:p w14:paraId="52ED0394" w14:textId="06C8B878" w:rsidR="00F864D2" w:rsidRPr="009A5AEB" w:rsidRDefault="005B719C" w:rsidP="00B2705C">
            <w:pPr>
              <w:pStyle w:val="Ttulo3"/>
              <w:keepNext w:val="0"/>
              <w:keepLines w:val="0"/>
              <w:widowControl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Opinión</w:t>
            </w:r>
          </w:p>
          <w:p w14:paraId="69AF1D67"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entidad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del resultado económico patrimonial, el estado de cambios en el patrimonio neto, el estado de flujos de efectivo, el estado de liquidación del presupuesto y la memoria correspondientes al ejercicio terminado en dicha </w:t>
            </w:r>
            <w:r w:rsidRPr="009A5AEB">
              <w:rPr>
                <w:rFonts w:cstheme="minorHAnsi"/>
                <w:sz w:val="20"/>
                <w:szCs w:val="20"/>
              </w:rPr>
              <w:t>fecha.</w:t>
            </w:r>
          </w:p>
          <w:p w14:paraId="7E07F40C"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En nuestra opinión</w:t>
            </w:r>
            <w:r w:rsidRPr="009A5AEB">
              <w:rPr>
                <w:rFonts w:cstheme="minorHAnsi"/>
                <w:b/>
                <w:bCs/>
                <w:sz w:val="20"/>
                <w:szCs w:val="20"/>
                <w:lang w:val="es"/>
              </w:rPr>
              <w:t>, excepto por los efectos de la cuestión descrita en la sección Fundamento de la opinión con salvedades de nuestro informe,</w:t>
            </w:r>
            <w:r w:rsidRPr="009A5AEB">
              <w:rPr>
                <w:rFonts w:cstheme="minorHAnsi"/>
                <w:sz w:val="20"/>
                <w:szCs w:val="20"/>
                <w:lang w:val="es"/>
              </w:rPr>
              <w:t xml:space="preserve"> las cuentas anuales adjuntas expresan, en todos los aspectos significativos, la imagen fiel del patrimonio y de la situación financiera de la </w:t>
            </w:r>
            <w:r w:rsidRPr="009A5AEB">
              <w:rPr>
                <w:rFonts w:cstheme="minorHAnsi"/>
                <w:sz w:val="20"/>
                <w:szCs w:val="20"/>
                <w:u w:val="single"/>
                <w:lang w:val="es"/>
              </w:rPr>
              <w:t>entidad XY</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527AB20C" w14:textId="77777777" w:rsidTr="00216360">
        <w:trPr>
          <w:trHeight w:val="284"/>
          <w:jc w:val="center"/>
        </w:trPr>
        <w:tc>
          <w:tcPr>
            <w:tcW w:w="9191" w:type="dxa"/>
            <w:shd w:val="clear" w:color="000000" w:fill="FFFFFF"/>
          </w:tcPr>
          <w:p w14:paraId="7F7DE974" w14:textId="50DB9579" w:rsidR="00F864D2" w:rsidRPr="009A5AEB" w:rsidRDefault="005B719C" w:rsidP="00B2705C">
            <w:pPr>
              <w:pStyle w:val="Ttulo3"/>
              <w:keepNext w:val="0"/>
              <w:keepLines w:val="0"/>
              <w:widowControl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2.</w:t>
            </w:r>
            <w:r w:rsidR="00F864D2" w:rsidRPr="009A5AEB">
              <w:rPr>
                <w:rFonts w:asciiTheme="minorHAnsi" w:hAnsiTheme="minorHAnsi" w:cstheme="minorHAnsi"/>
                <w:b/>
                <w:bCs/>
                <w:color w:val="auto"/>
                <w:sz w:val="20"/>
                <w:szCs w:val="20"/>
              </w:rPr>
              <w:t>Fundamento de la opinión</w:t>
            </w:r>
          </w:p>
          <w:p w14:paraId="1C721236"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Las existencias de la entidad XY se reflejan en el balance por </w:t>
            </w:r>
            <w:proofErr w:type="spellStart"/>
            <w:r w:rsidRPr="009A5AEB">
              <w:rPr>
                <w:rFonts w:cstheme="minorHAnsi"/>
                <w:sz w:val="20"/>
                <w:szCs w:val="20"/>
                <w:lang w:val="es"/>
              </w:rPr>
              <w:t>xxx</w:t>
            </w:r>
            <w:proofErr w:type="spellEnd"/>
            <w:r w:rsidRPr="009A5AEB">
              <w:rPr>
                <w:rFonts w:cstheme="minorHAnsi"/>
                <w:sz w:val="20"/>
                <w:szCs w:val="20"/>
                <w:lang w:val="es"/>
              </w:rPr>
              <w:t xml:space="preserve">. El órgano de gestión no ha registrado las existencias al menor de los importes correspondientes a su coste o valor neto de realización, sino que se encuentran registradas únicamente al coste, lo que supone un incumplimiento del marco normativo de información financiera que resulta de aplicación. De acuerdo con los registros de la entidad, si se hubieran valorado las existencias al menor de los importes correspondientes a su coste o valor neto de realización, hubiese sido necesario reducir el importe de las existencias en </w:t>
            </w:r>
            <w:proofErr w:type="spellStart"/>
            <w:r w:rsidRPr="009A5AEB">
              <w:rPr>
                <w:rFonts w:cstheme="minorHAnsi"/>
                <w:sz w:val="20"/>
                <w:szCs w:val="20"/>
                <w:lang w:val="es"/>
              </w:rPr>
              <w:t>xxx</w:t>
            </w:r>
            <w:proofErr w:type="spellEnd"/>
            <w:r w:rsidRPr="009A5AEB">
              <w:rPr>
                <w:rFonts w:cstheme="minorHAnsi"/>
                <w:sz w:val="20"/>
                <w:szCs w:val="20"/>
                <w:lang w:val="es"/>
              </w:rPr>
              <w:t xml:space="preserve"> para reflejarlas por su valor neto de realización. En consecuencia, el coste de ventas está infravalorado en </w:t>
            </w:r>
            <w:proofErr w:type="spellStart"/>
            <w:r w:rsidRPr="009A5AEB">
              <w:rPr>
                <w:rFonts w:cstheme="minorHAnsi"/>
                <w:sz w:val="20"/>
                <w:szCs w:val="20"/>
                <w:lang w:val="es"/>
              </w:rPr>
              <w:t>xxx</w:t>
            </w:r>
            <w:proofErr w:type="spellEnd"/>
            <w:r w:rsidRPr="009A5AEB">
              <w:rPr>
                <w:rFonts w:cstheme="minorHAnsi"/>
                <w:sz w:val="20"/>
                <w:szCs w:val="20"/>
                <w:lang w:val="es"/>
              </w:rPr>
              <w:t xml:space="preserve">, y el resultado y el patrimonio neto están sobrevalorados en </w:t>
            </w:r>
            <w:proofErr w:type="spellStart"/>
            <w:r w:rsidRPr="009A5AEB">
              <w:rPr>
                <w:rFonts w:cstheme="minorHAnsi"/>
                <w:sz w:val="20"/>
                <w:szCs w:val="20"/>
                <w:lang w:val="es"/>
              </w:rPr>
              <w:t>xxx</w:t>
            </w:r>
            <w:proofErr w:type="spellEnd"/>
            <w:r w:rsidRPr="009A5AEB">
              <w:rPr>
                <w:rFonts w:cstheme="minorHAnsi"/>
                <w:sz w:val="20"/>
                <w:szCs w:val="20"/>
                <w:lang w:val="es"/>
              </w:rPr>
              <w:t xml:space="preserve">, </w:t>
            </w:r>
            <w:proofErr w:type="spellStart"/>
            <w:r w:rsidRPr="009A5AEB">
              <w:rPr>
                <w:rFonts w:cstheme="minorHAnsi"/>
                <w:sz w:val="20"/>
                <w:szCs w:val="20"/>
                <w:lang w:val="es"/>
              </w:rPr>
              <w:t>xxx</w:t>
            </w:r>
            <w:proofErr w:type="spellEnd"/>
            <w:r w:rsidRPr="009A5AEB">
              <w:rPr>
                <w:rFonts w:cstheme="minorHAnsi"/>
                <w:sz w:val="20"/>
                <w:szCs w:val="20"/>
                <w:lang w:val="es"/>
              </w:rPr>
              <w:t xml:space="preserve"> y </w:t>
            </w:r>
            <w:proofErr w:type="spellStart"/>
            <w:r w:rsidRPr="009A5AEB">
              <w:rPr>
                <w:rFonts w:cstheme="minorHAnsi"/>
                <w:sz w:val="20"/>
                <w:szCs w:val="20"/>
                <w:lang w:val="es"/>
              </w:rPr>
              <w:t>xxx</w:t>
            </w:r>
            <w:proofErr w:type="spellEnd"/>
            <w:r w:rsidRPr="009A5AEB">
              <w:rPr>
                <w:rFonts w:cstheme="minorHAnsi"/>
                <w:sz w:val="20"/>
                <w:szCs w:val="20"/>
                <w:lang w:val="es"/>
              </w:rPr>
              <w:t>, respectivamente.</w:t>
            </w:r>
          </w:p>
          <w:p w14:paraId="5F3159E3"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auditor en relación con la auditoría de cuentas anuales</w:t>
            </w:r>
            <w:r w:rsidRPr="009A5AEB">
              <w:rPr>
                <w:rFonts w:cstheme="minorHAnsi"/>
                <w:sz w:val="20"/>
                <w:szCs w:val="20"/>
                <w:lang w:val="es"/>
              </w:rPr>
              <w:t xml:space="preserve"> de nuestro informe.</w:t>
            </w:r>
          </w:p>
          <w:p w14:paraId="0352431E"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05E58DB9"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Consideramos que la evidencia de auditoría que hemos obtenido proporciona una base suficiente y adecuada para nuestra opinión </w:t>
            </w:r>
            <w:r w:rsidRPr="009A5AEB">
              <w:rPr>
                <w:rFonts w:cstheme="minorHAnsi"/>
                <w:b/>
                <w:bCs/>
                <w:sz w:val="20"/>
                <w:szCs w:val="20"/>
                <w:lang w:val="es"/>
              </w:rPr>
              <w:t>con salvedades</w:t>
            </w:r>
            <w:r w:rsidRPr="009A5AEB">
              <w:rPr>
                <w:rFonts w:cstheme="minorHAnsi"/>
                <w:sz w:val="20"/>
                <w:szCs w:val="20"/>
                <w:lang w:val="es"/>
              </w:rPr>
              <w:t>.</w:t>
            </w:r>
          </w:p>
        </w:tc>
      </w:tr>
      <w:tr w:rsidR="009A5AEB" w:rsidRPr="009A5AEB" w14:paraId="5816FCB8" w14:textId="77777777" w:rsidTr="00216360">
        <w:trPr>
          <w:trHeight w:val="284"/>
          <w:jc w:val="center"/>
        </w:trPr>
        <w:tc>
          <w:tcPr>
            <w:tcW w:w="9191" w:type="dxa"/>
            <w:shd w:val="clear" w:color="000000" w:fill="FFFFFF"/>
          </w:tcPr>
          <w:p w14:paraId="480D5DE7" w14:textId="569B474D" w:rsidR="00F864D2" w:rsidRPr="009A5AEB" w:rsidRDefault="005B719C" w:rsidP="00B2705C">
            <w:pPr>
              <w:pStyle w:val="Ttulo3"/>
              <w:keepNext w:val="0"/>
              <w:keepLines w:val="0"/>
              <w:widowControl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3.</w:t>
            </w:r>
            <w:r w:rsidR="00F864D2" w:rsidRPr="009A5AEB">
              <w:rPr>
                <w:rFonts w:asciiTheme="minorHAnsi" w:hAnsiTheme="minorHAnsi" w:cstheme="minorHAnsi"/>
                <w:b/>
                <w:bCs/>
                <w:color w:val="auto"/>
                <w:sz w:val="20"/>
                <w:szCs w:val="20"/>
              </w:rPr>
              <w:t>Cuestiones clave de la auditoría</w:t>
            </w:r>
          </w:p>
          <w:p w14:paraId="43D83285" w14:textId="77777777" w:rsidR="00F864D2" w:rsidRPr="009A5AEB" w:rsidRDefault="00F864D2" w:rsidP="00B2705C">
            <w:pPr>
              <w:widowControl w:val="0"/>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43CF62F9" w14:textId="77777777" w:rsidTr="00216360">
        <w:trPr>
          <w:trHeight w:val="284"/>
          <w:jc w:val="center"/>
        </w:trPr>
        <w:tc>
          <w:tcPr>
            <w:tcW w:w="9191" w:type="dxa"/>
            <w:shd w:val="clear" w:color="000000" w:fill="FFFFFF"/>
          </w:tcPr>
          <w:p w14:paraId="04EA07F9" w14:textId="30293B0D" w:rsidR="00F864D2" w:rsidRPr="009A5AEB" w:rsidRDefault="005B719C" w:rsidP="00B2705C">
            <w:pPr>
              <w:pStyle w:val="Ttulo3"/>
              <w:keepNext w:val="0"/>
              <w:keepLines w:val="0"/>
              <w:widowControl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4.</w:t>
            </w:r>
            <w:r w:rsidR="00F864D2" w:rsidRPr="009A5AEB">
              <w:rPr>
                <w:rFonts w:asciiTheme="minorHAnsi" w:hAnsiTheme="minorHAnsi" w:cstheme="minorHAnsi"/>
                <w:b/>
                <w:bCs/>
                <w:color w:val="auto"/>
                <w:sz w:val="20"/>
                <w:szCs w:val="20"/>
              </w:rPr>
              <w:t>Párrafo de énfasis</w:t>
            </w:r>
          </w:p>
          <w:p w14:paraId="214088DE"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Llamamos la atención sobre lo indicado en las Notas ………</w:t>
            </w:r>
            <w:proofErr w:type="gramStart"/>
            <w:r w:rsidRPr="009A5AEB">
              <w:rPr>
                <w:rFonts w:cstheme="minorHAnsi"/>
                <w:sz w:val="20"/>
                <w:szCs w:val="20"/>
                <w:lang w:val="es"/>
              </w:rPr>
              <w:t>…….</w:t>
            </w:r>
            <w:proofErr w:type="gramEnd"/>
            <w:r w:rsidRPr="009A5AEB">
              <w:rPr>
                <w:rFonts w:cstheme="minorHAnsi"/>
                <w:sz w:val="20"/>
                <w:szCs w:val="20"/>
                <w:lang w:val="es"/>
              </w:rPr>
              <w:t xml:space="preserve">. de la memoria adjunta, en las que se describe ……, en referencia a la situación vinculada con la pandemia de la Covid-19, que ha supuesto la entrada en vigor del Real Decreto-ley 7/2020, de 12 de marzo, por el que se adoptan medidas urgentes para responder al impacto económico del COVID-19, del Ministerio de la Presidencia, así como al Real Decreto 463/2020, de 14 de marzo, por el que se declara el estado de alarma para la gestión de la situación de crisis sanitaria ocasionada por el COVID-19. La entidad se ha visto obligada a tomar medidas de adaptación, que podrían afectar, de forma relevante, a su actividad. En este sentido, y, teniendo en cuenta que existe una incertidumbre manifiesta que </w:t>
            </w:r>
            <w:r w:rsidRPr="009A5AEB">
              <w:rPr>
                <w:rFonts w:cstheme="minorHAnsi"/>
                <w:sz w:val="20"/>
                <w:szCs w:val="20"/>
                <w:lang w:val="es"/>
              </w:rPr>
              <w:lastRenderedPageBreak/>
              <w:t>podría afectar a múltiples factores, y al funcionamiento de la entidad, (</w:t>
            </w:r>
            <w:r w:rsidRPr="009A5AEB">
              <w:rPr>
                <w:rFonts w:cstheme="minorHAnsi"/>
                <w:i/>
                <w:iCs/>
                <w:sz w:val="20"/>
                <w:szCs w:val="20"/>
                <w:lang w:val="es"/>
              </w:rPr>
              <w:t>por ejemplo, el órgano de administración no puede hacer una valoración o estimación razonable de las consecuencias que dicha situación podría desencadenar en el entorno de la entidad</w:t>
            </w:r>
            <w:r w:rsidRPr="009A5AEB">
              <w:rPr>
                <w:rFonts w:cstheme="minorHAnsi"/>
                <w:sz w:val="20"/>
                <w:szCs w:val="20"/>
                <w:lang w:val="es"/>
              </w:rPr>
              <w:t>). Nuestra opinión no ha sido modificada en relación con esta cuestión.</w:t>
            </w:r>
          </w:p>
        </w:tc>
      </w:tr>
      <w:tr w:rsidR="009A5AEB" w:rsidRPr="009A5AEB" w14:paraId="23DD6114" w14:textId="77777777" w:rsidTr="00216360">
        <w:trPr>
          <w:trHeight w:val="284"/>
          <w:jc w:val="center"/>
        </w:trPr>
        <w:tc>
          <w:tcPr>
            <w:tcW w:w="9191" w:type="dxa"/>
            <w:shd w:val="clear" w:color="000000" w:fill="FFFFFF"/>
          </w:tcPr>
          <w:p w14:paraId="0614B863" w14:textId="67263B94" w:rsidR="00F864D2" w:rsidRPr="009A5AEB" w:rsidRDefault="005B719C" w:rsidP="00B2705C">
            <w:pPr>
              <w:widowControl w:val="0"/>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lastRenderedPageBreak/>
              <w:t>5.</w:t>
            </w:r>
            <w:r w:rsidR="00F864D2" w:rsidRPr="009A5AEB">
              <w:rPr>
                <w:rFonts w:cstheme="minorHAnsi"/>
                <w:b/>
                <w:bCs/>
                <w:iCs/>
                <w:sz w:val="20"/>
                <w:szCs w:val="20"/>
                <w:lang w:val="es"/>
              </w:rPr>
              <w:t xml:space="preserve">Responsabilidad del </w:t>
            </w:r>
            <w:r w:rsidR="00F864D2" w:rsidRPr="009A5AEB">
              <w:rPr>
                <w:rFonts w:cstheme="minorHAnsi"/>
                <w:b/>
                <w:bCs/>
                <w:iCs/>
                <w:sz w:val="20"/>
                <w:szCs w:val="20"/>
                <w:u w:val="single"/>
                <w:lang w:val="es"/>
              </w:rPr>
              <w:t>órgano de gestión</w:t>
            </w:r>
            <w:r w:rsidR="00F864D2" w:rsidRPr="009A5AEB">
              <w:rPr>
                <w:rFonts w:cstheme="minorHAnsi"/>
                <w:b/>
                <w:bCs/>
                <w:iCs/>
                <w:sz w:val="20"/>
                <w:szCs w:val="20"/>
                <w:lang w:val="es"/>
              </w:rPr>
              <w:t xml:space="preserve"> en relación con las cuentas anuales</w:t>
            </w:r>
          </w:p>
          <w:p w14:paraId="63F25DD8" w14:textId="6829EB12" w:rsidR="00F864D2" w:rsidRPr="009A5AEB" w:rsidRDefault="005B719C" w:rsidP="00B2705C">
            <w:pPr>
              <w:widowControl w:val="0"/>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6.</w:t>
            </w:r>
            <w:r w:rsidR="00F864D2" w:rsidRPr="009A5AEB">
              <w:rPr>
                <w:rFonts w:cstheme="minorHAnsi"/>
                <w:b/>
                <w:bCs/>
                <w:iCs/>
                <w:sz w:val="20"/>
                <w:szCs w:val="20"/>
                <w:lang w:val="es"/>
              </w:rPr>
              <w:t>Responsabilidad del OCEX</w:t>
            </w:r>
          </w:p>
          <w:p w14:paraId="640703EE" w14:textId="378F3C60" w:rsidR="00F864D2" w:rsidRPr="009A5AEB" w:rsidRDefault="002310EA" w:rsidP="00B2705C">
            <w:pPr>
              <w:widowControl w:val="0"/>
              <w:autoSpaceDE w:val="0"/>
              <w:autoSpaceDN w:val="0"/>
              <w:adjustRightInd w:val="0"/>
              <w:spacing w:before="120" w:after="120" w:line="240" w:lineRule="auto"/>
              <w:jc w:val="both"/>
              <w:rPr>
                <w:rFonts w:cstheme="minorHAnsi"/>
                <w:b/>
                <w:bCs/>
                <w:sz w:val="20"/>
                <w:szCs w:val="20"/>
                <w:lang w:val="es"/>
              </w:rPr>
            </w:pPr>
            <w:r>
              <w:rPr>
                <w:rFonts w:cstheme="minorHAnsi"/>
                <w:b/>
                <w:bCs/>
                <w:sz w:val="20"/>
                <w:szCs w:val="20"/>
                <w:lang w:val="es"/>
              </w:rPr>
              <w:t>7.</w:t>
            </w:r>
            <w:r w:rsidR="00F864D2" w:rsidRPr="009A5AEB">
              <w:rPr>
                <w:rFonts w:cstheme="minorHAnsi"/>
                <w:b/>
                <w:bCs/>
                <w:sz w:val="20"/>
                <w:szCs w:val="20"/>
                <w:lang w:val="es"/>
              </w:rPr>
              <w:t>Informe sobre otros requerimientos legales y reglamentarios</w:t>
            </w:r>
          </w:p>
          <w:p w14:paraId="7C2EA0D7"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lang w:val="es"/>
              </w:rPr>
            </w:pPr>
            <w:r w:rsidRPr="009A5AEB">
              <w:rPr>
                <w:rFonts w:cstheme="minorHAnsi"/>
                <w:i/>
                <w:sz w:val="20"/>
                <w:szCs w:val="20"/>
                <w:lang w:val="es"/>
              </w:rPr>
              <w:t>Igual que en el modelo general</w:t>
            </w:r>
          </w:p>
        </w:tc>
      </w:tr>
      <w:tr w:rsidR="009A5AEB" w:rsidRPr="009A5AEB" w14:paraId="3CF09B1C" w14:textId="77777777" w:rsidTr="00216360">
        <w:trPr>
          <w:trHeight w:val="284"/>
          <w:jc w:val="center"/>
        </w:trPr>
        <w:tc>
          <w:tcPr>
            <w:tcW w:w="9191" w:type="dxa"/>
            <w:shd w:val="clear" w:color="000000" w:fill="FFFFFF"/>
          </w:tcPr>
          <w:p w14:paraId="7EE1F13D" w14:textId="77777777" w:rsidR="00F864D2" w:rsidRPr="009A5AEB" w:rsidRDefault="00F864D2" w:rsidP="00B2705C">
            <w:pPr>
              <w:widowControl w:val="0"/>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757B5504" w14:textId="77777777" w:rsidR="00F864D2" w:rsidRPr="009A5AEB" w:rsidRDefault="00F864D2" w:rsidP="009F4167">
      <w:pPr>
        <w:spacing w:before="120" w:after="120" w:line="240" w:lineRule="auto"/>
        <w:rPr>
          <w:rFonts w:cstheme="minorHAnsi"/>
          <w:sz w:val="20"/>
          <w:szCs w:val="20"/>
        </w:rPr>
      </w:pPr>
    </w:p>
    <w:p w14:paraId="17795E1C" w14:textId="77777777" w:rsidR="00F864D2" w:rsidRPr="009A5AEB" w:rsidRDefault="00F864D2" w:rsidP="009F4167">
      <w:pPr>
        <w:spacing w:before="120" w:after="120" w:line="240" w:lineRule="auto"/>
        <w:rPr>
          <w:rFonts w:cstheme="minorHAnsi"/>
          <w:sz w:val="20"/>
          <w:szCs w:val="20"/>
        </w:rPr>
      </w:pPr>
    </w:p>
    <w:p w14:paraId="5400834B" w14:textId="77777777" w:rsidR="0079780A" w:rsidRDefault="0079780A">
      <w:pPr>
        <w:rPr>
          <w:rFonts w:eastAsiaTheme="majorEastAsia" w:cstheme="minorHAnsi"/>
          <w:b/>
          <w:bCs/>
          <w:sz w:val="20"/>
          <w:szCs w:val="20"/>
        </w:rPr>
      </w:pPr>
      <w:r>
        <w:rPr>
          <w:rFonts w:cstheme="minorHAnsi"/>
          <w:b/>
          <w:bCs/>
          <w:sz w:val="20"/>
          <w:szCs w:val="20"/>
        </w:rPr>
        <w:br w:type="page"/>
      </w:r>
    </w:p>
    <w:p w14:paraId="261C2221" w14:textId="622C2E7E"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8 – Opinión modificada – Párrafo de empresa en funcionamiento </w:t>
      </w:r>
      <w:r w:rsidRPr="009A5AEB">
        <w:rPr>
          <w:rFonts w:asciiTheme="minorHAnsi" w:hAnsiTheme="minorHAnsi" w:cstheme="minorHAnsi"/>
          <w:b/>
          <w:bCs/>
          <w:color w:val="auto"/>
          <w:sz w:val="20"/>
          <w:szCs w:val="20"/>
        </w:rPr>
        <w:br/>
        <w:t>– Modelo de entidad con presupuesto limitativo</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2225FDEC" w14:textId="77777777" w:rsidTr="00216360">
        <w:trPr>
          <w:trHeight w:val="284"/>
          <w:jc w:val="center"/>
        </w:trPr>
        <w:tc>
          <w:tcPr>
            <w:tcW w:w="9191" w:type="dxa"/>
            <w:shd w:val="clear" w:color="000000" w:fill="FFFFFF"/>
          </w:tcPr>
          <w:p w14:paraId="20560A2E"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ENTIDAD XY</w:t>
            </w:r>
          </w:p>
          <w:p w14:paraId="1FD15769"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3D1322AC"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4315732C" w14:textId="77777777" w:rsidTr="00216360">
        <w:trPr>
          <w:trHeight w:val="284"/>
          <w:jc w:val="center"/>
        </w:trPr>
        <w:tc>
          <w:tcPr>
            <w:tcW w:w="9191" w:type="dxa"/>
            <w:shd w:val="clear" w:color="000000" w:fill="FFFFFF"/>
          </w:tcPr>
          <w:p w14:paraId="268B0D9E" w14:textId="0C94090F" w:rsidR="00F864D2" w:rsidRPr="009A5AEB" w:rsidRDefault="00CF3F8E" w:rsidP="009F4167">
            <w:pPr>
              <w:pStyle w:val="Ttulo3"/>
              <w:keepNext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1.</w:t>
            </w:r>
            <w:r w:rsidR="00F864D2" w:rsidRPr="009A5AEB">
              <w:rPr>
                <w:rFonts w:asciiTheme="minorHAnsi" w:hAnsiTheme="minorHAnsi" w:cstheme="minorHAnsi"/>
                <w:b/>
                <w:bCs/>
                <w:color w:val="auto"/>
                <w:sz w:val="20"/>
                <w:szCs w:val="20"/>
              </w:rPr>
              <w:t>Opinión con salvedades</w:t>
            </w:r>
          </w:p>
          <w:p w14:paraId="3F9639CB"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entidad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del resultado económico patrimonial, el estado de cambios en el patrimonio neto, el estado de flujos de efectivo, el estado de liquidación del presupuesto y la memoria correspondientes al ejercicio terminado en dicha </w:t>
            </w:r>
            <w:r w:rsidRPr="009A5AEB">
              <w:rPr>
                <w:rFonts w:cstheme="minorHAnsi"/>
                <w:sz w:val="20"/>
                <w:szCs w:val="20"/>
              </w:rPr>
              <w:t>fecha.</w:t>
            </w:r>
          </w:p>
          <w:p w14:paraId="013400F5"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En nuestra opinión, </w:t>
            </w:r>
            <w:r w:rsidRPr="009A5AEB">
              <w:rPr>
                <w:rFonts w:cstheme="minorHAnsi"/>
                <w:b/>
                <w:bCs/>
                <w:sz w:val="20"/>
                <w:szCs w:val="20"/>
                <w:lang w:val="es"/>
              </w:rPr>
              <w:t>excepto por los efectos de la cuestión descrita en la sección Fundamento de la opinión con salvedades de nuestro informe</w:t>
            </w:r>
            <w:r w:rsidRPr="009A5AEB">
              <w:rPr>
                <w:rFonts w:cstheme="minorHAnsi"/>
                <w:sz w:val="20"/>
                <w:szCs w:val="20"/>
                <w:lang w:val="es"/>
              </w:rPr>
              <w:t xml:space="preserve">, las cuentas anuales adjuntas expresan, en todos los aspectos significativos, la imagen fiel del patrimonio y de la situación financiera de la </w:t>
            </w:r>
            <w:r w:rsidRPr="009A5AEB">
              <w:rPr>
                <w:rFonts w:cstheme="minorHAnsi"/>
                <w:sz w:val="20"/>
                <w:szCs w:val="20"/>
                <w:u w:val="single"/>
                <w:lang w:val="es"/>
              </w:rPr>
              <w:t>entidad XY</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30DD27A2" w14:textId="77777777" w:rsidTr="00216360">
        <w:trPr>
          <w:trHeight w:val="284"/>
          <w:jc w:val="center"/>
        </w:trPr>
        <w:tc>
          <w:tcPr>
            <w:tcW w:w="9191" w:type="dxa"/>
            <w:shd w:val="clear" w:color="000000" w:fill="FFFFFF"/>
          </w:tcPr>
          <w:p w14:paraId="28F0335B" w14:textId="3E9882B2" w:rsidR="00F864D2" w:rsidRPr="009A5AEB" w:rsidRDefault="00CF3F8E"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2. </w:t>
            </w:r>
            <w:r w:rsidR="00F864D2" w:rsidRPr="009A5AEB">
              <w:rPr>
                <w:rFonts w:asciiTheme="minorHAnsi" w:hAnsiTheme="minorHAnsi" w:cstheme="minorHAnsi"/>
                <w:b/>
                <w:bCs/>
                <w:color w:val="auto"/>
                <w:sz w:val="20"/>
                <w:szCs w:val="20"/>
              </w:rPr>
              <w:t>Fundamento de la opinión con salvedades</w:t>
            </w:r>
          </w:p>
          <w:p w14:paraId="21EEFD3B"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Como se explica en la nota YY, los acuerdos financieros de la sociedad expiran y los importes pendientes han de pagarse el 18 de marzo de 20X2. La sociedad no ha podido renegociar ni obtener financiación sustitutiva. Esta situación indica que existe una incertidumbre material que puede generar dudas significativas sobre la capacidad de la sociedad para continuar como empresa en funcionamiento. </w:t>
            </w:r>
            <w:r w:rsidRPr="009A5AEB">
              <w:rPr>
                <w:rFonts w:cstheme="minorHAnsi"/>
                <w:b/>
                <w:bCs/>
                <w:sz w:val="20"/>
                <w:szCs w:val="20"/>
                <w:lang w:val="es"/>
              </w:rPr>
              <w:t>Las cuentas anuales no informan adecuadamente sobre esta cuestión.</w:t>
            </w:r>
          </w:p>
          <w:p w14:paraId="68758BBC"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auditor en relación con la auditoría de cuentas anuales</w:t>
            </w:r>
            <w:r w:rsidRPr="009A5AEB">
              <w:rPr>
                <w:rFonts w:cstheme="minorHAnsi"/>
                <w:sz w:val="20"/>
                <w:szCs w:val="20"/>
                <w:lang w:val="es"/>
              </w:rPr>
              <w:t xml:space="preserve"> de nuestro informe.</w:t>
            </w:r>
          </w:p>
          <w:p w14:paraId="007E9A32"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13EE1D0D"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Consideramos que la evidencia de auditoría que hemos obtenido proporciona una base suficiente y adecuada para nuestra </w:t>
            </w:r>
            <w:r w:rsidRPr="009A5AEB">
              <w:rPr>
                <w:rFonts w:cstheme="minorHAnsi"/>
                <w:b/>
                <w:bCs/>
                <w:sz w:val="20"/>
                <w:szCs w:val="20"/>
                <w:lang w:val="es"/>
              </w:rPr>
              <w:t>opinión con salvedades.</w:t>
            </w:r>
          </w:p>
        </w:tc>
      </w:tr>
      <w:tr w:rsidR="009A5AEB" w:rsidRPr="009A5AEB" w14:paraId="3484D956" w14:textId="77777777" w:rsidTr="00216360">
        <w:trPr>
          <w:trHeight w:val="284"/>
          <w:jc w:val="center"/>
        </w:trPr>
        <w:tc>
          <w:tcPr>
            <w:tcW w:w="9191" w:type="dxa"/>
            <w:shd w:val="clear" w:color="000000" w:fill="FFFFFF"/>
          </w:tcPr>
          <w:p w14:paraId="2F4641C4" w14:textId="5CCC7C98" w:rsidR="00F864D2" w:rsidRPr="009A5AEB" w:rsidRDefault="00CF3F8E"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3.</w:t>
            </w:r>
            <w:r w:rsidR="00F864D2" w:rsidRPr="009A5AEB">
              <w:rPr>
                <w:rFonts w:asciiTheme="minorHAnsi" w:hAnsiTheme="minorHAnsi" w:cstheme="minorHAnsi"/>
                <w:b/>
                <w:bCs/>
                <w:color w:val="auto"/>
                <w:sz w:val="20"/>
                <w:szCs w:val="20"/>
              </w:rPr>
              <w:t>Cuestiones clave de la auditoría</w:t>
            </w:r>
          </w:p>
          <w:p w14:paraId="3555B81C"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2B6662CE" w14:textId="77777777" w:rsidTr="00216360">
        <w:trPr>
          <w:trHeight w:val="284"/>
          <w:jc w:val="center"/>
        </w:trPr>
        <w:tc>
          <w:tcPr>
            <w:tcW w:w="9191" w:type="dxa"/>
            <w:shd w:val="clear" w:color="000000" w:fill="FFFFFF"/>
          </w:tcPr>
          <w:p w14:paraId="67927B30" w14:textId="1B52EF5A" w:rsidR="00F864D2" w:rsidRPr="009A5AEB" w:rsidRDefault="00CF3F8E"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4.</w:t>
            </w:r>
            <w:r w:rsidR="00F864D2" w:rsidRPr="009A5AEB">
              <w:rPr>
                <w:rFonts w:cstheme="minorHAnsi"/>
                <w:b/>
                <w:bCs/>
                <w:iCs/>
                <w:sz w:val="20"/>
                <w:szCs w:val="20"/>
                <w:lang w:val="es"/>
              </w:rPr>
              <w:fldChar w:fldCharType="begin"/>
            </w:r>
            <w:r w:rsidR="00F864D2" w:rsidRPr="009A5AEB">
              <w:rPr>
                <w:rFonts w:cstheme="minorHAnsi"/>
                <w:b/>
                <w:bCs/>
                <w:iCs/>
                <w:sz w:val="20"/>
                <w:szCs w:val="20"/>
                <w:lang w:val="es"/>
              </w:rPr>
              <w:instrText xml:space="preserve"> </w:instrText>
            </w:r>
            <w:r w:rsidR="00F864D2" w:rsidRPr="009A5AEB">
              <w:rPr>
                <w:rFonts w:cstheme="minorHAnsi"/>
                <w:b/>
                <w:bCs/>
                <w:iCs/>
                <w:sz w:val="20"/>
                <w:szCs w:val="20"/>
                <w:lang w:val="es"/>
              </w:rPr>
              <w:fldChar w:fldCharType="begin"/>
            </w:r>
            <w:r w:rsidR="00F864D2" w:rsidRPr="009A5AEB">
              <w:rPr>
                <w:rFonts w:cstheme="minorHAnsi"/>
                <w:b/>
                <w:bCs/>
                <w:iCs/>
                <w:sz w:val="20"/>
                <w:szCs w:val="20"/>
                <w:lang w:val="es"/>
              </w:rPr>
              <w:instrText xml:space="preserve">  </w:instrText>
            </w:r>
            <w:r w:rsidR="00F864D2" w:rsidRPr="009A5AEB">
              <w:rPr>
                <w:rFonts w:cstheme="minorHAnsi"/>
                <w:b/>
                <w:bCs/>
                <w:iCs/>
                <w:sz w:val="20"/>
                <w:szCs w:val="20"/>
                <w:lang w:val="es"/>
              </w:rPr>
              <w:fldChar w:fldCharType="end"/>
            </w:r>
            <w:r w:rsidR="00F864D2" w:rsidRPr="009A5AEB">
              <w:rPr>
                <w:rFonts w:cstheme="minorHAnsi"/>
                <w:b/>
                <w:bCs/>
                <w:iCs/>
                <w:sz w:val="20"/>
                <w:szCs w:val="20"/>
                <w:lang w:val="es"/>
              </w:rPr>
              <w:instrText xml:space="preserve"> </w:instrText>
            </w:r>
            <w:r w:rsidR="00F864D2" w:rsidRPr="009A5AEB">
              <w:rPr>
                <w:rFonts w:cstheme="minorHAnsi"/>
                <w:b/>
                <w:bCs/>
                <w:iCs/>
                <w:sz w:val="20"/>
                <w:szCs w:val="20"/>
                <w:lang w:val="es"/>
              </w:rPr>
              <w:fldChar w:fldCharType="end"/>
            </w:r>
            <w:r w:rsidR="00F864D2" w:rsidRPr="009A5AEB">
              <w:rPr>
                <w:rFonts w:cstheme="minorHAnsi"/>
                <w:b/>
                <w:bCs/>
                <w:iCs/>
                <w:sz w:val="20"/>
                <w:szCs w:val="20"/>
                <w:lang w:val="es"/>
              </w:rPr>
              <w:t xml:space="preserve">Responsabilidad del </w:t>
            </w:r>
            <w:r w:rsidR="00F864D2" w:rsidRPr="009A5AEB">
              <w:rPr>
                <w:rFonts w:cstheme="minorHAnsi"/>
                <w:b/>
                <w:bCs/>
                <w:iCs/>
                <w:sz w:val="20"/>
                <w:szCs w:val="20"/>
                <w:u w:val="single"/>
                <w:lang w:val="es"/>
              </w:rPr>
              <w:t>órgano de gestión</w:t>
            </w:r>
            <w:r w:rsidR="00F864D2" w:rsidRPr="009A5AEB">
              <w:rPr>
                <w:rFonts w:cstheme="minorHAnsi"/>
                <w:b/>
                <w:bCs/>
                <w:iCs/>
                <w:sz w:val="20"/>
                <w:szCs w:val="20"/>
                <w:lang w:val="es"/>
              </w:rPr>
              <w:t xml:space="preserve"> en relación con las cuentas anuales</w:t>
            </w:r>
          </w:p>
          <w:p w14:paraId="798CD8CE" w14:textId="77777777" w:rsidR="00F864D2" w:rsidRPr="009A5AEB" w:rsidRDefault="00F864D2" w:rsidP="009F4167">
            <w:pPr>
              <w:autoSpaceDE w:val="0"/>
              <w:autoSpaceDN w:val="0"/>
              <w:adjustRightInd w:val="0"/>
              <w:spacing w:before="120" w:after="120" w:line="240" w:lineRule="auto"/>
              <w:jc w:val="both"/>
              <w:rPr>
                <w:rFonts w:cstheme="minorHAnsi"/>
                <w:b/>
                <w:bCs/>
                <w:sz w:val="20"/>
                <w:szCs w:val="20"/>
                <w:lang w:val="es"/>
              </w:rPr>
            </w:pPr>
            <w:r w:rsidRPr="009A5AEB">
              <w:rPr>
                <w:rFonts w:cstheme="minorHAnsi"/>
                <w:i/>
                <w:sz w:val="20"/>
                <w:szCs w:val="20"/>
                <w:lang w:val="es"/>
              </w:rPr>
              <w:t>Igual que en el modelo general</w:t>
            </w:r>
          </w:p>
        </w:tc>
      </w:tr>
      <w:tr w:rsidR="009A5AEB" w:rsidRPr="009A5AEB" w14:paraId="5E37EEA1" w14:textId="77777777" w:rsidTr="00216360">
        <w:trPr>
          <w:trHeight w:val="284"/>
          <w:jc w:val="center"/>
        </w:trPr>
        <w:tc>
          <w:tcPr>
            <w:tcW w:w="9191" w:type="dxa"/>
            <w:shd w:val="clear" w:color="000000" w:fill="FFFFFF"/>
          </w:tcPr>
          <w:p w14:paraId="11E93801" w14:textId="7D438A00" w:rsidR="00F864D2" w:rsidRPr="009A5AEB" w:rsidRDefault="005B719C" w:rsidP="009F4167">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5.</w:t>
            </w:r>
            <w:r w:rsidR="00F864D2" w:rsidRPr="009A5AEB">
              <w:rPr>
                <w:rFonts w:cstheme="minorHAnsi"/>
                <w:b/>
                <w:bCs/>
                <w:iCs/>
                <w:sz w:val="20"/>
                <w:szCs w:val="20"/>
                <w:lang w:val="es"/>
              </w:rPr>
              <w:t>Responsabilidad del OCEX</w:t>
            </w:r>
          </w:p>
          <w:p w14:paraId="3B16368F"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i/>
                <w:sz w:val="20"/>
                <w:szCs w:val="20"/>
                <w:lang w:val="es"/>
              </w:rPr>
              <w:t>Igual que en el modelo general</w:t>
            </w:r>
          </w:p>
        </w:tc>
      </w:tr>
      <w:tr w:rsidR="009A5AEB" w:rsidRPr="009A5AEB" w14:paraId="4C88E993" w14:textId="77777777" w:rsidTr="00216360">
        <w:trPr>
          <w:trHeight w:val="284"/>
          <w:jc w:val="center"/>
        </w:trPr>
        <w:tc>
          <w:tcPr>
            <w:tcW w:w="9191" w:type="dxa"/>
            <w:shd w:val="clear" w:color="000000" w:fill="FFFFFF"/>
          </w:tcPr>
          <w:p w14:paraId="22CA78CC" w14:textId="77777777" w:rsidR="00F864D2" w:rsidRPr="009A5AEB" w:rsidRDefault="00F864D2" w:rsidP="009F4167">
            <w:pPr>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0C5CE0E3" w14:textId="77777777" w:rsidR="0079780A" w:rsidRDefault="0079780A">
      <w:pPr>
        <w:rPr>
          <w:rFonts w:eastAsiaTheme="majorEastAsia" w:cstheme="minorHAnsi"/>
          <w:b/>
          <w:bCs/>
          <w:sz w:val="20"/>
          <w:szCs w:val="20"/>
        </w:rPr>
      </w:pPr>
      <w:r>
        <w:rPr>
          <w:rFonts w:cstheme="minorHAnsi"/>
          <w:b/>
          <w:bCs/>
          <w:sz w:val="20"/>
          <w:szCs w:val="20"/>
        </w:rPr>
        <w:br w:type="page"/>
      </w:r>
    </w:p>
    <w:p w14:paraId="25CE7428" w14:textId="1A821B45" w:rsidR="00F864D2" w:rsidRPr="009A5AEB" w:rsidRDefault="00F864D2" w:rsidP="009F4167">
      <w:pPr>
        <w:pStyle w:val="Ttulo2"/>
        <w:spacing w:before="120" w:after="120" w:line="240" w:lineRule="auto"/>
        <w:jc w:val="center"/>
        <w:rPr>
          <w:rFonts w:asciiTheme="minorHAnsi" w:hAnsiTheme="minorHAnsi" w:cstheme="minorHAnsi"/>
          <w:b/>
          <w:bCs/>
          <w:color w:val="auto"/>
          <w:sz w:val="20"/>
          <w:szCs w:val="20"/>
        </w:rPr>
      </w:pPr>
      <w:r w:rsidRPr="009A5AEB">
        <w:rPr>
          <w:rFonts w:asciiTheme="minorHAnsi" w:hAnsiTheme="minorHAnsi" w:cstheme="minorHAnsi"/>
          <w:b/>
          <w:bCs/>
          <w:color w:val="auto"/>
          <w:sz w:val="20"/>
          <w:szCs w:val="20"/>
        </w:rPr>
        <w:lastRenderedPageBreak/>
        <w:t xml:space="preserve">Ejemplo </w:t>
      </w:r>
      <w:r w:rsidR="00460709" w:rsidRPr="009A5AEB">
        <w:rPr>
          <w:rFonts w:asciiTheme="minorHAnsi" w:hAnsiTheme="minorHAnsi" w:cstheme="minorHAnsi"/>
          <w:b/>
          <w:bCs/>
          <w:color w:val="auto"/>
          <w:sz w:val="20"/>
          <w:szCs w:val="20"/>
        </w:rPr>
        <w:t>9</w:t>
      </w:r>
      <w:r w:rsidRPr="009A5AEB">
        <w:rPr>
          <w:rFonts w:asciiTheme="minorHAnsi" w:hAnsiTheme="minorHAnsi" w:cstheme="minorHAnsi"/>
          <w:b/>
          <w:bCs/>
          <w:color w:val="auto"/>
          <w:sz w:val="20"/>
          <w:szCs w:val="20"/>
        </w:rPr>
        <w:t xml:space="preserve">– Opinión desfavorable </w:t>
      </w:r>
      <w:r w:rsidR="003667FE">
        <w:rPr>
          <w:rFonts w:asciiTheme="minorHAnsi" w:hAnsiTheme="minorHAnsi" w:cstheme="minorHAnsi"/>
          <w:b/>
          <w:bCs/>
          <w:color w:val="auto"/>
          <w:sz w:val="20"/>
          <w:szCs w:val="20"/>
        </w:rPr>
        <w:br/>
      </w:r>
      <w:r w:rsidRPr="009A5AEB">
        <w:rPr>
          <w:rFonts w:asciiTheme="minorHAnsi" w:hAnsiTheme="minorHAnsi" w:cstheme="minorHAnsi"/>
          <w:b/>
          <w:bCs/>
          <w:color w:val="auto"/>
          <w:sz w:val="20"/>
          <w:szCs w:val="20"/>
        </w:rPr>
        <w:t xml:space="preserve">por no informar adecuadamente sobre la empresa en funcionamiento – </w:t>
      </w:r>
      <w:r w:rsidR="003667FE">
        <w:rPr>
          <w:rFonts w:asciiTheme="minorHAnsi" w:hAnsiTheme="minorHAnsi" w:cstheme="minorHAnsi"/>
          <w:b/>
          <w:bCs/>
          <w:color w:val="auto"/>
          <w:sz w:val="20"/>
          <w:szCs w:val="20"/>
        </w:rPr>
        <w:br/>
      </w:r>
      <w:r w:rsidRPr="009A5AEB">
        <w:rPr>
          <w:rFonts w:asciiTheme="minorHAnsi" w:hAnsiTheme="minorHAnsi" w:cstheme="minorHAnsi"/>
          <w:b/>
          <w:bCs/>
          <w:color w:val="auto"/>
          <w:sz w:val="20"/>
          <w:szCs w:val="20"/>
        </w:rPr>
        <w:t>Modelo de sociedad mercantil</w:t>
      </w:r>
    </w:p>
    <w:tbl>
      <w:tblPr>
        <w:tblW w:w="9191"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1"/>
      </w:tblGrid>
      <w:tr w:rsidR="009A5AEB" w:rsidRPr="009A5AEB" w14:paraId="6D23847A" w14:textId="77777777" w:rsidTr="00216360">
        <w:trPr>
          <w:trHeight w:val="284"/>
          <w:jc w:val="center"/>
        </w:trPr>
        <w:tc>
          <w:tcPr>
            <w:tcW w:w="9191" w:type="dxa"/>
            <w:shd w:val="clear" w:color="000000" w:fill="FFFFFF"/>
          </w:tcPr>
          <w:p w14:paraId="7C4ADFF8" w14:textId="77777777" w:rsidR="00F864D2" w:rsidRPr="009A5AEB" w:rsidRDefault="00F864D2" w:rsidP="009F4167">
            <w:pPr>
              <w:autoSpaceDE w:val="0"/>
              <w:autoSpaceDN w:val="0"/>
              <w:adjustRightInd w:val="0"/>
              <w:spacing w:before="120" w:after="120" w:line="240" w:lineRule="auto"/>
              <w:ind w:left="441" w:hanging="425"/>
              <w:jc w:val="center"/>
              <w:rPr>
                <w:rFonts w:cstheme="minorHAnsi"/>
                <w:b/>
                <w:sz w:val="20"/>
                <w:szCs w:val="20"/>
                <w:lang w:val="es"/>
              </w:rPr>
            </w:pPr>
            <w:r w:rsidRPr="009A5AEB">
              <w:rPr>
                <w:rFonts w:cstheme="minorHAnsi"/>
                <w:b/>
                <w:sz w:val="20"/>
                <w:szCs w:val="20"/>
                <w:lang w:val="es"/>
              </w:rPr>
              <w:t>INFORME DE FISCALIZACIÓN DE LA ENTIDAD XY</w:t>
            </w:r>
          </w:p>
          <w:p w14:paraId="5F7F2B32"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órgano parlamentario</w:t>
            </w:r>
          </w:p>
          <w:p w14:paraId="2CA911FB" w14:textId="77777777" w:rsidR="00F864D2" w:rsidRPr="009A5AEB" w:rsidRDefault="00F864D2" w:rsidP="009F4167">
            <w:pPr>
              <w:autoSpaceDE w:val="0"/>
              <w:autoSpaceDN w:val="0"/>
              <w:adjustRightInd w:val="0"/>
              <w:spacing w:before="120" w:after="120" w:line="240" w:lineRule="auto"/>
              <w:ind w:left="17"/>
              <w:jc w:val="both"/>
              <w:rPr>
                <w:rFonts w:cstheme="minorHAnsi"/>
                <w:sz w:val="20"/>
                <w:szCs w:val="20"/>
                <w:lang w:val="es"/>
              </w:rPr>
            </w:pPr>
            <w:r w:rsidRPr="009A5AEB">
              <w:rPr>
                <w:rFonts w:cstheme="minorHAnsi"/>
                <w:sz w:val="20"/>
                <w:szCs w:val="20"/>
                <w:lang w:val="es"/>
              </w:rPr>
              <w:t>Al Pleno del Ayuntamiento de XXX.</w:t>
            </w:r>
          </w:p>
        </w:tc>
      </w:tr>
      <w:tr w:rsidR="009A5AEB" w:rsidRPr="009A5AEB" w14:paraId="2CEFDD24" w14:textId="77777777" w:rsidTr="00216360">
        <w:trPr>
          <w:trHeight w:val="284"/>
          <w:jc w:val="center"/>
        </w:trPr>
        <w:tc>
          <w:tcPr>
            <w:tcW w:w="9191" w:type="dxa"/>
            <w:shd w:val="clear" w:color="000000" w:fill="FFFFFF"/>
          </w:tcPr>
          <w:p w14:paraId="069E224D" w14:textId="5F7723C0" w:rsidR="00F864D2" w:rsidRPr="009A5AEB" w:rsidRDefault="00CF3F8E" w:rsidP="009F4167">
            <w:pPr>
              <w:pStyle w:val="Ttulo3"/>
              <w:keepNext w:val="0"/>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1. </w:t>
            </w:r>
            <w:r w:rsidR="00F864D2" w:rsidRPr="009A5AEB">
              <w:rPr>
                <w:rFonts w:asciiTheme="minorHAnsi" w:hAnsiTheme="minorHAnsi" w:cstheme="minorHAnsi"/>
                <w:b/>
                <w:bCs/>
                <w:color w:val="auto"/>
                <w:sz w:val="20"/>
                <w:szCs w:val="20"/>
              </w:rPr>
              <w:t>Opinión con salvedades</w:t>
            </w:r>
          </w:p>
          <w:p w14:paraId="7B969FB0"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u w:val="single"/>
                <w:lang w:val="es"/>
              </w:rPr>
              <w:t>El OCEX</w:t>
            </w:r>
            <w:r w:rsidRPr="009A5AEB">
              <w:rPr>
                <w:rFonts w:cstheme="minorHAnsi"/>
                <w:sz w:val="20"/>
                <w:szCs w:val="20"/>
                <w:lang w:val="es"/>
              </w:rPr>
              <w:t xml:space="preserve">, en virtud de lo dispuesto en su Ley de creación, y conforme a lo previsto en el Programa Anual de Fiscalización, ha auditado las cuentas anuales de la </w:t>
            </w:r>
            <w:r w:rsidRPr="009A5AEB">
              <w:rPr>
                <w:rFonts w:cstheme="minorHAnsi"/>
                <w:sz w:val="20"/>
                <w:szCs w:val="20"/>
                <w:u w:val="single"/>
                <w:lang w:val="es"/>
              </w:rPr>
              <w:t>entidad XY</w:t>
            </w:r>
            <w:r w:rsidRPr="009A5AEB">
              <w:rPr>
                <w:rFonts w:cstheme="minorHAnsi"/>
                <w:sz w:val="20"/>
                <w:szCs w:val="20"/>
                <w:lang w:val="es"/>
              </w:rPr>
              <w:t xml:space="preserve">, que comprenden el balance a 31 de diciembre de </w:t>
            </w:r>
            <w:r w:rsidRPr="009A5AEB">
              <w:rPr>
                <w:rFonts w:cstheme="minorHAnsi"/>
                <w:sz w:val="20"/>
                <w:szCs w:val="20"/>
                <w:u w:val="single"/>
                <w:lang w:val="es"/>
              </w:rPr>
              <w:t>20X1</w:t>
            </w:r>
            <w:r w:rsidRPr="009A5AEB">
              <w:rPr>
                <w:rFonts w:cstheme="minorHAnsi"/>
                <w:sz w:val="20"/>
                <w:szCs w:val="20"/>
                <w:lang w:val="es"/>
              </w:rPr>
              <w:t xml:space="preserve">, la cuenta pérdidas y ganancias, el estado de cambios en el patrimonio neto, el estado de flujos de efectivo y la </w:t>
            </w:r>
            <w:proofErr w:type="gramStart"/>
            <w:r w:rsidRPr="009A5AEB">
              <w:rPr>
                <w:rFonts w:cstheme="minorHAnsi"/>
                <w:sz w:val="20"/>
                <w:szCs w:val="20"/>
                <w:lang w:val="es"/>
              </w:rPr>
              <w:t>memoria correspondientes</w:t>
            </w:r>
            <w:proofErr w:type="gramEnd"/>
            <w:r w:rsidRPr="009A5AEB">
              <w:rPr>
                <w:rFonts w:cstheme="minorHAnsi"/>
                <w:sz w:val="20"/>
                <w:szCs w:val="20"/>
                <w:lang w:val="es"/>
              </w:rPr>
              <w:t xml:space="preserve"> al ejercicio terminado en dicha </w:t>
            </w:r>
            <w:r w:rsidRPr="009A5AEB">
              <w:rPr>
                <w:rFonts w:cstheme="minorHAnsi"/>
                <w:sz w:val="20"/>
                <w:szCs w:val="20"/>
              </w:rPr>
              <w:t>fecha.</w:t>
            </w:r>
          </w:p>
          <w:p w14:paraId="5C791A39"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En nuestra opinión, </w:t>
            </w:r>
            <w:r w:rsidRPr="009A5AEB">
              <w:rPr>
                <w:rFonts w:cstheme="minorHAnsi"/>
                <w:b/>
                <w:bCs/>
                <w:sz w:val="20"/>
                <w:szCs w:val="20"/>
                <w:lang w:val="es"/>
              </w:rPr>
              <w:t>debido al efecto muy significativo de la cuestión descrita en la sección Fundamento de la opinión desfavorable de nuestro informe</w:t>
            </w:r>
            <w:r w:rsidRPr="009A5AEB">
              <w:rPr>
                <w:rFonts w:cstheme="minorHAnsi"/>
                <w:sz w:val="20"/>
                <w:szCs w:val="20"/>
                <w:lang w:val="es"/>
              </w:rPr>
              <w:t xml:space="preserve">, las cuentas anuales adjuntas </w:t>
            </w:r>
            <w:r w:rsidRPr="009A5AEB">
              <w:rPr>
                <w:rFonts w:cstheme="minorHAnsi"/>
                <w:b/>
                <w:bCs/>
                <w:sz w:val="20"/>
                <w:szCs w:val="20"/>
                <w:lang w:val="es"/>
              </w:rPr>
              <w:t>no</w:t>
            </w:r>
            <w:r w:rsidRPr="009A5AEB">
              <w:rPr>
                <w:rFonts w:cstheme="minorHAnsi"/>
                <w:sz w:val="20"/>
                <w:szCs w:val="20"/>
                <w:lang w:val="es"/>
              </w:rPr>
              <w:t xml:space="preserve"> expresan, en todos los aspectos significativos, la imagen fiel del patrimonio y de la situación financiera de la </w:t>
            </w:r>
            <w:r w:rsidRPr="009A5AEB">
              <w:rPr>
                <w:rFonts w:cstheme="minorHAnsi"/>
                <w:sz w:val="20"/>
                <w:szCs w:val="20"/>
                <w:u w:val="single"/>
                <w:lang w:val="es"/>
              </w:rPr>
              <w:t>Entidad</w:t>
            </w:r>
            <w:r w:rsidRPr="009A5AEB">
              <w:rPr>
                <w:rFonts w:cstheme="minorHAnsi"/>
                <w:sz w:val="20"/>
                <w:szCs w:val="20"/>
                <w:lang w:val="es"/>
              </w:rPr>
              <w:t xml:space="preserve"> a 31 de diciembre de </w:t>
            </w:r>
            <w:r w:rsidRPr="009A5AEB">
              <w:rPr>
                <w:rFonts w:cstheme="minorHAnsi"/>
                <w:sz w:val="20"/>
                <w:szCs w:val="20"/>
                <w:u w:val="single"/>
                <w:lang w:val="es"/>
              </w:rPr>
              <w:t>20X1</w:t>
            </w:r>
            <w:r w:rsidRPr="009A5AEB">
              <w:rPr>
                <w:rFonts w:cstheme="minorHAnsi"/>
                <w:sz w:val="20"/>
                <w:szCs w:val="20"/>
                <w:lang w:val="es"/>
              </w:rPr>
              <w:t xml:space="preserve">, así como de sus resultados y flujos de efectivo correspondientes al ejercicio anual terminado en dicha fecha, de conformidad con el marco normativo de información financiera que resulta de aplicación (que se identifica en la </w:t>
            </w:r>
            <w:r w:rsidRPr="009A5AEB">
              <w:rPr>
                <w:rFonts w:cstheme="minorHAnsi"/>
                <w:sz w:val="20"/>
                <w:szCs w:val="20"/>
                <w:u w:val="single"/>
                <w:lang w:val="es"/>
              </w:rPr>
              <w:t>nota X</w:t>
            </w:r>
            <w:r w:rsidRPr="009A5AEB">
              <w:rPr>
                <w:rFonts w:cstheme="minorHAnsi"/>
                <w:sz w:val="20"/>
                <w:szCs w:val="20"/>
                <w:lang w:val="es"/>
              </w:rPr>
              <w:t xml:space="preserve"> de la memoria) y, en particular, con los principios y criterios contables contenidos en el mismo. </w:t>
            </w:r>
          </w:p>
        </w:tc>
      </w:tr>
      <w:tr w:rsidR="009A5AEB" w:rsidRPr="009A5AEB" w14:paraId="436EC983" w14:textId="77777777" w:rsidTr="00216360">
        <w:trPr>
          <w:trHeight w:val="284"/>
          <w:jc w:val="center"/>
        </w:trPr>
        <w:tc>
          <w:tcPr>
            <w:tcW w:w="9191" w:type="dxa"/>
            <w:shd w:val="clear" w:color="000000" w:fill="FFFFFF"/>
          </w:tcPr>
          <w:p w14:paraId="09037F27" w14:textId="586AABA7" w:rsidR="00F864D2" w:rsidRPr="009A5AEB" w:rsidRDefault="00CF3F8E"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2. </w:t>
            </w:r>
            <w:r w:rsidR="00F864D2" w:rsidRPr="009A5AEB">
              <w:rPr>
                <w:rFonts w:asciiTheme="minorHAnsi" w:hAnsiTheme="minorHAnsi" w:cstheme="minorHAnsi"/>
                <w:b/>
                <w:bCs/>
                <w:color w:val="auto"/>
                <w:sz w:val="20"/>
                <w:szCs w:val="20"/>
              </w:rPr>
              <w:t>Fundamento de la opinión con salvedades</w:t>
            </w:r>
          </w:p>
          <w:p w14:paraId="6631C32C"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Los acuerdos de financiación de la Entidad expiraron y los importes pendientes deberían haberse pagado el 31 de diciembre de 20X1. La Entidad no ha podido renegociar ni obtener financiación sustitutiva y está planteándose la posibilidad de solicitar el concurso de acreedores. Esta situación indica que existe una incertidumbre material que puede generar dudas significativas sobre la capacidad de la Entidad para continuar como empresa en funcionamiento. </w:t>
            </w:r>
            <w:r w:rsidRPr="009A5AEB">
              <w:rPr>
                <w:rFonts w:cstheme="minorHAnsi"/>
                <w:b/>
                <w:bCs/>
                <w:sz w:val="20"/>
                <w:szCs w:val="20"/>
                <w:lang w:val="es"/>
              </w:rPr>
              <w:t>Las cuentas anuales no informan sobre esta cuestión.</w:t>
            </w:r>
          </w:p>
          <w:p w14:paraId="1E195E2E" w14:textId="77777777" w:rsidR="00F864D2" w:rsidRPr="009A5AEB" w:rsidRDefault="00F864D2" w:rsidP="009F4167">
            <w:pPr>
              <w:keepNext/>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Hemos llevado a cabo nuestra auditoría de conformidad con los Principios fundamentales de fiscalización de las Instituciones Públicas de Control Externo. Nuestras responsabilidades de acuerdo con dichas normas se describen más adelante en la sección </w:t>
            </w:r>
            <w:r w:rsidRPr="009A5AEB">
              <w:rPr>
                <w:rFonts w:cstheme="minorHAnsi"/>
                <w:i/>
                <w:sz w:val="20"/>
                <w:szCs w:val="20"/>
                <w:lang w:val="es"/>
              </w:rPr>
              <w:t>Responsabilidades del auditor en relación con la auditoría de cuentas anuales</w:t>
            </w:r>
            <w:r w:rsidRPr="009A5AEB">
              <w:rPr>
                <w:rFonts w:cstheme="minorHAnsi"/>
                <w:sz w:val="20"/>
                <w:szCs w:val="20"/>
                <w:lang w:val="es"/>
              </w:rPr>
              <w:t xml:space="preserve"> de nuestro informe.</w:t>
            </w:r>
          </w:p>
          <w:p w14:paraId="4E3ED377" w14:textId="77777777" w:rsidR="00F864D2" w:rsidRPr="009A5AEB" w:rsidRDefault="00F864D2" w:rsidP="009F4167">
            <w:pPr>
              <w:keepLines/>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Somos independientes de la </w:t>
            </w:r>
            <w:r w:rsidRPr="009A5AEB">
              <w:rPr>
                <w:rFonts w:cstheme="minorHAnsi"/>
                <w:sz w:val="20"/>
                <w:szCs w:val="20"/>
                <w:u w:val="single"/>
                <w:lang w:val="es"/>
              </w:rPr>
              <w:t>entidad XY</w:t>
            </w:r>
            <w:r w:rsidRPr="009A5AEB">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las Instituciones Públicas de Control Externo.</w:t>
            </w:r>
          </w:p>
          <w:p w14:paraId="5B436461" w14:textId="77777777" w:rsidR="00F864D2" w:rsidRPr="009A5AEB" w:rsidRDefault="00F864D2" w:rsidP="009F4167">
            <w:pPr>
              <w:autoSpaceDE w:val="0"/>
              <w:autoSpaceDN w:val="0"/>
              <w:adjustRightInd w:val="0"/>
              <w:spacing w:before="120" w:after="120" w:line="240" w:lineRule="auto"/>
              <w:jc w:val="both"/>
              <w:rPr>
                <w:rFonts w:cstheme="minorHAnsi"/>
                <w:sz w:val="20"/>
                <w:szCs w:val="20"/>
                <w:lang w:val="es"/>
              </w:rPr>
            </w:pPr>
            <w:r w:rsidRPr="009A5AEB">
              <w:rPr>
                <w:rFonts w:cstheme="minorHAnsi"/>
                <w:sz w:val="20"/>
                <w:szCs w:val="20"/>
                <w:lang w:val="es"/>
              </w:rPr>
              <w:t xml:space="preserve">Consideramos que la evidencia de auditoría que hemos obtenido proporciona una base suficiente y adecuada para nuestra </w:t>
            </w:r>
            <w:r w:rsidRPr="009A5AEB">
              <w:rPr>
                <w:rFonts w:cstheme="minorHAnsi"/>
                <w:b/>
                <w:bCs/>
                <w:sz w:val="20"/>
                <w:szCs w:val="20"/>
                <w:lang w:val="es"/>
              </w:rPr>
              <w:t>opinión desfavorable.</w:t>
            </w:r>
          </w:p>
        </w:tc>
      </w:tr>
      <w:tr w:rsidR="009A5AEB" w:rsidRPr="009A5AEB" w14:paraId="272F80E0" w14:textId="77777777" w:rsidTr="00216360">
        <w:trPr>
          <w:trHeight w:val="284"/>
          <w:jc w:val="center"/>
        </w:trPr>
        <w:tc>
          <w:tcPr>
            <w:tcW w:w="9191" w:type="dxa"/>
            <w:shd w:val="clear" w:color="000000" w:fill="FFFFFF"/>
          </w:tcPr>
          <w:p w14:paraId="0C356C20" w14:textId="35CFDE17" w:rsidR="00F864D2" w:rsidRPr="009A5AEB" w:rsidRDefault="00CF3F8E" w:rsidP="009F4167">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3.</w:t>
            </w:r>
            <w:r w:rsidR="00F864D2" w:rsidRPr="009A5AEB">
              <w:rPr>
                <w:rFonts w:asciiTheme="minorHAnsi" w:hAnsiTheme="minorHAnsi" w:cstheme="minorHAnsi"/>
                <w:b/>
                <w:bCs/>
                <w:color w:val="auto"/>
                <w:sz w:val="20"/>
                <w:szCs w:val="20"/>
              </w:rPr>
              <w:t>Cuestiones clave de la auditoría</w:t>
            </w:r>
          </w:p>
          <w:p w14:paraId="1F065EB3" w14:textId="30D402D5" w:rsidR="00703608" w:rsidRPr="009A5AEB" w:rsidRDefault="00CF3F8E" w:rsidP="00703608">
            <w:pPr>
              <w:pStyle w:val="Ttulo3"/>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4.</w:t>
            </w:r>
            <w:r w:rsidR="00703608" w:rsidRPr="009A5AEB">
              <w:rPr>
                <w:rFonts w:asciiTheme="minorHAnsi" w:hAnsiTheme="minorHAnsi" w:cstheme="minorHAnsi"/>
                <w:b/>
                <w:bCs/>
                <w:color w:val="auto"/>
                <w:sz w:val="20"/>
                <w:szCs w:val="20"/>
              </w:rPr>
              <w:t>Otra información</w:t>
            </w:r>
          </w:p>
          <w:p w14:paraId="5A41A009" w14:textId="79C2CD4D" w:rsidR="00703608" w:rsidRPr="009A5AEB" w:rsidRDefault="00CF3F8E" w:rsidP="00703608">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5.</w:t>
            </w:r>
            <w:r w:rsidR="00703608" w:rsidRPr="009A5AEB">
              <w:rPr>
                <w:rFonts w:cstheme="minorHAnsi"/>
                <w:b/>
                <w:bCs/>
                <w:iCs/>
                <w:sz w:val="20"/>
                <w:szCs w:val="20"/>
                <w:lang w:val="es"/>
              </w:rPr>
              <w:t xml:space="preserve">Responsabilidad del </w:t>
            </w:r>
            <w:r w:rsidR="00703608" w:rsidRPr="009A5AEB">
              <w:rPr>
                <w:rFonts w:cstheme="minorHAnsi"/>
                <w:b/>
                <w:bCs/>
                <w:iCs/>
                <w:sz w:val="20"/>
                <w:szCs w:val="20"/>
                <w:u w:val="single"/>
                <w:lang w:val="es"/>
              </w:rPr>
              <w:t>órgano de gestión</w:t>
            </w:r>
            <w:r w:rsidR="00703608" w:rsidRPr="009A5AEB">
              <w:rPr>
                <w:rFonts w:cstheme="minorHAnsi"/>
                <w:b/>
                <w:bCs/>
                <w:iCs/>
                <w:sz w:val="20"/>
                <w:szCs w:val="20"/>
                <w:lang w:val="es"/>
              </w:rPr>
              <w:t xml:space="preserve"> en relación con las cuentas anuales</w:t>
            </w:r>
          </w:p>
          <w:p w14:paraId="67EC5FBC" w14:textId="72E00875" w:rsidR="00703608" w:rsidRPr="009A5AEB" w:rsidRDefault="00CF3F8E" w:rsidP="00703608">
            <w:pPr>
              <w:autoSpaceDE w:val="0"/>
              <w:autoSpaceDN w:val="0"/>
              <w:adjustRightInd w:val="0"/>
              <w:spacing w:before="120" w:after="120" w:line="240" w:lineRule="auto"/>
              <w:jc w:val="both"/>
              <w:rPr>
                <w:rFonts w:cstheme="minorHAnsi"/>
                <w:b/>
                <w:bCs/>
                <w:iCs/>
                <w:sz w:val="20"/>
                <w:szCs w:val="20"/>
                <w:lang w:val="es"/>
              </w:rPr>
            </w:pPr>
            <w:r>
              <w:rPr>
                <w:rFonts w:cstheme="minorHAnsi"/>
                <w:b/>
                <w:bCs/>
                <w:iCs/>
                <w:sz w:val="20"/>
                <w:szCs w:val="20"/>
                <w:lang w:val="es"/>
              </w:rPr>
              <w:t>6.</w:t>
            </w:r>
            <w:r w:rsidR="00703608" w:rsidRPr="009A5AEB">
              <w:rPr>
                <w:rFonts w:cstheme="minorHAnsi"/>
                <w:b/>
                <w:bCs/>
                <w:iCs/>
                <w:sz w:val="20"/>
                <w:szCs w:val="20"/>
                <w:lang w:val="es"/>
              </w:rPr>
              <w:t>Responsabilidad del OCEX</w:t>
            </w:r>
          </w:p>
          <w:p w14:paraId="7881D0AD" w14:textId="77777777" w:rsidR="00F864D2" w:rsidRPr="009A5AEB" w:rsidRDefault="00F864D2" w:rsidP="009F4167">
            <w:pPr>
              <w:autoSpaceDE w:val="0"/>
              <w:autoSpaceDN w:val="0"/>
              <w:adjustRightInd w:val="0"/>
              <w:spacing w:before="120" w:after="120" w:line="240" w:lineRule="auto"/>
              <w:jc w:val="both"/>
              <w:rPr>
                <w:rFonts w:cstheme="minorHAnsi"/>
                <w:i/>
                <w:sz w:val="20"/>
                <w:szCs w:val="20"/>
                <w:lang w:val="es"/>
              </w:rPr>
            </w:pPr>
            <w:r w:rsidRPr="009A5AEB">
              <w:rPr>
                <w:rFonts w:cstheme="minorHAnsi"/>
                <w:i/>
                <w:sz w:val="20"/>
                <w:szCs w:val="20"/>
                <w:lang w:val="es"/>
              </w:rPr>
              <w:t>Igual que en el modelo general</w:t>
            </w:r>
          </w:p>
        </w:tc>
      </w:tr>
      <w:tr w:rsidR="009A5AEB" w:rsidRPr="009A5AEB" w14:paraId="766295BB" w14:textId="77777777" w:rsidTr="00216360">
        <w:trPr>
          <w:trHeight w:val="284"/>
          <w:jc w:val="center"/>
        </w:trPr>
        <w:tc>
          <w:tcPr>
            <w:tcW w:w="9191" w:type="dxa"/>
            <w:shd w:val="clear" w:color="000000" w:fill="FFFFFF"/>
          </w:tcPr>
          <w:p w14:paraId="07A8EB96" w14:textId="77777777" w:rsidR="00F864D2" w:rsidRPr="009A5AEB" w:rsidRDefault="00F864D2" w:rsidP="009F4167">
            <w:pPr>
              <w:autoSpaceDE w:val="0"/>
              <w:autoSpaceDN w:val="0"/>
              <w:adjustRightInd w:val="0"/>
              <w:spacing w:before="120" w:after="120" w:line="240" w:lineRule="auto"/>
              <w:jc w:val="both"/>
              <w:rPr>
                <w:rFonts w:cstheme="minorHAnsi"/>
                <w:sz w:val="20"/>
                <w:szCs w:val="20"/>
                <w:highlight w:val="yellow"/>
                <w:lang w:val="es"/>
              </w:rPr>
            </w:pPr>
            <w:r w:rsidRPr="009A5AEB">
              <w:rPr>
                <w:rFonts w:cstheme="minorHAnsi"/>
                <w:b/>
                <w:bCs/>
                <w:spacing w:val="2"/>
                <w:sz w:val="20"/>
                <w:szCs w:val="20"/>
                <w:lang w:val="es"/>
              </w:rPr>
              <w:t>Firma</w:t>
            </w:r>
            <w:r w:rsidRPr="009A5AEB">
              <w:rPr>
                <w:rFonts w:cstheme="minorHAnsi"/>
                <w:spacing w:val="2"/>
                <w:sz w:val="20"/>
                <w:szCs w:val="20"/>
                <w:lang w:val="es"/>
              </w:rPr>
              <w:t xml:space="preserve"> del presidente del OCEX, </w:t>
            </w:r>
            <w:r w:rsidRPr="009A5AEB">
              <w:rPr>
                <w:rFonts w:cstheme="minorHAnsi"/>
                <w:b/>
                <w:bCs/>
                <w:spacing w:val="2"/>
                <w:sz w:val="20"/>
                <w:szCs w:val="20"/>
                <w:lang w:val="es"/>
              </w:rPr>
              <w:t>fecha</w:t>
            </w:r>
            <w:r w:rsidRPr="009A5AEB">
              <w:rPr>
                <w:rFonts w:cstheme="minorHAnsi"/>
                <w:spacing w:val="2"/>
                <w:sz w:val="20"/>
                <w:szCs w:val="20"/>
                <w:lang w:val="es"/>
              </w:rPr>
              <w:t xml:space="preserve"> y </w:t>
            </w:r>
            <w:r w:rsidRPr="009A5AEB">
              <w:rPr>
                <w:rFonts w:cstheme="minorHAnsi"/>
                <w:b/>
                <w:bCs/>
                <w:spacing w:val="2"/>
                <w:sz w:val="20"/>
                <w:szCs w:val="20"/>
                <w:lang w:val="es"/>
              </w:rPr>
              <w:t>lugar</w:t>
            </w:r>
            <w:r w:rsidRPr="009A5AEB">
              <w:rPr>
                <w:rFonts w:cstheme="minorHAnsi"/>
                <w:spacing w:val="2"/>
                <w:sz w:val="20"/>
                <w:szCs w:val="20"/>
                <w:lang w:val="es"/>
              </w:rPr>
              <w:t xml:space="preserve"> de emisión</w:t>
            </w:r>
          </w:p>
        </w:tc>
      </w:tr>
    </w:tbl>
    <w:p w14:paraId="1EB6A8C9" w14:textId="77777777" w:rsidR="00DE4FA8" w:rsidRDefault="00DE4FA8">
      <w:pPr>
        <w:rPr>
          <w:rFonts w:eastAsia="Times New Roman" w:cstheme="minorHAnsi"/>
          <w:b/>
          <w:iCs/>
          <w:snapToGrid w:val="0"/>
          <w:sz w:val="20"/>
          <w:szCs w:val="20"/>
        </w:rPr>
      </w:pPr>
      <w:r>
        <w:rPr>
          <w:rFonts w:eastAsia="Times New Roman" w:cstheme="minorHAnsi"/>
          <w:b/>
          <w:iCs/>
          <w:snapToGrid w:val="0"/>
          <w:sz w:val="20"/>
          <w:szCs w:val="20"/>
        </w:rPr>
        <w:br w:type="page"/>
      </w:r>
    </w:p>
    <w:p w14:paraId="6075F9BD" w14:textId="2E4F6E37" w:rsidR="00DE4FA8" w:rsidRPr="006D747F" w:rsidRDefault="00DE4FA8" w:rsidP="00BC29D4">
      <w:pPr>
        <w:pStyle w:val="Prrafodelista"/>
        <w:keepNext/>
        <w:numPr>
          <w:ilvl w:val="0"/>
          <w:numId w:val="9"/>
        </w:numPr>
        <w:tabs>
          <w:tab w:val="right" w:pos="8789"/>
        </w:tabs>
        <w:spacing w:before="120" w:after="0" w:line="240" w:lineRule="auto"/>
        <w:ind w:left="284" w:right="6" w:hanging="284"/>
        <w:contextualSpacing w:val="0"/>
        <w:jc w:val="both"/>
        <w:rPr>
          <w:b/>
          <w:sz w:val="20"/>
          <w:szCs w:val="20"/>
        </w:rPr>
      </w:pPr>
      <w:r w:rsidRPr="006D747F">
        <w:rPr>
          <w:b/>
          <w:sz w:val="20"/>
          <w:szCs w:val="20"/>
        </w:rPr>
        <w:lastRenderedPageBreak/>
        <w:t xml:space="preserve">Ejemplo de informe de auditoría de seguridad </w:t>
      </w:r>
      <w:r w:rsidR="00781A32" w:rsidRPr="006D747F">
        <w:rPr>
          <w:b/>
          <w:sz w:val="20"/>
          <w:szCs w:val="20"/>
        </w:rPr>
        <w:t>limitada</w:t>
      </w:r>
    </w:p>
    <w:p w14:paraId="28FAB5E2" w14:textId="554E4CBB" w:rsidR="00DE4FA8" w:rsidRPr="006D747F" w:rsidRDefault="003942B8" w:rsidP="002471EE">
      <w:pPr>
        <w:pStyle w:val="Prrafodelista"/>
        <w:keepNext/>
        <w:numPr>
          <w:ilvl w:val="0"/>
          <w:numId w:val="2"/>
        </w:numPr>
        <w:tabs>
          <w:tab w:val="right" w:pos="8789"/>
        </w:tabs>
        <w:spacing w:before="120" w:after="0" w:line="240" w:lineRule="auto"/>
        <w:ind w:left="425" w:right="6" w:hanging="425"/>
        <w:contextualSpacing w:val="0"/>
        <w:jc w:val="both"/>
        <w:rPr>
          <w:sz w:val="20"/>
          <w:szCs w:val="20"/>
        </w:rPr>
      </w:pPr>
      <w:r w:rsidRPr="006D747F">
        <w:rPr>
          <w:sz w:val="20"/>
          <w:szCs w:val="20"/>
        </w:rPr>
        <w:t xml:space="preserve">A </w:t>
      </w:r>
      <w:proofErr w:type="gramStart"/>
      <w:r w:rsidRPr="006D747F">
        <w:rPr>
          <w:sz w:val="20"/>
          <w:szCs w:val="20"/>
        </w:rPr>
        <w:t>continuación</w:t>
      </w:r>
      <w:proofErr w:type="gramEnd"/>
      <w:r w:rsidRPr="006D747F">
        <w:rPr>
          <w:sz w:val="20"/>
          <w:szCs w:val="20"/>
        </w:rPr>
        <w:t xml:space="preserve"> se ofrece</w:t>
      </w:r>
      <w:r w:rsidR="00FB77FD" w:rsidRPr="006D747F">
        <w:rPr>
          <w:sz w:val="20"/>
          <w:szCs w:val="20"/>
        </w:rPr>
        <w:t xml:space="preserve"> un</w:t>
      </w:r>
      <w:r w:rsidRPr="006D747F">
        <w:rPr>
          <w:sz w:val="20"/>
          <w:szCs w:val="20"/>
        </w:rPr>
        <w:t xml:space="preserve"> ejemplo </w:t>
      </w:r>
      <w:r w:rsidR="00C91C27" w:rsidRPr="006D747F">
        <w:rPr>
          <w:sz w:val="20"/>
          <w:szCs w:val="20"/>
        </w:rPr>
        <w:t xml:space="preserve">básico </w:t>
      </w:r>
      <w:r w:rsidRPr="006D747F">
        <w:rPr>
          <w:sz w:val="20"/>
          <w:szCs w:val="20"/>
        </w:rPr>
        <w:t xml:space="preserve">de informe aplicable en las auditorías </w:t>
      </w:r>
      <w:r w:rsidR="00C91C27" w:rsidRPr="006D747F">
        <w:rPr>
          <w:sz w:val="20"/>
          <w:szCs w:val="20"/>
        </w:rPr>
        <w:t>de seguridad limitada</w:t>
      </w:r>
      <w:r w:rsidRPr="006D747F">
        <w:rPr>
          <w:sz w:val="20"/>
          <w:szCs w:val="20"/>
        </w:rPr>
        <w:t>:</w:t>
      </w:r>
    </w:p>
    <w:p w14:paraId="3B5F460B" w14:textId="4D8EB2FF" w:rsidR="00FB77FD" w:rsidRPr="006D747F" w:rsidRDefault="00FB77FD" w:rsidP="00FB77FD">
      <w:pPr>
        <w:pStyle w:val="Ttulo2"/>
        <w:spacing w:before="120" w:after="120" w:line="240" w:lineRule="auto"/>
        <w:jc w:val="center"/>
        <w:rPr>
          <w:rFonts w:asciiTheme="minorHAnsi" w:hAnsiTheme="minorHAnsi" w:cstheme="minorHAnsi"/>
          <w:b/>
          <w:bCs/>
          <w:color w:val="auto"/>
          <w:sz w:val="20"/>
          <w:szCs w:val="20"/>
        </w:rPr>
      </w:pPr>
      <w:r w:rsidRPr="006D747F">
        <w:rPr>
          <w:rFonts w:asciiTheme="minorHAnsi" w:hAnsiTheme="minorHAnsi" w:cstheme="minorHAnsi"/>
          <w:b/>
          <w:bCs/>
          <w:color w:val="auto"/>
          <w:sz w:val="20"/>
          <w:szCs w:val="20"/>
        </w:rPr>
        <w:t>Ejemplo 1</w:t>
      </w:r>
      <w:r w:rsidR="008C1BB7" w:rsidRPr="006D747F">
        <w:rPr>
          <w:rFonts w:asciiTheme="minorHAnsi" w:hAnsiTheme="minorHAnsi" w:cstheme="minorHAnsi"/>
          <w:b/>
          <w:bCs/>
          <w:color w:val="auto"/>
          <w:sz w:val="20"/>
          <w:szCs w:val="20"/>
        </w:rPr>
        <w:t>0</w:t>
      </w:r>
      <w:r w:rsidRPr="006D747F">
        <w:rPr>
          <w:rFonts w:asciiTheme="minorHAnsi" w:hAnsiTheme="minorHAnsi" w:cstheme="minorHAnsi"/>
          <w:b/>
          <w:bCs/>
          <w:color w:val="auto"/>
          <w:sz w:val="20"/>
          <w:szCs w:val="20"/>
        </w:rPr>
        <w:t xml:space="preserve"> - Informe </w:t>
      </w:r>
      <w:r w:rsidR="008C1BB7" w:rsidRPr="006D747F">
        <w:rPr>
          <w:b/>
          <w:color w:val="auto"/>
          <w:sz w:val="20"/>
          <w:szCs w:val="20"/>
        </w:rPr>
        <w:t>de auditoría de seguridad limitada</w:t>
      </w:r>
      <w:r w:rsidR="008C1BB7" w:rsidRPr="006D747F">
        <w:rPr>
          <w:rFonts w:asciiTheme="minorHAnsi" w:hAnsiTheme="minorHAnsi" w:cstheme="minorHAnsi"/>
          <w:b/>
          <w:bCs/>
          <w:color w:val="auto"/>
          <w:sz w:val="20"/>
          <w:szCs w:val="20"/>
        </w:rPr>
        <w:t xml:space="preserve"> </w:t>
      </w:r>
      <w:r w:rsidRPr="006D747F">
        <w:rPr>
          <w:rFonts w:asciiTheme="minorHAnsi" w:hAnsiTheme="minorHAnsi" w:cstheme="minorHAnsi"/>
          <w:b/>
          <w:bCs/>
          <w:color w:val="auto"/>
          <w:sz w:val="20"/>
          <w:szCs w:val="20"/>
        </w:rPr>
        <w:t>– Modelo general</w:t>
      </w:r>
    </w:p>
    <w:p w14:paraId="6D6F33E7" w14:textId="78C21661" w:rsidR="00077E7C" w:rsidRDefault="00077E7C" w:rsidP="00703608">
      <w:pPr>
        <w:spacing w:before="120" w:after="120" w:line="240" w:lineRule="auto"/>
        <w:rPr>
          <w:rFonts w:eastAsia="Times New Roman" w:cstheme="minorHAnsi"/>
          <w:b/>
          <w:iCs/>
          <w:snapToGrid w:val="0"/>
          <w:sz w:val="20"/>
          <w:szCs w:val="20"/>
        </w:rPr>
      </w:pPr>
    </w:p>
    <w:tbl>
      <w:tblPr>
        <w:tblW w:w="9199"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9199"/>
      </w:tblGrid>
      <w:tr w:rsidR="002E7573" w:rsidRPr="006D747F" w14:paraId="0B816F36" w14:textId="77777777" w:rsidTr="00E853A3">
        <w:trPr>
          <w:trHeight w:val="284"/>
          <w:jc w:val="center"/>
        </w:trPr>
        <w:tc>
          <w:tcPr>
            <w:tcW w:w="9199" w:type="dxa"/>
            <w:shd w:val="clear" w:color="auto" w:fill="FFFFFF" w:themeFill="background1"/>
          </w:tcPr>
          <w:p w14:paraId="1437381F" w14:textId="77777777" w:rsidR="002E7573" w:rsidRPr="006D747F" w:rsidRDefault="002E7573" w:rsidP="00E853A3">
            <w:pPr>
              <w:autoSpaceDE w:val="0"/>
              <w:autoSpaceDN w:val="0"/>
              <w:adjustRightInd w:val="0"/>
              <w:spacing w:before="120" w:after="120" w:line="240" w:lineRule="auto"/>
              <w:ind w:left="441" w:hanging="425"/>
              <w:jc w:val="center"/>
              <w:rPr>
                <w:rFonts w:cstheme="minorHAnsi"/>
                <w:b/>
                <w:sz w:val="20"/>
                <w:szCs w:val="20"/>
                <w:lang w:val="es"/>
              </w:rPr>
            </w:pPr>
            <w:r w:rsidRPr="006D747F">
              <w:rPr>
                <w:rFonts w:cstheme="minorHAnsi"/>
                <w:b/>
                <w:sz w:val="20"/>
                <w:szCs w:val="20"/>
                <w:lang w:val="es"/>
              </w:rPr>
              <w:t>INFORME DE REVISIÓN DE ……. DEL EJERCICIO 20</w:t>
            </w:r>
            <w:r>
              <w:rPr>
                <w:rFonts w:cstheme="minorHAnsi"/>
                <w:b/>
                <w:sz w:val="20"/>
                <w:szCs w:val="20"/>
                <w:lang w:val="es"/>
              </w:rPr>
              <w:t>X1</w:t>
            </w:r>
            <w:r w:rsidRPr="006D747F">
              <w:rPr>
                <w:rFonts w:cstheme="minorHAnsi"/>
                <w:b/>
                <w:sz w:val="20"/>
                <w:szCs w:val="20"/>
                <w:lang w:val="es"/>
              </w:rPr>
              <w:t xml:space="preserve"> DE LA ENTIDAD XY</w:t>
            </w:r>
          </w:p>
          <w:p w14:paraId="2570B2D6" w14:textId="77777777" w:rsidR="002E7573" w:rsidRPr="006D747F" w:rsidRDefault="002E7573" w:rsidP="00E853A3">
            <w:pPr>
              <w:autoSpaceDE w:val="0"/>
              <w:autoSpaceDN w:val="0"/>
              <w:adjustRightInd w:val="0"/>
              <w:spacing w:before="120" w:after="120" w:line="240" w:lineRule="auto"/>
              <w:ind w:left="441" w:hanging="425"/>
              <w:jc w:val="center"/>
              <w:rPr>
                <w:rFonts w:cstheme="minorHAnsi"/>
                <w:b/>
                <w:sz w:val="20"/>
                <w:szCs w:val="20"/>
                <w:lang w:val="es"/>
              </w:rPr>
            </w:pPr>
          </w:p>
          <w:p w14:paraId="6F8990B5" w14:textId="77777777" w:rsidR="002E7573" w:rsidRPr="006D747F" w:rsidRDefault="002E7573" w:rsidP="00E853A3">
            <w:pPr>
              <w:autoSpaceDE w:val="0"/>
              <w:autoSpaceDN w:val="0"/>
              <w:adjustRightInd w:val="0"/>
              <w:spacing w:before="120" w:after="120" w:line="240" w:lineRule="auto"/>
              <w:ind w:left="17"/>
              <w:jc w:val="both"/>
              <w:rPr>
                <w:rFonts w:cstheme="minorHAnsi"/>
                <w:sz w:val="20"/>
                <w:szCs w:val="20"/>
                <w:lang w:val="es"/>
              </w:rPr>
            </w:pPr>
            <w:r w:rsidRPr="006D747F">
              <w:rPr>
                <w:rFonts w:cstheme="minorHAnsi"/>
                <w:sz w:val="20"/>
                <w:szCs w:val="20"/>
                <w:lang w:val="es"/>
              </w:rPr>
              <w:t>Al órgano que corresponda según la normativa de cada OCEX</w:t>
            </w:r>
          </w:p>
        </w:tc>
      </w:tr>
      <w:tr w:rsidR="002E7573" w:rsidRPr="006D747F" w14:paraId="2566D7E5" w14:textId="77777777" w:rsidTr="00E853A3">
        <w:trPr>
          <w:trHeight w:val="284"/>
          <w:jc w:val="center"/>
        </w:trPr>
        <w:tc>
          <w:tcPr>
            <w:tcW w:w="9199" w:type="dxa"/>
            <w:shd w:val="clear" w:color="auto" w:fill="FFFFFF" w:themeFill="background1"/>
          </w:tcPr>
          <w:p w14:paraId="7F941D0A" w14:textId="4511993B" w:rsidR="002E7573" w:rsidRPr="00873E63" w:rsidRDefault="002E7573" w:rsidP="00D80B43">
            <w:pPr>
              <w:pStyle w:val="Ttulo3"/>
              <w:keepNext w:val="0"/>
              <w:keepLines w:val="0"/>
              <w:widowControl w:val="0"/>
              <w:numPr>
                <w:ilvl w:val="0"/>
                <w:numId w:val="35"/>
              </w:numPr>
              <w:spacing w:before="120" w:after="120" w:line="240" w:lineRule="auto"/>
              <w:rPr>
                <w:rFonts w:asciiTheme="minorHAnsi" w:hAnsiTheme="minorHAnsi" w:cstheme="minorHAnsi"/>
                <w:b/>
                <w:bCs/>
                <w:color w:val="auto"/>
                <w:sz w:val="20"/>
                <w:szCs w:val="20"/>
              </w:rPr>
            </w:pPr>
            <w:r w:rsidRPr="00873E63">
              <w:rPr>
                <w:rFonts w:asciiTheme="minorHAnsi" w:hAnsiTheme="minorHAnsi" w:cstheme="minorHAnsi"/>
                <w:b/>
                <w:bCs/>
                <w:color w:val="auto"/>
                <w:sz w:val="20"/>
                <w:szCs w:val="20"/>
              </w:rPr>
              <w:t>Introducción</w:t>
            </w:r>
          </w:p>
          <w:p w14:paraId="702B1233" w14:textId="77777777" w:rsidR="002E7573" w:rsidRPr="00F258FE" w:rsidRDefault="002E7573" w:rsidP="00E853A3">
            <w:pPr>
              <w:jc w:val="both"/>
              <w:rPr>
                <w:sz w:val="20"/>
                <w:szCs w:val="20"/>
              </w:rPr>
            </w:pPr>
            <w:r w:rsidRPr="00F258FE">
              <w:rPr>
                <w:sz w:val="20"/>
                <w:szCs w:val="20"/>
              </w:rPr>
              <w:t xml:space="preserve">El OCEX, en virtud de lo dispuesto en </w:t>
            </w:r>
            <w:r>
              <w:rPr>
                <w:sz w:val="20"/>
                <w:szCs w:val="20"/>
              </w:rPr>
              <w:t>su ley de creación</w:t>
            </w:r>
            <w:r w:rsidRPr="00F258FE">
              <w:rPr>
                <w:sz w:val="20"/>
                <w:szCs w:val="20"/>
              </w:rPr>
              <w:t xml:space="preserve">, y conforme a lo previsto en el Programa </w:t>
            </w:r>
            <w:r>
              <w:rPr>
                <w:sz w:val="20"/>
                <w:szCs w:val="20"/>
              </w:rPr>
              <w:t>A</w:t>
            </w:r>
            <w:r w:rsidRPr="00F258FE">
              <w:rPr>
                <w:sz w:val="20"/>
                <w:szCs w:val="20"/>
              </w:rPr>
              <w:t xml:space="preserve">nual de </w:t>
            </w:r>
            <w:r>
              <w:rPr>
                <w:sz w:val="20"/>
                <w:szCs w:val="20"/>
              </w:rPr>
              <w:t>Fiscalización</w:t>
            </w:r>
            <w:r w:rsidRPr="00F258FE">
              <w:rPr>
                <w:sz w:val="20"/>
                <w:szCs w:val="20"/>
              </w:rPr>
              <w:t>, ha realizado una auditoría financiera de seguridad limitada de las cuentas anuales del ejercicio 20</w:t>
            </w:r>
            <w:r>
              <w:rPr>
                <w:sz w:val="20"/>
                <w:szCs w:val="20"/>
              </w:rPr>
              <w:t>X1</w:t>
            </w:r>
            <w:r w:rsidRPr="00F258FE">
              <w:rPr>
                <w:sz w:val="20"/>
                <w:szCs w:val="20"/>
              </w:rPr>
              <w:t xml:space="preserve"> de</w:t>
            </w:r>
            <w:r>
              <w:rPr>
                <w:sz w:val="20"/>
                <w:szCs w:val="20"/>
              </w:rPr>
              <w:t xml:space="preserve"> la entidad XY</w:t>
            </w:r>
            <w:r w:rsidRPr="00F258FE">
              <w:rPr>
                <w:sz w:val="20"/>
                <w:szCs w:val="20"/>
              </w:rPr>
              <w:t xml:space="preserve">. </w:t>
            </w:r>
          </w:p>
          <w:p w14:paraId="3F661B40" w14:textId="77777777" w:rsidR="002E7573" w:rsidRPr="00F258FE" w:rsidRDefault="002E7573" w:rsidP="00E853A3">
            <w:pPr>
              <w:jc w:val="both"/>
              <w:rPr>
                <w:i/>
                <w:iCs/>
                <w:sz w:val="20"/>
                <w:szCs w:val="20"/>
              </w:rPr>
            </w:pPr>
            <w:r w:rsidRPr="00F258FE">
              <w:rPr>
                <w:i/>
                <w:iCs/>
                <w:sz w:val="20"/>
                <w:szCs w:val="20"/>
              </w:rPr>
              <w:t xml:space="preserve">Aunque en la sección 6 se detalla el objetivo y alcance de la fiscalización, cuando no es una seguridad razonable, aquí debe darse alguna indicación sucinta sobre lo que se ha hecho, para que el lector sepa, aunque someramente, desde el principio, qué va a leer, ya que la lectura del siguiente párrafo puede inducir a pensar en un alcance más amplio. </w:t>
            </w:r>
          </w:p>
          <w:p w14:paraId="4B302F4E" w14:textId="5C7C663B" w:rsidR="002E7573" w:rsidRDefault="002E7573" w:rsidP="00E853A3">
            <w:pPr>
              <w:jc w:val="both"/>
              <w:rPr>
                <w:sz w:val="20"/>
                <w:szCs w:val="20"/>
              </w:rPr>
            </w:pPr>
            <w:r w:rsidRPr="00F258FE">
              <w:rPr>
                <w:sz w:val="20"/>
                <w:szCs w:val="20"/>
              </w:rPr>
              <w:t xml:space="preserve">Las cuentas anuales de XY comprenden el balance a 31 de diciembre de </w:t>
            </w:r>
            <w:r w:rsidR="00A20E2B">
              <w:rPr>
                <w:sz w:val="20"/>
                <w:szCs w:val="20"/>
              </w:rPr>
              <w:t>20X4</w:t>
            </w:r>
            <w:r w:rsidRPr="00F258FE">
              <w:rPr>
                <w:sz w:val="20"/>
                <w:szCs w:val="20"/>
              </w:rPr>
              <w:t xml:space="preserve">, la cuenta del resultado económico patrimonial, el estado de cambios en el patrimonio neto, el estado de flujos de efectivo, el estado de liquidación del presupuesto </w:t>
            </w:r>
            <w:r w:rsidRPr="005D00ED">
              <w:rPr>
                <w:rFonts w:cstheme="minorHAnsi"/>
                <w:i/>
                <w:iCs/>
                <w:sz w:val="20"/>
                <w:szCs w:val="20"/>
                <w:lang w:val="es"/>
              </w:rPr>
              <w:t>(quítese este estado si tiene presupuesto estimativo)</w:t>
            </w:r>
            <w:r w:rsidRPr="00F258FE">
              <w:rPr>
                <w:sz w:val="20"/>
                <w:szCs w:val="20"/>
              </w:rPr>
              <w:t xml:space="preserve"> y la memoria, correspondientes al ejercicio terminado en dicha fecha. </w:t>
            </w:r>
          </w:p>
          <w:p w14:paraId="1293A100" w14:textId="77777777" w:rsidR="002E7573" w:rsidRPr="00903C48" w:rsidRDefault="002E7573" w:rsidP="00E853A3">
            <w:pPr>
              <w:jc w:val="both"/>
              <w:rPr>
                <w:sz w:val="20"/>
                <w:szCs w:val="20"/>
              </w:rPr>
            </w:pPr>
            <w:r w:rsidRPr="00903C48">
              <w:rPr>
                <w:sz w:val="20"/>
                <w:szCs w:val="20"/>
              </w:rPr>
              <w:t xml:space="preserve">En combinación con la auditoría financiera, hemos realizado una auditoría de seguridad limitada del cumplimiento de la legalidad en materia de subvenciones concedidas por la entidad en el ejercicio 2024. </w:t>
            </w:r>
          </w:p>
          <w:p w14:paraId="4494326D" w14:textId="77777777" w:rsidR="002E7573" w:rsidRPr="00F258FE" w:rsidRDefault="002E7573" w:rsidP="00E853A3">
            <w:pPr>
              <w:jc w:val="both"/>
              <w:rPr>
                <w:i/>
                <w:iCs/>
                <w:sz w:val="20"/>
                <w:szCs w:val="20"/>
              </w:rPr>
            </w:pPr>
            <w:r w:rsidRPr="00F258FE">
              <w:rPr>
                <w:i/>
                <w:iCs/>
                <w:sz w:val="20"/>
                <w:szCs w:val="20"/>
              </w:rPr>
              <w:t xml:space="preserve">Atención al párrafo anterior para poner correctamente el objeto de la auditoría/revisión. </w:t>
            </w:r>
          </w:p>
          <w:p w14:paraId="045F46A2" w14:textId="706875C2" w:rsidR="002E7573" w:rsidRPr="00903C48" w:rsidRDefault="002E7573" w:rsidP="00E853A3">
            <w:pPr>
              <w:jc w:val="both"/>
              <w:rPr>
                <w:sz w:val="20"/>
                <w:szCs w:val="20"/>
              </w:rPr>
            </w:pPr>
            <w:r w:rsidRPr="00903C48">
              <w:rPr>
                <w:sz w:val="20"/>
                <w:szCs w:val="20"/>
              </w:rPr>
              <w:t xml:space="preserve">También hemos realizado el seguimiento de las recomendaciones de informe anteriores. </w:t>
            </w:r>
          </w:p>
          <w:p w14:paraId="56256FD2" w14:textId="77777777" w:rsidR="002E7573" w:rsidRPr="00903C48" w:rsidRDefault="002E7573" w:rsidP="00E853A3">
            <w:pPr>
              <w:jc w:val="both"/>
              <w:rPr>
                <w:sz w:val="20"/>
                <w:szCs w:val="20"/>
              </w:rPr>
            </w:pPr>
            <w:r w:rsidRPr="00903C48">
              <w:rPr>
                <w:sz w:val="20"/>
                <w:szCs w:val="20"/>
              </w:rPr>
              <w:t xml:space="preserve">En la sección 6, “Responsabilidad </w:t>
            </w:r>
            <w:r>
              <w:rPr>
                <w:sz w:val="20"/>
                <w:szCs w:val="20"/>
              </w:rPr>
              <w:t>del OCEX</w:t>
            </w:r>
            <w:r w:rsidRPr="00903C48">
              <w:rPr>
                <w:sz w:val="20"/>
                <w:szCs w:val="20"/>
              </w:rPr>
              <w:t xml:space="preserve">” y en el Apéndice 1 del presente informe se detallan los objetivos y alcance de la fiscalización.  </w:t>
            </w:r>
          </w:p>
          <w:p w14:paraId="753FA341" w14:textId="77777777" w:rsidR="002E7573" w:rsidRPr="00F258FE" w:rsidDel="00A9665D" w:rsidRDefault="002E7573" w:rsidP="00E853A3">
            <w:pPr>
              <w:jc w:val="both"/>
              <w:rPr>
                <w:i/>
                <w:iCs/>
                <w:sz w:val="20"/>
                <w:szCs w:val="20"/>
              </w:rPr>
            </w:pPr>
            <w:r w:rsidRPr="00F258FE">
              <w:rPr>
                <w:i/>
                <w:iCs/>
                <w:sz w:val="20"/>
                <w:szCs w:val="20"/>
              </w:rPr>
              <w:t>En general, en la introducción se pueden poner aquellos antecedentes o contexto que se consideren relevantes para comprender mejor el informe.</w:t>
            </w:r>
          </w:p>
        </w:tc>
      </w:tr>
      <w:tr w:rsidR="002E7573" w:rsidRPr="006D747F" w14:paraId="795F0AD0" w14:textId="77777777" w:rsidTr="00E853A3">
        <w:trPr>
          <w:trHeight w:val="284"/>
          <w:jc w:val="center"/>
        </w:trPr>
        <w:tc>
          <w:tcPr>
            <w:tcW w:w="9199" w:type="dxa"/>
            <w:shd w:val="clear" w:color="auto" w:fill="FFFFFF" w:themeFill="background1"/>
          </w:tcPr>
          <w:p w14:paraId="75753997" w14:textId="750D2D2B" w:rsidR="002E7573" w:rsidRPr="006D747F" w:rsidRDefault="002E7573" w:rsidP="00D80B43">
            <w:pPr>
              <w:pStyle w:val="Ttulo3"/>
              <w:keepNext w:val="0"/>
              <w:keepLines w:val="0"/>
              <w:widowControl w:val="0"/>
              <w:numPr>
                <w:ilvl w:val="0"/>
                <w:numId w:val="35"/>
              </w:numPr>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Conclusiones de la auditoría financiera</w:t>
            </w:r>
          </w:p>
          <w:p w14:paraId="2D2F480C" w14:textId="77777777" w:rsidR="002E7573" w:rsidRPr="006D747F" w:rsidRDefault="002E7573" w:rsidP="00E853A3">
            <w:pPr>
              <w:keepNext/>
              <w:keepLines/>
              <w:autoSpaceDE w:val="0"/>
              <w:autoSpaceDN w:val="0"/>
              <w:adjustRightInd w:val="0"/>
              <w:spacing w:before="120" w:after="120" w:line="240" w:lineRule="auto"/>
              <w:jc w:val="both"/>
              <w:rPr>
                <w:rFonts w:cstheme="minorHAnsi"/>
                <w:i/>
                <w:sz w:val="20"/>
                <w:szCs w:val="20"/>
                <w:lang w:val="es"/>
              </w:rPr>
            </w:pPr>
            <w:r>
              <w:rPr>
                <w:rFonts w:cstheme="minorHAnsi"/>
                <w:i/>
                <w:sz w:val="20"/>
                <w:szCs w:val="20"/>
                <w:lang w:val="es"/>
              </w:rPr>
              <w:t>Si no hay incorrecciones materiales</w:t>
            </w:r>
            <w:r w:rsidRPr="006D747F">
              <w:rPr>
                <w:rFonts w:cstheme="minorHAnsi"/>
                <w:i/>
                <w:sz w:val="20"/>
                <w:szCs w:val="20"/>
                <w:lang w:val="es"/>
              </w:rPr>
              <w:t>.</w:t>
            </w:r>
          </w:p>
          <w:p w14:paraId="09EBC74F" w14:textId="2227B0F2" w:rsidR="002E7573" w:rsidRPr="00DB24BC" w:rsidRDefault="002E7573" w:rsidP="00E853A3">
            <w:pPr>
              <w:autoSpaceDE w:val="0"/>
              <w:autoSpaceDN w:val="0"/>
              <w:adjustRightInd w:val="0"/>
              <w:spacing w:before="120" w:after="120" w:line="240" w:lineRule="auto"/>
              <w:jc w:val="both"/>
              <w:rPr>
                <w:rFonts w:cstheme="minorHAnsi"/>
                <w:sz w:val="20"/>
                <w:szCs w:val="20"/>
                <w:lang w:val="es"/>
              </w:rPr>
            </w:pPr>
            <w:r w:rsidRPr="00DB24BC">
              <w:rPr>
                <w:rFonts w:cstheme="minorHAnsi"/>
                <w:sz w:val="20"/>
                <w:szCs w:val="20"/>
                <w:lang w:val="es"/>
              </w:rPr>
              <w:t xml:space="preserve">Como resultado del trabajo efectuado, con base en los procedimientos realizados, con el alcance señalado en la sección 6 del presente informe, no se han puesto de manifiesto durante el ejercicio </w:t>
            </w:r>
            <w:r w:rsidR="00A20E2B">
              <w:rPr>
                <w:rFonts w:cstheme="minorHAnsi"/>
                <w:sz w:val="20"/>
                <w:szCs w:val="20"/>
                <w:lang w:val="es"/>
              </w:rPr>
              <w:t>20X4</w:t>
            </w:r>
            <w:r w:rsidRPr="00DB24BC">
              <w:rPr>
                <w:rFonts w:cstheme="minorHAnsi"/>
                <w:sz w:val="20"/>
                <w:szCs w:val="20"/>
                <w:lang w:val="es"/>
              </w:rPr>
              <w:t xml:space="preserve"> incorrecciones materiales relativas a la aplicación de los principios y criterios contables y a la imagen fiel del patrimonio, y de la situación financiera de XY a 31 de diciembre de </w:t>
            </w:r>
            <w:r w:rsidR="00A20E2B">
              <w:rPr>
                <w:rFonts w:cstheme="minorHAnsi"/>
                <w:sz w:val="20"/>
                <w:szCs w:val="20"/>
                <w:lang w:val="es"/>
              </w:rPr>
              <w:t>20X4</w:t>
            </w:r>
            <w:r w:rsidRPr="00DB24BC">
              <w:rPr>
                <w:rFonts w:cstheme="minorHAnsi"/>
                <w:sz w:val="20"/>
                <w:szCs w:val="20"/>
                <w:lang w:val="es"/>
              </w:rPr>
              <w:t xml:space="preserve">, así como de la ejecución de su presupuesto </w:t>
            </w:r>
            <w:r w:rsidRPr="00DB24BC">
              <w:rPr>
                <w:rFonts w:cstheme="minorHAnsi"/>
                <w:i/>
                <w:iCs/>
                <w:sz w:val="20"/>
                <w:szCs w:val="20"/>
                <w:lang w:val="es"/>
              </w:rPr>
              <w:t>(quítese este estado si tiene presupuesto estimativo)</w:t>
            </w:r>
            <w:r w:rsidRPr="00DB24BC">
              <w:rPr>
                <w:rFonts w:cstheme="minorHAnsi"/>
                <w:sz w:val="20"/>
                <w:szCs w:val="20"/>
                <w:lang w:val="es"/>
              </w:rPr>
              <w:t xml:space="preserve"> y de sus resultados y flujos de efectivo correspondientes al ejercicio terminado en dicha fecha. </w:t>
            </w:r>
          </w:p>
          <w:p w14:paraId="3549D819" w14:textId="3379E185" w:rsidR="002E7573" w:rsidRPr="00DB24BC" w:rsidRDefault="002E7573" w:rsidP="00E853A3">
            <w:pPr>
              <w:autoSpaceDE w:val="0"/>
              <w:autoSpaceDN w:val="0"/>
              <w:adjustRightInd w:val="0"/>
              <w:spacing w:before="120" w:after="120" w:line="240" w:lineRule="auto"/>
              <w:jc w:val="both"/>
              <w:rPr>
                <w:rFonts w:cstheme="minorHAnsi"/>
                <w:sz w:val="20"/>
                <w:szCs w:val="20"/>
                <w:lang w:val="es"/>
              </w:rPr>
            </w:pPr>
            <w:r w:rsidRPr="00DB24BC">
              <w:rPr>
                <w:rFonts w:cstheme="minorHAnsi"/>
                <w:sz w:val="20"/>
                <w:szCs w:val="20"/>
                <w:lang w:val="es"/>
              </w:rPr>
              <w:t xml:space="preserve">Tampoco se han observado incorrecciones materiales en el proceso de rendición de las cuentas de </w:t>
            </w:r>
            <w:r w:rsidR="00A20E2B">
              <w:rPr>
                <w:rFonts w:cstheme="minorHAnsi"/>
                <w:sz w:val="20"/>
                <w:szCs w:val="20"/>
                <w:lang w:val="es"/>
              </w:rPr>
              <w:t>20X4</w:t>
            </w:r>
            <w:r w:rsidRPr="00DB24BC">
              <w:rPr>
                <w:rFonts w:cstheme="minorHAnsi"/>
                <w:sz w:val="20"/>
                <w:szCs w:val="20"/>
                <w:lang w:val="es"/>
              </w:rPr>
              <w:t xml:space="preserve"> de la entidad.</w:t>
            </w:r>
          </w:p>
          <w:p w14:paraId="6CF40BF9" w14:textId="77777777" w:rsidR="002E7573" w:rsidRPr="00DB24BC" w:rsidRDefault="002E7573" w:rsidP="00E853A3">
            <w:pPr>
              <w:autoSpaceDE w:val="0"/>
              <w:autoSpaceDN w:val="0"/>
              <w:adjustRightInd w:val="0"/>
              <w:spacing w:before="120" w:after="120" w:line="240" w:lineRule="auto"/>
              <w:jc w:val="both"/>
              <w:rPr>
                <w:rFonts w:cstheme="minorHAnsi"/>
                <w:i/>
                <w:iCs/>
                <w:sz w:val="20"/>
                <w:szCs w:val="20"/>
                <w:lang w:val="es"/>
              </w:rPr>
            </w:pPr>
            <w:r w:rsidRPr="00DB24BC">
              <w:rPr>
                <w:rFonts w:cstheme="minorHAnsi"/>
                <w:i/>
                <w:iCs/>
                <w:sz w:val="20"/>
                <w:szCs w:val="20"/>
                <w:lang w:val="es"/>
              </w:rPr>
              <w:t xml:space="preserve">O, alternativamente, si hay incorrecciones materiales y/o limitaciones al alcance (si no son materiales no se deben poner): </w:t>
            </w:r>
          </w:p>
          <w:p w14:paraId="697C47F1" w14:textId="17ED478B" w:rsidR="002E7573" w:rsidRPr="00DB24BC" w:rsidRDefault="002E7573" w:rsidP="00E853A3">
            <w:pPr>
              <w:autoSpaceDE w:val="0"/>
              <w:autoSpaceDN w:val="0"/>
              <w:adjustRightInd w:val="0"/>
              <w:spacing w:before="120" w:after="120" w:line="240" w:lineRule="auto"/>
              <w:jc w:val="both"/>
              <w:rPr>
                <w:rFonts w:cstheme="minorHAnsi"/>
                <w:sz w:val="20"/>
                <w:szCs w:val="20"/>
                <w:lang w:val="es"/>
              </w:rPr>
            </w:pPr>
            <w:r w:rsidRPr="00DB24BC">
              <w:rPr>
                <w:rFonts w:cstheme="minorHAnsi"/>
                <w:sz w:val="20"/>
                <w:szCs w:val="20"/>
                <w:lang w:val="es"/>
              </w:rPr>
              <w:t xml:space="preserve">Como resultado de la auditoría efectuada de las cuentas anuales adjuntas, con el alcance señalado en la sección 6 del presente informe, se han puesto de manifiesto las siguientes incorrecciones materiales y/o limitaciones al alcance que afectan a la aplicación de los principios y criterios contables y a la imagen fiel del patrimonio y de </w:t>
            </w:r>
            <w:r w:rsidRPr="00DB24BC">
              <w:rPr>
                <w:rFonts w:cstheme="minorHAnsi"/>
                <w:sz w:val="20"/>
                <w:szCs w:val="20"/>
                <w:lang w:val="es"/>
              </w:rPr>
              <w:lastRenderedPageBreak/>
              <w:t xml:space="preserve">la situación financiera de XY a 31 de diciembre de </w:t>
            </w:r>
            <w:r w:rsidR="00A20E2B">
              <w:rPr>
                <w:rFonts w:cstheme="minorHAnsi"/>
                <w:sz w:val="20"/>
                <w:szCs w:val="20"/>
                <w:lang w:val="es"/>
              </w:rPr>
              <w:t>20X4</w:t>
            </w:r>
            <w:r w:rsidRPr="00DB24BC">
              <w:rPr>
                <w:rFonts w:cstheme="minorHAnsi"/>
                <w:sz w:val="20"/>
                <w:szCs w:val="20"/>
                <w:lang w:val="es"/>
              </w:rPr>
              <w:t xml:space="preserve">, así como de la ejecución de su presupuesto </w:t>
            </w:r>
            <w:r w:rsidRPr="00DB24BC">
              <w:rPr>
                <w:rFonts w:cstheme="minorHAnsi"/>
                <w:i/>
                <w:iCs/>
                <w:sz w:val="20"/>
                <w:szCs w:val="20"/>
                <w:lang w:val="es"/>
              </w:rPr>
              <w:t xml:space="preserve">(quítese este estado si tiene presupuesto estimativo) </w:t>
            </w:r>
            <w:r w:rsidRPr="00DB24BC">
              <w:rPr>
                <w:rFonts w:cstheme="minorHAnsi"/>
                <w:sz w:val="20"/>
                <w:szCs w:val="20"/>
                <w:lang w:val="es"/>
              </w:rPr>
              <w:t xml:space="preserve">y de sus resultados y flujos de efectivo:  </w:t>
            </w:r>
          </w:p>
          <w:p w14:paraId="5FE0C563" w14:textId="020F20F9" w:rsidR="002E7573" w:rsidRPr="00DB24BC" w:rsidRDefault="002E7573" w:rsidP="00E853A3">
            <w:pPr>
              <w:pStyle w:val="Prrafodelista"/>
              <w:numPr>
                <w:ilvl w:val="0"/>
                <w:numId w:val="33"/>
              </w:numPr>
              <w:autoSpaceDE w:val="0"/>
              <w:autoSpaceDN w:val="0"/>
              <w:adjustRightInd w:val="0"/>
              <w:spacing w:before="120" w:after="120" w:line="240" w:lineRule="auto"/>
              <w:jc w:val="both"/>
              <w:rPr>
                <w:rFonts w:cstheme="minorHAnsi"/>
                <w:sz w:val="20"/>
                <w:szCs w:val="20"/>
                <w:lang w:val="es"/>
              </w:rPr>
            </w:pPr>
            <w:r w:rsidRPr="00DB24BC">
              <w:rPr>
                <w:rFonts w:cstheme="minorHAnsi"/>
                <w:sz w:val="20"/>
                <w:szCs w:val="20"/>
                <w:lang w:val="es"/>
              </w:rPr>
              <w:t xml:space="preserve">Falta de imputación al presupuesto de </w:t>
            </w:r>
            <w:r w:rsidR="00A20E2B">
              <w:rPr>
                <w:rFonts w:cstheme="minorHAnsi"/>
                <w:sz w:val="20"/>
                <w:szCs w:val="20"/>
                <w:lang w:val="es"/>
              </w:rPr>
              <w:t>20X4</w:t>
            </w:r>
            <w:r w:rsidRPr="00DB24BC">
              <w:rPr>
                <w:rFonts w:cstheme="minorHAnsi"/>
                <w:sz w:val="20"/>
                <w:szCs w:val="20"/>
                <w:lang w:val="es"/>
              </w:rPr>
              <w:t xml:space="preserve"> de gastos </w:t>
            </w:r>
            <w:r w:rsidR="004E5AE7">
              <w:rPr>
                <w:rFonts w:cstheme="minorHAnsi"/>
                <w:sz w:val="20"/>
                <w:szCs w:val="20"/>
                <w:lang w:val="es"/>
              </w:rPr>
              <w:t>de</w:t>
            </w:r>
            <w:r w:rsidRPr="00DB24BC">
              <w:rPr>
                <w:rFonts w:cstheme="minorHAnsi"/>
                <w:sz w:val="20"/>
                <w:szCs w:val="20"/>
                <w:lang w:val="es"/>
              </w:rPr>
              <w:t xml:space="preserve"> ese ejercicio.  </w:t>
            </w:r>
          </w:p>
          <w:p w14:paraId="4D0142D4" w14:textId="25A618B1" w:rsidR="002E7573" w:rsidRPr="00DB24BC" w:rsidRDefault="002E7573" w:rsidP="00E853A3">
            <w:pPr>
              <w:autoSpaceDE w:val="0"/>
              <w:autoSpaceDN w:val="0"/>
              <w:adjustRightInd w:val="0"/>
              <w:spacing w:before="120" w:after="120" w:line="240" w:lineRule="auto"/>
              <w:ind w:left="782"/>
              <w:jc w:val="both"/>
              <w:rPr>
                <w:rFonts w:cstheme="minorHAnsi"/>
                <w:sz w:val="20"/>
                <w:szCs w:val="20"/>
                <w:lang w:val="es"/>
              </w:rPr>
            </w:pPr>
            <w:r w:rsidRPr="00DB24BC">
              <w:rPr>
                <w:rFonts w:cstheme="minorHAnsi"/>
                <w:sz w:val="20"/>
                <w:szCs w:val="20"/>
                <w:lang w:val="es"/>
              </w:rPr>
              <w:t xml:space="preserve">Con cargo al presupuesto de </w:t>
            </w:r>
            <w:r w:rsidR="00A20E2B">
              <w:rPr>
                <w:rFonts w:cstheme="minorHAnsi"/>
                <w:sz w:val="20"/>
                <w:szCs w:val="20"/>
                <w:lang w:val="es"/>
              </w:rPr>
              <w:t>20X4</w:t>
            </w:r>
            <w:r w:rsidRPr="00DB24BC">
              <w:rPr>
                <w:rFonts w:cstheme="minorHAnsi"/>
                <w:sz w:val="20"/>
                <w:szCs w:val="20"/>
                <w:lang w:val="es"/>
              </w:rPr>
              <w:t xml:space="preserve"> se han contabilizado gastos </w:t>
            </w:r>
            <w:r w:rsidR="005847AF">
              <w:rPr>
                <w:rFonts w:cstheme="minorHAnsi"/>
                <w:sz w:val="20"/>
                <w:szCs w:val="20"/>
                <w:lang w:val="es"/>
              </w:rPr>
              <w:t>correspondientes</w:t>
            </w:r>
            <w:r w:rsidRPr="00DB24BC">
              <w:rPr>
                <w:rFonts w:cstheme="minorHAnsi"/>
                <w:sz w:val="20"/>
                <w:szCs w:val="20"/>
                <w:lang w:val="es"/>
              </w:rPr>
              <w:t xml:space="preserve"> </w:t>
            </w:r>
            <w:r w:rsidR="005847AF">
              <w:rPr>
                <w:rFonts w:cstheme="minorHAnsi"/>
                <w:sz w:val="20"/>
                <w:szCs w:val="20"/>
                <w:lang w:val="es"/>
              </w:rPr>
              <w:t>a</w:t>
            </w:r>
            <w:r w:rsidRPr="00DB24BC">
              <w:rPr>
                <w:rFonts w:cstheme="minorHAnsi"/>
                <w:sz w:val="20"/>
                <w:szCs w:val="20"/>
                <w:lang w:val="es"/>
              </w:rPr>
              <w:t>l ejercicio 20X</w:t>
            </w:r>
            <w:r w:rsidR="004E5AE7">
              <w:rPr>
                <w:rFonts w:cstheme="minorHAnsi"/>
                <w:sz w:val="20"/>
                <w:szCs w:val="20"/>
                <w:lang w:val="es"/>
              </w:rPr>
              <w:t>3</w:t>
            </w:r>
            <w:r w:rsidRPr="00DB24BC">
              <w:rPr>
                <w:rFonts w:cstheme="minorHAnsi"/>
                <w:sz w:val="20"/>
                <w:szCs w:val="20"/>
                <w:lang w:val="es"/>
              </w:rPr>
              <w:t xml:space="preserve"> por un importe de 200 millones de euros. A 31 de diciembre de </w:t>
            </w:r>
            <w:r w:rsidR="00A20E2B">
              <w:rPr>
                <w:rFonts w:cstheme="minorHAnsi"/>
                <w:sz w:val="20"/>
                <w:szCs w:val="20"/>
                <w:lang w:val="es"/>
              </w:rPr>
              <w:t>20X4</w:t>
            </w:r>
            <w:r w:rsidRPr="00DB24BC">
              <w:rPr>
                <w:rFonts w:cstheme="minorHAnsi"/>
                <w:sz w:val="20"/>
                <w:szCs w:val="20"/>
                <w:lang w:val="es"/>
              </w:rPr>
              <w:t xml:space="preserve">, quedan gastos pendientes de imputar al presupuesto de este ejercicio registrados en la cuenta 413, “Acreedores por operaciones devengadas”, por un importe de 300 millones de euros, según el detalle que muestra en …. </w:t>
            </w:r>
          </w:p>
          <w:p w14:paraId="446D8D04" w14:textId="0C2DF5EA" w:rsidR="002E7573" w:rsidRPr="00DB24BC" w:rsidRDefault="002E7573" w:rsidP="00E853A3">
            <w:pPr>
              <w:pStyle w:val="Prrafodelista"/>
              <w:numPr>
                <w:ilvl w:val="0"/>
                <w:numId w:val="33"/>
              </w:numPr>
              <w:autoSpaceDE w:val="0"/>
              <w:autoSpaceDN w:val="0"/>
              <w:adjustRightInd w:val="0"/>
              <w:spacing w:before="120" w:after="120" w:line="240" w:lineRule="auto"/>
              <w:jc w:val="both"/>
              <w:rPr>
                <w:rFonts w:cstheme="minorHAnsi"/>
                <w:sz w:val="20"/>
                <w:szCs w:val="20"/>
                <w:lang w:val="es"/>
              </w:rPr>
            </w:pPr>
            <w:r w:rsidRPr="00DB24BC">
              <w:rPr>
                <w:rFonts w:cstheme="minorHAnsi"/>
                <w:sz w:val="20"/>
                <w:szCs w:val="20"/>
                <w:lang w:val="es"/>
              </w:rPr>
              <w:t xml:space="preserve">Sobre la rendición de las cuentas de </w:t>
            </w:r>
            <w:r w:rsidR="00A20E2B">
              <w:rPr>
                <w:rFonts w:cstheme="minorHAnsi"/>
                <w:sz w:val="20"/>
                <w:szCs w:val="20"/>
                <w:lang w:val="es"/>
              </w:rPr>
              <w:t>20X4</w:t>
            </w:r>
            <w:r w:rsidRPr="00DB24BC">
              <w:rPr>
                <w:rFonts w:cstheme="minorHAnsi"/>
                <w:sz w:val="20"/>
                <w:szCs w:val="20"/>
                <w:lang w:val="es"/>
              </w:rPr>
              <w:t xml:space="preserve">. </w:t>
            </w:r>
          </w:p>
          <w:p w14:paraId="39C7AFAA" w14:textId="5E25B996" w:rsidR="002E7573" w:rsidRPr="00DB24BC" w:rsidRDefault="002E7573" w:rsidP="00E853A3">
            <w:pPr>
              <w:autoSpaceDE w:val="0"/>
              <w:autoSpaceDN w:val="0"/>
              <w:adjustRightInd w:val="0"/>
              <w:spacing w:before="120" w:after="120" w:line="240" w:lineRule="auto"/>
              <w:ind w:left="782"/>
              <w:jc w:val="both"/>
              <w:rPr>
                <w:rFonts w:cstheme="minorHAnsi"/>
                <w:sz w:val="20"/>
                <w:szCs w:val="20"/>
                <w:lang w:val="es"/>
              </w:rPr>
            </w:pPr>
            <w:r w:rsidRPr="00DB24BC">
              <w:rPr>
                <w:rFonts w:cstheme="minorHAnsi"/>
                <w:sz w:val="20"/>
                <w:szCs w:val="20"/>
                <w:lang w:val="es"/>
              </w:rPr>
              <w:t xml:space="preserve">Respecto del proceso de rendición de las cuentas de </w:t>
            </w:r>
            <w:r w:rsidR="00A20E2B">
              <w:rPr>
                <w:rFonts w:cstheme="minorHAnsi"/>
                <w:sz w:val="20"/>
                <w:szCs w:val="20"/>
                <w:lang w:val="es"/>
              </w:rPr>
              <w:t>20X4</w:t>
            </w:r>
            <w:r w:rsidRPr="00DB24BC">
              <w:rPr>
                <w:rFonts w:cstheme="minorHAnsi"/>
                <w:sz w:val="20"/>
                <w:szCs w:val="20"/>
                <w:lang w:val="es"/>
              </w:rPr>
              <w:t xml:space="preserve"> se han observado las siguientes incorrecciones: </w:t>
            </w:r>
          </w:p>
          <w:p w14:paraId="3CAAE519" w14:textId="77777777" w:rsidR="002E7573" w:rsidRPr="00DB24BC" w:rsidRDefault="002E7573" w:rsidP="00E853A3">
            <w:pPr>
              <w:autoSpaceDE w:val="0"/>
              <w:autoSpaceDN w:val="0"/>
              <w:adjustRightInd w:val="0"/>
              <w:spacing w:before="120" w:after="120" w:line="240" w:lineRule="auto"/>
              <w:ind w:left="782"/>
              <w:jc w:val="both"/>
              <w:rPr>
                <w:rFonts w:cstheme="minorHAnsi"/>
                <w:sz w:val="20"/>
                <w:szCs w:val="20"/>
                <w:lang w:val="es"/>
              </w:rPr>
            </w:pPr>
            <w:r w:rsidRPr="00DB24BC">
              <w:rPr>
                <w:rFonts w:cstheme="minorHAnsi"/>
                <w:sz w:val="20"/>
                <w:szCs w:val="20"/>
                <w:lang w:val="es"/>
              </w:rPr>
              <w:t xml:space="preserve">… </w:t>
            </w:r>
          </w:p>
          <w:p w14:paraId="03D0008A" w14:textId="77777777" w:rsidR="002E7573" w:rsidRPr="00DB24BC" w:rsidRDefault="002E7573" w:rsidP="00E853A3">
            <w:pPr>
              <w:autoSpaceDE w:val="0"/>
              <w:autoSpaceDN w:val="0"/>
              <w:adjustRightInd w:val="0"/>
              <w:spacing w:before="120" w:after="120" w:line="240" w:lineRule="auto"/>
              <w:jc w:val="both"/>
              <w:rPr>
                <w:rFonts w:cstheme="minorHAnsi"/>
                <w:i/>
                <w:iCs/>
                <w:sz w:val="20"/>
                <w:szCs w:val="20"/>
                <w:lang w:val="es"/>
              </w:rPr>
            </w:pPr>
            <w:r w:rsidRPr="00DB24BC">
              <w:rPr>
                <w:rFonts w:cstheme="minorHAnsi"/>
                <w:i/>
                <w:iCs/>
                <w:sz w:val="20"/>
                <w:szCs w:val="20"/>
                <w:lang w:val="es"/>
              </w:rPr>
              <w:t xml:space="preserve">La primera oración de cada conclusión, o la primera línea, si la conclusión es muy larga, debería recoger el concepto de la salvedad. </w:t>
            </w:r>
          </w:p>
          <w:p w14:paraId="5DB1643B" w14:textId="77777777" w:rsidR="002E7573" w:rsidRPr="00F258FE" w:rsidRDefault="002E7573" w:rsidP="00E853A3">
            <w:pPr>
              <w:autoSpaceDE w:val="0"/>
              <w:autoSpaceDN w:val="0"/>
              <w:adjustRightInd w:val="0"/>
              <w:spacing w:before="120" w:after="120" w:line="240" w:lineRule="auto"/>
              <w:jc w:val="both"/>
              <w:rPr>
                <w:sz w:val="20"/>
                <w:szCs w:val="20"/>
                <w:u w:val="single"/>
              </w:rPr>
            </w:pPr>
            <w:r w:rsidRPr="00DB24BC">
              <w:rPr>
                <w:sz w:val="20"/>
                <w:szCs w:val="20"/>
              </w:rPr>
              <w:t>En el apéndice 2 de este informe se incluyen aquellas observaciones adicionales y/o complementarias a estas conclusiones, junto con determinada información que consideramos que puede resultar de interés a los destinatarios del presente informe.</w:t>
            </w:r>
            <w:r w:rsidRPr="273A837B">
              <w:rPr>
                <w:sz w:val="20"/>
                <w:szCs w:val="20"/>
                <w:u w:val="single"/>
              </w:rPr>
              <w:t xml:space="preserve"> </w:t>
            </w:r>
          </w:p>
        </w:tc>
      </w:tr>
      <w:tr w:rsidR="002E7573" w:rsidRPr="006D747F" w14:paraId="4D2F214F" w14:textId="77777777" w:rsidTr="00E853A3">
        <w:trPr>
          <w:trHeight w:val="284"/>
          <w:jc w:val="center"/>
        </w:trPr>
        <w:tc>
          <w:tcPr>
            <w:tcW w:w="9199" w:type="dxa"/>
            <w:shd w:val="clear" w:color="auto" w:fill="FFFFFF" w:themeFill="background1"/>
          </w:tcPr>
          <w:p w14:paraId="4E2ED688" w14:textId="66A8ED8F" w:rsidR="002E7573" w:rsidRPr="00F258FE" w:rsidRDefault="002E7573" w:rsidP="00647131">
            <w:pPr>
              <w:pStyle w:val="Ttulo3"/>
              <w:widowControl w:val="0"/>
              <w:numPr>
                <w:ilvl w:val="0"/>
                <w:numId w:val="35"/>
              </w:numPr>
              <w:spacing w:before="120" w:after="120"/>
              <w:rPr>
                <w:rFonts w:asciiTheme="minorHAnsi" w:hAnsiTheme="minorHAnsi" w:cstheme="minorHAnsi"/>
                <w:b/>
                <w:bCs/>
                <w:color w:val="auto"/>
                <w:sz w:val="20"/>
                <w:szCs w:val="20"/>
              </w:rPr>
            </w:pPr>
            <w:r w:rsidRPr="00F258FE">
              <w:rPr>
                <w:rFonts w:asciiTheme="minorHAnsi" w:hAnsiTheme="minorHAnsi" w:cstheme="minorHAnsi"/>
                <w:b/>
                <w:bCs/>
                <w:color w:val="auto"/>
                <w:sz w:val="20"/>
                <w:szCs w:val="20"/>
              </w:rPr>
              <w:lastRenderedPageBreak/>
              <w:t>Conclusiones de la auditoría de cumplimiento de legalidad</w:t>
            </w:r>
          </w:p>
          <w:p w14:paraId="75E8FABE" w14:textId="77777777" w:rsidR="002E7573" w:rsidRPr="00F258FE" w:rsidRDefault="002E7573" w:rsidP="00E853A3">
            <w:pPr>
              <w:pStyle w:val="Ttulo3"/>
              <w:widowControl w:val="0"/>
              <w:spacing w:before="120" w:after="120"/>
              <w:ind w:left="4"/>
              <w:rPr>
                <w:rFonts w:asciiTheme="minorHAnsi" w:hAnsiTheme="minorHAnsi" w:cstheme="minorHAnsi"/>
                <w:i/>
                <w:iCs/>
                <w:color w:val="auto"/>
                <w:sz w:val="20"/>
                <w:szCs w:val="20"/>
              </w:rPr>
            </w:pPr>
            <w:r w:rsidRPr="00F258FE">
              <w:rPr>
                <w:rFonts w:asciiTheme="minorHAnsi" w:hAnsiTheme="minorHAnsi" w:cstheme="minorHAnsi"/>
                <w:i/>
                <w:iCs/>
                <w:color w:val="auto"/>
                <w:sz w:val="20"/>
                <w:szCs w:val="20"/>
              </w:rPr>
              <w:t>Si no hay incumplimientos significativos de acuerdo con la GPF-OCEX 4320: </w:t>
            </w:r>
          </w:p>
          <w:p w14:paraId="05E834FA" w14:textId="015DF645" w:rsidR="002E7573" w:rsidRPr="00F258FE" w:rsidRDefault="002E7573" w:rsidP="00E853A3">
            <w:pPr>
              <w:pStyle w:val="Ttulo3"/>
              <w:widowControl w:val="0"/>
              <w:spacing w:before="120" w:after="120"/>
              <w:ind w:left="4"/>
              <w:jc w:val="both"/>
              <w:rPr>
                <w:rFonts w:asciiTheme="minorHAnsi" w:hAnsiTheme="minorHAnsi" w:cstheme="minorHAnsi"/>
                <w:color w:val="auto"/>
                <w:sz w:val="20"/>
                <w:szCs w:val="20"/>
              </w:rPr>
            </w:pPr>
            <w:r w:rsidRPr="00F258FE">
              <w:rPr>
                <w:rFonts w:asciiTheme="minorHAnsi" w:hAnsiTheme="minorHAnsi" w:cstheme="minorHAnsi"/>
                <w:color w:val="auto"/>
                <w:sz w:val="20"/>
                <w:szCs w:val="20"/>
              </w:rPr>
              <w:t xml:space="preserve">Como resultado del trabajo efectuado, con el alcance que se detalla en la sección 6 del Informe, no se han puesto de manifiesto durante el ejercicio </w:t>
            </w:r>
            <w:r w:rsidR="00A20E2B">
              <w:rPr>
                <w:rFonts w:asciiTheme="minorHAnsi" w:hAnsiTheme="minorHAnsi" w:cstheme="minorHAnsi"/>
                <w:color w:val="auto"/>
                <w:sz w:val="20"/>
                <w:szCs w:val="20"/>
              </w:rPr>
              <w:t>20X4</w:t>
            </w:r>
            <w:r>
              <w:rPr>
                <w:rFonts w:asciiTheme="minorHAnsi" w:hAnsiTheme="minorHAnsi" w:cstheme="minorHAnsi"/>
                <w:color w:val="auto"/>
                <w:sz w:val="20"/>
                <w:szCs w:val="20"/>
              </w:rPr>
              <w:t xml:space="preserve"> </w:t>
            </w:r>
            <w:r w:rsidRPr="00F258FE">
              <w:rPr>
                <w:rFonts w:asciiTheme="minorHAnsi" w:hAnsiTheme="minorHAnsi" w:cstheme="minorHAnsi"/>
                <w:color w:val="auto"/>
                <w:sz w:val="20"/>
                <w:szCs w:val="20"/>
              </w:rPr>
              <w:t>incumplimientos significativos de la normativa vigente en materia de subvenciones. </w:t>
            </w:r>
          </w:p>
          <w:p w14:paraId="3845084D" w14:textId="77777777" w:rsidR="002E7573" w:rsidRPr="00F258FE" w:rsidRDefault="002E7573" w:rsidP="00E853A3">
            <w:pPr>
              <w:pStyle w:val="Ttulo3"/>
              <w:widowControl w:val="0"/>
              <w:spacing w:before="120" w:after="120"/>
              <w:ind w:left="4"/>
              <w:rPr>
                <w:rFonts w:asciiTheme="minorHAnsi" w:hAnsiTheme="minorHAnsi" w:cstheme="minorHAnsi"/>
                <w:i/>
                <w:iCs/>
                <w:color w:val="auto"/>
                <w:sz w:val="20"/>
                <w:szCs w:val="20"/>
              </w:rPr>
            </w:pPr>
            <w:r w:rsidRPr="00F258FE">
              <w:rPr>
                <w:rFonts w:asciiTheme="minorHAnsi" w:hAnsiTheme="minorHAnsi" w:cstheme="minorHAnsi"/>
                <w:i/>
                <w:iCs/>
                <w:color w:val="auto"/>
                <w:sz w:val="20"/>
                <w:szCs w:val="20"/>
              </w:rPr>
              <w:t>O, si hay incumplimientos y/o limitaciones al alcance: </w:t>
            </w:r>
          </w:p>
          <w:p w14:paraId="4B5C55A0" w14:textId="5AC7BE01" w:rsidR="002E7573" w:rsidRPr="00F258FE" w:rsidRDefault="002E7573" w:rsidP="00E853A3">
            <w:pPr>
              <w:pStyle w:val="Ttulo3"/>
              <w:widowControl w:val="0"/>
              <w:spacing w:before="120" w:after="120"/>
              <w:ind w:left="4"/>
              <w:jc w:val="both"/>
              <w:rPr>
                <w:rFonts w:asciiTheme="minorHAnsi" w:hAnsiTheme="minorHAnsi" w:cstheme="minorHAnsi"/>
                <w:color w:val="auto"/>
                <w:sz w:val="20"/>
                <w:szCs w:val="20"/>
              </w:rPr>
            </w:pPr>
            <w:r w:rsidRPr="00F258FE">
              <w:rPr>
                <w:rFonts w:asciiTheme="minorHAnsi" w:hAnsiTheme="minorHAnsi" w:cstheme="minorHAnsi"/>
                <w:color w:val="auto"/>
                <w:sz w:val="20"/>
                <w:szCs w:val="20"/>
              </w:rPr>
              <w:t xml:space="preserve">Como resultado del trabajo efectuado, con el alcance que se detalla en la sección 6 del Informe, se han puesto de manifiesto durante el ejercicio </w:t>
            </w:r>
            <w:r w:rsidR="00A20E2B">
              <w:rPr>
                <w:rFonts w:asciiTheme="minorHAnsi" w:hAnsiTheme="minorHAnsi" w:cstheme="minorHAnsi"/>
                <w:color w:val="auto"/>
                <w:sz w:val="20"/>
                <w:szCs w:val="20"/>
              </w:rPr>
              <w:t>20X4</w:t>
            </w:r>
            <w:r w:rsidRPr="00F258FE">
              <w:rPr>
                <w:rFonts w:asciiTheme="minorHAnsi" w:hAnsiTheme="minorHAnsi" w:cstheme="minorHAnsi"/>
                <w:color w:val="auto"/>
                <w:sz w:val="20"/>
                <w:szCs w:val="20"/>
              </w:rPr>
              <w:t xml:space="preserve"> los siguientes incumplimientos muy significativos de la normativa vigente en materia de subvenciones, que afectan a los principios generales de la Ley General de Subvenciones / son causa de nulidad contractual / tienen carácter generalizado /</w:t>
            </w:r>
            <w:proofErr w:type="spellStart"/>
            <w:r w:rsidRPr="00F258FE">
              <w:rPr>
                <w:rFonts w:asciiTheme="minorHAnsi" w:hAnsiTheme="minorHAnsi" w:cstheme="minorHAnsi"/>
                <w:color w:val="auto"/>
                <w:sz w:val="20"/>
                <w:szCs w:val="20"/>
              </w:rPr>
              <w:t>etc</w:t>
            </w:r>
            <w:proofErr w:type="spellEnd"/>
            <w:r w:rsidRPr="00F258FE">
              <w:rPr>
                <w:rFonts w:asciiTheme="minorHAnsi" w:hAnsiTheme="minorHAnsi" w:cstheme="minorHAnsi"/>
                <w:color w:val="auto"/>
                <w:sz w:val="20"/>
                <w:szCs w:val="20"/>
              </w:rPr>
              <w:t>: </w:t>
            </w:r>
          </w:p>
          <w:p w14:paraId="304DCB4B" w14:textId="77777777" w:rsidR="002E7573" w:rsidRPr="00F258FE" w:rsidRDefault="002E7573" w:rsidP="00E853A3">
            <w:pPr>
              <w:pStyle w:val="Ttulo3"/>
              <w:widowControl w:val="0"/>
              <w:spacing w:before="120" w:after="120"/>
              <w:ind w:left="4"/>
              <w:rPr>
                <w:rFonts w:asciiTheme="minorHAnsi" w:hAnsiTheme="minorHAnsi" w:cstheme="minorHAnsi"/>
                <w:i/>
                <w:iCs/>
                <w:color w:val="auto"/>
                <w:sz w:val="20"/>
                <w:szCs w:val="20"/>
              </w:rPr>
            </w:pPr>
            <w:r w:rsidRPr="00F258FE">
              <w:rPr>
                <w:rFonts w:asciiTheme="minorHAnsi" w:hAnsiTheme="minorHAnsi" w:cstheme="minorHAnsi"/>
                <w:i/>
                <w:iCs/>
                <w:color w:val="auto"/>
                <w:sz w:val="20"/>
                <w:szCs w:val="20"/>
              </w:rPr>
              <w:t>Poner en cada caso lo que proceda. </w:t>
            </w:r>
          </w:p>
          <w:p w14:paraId="337CD2DD" w14:textId="77777777" w:rsidR="002E7573" w:rsidRPr="00F258FE" w:rsidRDefault="002E7573" w:rsidP="00E853A3">
            <w:pPr>
              <w:pStyle w:val="Ttulo3"/>
              <w:widowControl w:val="0"/>
              <w:spacing w:before="120" w:after="120"/>
              <w:ind w:left="4"/>
              <w:jc w:val="both"/>
              <w:rPr>
                <w:rFonts w:asciiTheme="minorHAnsi" w:hAnsiTheme="minorHAnsi" w:cstheme="minorHAnsi"/>
                <w:i/>
                <w:iCs/>
                <w:color w:val="auto"/>
                <w:sz w:val="20"/>
                <w:szCs w:val="20"/>
              </w:rPr>
            </w:pPr>
            <w:r w:rsidRPr="00F258FE">
              <w:rPr>
                <w:rFonts w:asciiTheme="minorHAnsi" w:hAnsiTheme="minorHAnsi" w:cstheme="minorHAnsi"/>
                <w:i/>
                <w:iCs/>
                <w:color w:val="auto"/>
                <w:sz w:val="20"/>
                <w:szCs w:val="20"/>
              </w:rPr>
              <w:t>Importante: Deben destacarse claramente aquellos incumplimientos que consideramos muy significativos de acuerdo con el apartado 11 de la GPF-OCEX 4320 y las razones para ello (que en una auditoría de seguridad razonable provocarían una opinión denegada), de aquellos que son incumplimientos significativos (y solo provocarían una salvedad). Pueden hacerse los agrupamientos que se consideren más interesantes, pero debe en todo caso quedar clara la diferencia por su importancia relativa. </w:t>
            </w:r>
          </w:p>
          <w:p w14:paraId="56B24139" w14:textId="77777777" w:rsidR="002E7573" w:rsidRPr="00F258FE" w:rsidRDefault="002E7573" w:rsidP="00E853A3">
            <w:pPr>
              <w:pStyle w:val="Ttulo3"/>
              <w:widowControl w:val="0"/>
              <w:spacing w:before="120" w:after="120"/>
              <w:ind w:left="4"/>
              <w:rPr>
                <w:rFonts w:asciiTheme="minorHAnsi" w:hAnsiTheme="minorHAnsi" w:cstheme="minorHAnsi"/>
                <w:i/>
                <w:iCs/>
                <w:color w:val="auto"/>
                <w:sz w:val="20"/>
                <w:szCs w:val="20"/>
              </w:rPr>
            </w:pPr>
            <w:r w:rsidRPr="00F258FE">
              <w:rPr>
                <w:rFonts w:asciiTheme="minorHAnsi" w:hAnsiTheme="minorHAnsi" w:cstheme="minorHAnsi"/>
                <w:i/>
                <w:iCs/>
                <w:color w:val="auto"/>
                <w:sz w:val="20"/>
                <w:szCs w:val="20"/>
              </w:rPr>
              <w:t>En ambos casos (sin/con incumplimientos) se pondrá a continuación: </w:t>
            </w:r>
          </w:p>
          <w:p w14:paraId="0F7D18DA" w14:textId="5C1A43C5" w:rsidR="002E7573" w:rsidRPr="00BB5DC7" w:rsidRDefault="002E7573" w:rsidP="00A664A2">
            <w:pPr>
              <w:pStyle w:val="Ttulo3"/>
              <w:widowControl w:val="0"/>
              <w:spacing w:before="120" w:after="120"/>
              <w:ind w:left="4"/>
              <w:jc w:val="both"/>
              <w:rPr>
                <w:rFonts w:asciiTheme="minorHAnsi" w:hAnsiTheme="minorHAnsi" w:cstheme="minorHAnsi"/>
                <w:color w:val="auto"/>
                <w:sz w:val="20"/>
                <w:szCs w:val="20"/>
              </w:rPr>
            </w:pPr>
            <w:r w:rsidRPr="00F258FE">
              <w:rPr>
                <w:rFonts w:asciiTheme="minorHAnsi" w:hAnsiTheme="minorHAnsi" w:cstheme="minorHAnsi"/>
                <w:color w:val="auto"/>
                <w:sz w:val="20"/>
                <w:szCs w:val="20"/>
              </w:rPr>
              <w:t xml:space="preserve">En el apéndice 3 del Informe se amplían y desarrollan, en su caso, las conclusiones anteriores. Además, en este apéndice se incluyen sendos cuadros ilustrativos de las subvenciones concedidas por XY en el ejercicio </w:t>
            </w:r>
            <w:r w:rsidR="00A20E2B">
              <w:rPr>
                <w:rFonts w:asciiTheme="minorHAnsi" w:hAnsiTheme="minorHAnsi" w:cstheme="minorHAnsi"/>
                <w:color w:val="auto"/>
                <w:sz w:val="20"/>
                <w:szCs w:val="20"/>
              </w:rPr>
              <w:t>20X4</w:t>
            </w:r>
            <w:r w:rsidRPr="00F258FE">
              <w:rPr>
                <w:rFonts w:asciiTheme="minorHAnsi" w:hAnsiTheme="minorHAnsi" w:cstheme="minorHAnsi"/>
                <w:color w:val="auto"/>
                <w:sz w:val="20"/>
                <w:szCs w:val="20"/>
              </w:rPr>
              <w:t xml:space="preserve"> y de la muestra de líneas de subvención seleccionadas para su revisión.</w:t>
            </w:r>
          </w:p>
        </w:tc>
      </w:tr>
      <w:tr w:rsidR="002E7573" w:rsidRPr="006D747F" w14:paraId="7DE1F22A" w14:textId="77777777" w:rsidTr="00E853A3">
        <w:trPr>
          <w:trHeight w:val="284"/>
          <w:jc w:val="center"/>
        </w:trPr>
        <w:tc>
          <w:tcPr>
            <w:tcW w:w="9199" w:type="dxa"/>
            <w:shd w:val="clear" w:color="auto" w:fill="FFFFFF" w:themeFill="background1"/>
          </w:tcPr>
          <w:p w14:paraId="241DC3CB" w14:textId="69AF215A" w:rsidR="002E7573" w:rsidRPr="00647131" w:rsidRDefault="002E7573" w:rsidP="00647131">
            <w:pPr>
              <w:pStyle w:val="Prrafodelista"/>
              <w:keepLines/>
              <w:numPr>
                <w:ilvl w:val="0"/>
                <w:numId w:val="35"/>
              </w:numPr>
              <w:autoSpaceDE w:val="0"/>
              <w:autoSpaceDN w:val="0"/>
              <w:adjustRightInd w:val="0"/>
              <w:spacing w:before="120" w:after="120" w:line="240" w:lineRule="auto"/>
              <w:jc w:val="both"/>
              <w:rPr>
                <w:rFonts w:cstheme="minorHAnsi"/>
                <w:b/>
                <w:bCs/>
                <w:sz w:val="20"/>
                <w:szCs w:val="20"/>
              </w:rPr>
            </w:pPr>
            <w:r w:rsidRPr="00647131">
              <w:rPr>
                <w:rFonts w:cstheme="minorHAnsi"/>
                <w:b/>
                <w:bCs/>
                <w:sz w:val="20"/>
                <w:szCs w:val="20"/>
              </w:rPr>
              <w:t xml:space="preserve">Otras cuestiones significativas / Conclusiones sobre el cumplimiento de otros requisitos legales y reglamentarios / Conclusiones sobre la revisión del control interno </w:t>
            </w:r>
          </w:p>
          <w:p w14:paraId="24ED1266" w14:textId="77777777" w:rsidR="002E7573" w:rsidRPr="00F258FE" w:rsidRDefault="002E7573" w:rsidP="00E853A3">
            <w:pPr>
              <w:keepLines/>
              <w:autoSpaceDE w:val="0"/>
              <w:autoSpaceDN w:val="0"/>
              <w:adjustRightInd w:val="0"/>
              <w:spacing w:before="120" w:after="120" w:line="240" w:lineRule="auto"/>
              <w:jc w:val="both"/>
              <w:rPr>
                <w:rFonts w:cstheme="minorHAnsi"/>
                <w:i/>
                <w:iCs/>
                <w:sz w:val="20"/>
                <w:szCs w:val="20"/>
                <w:lang w:val="es"/>
              </w:rPr>
            </w:pPr>
            <w:r w:rsidRPr="00F258FE">
              <w:rPr>
                <w:rFonts w:cstheme="minorHAnsi"/>
                <w:i/>
                <w:iCs/>
                <w:sz w:val="20"/>
                <w:szCs w:val="20"/>
                <w:lang w:val="es"/>
              </w:rPr>
              <w:t xml:space="preserve">En este apartado opcional podrá incluirse cualquier aspecto que se considere de relevancia suficiente para ser destacado. Si no tiene esa relevancia podrá ponerse esa información en un apéndice. </w:t>
            </w:r>
          </w:p>
          <w:p w14:paraId="35E789C1" w14:textId="77777777" w:rsidR="002E7573" w:rsidRPr="00F258FE" w:rsidRDefault="002E7573" w:rsidP="00E853A3">
            <w:pPr>
              <w:keepLines/>
              <w:autoSpaceDE w:val="0"/>
              <w:autoSpaceDN w:val="0"/>
              <w:adjustRightInd w:val="0"/>
              <w:spacing w:before="120" w:after="120" w:line="240" w:lineRule="auto"/>
              <w:jc w:val="both"/>
              <w:rPr>
                <w:rFonts w:cstheme="minorHAnsi"/>
                <w:b/>
                <w:bCs/>
                <w:i/>
                <w:iCs/>
                <w:sz w:val="20"/>
                <w:szCs w:val="20"/>
                <w:lang w:val="es"/>
              </w:rPr>
            </w:pPr>
            <w:r w:rsidRPr="00F258FE">
              <w:rPr>
                <w:rFonts w:cstheme="minorHAnsi"/>
                <w:b/>
                <w:bCs/>
                <w:i/>
                <w:iCs/>
                <w:sz w:val="20"/>
                <w:szCs w:val="20"/>
                <w:lang w:val="es"/>
              </w:rPr>
              <w:t xml:space="preserve">Se pondrá el título que sea más adecuado a su contenido. </w:t>
            </w:r>
          </w:p>
          <w:p w14:paraId="0E9C7B85" w14:textId="77777777" w:rsidR="002E7573" w:rsidRPr="00F258FE" w:rsidRDefault="002E7573" w:rsidP="00E853A3">
            <w:pPr>
              <w:keepLines/>
              <w:autoSpaceDE w:val="0"/>
              <w:autoSpaceDN w:val="0"/>
              <w:adjustRightInd w:val="0"/>
              <w:spacing w:before="120" w:after="120" w:line="240" w:lineRule="auto"/>
              <w:jc w:val="both"/>
              <w:rPr>
                <w:rFonts w:cstheme="minorHAnsi"/>
                <w:i/>
                <w:iCs/>
                <w:sz w:val="20"/>
                <w:szCs w:val="20"/>
                <w:lang w:val="es"/>
              </w:rPr>
            </w:pPr>
            <w:r w:rsidRPr="00F258FE">
              <w:rPr>
                <w:rFonts w:cstheme="minorHAnsi"/>
                <w:i/>
                <w:iCs/>
                <w:sz w:val="20"/>
                <w:szCs w:val="20"/>
                <w:lang w:val="es"/>
              </w:rPr>
              <w:t xml:space="preserve">Se recogerán cuestiones similares a las que en un informe de auditoría financiera de seguridad razonable se recogerían en los apartados: </w:t>
            </w:r>
          </w:p>
          <w:p w14:paraId="243B5EF5" w14:textId="77777777" w:rsidR="002E7573" w:rsidRPr="00F258FE" w:rsidRDefault="002E7573" w:rsidP="002E7573">
            <w:pPr>
              <w:pStyle w:val="Prrafodelista"/>
              <w:keepLines/>
              <w:numPr>
                <w:ilvl w:val="0"/>
                <w:numId w:val="34"/>
              </w:numPr>
              <w:autoSpaceDE w:val="0"/>
              <w:autoSpaceDN w:val="0"/>
              <w:adjustRightInd w:val="0"/>
              <w:spacing w:before="120" w:after="120" w:line="240" w:lineRule="auto"/>
              <w:jc w:val="both"/>
              <w:rPr>
                <w:rFonts w:cstheme="minorHAnsi"/>
                <w:i/>
                <w:iCs/>
                <w:sz w:val="20"/>
                <w:szCs w:val="20"/>
                <w:lang w:val="es"/>
              </w:rPr>
            </w:pPr>
            <w:r w:rsidRPr="00F258FE">
              <w:rPr>
                <w:rFonts w:cstheme="minorHAnsi"/>
                <w:i/>
                <w:iCs/>
                <w:sz w:val="20"/>
                <w:szCs w:val="20"/>
                <w:lang w:val="es"/>
              </w:rPr>
              <w:t xml:space="preserve">Cuestiones clave de auditoría  </w:t>
            </w:r>
          </w:p>
          <w:p w14:paraId="14B694FA" w14:textId="77777777" w:rsidR="002E7573" w:rsidRPr="00F258FE" w:rsidRDefault="002E7573" w:rsidP="002E7573">
            <w:pPr>
              <w:pStyle w:val="Prrafodelista"/>
              <w:keepLines/>
              <w:numPr>
                <w:ilvl w:val="0"/>
                <w:numId w:val="34"/>
              </w:numPr>
              <w:autoSpaceDE w:val="0"/>
              <w:autoSpaceDN w:val="0"/>
              <w:adjustRightInd w:val="0"/>
              <w:spacing w:before="120" w:after="120" w:line="240" w:lineRule="auto"/>
              <w:jc w:val="both"/>
              <w:rPr>
                <w:rFonts w:cstheme="minorHAnsi"/>
                <w:i/>
                <w:iCs/>
                <w:sz w:val="20"/>
                <w:szCs w:val="20"/>
                <w:lang w:val="es"/>
              </w:rPr>
            </w:pPr>
            <w:r w:rsidRPr="00F258FE">
              <w:rPr>
                <w:rFonts w:cstheme="minorHAnsi"/>
                <w:i/>
                <w:iCs/>
                <w:sz w:val="20"/>
                <w:szCs w:val="20"/>
                <w:lang w:val="es"/>
              </w:rPr>
              <w:lastRenderedPageBreak/>
              <w:t xml:space="preserve">Párrafos de énfasis </w:t>
            </w:r>
          </w:p>
          <w:p w14:paraId="3B7E0899" w14:textId="77777777" w:rsidR="002E7573" w:rsidRPr="00F258FE" w:rsidRDefault="002E7573" w:rsidP="002E7573">
            <w:pPr>
              <w:pStyle w:val="Prrafodelista"/>
              <w:keepLines/>
              <w:numPr>
                <w:ilvl w:val="0"/>
                <w:numId w:val="34"/>
              </w:numPr>
              <w:autoSpaceDE w:val="0"/>
              <w:autoSpaceDN w:val="0"/>
              <w:adjustRightInd w:val="0"/>
              <w:spacing w:before="120" w:after="120" w:line="240" w:lineRule="auto"/>
              <w:jc w:val="both"/>
              <w:rPr>
                <w:rFonts w:cstheme="minorHAnsi"/>
                <w:i/>
                <w:iCs/>
                <w:sz w:val="20"/>
                <w:szCs w:val="20"/>
                <w:lang w:val="es"/>
              </w:rPr>
            </w:pPr>
            <w:r w:rsidRPr="00F258FE">
              <w:rPr>
                <w:rFonts w:cstheme="minorHAnsi"/>
                <w:i/>
                <w:iCs/>
                <w:sz w:val="20"/>
                <w:szCs w:val="20"/>
                <w:lang w:val="es"/>
              </w:rPr>
              <w:t xml:space="preserve">Otra información </w:t>
            </w:r>
          </w:p>
          <w:p w14:paraId="6D1C9DE3" w14:textId="77777777" w:rsidR="002E7573" w:rsidRPr="006D747F" w:rsidRDefault="002E7573" w:rsidP="00E853A3">
            <w:pPr>
              <w:keepLines/>
              <w:autoSpaceDE w:val="0"/>
              <w:autoSpaceDN w:val="0"/>
              <w:adjustRightInd w:val="0"/>
              <w:spacing w:before="120" w:after="120" w:line="240" w:lineRule="auto"/>
              <w:jc w:val="both"/>
              <w:rPr>
                <w:rFonts w:cstheme="minorHAnsi"/>
                <w:sz w:val="20"/>
                <w:szCs w:val="20"/>
                <w:lang w:val="es"/>
              </w:rPr>
            </w:pPr>
            <w:r w:rsidRPr="00F258FE">
              <w:rPr>
                <w:rFonts w:cstheme="minorHAnsi"/>
                <w:i/>
                <w:iCs/>
                <w:sz w:val="20"/>
                <w:szCs w:val="20"/>
                <w:lang w:val="es"/>
              </w:rPr>
              <w:t>Pero sin poner estos títulos que solo se aplican a las auditorías de seguridad razonable.</w:t>
            </w:r>
          </w:p>
        </w:tc>
      </w:tr>
      <w:tr w:rsidR="002E7573" w:rsidRPr="006D747F" w14:paraId="172C24EE" w14:textId="77777777" w:rsidTr="00E853A3">
        <w:trPr>
          <w:trHeight w:val="284"/>
          <w:jc w:val="center"/>
        </w:trPr>
        <w:tc>
          <w:tcPr>
            <w:tcW w:w="9199" w:type="dxa"/>
            <w:shd w:val="clear" w:color="auto" w:fill="FFFFFF" w:themeFill="background1"/>
          </w:tcPr>
          <w:p w14:paraId="60143A41" w14:textId="6DEA8777" w:rsidR="002E7573" w:rsidRPr="00A20E2B" w:rsidRDefault="002E7573" w:rsidP="00A20E2B">
            <w:pPr>
              <w:pStyle w:val="Prrafodelista"/>
              <w:numPr>
                <w:ilvl w:val="0"/>
                <w:numId w:val="35"/>
              </w:numPr>
              <w:autoSpaceDE w:val="0"/>
              <w:autoSpaceDN w:val="0"/>
              <w:adjustRightInd w:val="0"/>
              <w:spacing w:before="120" w:after="120" w:line="240" w:lineRule="auto"/>
              <w:jc w:val="both"/>
              <w:rPr>
                <w:rFonts w:cstheme="minorHAnsi"/>
                <w:b/>
                <w:bCs/>
                <w:iCs/>
                <w:sz w:val="20"/>
                <w:szCs w:val="20"/>
                <w:lang w:val="es"/>
              </w:rPr>
            </w:pPr>
            <w:r w:rsidRPr="00A20E2B">
              <w:rPr>
                <w:rFonts w:cstheme="minorHAnsi"/>
                <w:b/>
                <w:bCs/>
                <w:iCs/>
                <w:sz w:val="20"/>
                <w:szCs w:val="20"/>
                <w:lang w:val="es"/>
              </w:rPr>
              <w:lastRenderedPageBreak/>
              <w:t>Responsabilidad de los órganos de gestión/órganos de gobierno y dirección de la entidad en relación con ……. (y con el cumplimiento de la legalidad)</w:t>
            </w:r>
          </w:p>
          <w:p w14:paraId="030BB957" w14:textId="77777777" w:rsidR="002E7573" w:rsidRPr="006D747F" w:rsidRDefault="002E7573" w:rsidP="00E853A3">
            <w:pPr>
              <w:autoSpaceDE w:val="0"/>
              <w:autoSpaceDN w:val="0"/>
              <w:adjustRightInd w:val="0"/>
              <w:spacing w:before="120" w:after="120" w:line="240" w:lineRule="auto"/>
              <w:jc w:val="both"/>
              <w:rPr>
                <w:rFonts w:cstheme="minorHAnsi"/>
                <w:i/>
                <w:sz w:val="20"/>
                <w:szCs w:val="20"/>
                <w:lang w:val="es"/>
              </w:rPr>
            </w:pPr>
            <w:r w:rsidRPr="006D747F">
              <w:rPr>
                <w:rFonts w:cstheme="minorHAnsi"/>
                <w:i/>
                <w:sz w:val="20"/>
                <w:szCs w:val="20"/>
                <w:lang w:val="es"/>
              </w:rPr>
              <w:t xml:space="preserve">Párrafo obligatorio donde se delimita la responsabilidad del órgano de gestión de la entidad. </w:t>
            </w:r>
            <w:r w:rsidRPr="005D252C">
              <w:rPr>
                <w:rFonts w:cstheme="minorHAnsi"/>
                <w:i/>
                <w:sz w:val="20"/>
                <w:szCs w:val="20"/>
                <w:lang w:val="es"/>
              </w:rPr>
              <w:t>En cada caso, si se considera necesario, se podrá ser más específico o detallado en cuanto a las responsabilidades dentro del ente auditado, siempre ajustando el contenido de los párrafos al objeto de la fiscalización. Por ejemplo, se podrán poner las responsabilidades de las intervenciones generales en relación con las cuentas auditadas y el control interno.</w:t>
            </w:r>
          </w:p>
          <w:p w14:paraId="73D1FD64" w14:textId="77777777" w:rsidR="002E7573" w:rsidRPr="006D747F" w:rsidRDefault="002E7573" w:rsidP="00E853A3">
            <w:pPr>
              <w:autoSpaceDE w:val="0"/>
              <w:autoSpaceDN w:val="0"/>
              <w:adjustRightInd w:val="0"/>
              <w:spacing w:before="120" w:after="120" w:line="240" w:lineRule="auto"/>
              <w:jc w:val="both"/>
              <w:rPr>
                <w:rFonts w:cstheme="minorHAnsi"/>
                <w:sz w:val="20"/>
                <w:szCs w:val="20"/>
                <w:lang w:val="es"/>
              </w:rPr>
            </w:pPr>
            <w:r w:rsidRPr="006D747F">
              <w:rPr>
                <w:rFonts w:cstheme="minorHAnsi"/>
                <w:sz w:val="20"/>
                <w:szCs w:val="20"/>
                <w:u w:val="single"/>
                <w:lang w:val="es"/>
              </w:rPr>
              <w:t>El órgano de gestión</w:t>
            </w:r>
            <w:r w:rsidRPr="006D747F">
              <w:rPr>
                <w:rFonts w:cstheme="minorHAnsi"/>
                <w:sz w:val="20"/>
                <w:szCs w:val="20"/>
                <w:lang w:val="es"/>
              </w:rPr>
              <w:t xml:space="preserve"> es responsable de formular las cuentas anuales adjuntas, de forma que expresen la imagen fiel del patrimonio, de la situación financiera, de los resultados </w:t>
            </w:r>
            <w:r w:rsidRPr="006D747F">
              <w:rPr>
                <w:rFonts w:cstheme="minorHAnsi"/>
                <w:sz w:val="20"/>
                <w:szCs w:val="20"/>
                <w:u w:val="single"/>
                <w:lang w:val="es"/>
              </w:rPr>
              <w:t>y de la ejecución presupuestaria</w:t>
            </w:r>
            <w:r w:rsidRPr="006D747F">
              <w:rPr>
                <w:rFonts w:cstheme="minorHAnsi"/>
                <w:sz w:val="20"/>
                <w:szCs w:val="20"/>
                <w:lang w:val="es"/>
              </w:rPr>
              <w:t xml:space="preserve"> </w:t>
            </w:r>
            <w:r w:rsidRPr="00F258FE">
              <w:rPr>
                <w:rFonts w:cstheme="minorHAnsi"/>
                <w:i/>
                <w:iCs/>
                <w:sz w:val="20"/>
                <w:szCs w:val="20"/>
                <w:lang w:val="es"/>
              </w:rPr>
              <w:t>(quítese est</w:t>
            </w:r>
            <w:r>
              <w:rPr>
                <w:rFonts w:cstheme="minorHAnsi"/>
                <w:i/>
                <w:iCs/>
                <w:sz w:val="20"/>
                <w:szCs w:val="20"/>
                <w:lang w:val="es"/>
              </w:rPr>
              <w:t xml:space="preserve">a expresión </w:t>
            </w:r>
            <w:r w:rsidRPr="00F258FE">
              <w:rPr>
                <w:rFonts w:cstheme="minorHAnsi"/>
                <w:i/>
                <w:iCs/>
                <w:sz w:val="20"/>
                <w:szCs w:val="20"/>
                <w:lang w:val="es"/>
              </w:rPr>
              <w:t>si tiene presupuesto estimativo)</w:t>
            </w:r>
            <w:r>
              <w:rPr>
                <w:rFonts w:cstheme="minorHAnsi"/>
                <w:i/>
                <w:iCs/>
                <w:sz w:val="20"/>
                <w:szCs w:val="20"/>
                <w:lang w:val="es"/>
              </w:rPr>
              <w:t xml:space="preserve"> </w:t>
            </w:r>
            <w:r w:rsidRPr="006D747F">
              <w:rPr>
                <w:rFonts w:cstheme="minorHAnsi"/>
                <w:sz w:val="20"/>
                <w:szCs w:val="20"/>
                <w:lang w:val="es"/>
              </w:rPr>
              <w:t xml:space="preserve">de la </w:t>
            </w:r>
            <w:r w:rsidRPr="006D747F">
              <w:rPr>
                <w:rFonts w:cstheme="minorHAnsi"/>
                <w:sz w:val="20"/>
                <w:szCs w:val="20"/>
                <w:u w:val="single"/>
                <w:lang w:val="es"/>
              </w:rPr>
              <w:t>entidad XY</w:t>
            </w:r>
            <w:r w:rsidRPr="00F258FE">
              <w:rPr>
                <w:rFonts w:cstheme="minorHAnsi"/>
                <w:sz w:val="20"/>
                <w:szCs w:val="20"/>
                <w:lang w:val="es"/>
              </w:rPr>
              <w:t xml:space="preserve"> </w:t>
            </w:r>
            <w:r w:rsidRPr="006D747F">
              <w:rPr>
                <w:rFonts w:cstheme="minorHAnsi"/>
                <w:sz w:val="20"/>
                <w:szCs w:val="20"/>
                <w:lang w:val="es"/>
              </w:rPr>
              <w:t xml:space="preserve">de conformidad con el marco normativo de información financiera aplicable a la entidad, que se identifica en la </w:t>
            </w:r>
            <w:r w:rsidRPr="006D747F">
              <w:rPr>
                <w:rFonts w:cstheme="minorHAnsi"/>
                <w:sz w:val="20"/>
                <w:szCs w:val="20"/>
                <w:u w:val="single"/>
                <w:lang w:val="es"/>
              </w:rPr>
              <w:t>nota X</w:t>
            </w:r>
            <w:r w:rsidRPr="006D747F">
              <w:rPr>
                <w:rFonts w:cstheme="minorHAnsi"/>
                <w:sz w:val="20"/>
                <w:szCs w:val="20"/>
                <w:lang w:val="es"/>
              </w:rPr>
              <w:t xml:space="preserve"> de la memoria de las cuentas anuales, y del control interno que consideren necesario para permitir la preparación de cuentas anuales libres de incorrección material, debida a fraude o error.</w:t>
            </w:r>
          </w:p>
          <w:p w14:paraId="59F2EDC6" w14:textId="77777777" w:rsidR="002E7573" w:rsidRPr="006D747F" w:rsidRDefault="002E7573" w:rsidP="00E853A3">
            <w:pPr>
              <w:autoSpaceDE w:val="0"/>
              <w:autoSpaceDN w:val="0"/>
              <w:adjustRightInd w:val="0"/>
              <w:spacing w:before="120" w:after="120" w:line="240" w:lineRule="auto"/>
              <w:jc w:val="both"/>
              <w:rPr>
                <w:sz w:val="20"/>
                <w:szCs w:val="20"/>
              </w:rPr>
            </w:pPr>
            <w:r w:rsidRPr="42039C54">
              <w:rPr>
                <w:sz w:val="20"/>
                <w:szCs w:val="20"/>
              </w:rPr>
              <w:t xml:space="preserve">En la preparación de las cuentas anuales, </w:t>
            </w:r>
            <w:r w:rsidRPr="42039C54">
              <w:rPr>
                <w:sz w:val="20"/>
                <w:szCs w:val="20"/>
                <w:u w:val="single"/>
              </w:rPr>
              <w:t>el órgano de gestión</w:t>
            </w:r>
            <w:r w:rsidRPr="42039C54">
              <w:rPr>
                <w:sz w:val="20"/>
                <w:szCs w:val="20"/>
              </w:rPr>
              <w:t xml:space="preserve"> es responsable de la valoración de la capacidad de la entidad para continuar </w:t>
            </w:r>
            <w:r w:rsidRPr="42039C54">
              <w:rPr>
                <w:sz w:val="20"/>
                <w:szCs w:val="20"/>
                <w:u w:val="single"/>
              </w:rPr>
              <w:t>con su gestión (como empresa en funcionamiento)</w:t>
            </w:r>
            <w:r w:rsidRPr="42039C54">
              <w:rPr>
                <w:sz w:val="20"/>
                <w:szCs w:val="20"/>
              </w:rPr>
              <w:t xml:space="preserve">, revelando, según corresponda, las cuestiones relacionadas con la </w:t>
            </w:r>
            <w:r w:rsidRPr="42039C54">
              <w:rPr>
                <w:sz w:val="20"/>
                <w:szCs w:val="20"/>
                <w:u w:val="single"/>
              </w:rPr>
              <w:t>gestión continuada (empresa en funcionamiento</w:t>
            </w:r>
            <w:r w:rsidRPr="42039C54">
              <w:rPr>
                <w:sz w:val="20"/>
                <w:szCs w:val="20"/>
              </w:rPr>
              <w:t xml:space="preserve">) y utilizando el principio contable de </w:t>
            </w:r>
            <w:r w:rsidRPr="42039C54">
              <w:rPr>
                <w:sz w:val="20"/>
                <w:szCs w:val="20"/>
                <w:u w:val="single"/>
              </w:rPr>
              <w:t>gestión continuada (empresa en funcionamiento)</w:t>
            </w:r>
            <w:r w:rsidRPr="42039C54">
              <w:rPr>
                <w:sz w:val="20"/>
                <w:szCs w:val="20"/>
              </w:rPr>
              <w:t xml:space="preserve"> excepto si </w:t>
            </w:r>
            <w:r w:rsidRPr="42039C54">
              <w:rPr>
                <w:sz w:val="20"/>
                <w:szCs w:val="20"/>
                <w:u w:val="single"/>
              </w:rPr>
              <w:t>el órgano de gestión</w:t>
            </w:r>
            <w:r w:rsidRPr="42039C54">
              <w:rPr>
                <w:sz w:val="20"/>
                <w:szCs w:val="20"/>
              </w:rPr>
              <w:t xml:space="preserve"> tiene la intención o la obligación legal de liquidar la entidad o de proponer su liquidación o el cese de sus operaciones o bien no exista otra alternativa realista. (ver NOTA en el párrafo 56)</w:t>
            </w:r>
          </w:p>
          <w:p w14:paraId="5798ACDB" w14:textId="77777777" w:rsidR="002E7573" w:rsidRPr="006D747F" w:rsidRDefault="002E7573" w:rsidP="00E853A3">
            <w:pPr>
              <w:autoSpaceDE w:val="0"/>
              <w:autoSpaceDN w:val="0"/>
              <w:adjustRightInd w:val="0"/>
              <w:spacing w:before="120" w:after="120" w:line="240" w:lineRule="auto"/>
              <w:jc w:val="both"/>
              <w:rPr>
                <w:sz w:val="20"/>
                <w:szCs w:val="20"/>
              </w:rPr>
            </w:pPr>
            <w:r w:rsidRPr="42039C54">
              <w:rPr>
                <w:sz w:val="20"/>
                <w:szCs w:val="20"/>
              </w:rPr>
              <w:t>Además, el órgano de gestión debe garantizar que las actividades, operaciones presupuestarias y financieras realizadas durante el ejercicio y la información reflejadas en las cuentas anuales resultan conformes con las normas aplicables y establecer el sistema de control interno que consideren necesario para esa finalidad.</w:t>
            </w:r>
          </w:p>
        </w:tc>
      </w:tr>
      <w:tr w:rsidR="002E7573" w:rsidRPr="006D747F" w14:paraId="0A9EC5CC" w14:textId="77777777" w:rsidTr="00E853A3">
        <w:trPr>
          <w:trHeight w:val="284"/>
          <w:jc w:val="center"/>
        </w:trPr>
        <w:tc>
          <w:tcPr>
            <w:tcW w:w="9199" w:type="dxa"/>
            <w:shd w:val="clear" w:color="auto" w:fill="FFFFFF" w:themeFill="background1"/>
          </w:tcPr>
          <w:p w14:paraId="139169FF" w14:textId="0EF76AF6" w:rsidR="002E7573" w:rsidRPr="006D747F" w:rsidRDefault="002E7573" w:rsidP="00A20E2B">
            <w:pPr>
              <w:pStyle w:val="Ttulo3"/>
              <w:keepNext w:val="0"/>
              <w:keepLines w:val="0"/>
              <w:widowControl w:val="0"/>
              <w:numPr>
                <w:ilvl w:val="0"/>
                <w:numId w:val="35"/>
              </w:numPr>
              <w:spacing w:before="120" w:after="120" w:line="240" w:lineRule="auto"/>
              <w:rPr>
                <w:rFonts w:asciiTheme="minorHAnsi" w:hAnsiTheme="minorHAnsi" w:cstheme="minorHAnsi"/>
                <w:b/>
                <w:bCs/>
                <w:iCs/>
                <w:color w:val="auto"/>
                <w:sz w:val="20"/>
                <w:szCs w:val="20"/>
                <w:lang w:val="es"/>
              </w:rPr>
            </w:pPr>
            <w:r w:rsidRPr="006D747F">
              <w:rPr>
                <w:rFonts w:asciiTheme="minorHAnsi" w:hAnsiTheme="minorHAnsi" w:cstheme="minorHAnsi"/>
                <w:b/>
                <w:bCs/>
                <w:color w:val="auto"/>
                <w:sz w:val="20"/>
                <w:szCs w:val="20"/>
              </w:rPr>
              <w:t>Responsabilidad</w:t>
            </w:r>
            <w:r w:rsidRPr="006D747F">
              <w:rPr>
                <w:rFonts w:asciiTheme="minorHAnsi" w:hAnsiTheme="minorHAnsi" w:cstheme="minorHAnsi"/>
                <w:b/>
                <w:bCs/>
                <w:iCs/>
                <w:color w:val="auto"/>
                <w:sz w:val="20"/>
                <w:szCs w:val="20"/>
                <w:lang w:val="es"/>
              </w:rPr>
              <w:t xml:space="preserve"> del OCEX en relación con la revisión efectuada</w:t>
            </w:r>
          </w:p>
          <w:p w14:paraId="4C9C2391" w14:textId="77777777" w:rsidR="002E7573" w:rsidRDefault="002E7573" w:rsidP="00E853A3">
            <w:pPr>
              <w:autoSpaceDE w:val="0"/>
              <w:autoSpaceDN w:val="0"/>
              <w:adjustRightInd w:val="0"/>
              <w:spacing w:before="120" w:after="120" w:line="240" w:lineRule="auto"/>
              <w:jc w:val="both"/>
              <w:rPr>
                <w:rFonts w:cstheme="minorHAnsi"/>
                <w:sz w:val="20"/>
                <w:szCs w:val="20"/>
                <w:lang w:val="es"/>
              </w:rPr>
            </w:pPr>
            <w:r w:rsidRPr="006D747F">
              <w:rPr>
                <w:rFonts w:cstheme="minorHAnsi"/>
                <w:sz w:val="20"/>
                <w:szCs w:val="20"/>
                <w:lang w:val="es"/>
              </w:rPr>
              <w:t>Nuestros objetivos son obtener una seguridad limitada de que ….</w:t>
            </w:r>
            <w:r>
              <w:rPr>
                <w:rFonts w:cstheme="minorHAnsi"/>
                <w:sz w:val="20"/>
                <w:szCs w:val="20"/>
                <w:lang w:val="es"/>
              </w:rPr>
              <w:t xml:space="preserve"> </w:t>
            </w:r>
            <w:r w:rsidRPr="00F258FE">
              <w:rPr>
                <w:rFonts w:cstheme="minorHAnsi"/>
                <w:i/>
                <w:iCs/>
                <w:sz w:val="20"/>
                <w:szCs w:val="20"/>
                <w:lang w:val="es"/>
              </w:rPr>
              <w:t>describir el alcance</w:t>
            </w:r>
            <w:r>
              <w:rPr>
                <w:rFonts w:cstheme="minorHAnsi"/>
                <w:sz w:val="20"/>
                <w:szCs w:val="20"/>
                <w:lang w:val="es"/>
              </w:rPr>
              <w:t xml:space="preserve"> </w:t>
            </w:r>
            <w:r w:rsidRPr="006D747F">
              <w:rPr>
                <w:rFonts w:cstheme="minorHAnsi"/>
                <w:sz w:val="20"/>
                <w:szCs w:val="20"/>
                <w:lang w:val="es"/>
              </w:rPr>
              <w:t>y emitir una conclusión al respecto</w:t>
            </w:r>
            <w:r>
              <w:rPr>
                <w:rFonts w:cstheme="minorHAnsi"/>
                <w:sz w:val="20"/>
                <w:szCs w:val="20"/>
                <w:lang w:val="es"/>
              </w:rPr>
              <w:t xml:space="preserve"> y, en su caso, formular recomendaciones que contribuyan a la subsanación de las deficiencias de control interno observadas y a la mejora de los procedimientos de gestión y control. </w:t>
            </w:r>
          </w:p>
          <w:p w14:paraId="1D0D59E7" w14:textId="77777777" w:rsidR="002E7573" w:rsidRPr="00F258FE" w:rsidRDefault="002E7573" w:rsidP="00E853A3">
            <w:pPr>
              <w:autoSpaceDE w:val="0"/>
              <w:autoSpaceDN w:val="0"/>
              <w:adjustRightInd w:val="0"/>
              <w:spacing w:before="120" w:after="120" w:line="240" w:lineRule="auto"/>
              <w:jc w:val="both"/>
              <w:rPr>
                <w:i/>
                <w:iCs/>
                <w:sz w:val="20"/>
                <w:szCs w:val="20"/>
              </w:rPr>
            </w:pPr>
            <w:r w:rsidRPr="00F258FE">
              <w:rPr>
                <w:rFonts w:cstheme="minorHAnsi"/>
                <w:i/>
                <w:iCs/>
                <w:sz w:val="20"/>
                <w:szCs w:val="20"/>
                <w:lang w:val="es"/>
              </w:rPr>
              <w:t xml:space="preserve">En este primer párrafo debe quedar claro, en líneas generales, el alcance de ambas auditorías. En el apéndice 1 se detalla el alcance de la auditoría realizada. </w:t>
            </w:r>
            <w:r w:rsidRPr="00F258FE">
              <w:rPr>
                <w:i/>
                <w:iCs/>
                <w:sz w:val="20"/>
                <w:szCs w:val="20"/>
              </w:rPr>
              <w:t xml:space="preserve">Si la revisión financiera ha sido superior a un control formal debe quedar claro qué hemos hecho. </w:t>
            </w:r>
          </w:p>
          <w:p w14:paraId="243EBFCC" w14:textId="77777777" w:rsidR="002E7573" w:rsidRPr="006707E7" w:rsidRDefault="002E7573" w:rsidP="00E853A3">
            <w:pPr>
              <w:autoSpaceDE w:val="0"/>
              <w:autoSpaceDN w:val="0"/>
              <w:adjustRightInd w:val="0"/>
              <w:spacing w:before="120" w:after="120" w:line="240" w:lineRule="auto"/>
              <w:jc w:val="both"/>
              <w:rPr>
                <w:sz w:val="20"/>
                <w:szCs w:val="20"/>
              </w:rPr>
            </w:pPr>
            <w:r w:rsidRPr="365EB2DC">
              <w:rPr>
                <w:sz w:val="20"/>
                <w:szCs w:val="20"/>
              </w:rPr>
              <w:t>Los procedimientos realizados en una auditoría de seguridad limitada son reducidos en comparación con los que se requieren para obtener una seguridad razonable, pero se espera que el nivel de seguridad sea, conforme al juicio profesional del auditor, significativo para los destinatarios del Informe. La seguridad limitada no garantiza que una auditoría realizada de conformidad con los Principios fundamentales de fiscalización de los órganos de control externo y con las normas técnicas de fiscalización siempre detecte una incorrección material o un incumplimiento significativo cuando existan. Las incorrecciones y los incumplimientos pueden deberse a fraude o error y se consideran materiales o significativos aplicando los criterios establecidos</w:t>
            </w:r>
            <w:r>
              <w:rPr>
                <w:sz w:val="20"/>
                <w:szCs w:val="20"/>
              </w:rPr>
              <w:t xml:space="preserve"> en los principios y normas técnicas</w:t>
            </w:r>
            <w:r w:rsidRPr="365EB2DC">
              <w:rPr>
                <w:sz w:val="20"/>
                <w:szCs w:val="20"/>
              </w:rPr>
              <w:t xml:space="preserve">. </w:t>
            </w:r>
          </w:p>
          <w:p w14:paraId="1650B686" w14:textId="1AE0E170" w:rsidR="002E7573" w:rsidRPr="006707E7" w:rsidRDefault="002E7573" w:rsidP="00E853A3">
            <w:pPr>
              <w:autoSpaceDE w:val="0"/>
              <w:autoSpaceDN w:val="0"/>
              <w:adjustRightInd w:val="0"/>
              <w:spacing w:before="120" w:after="120" w:line="240" w:lineRule="auto"/>
              <w:jc w:val="both"/>
              <w:rPr>
                <w:sz w:val="20"/>
                <w:szCs w:val="20"/>
              </w:rPr>
            </w:pPr>
            <w:r w:rsidRPr="365EB2DC">
              <w:rPr>
                <w:sz w:val="20"/>
                <w:szCs w:val="20"/>
              </w:rPr>
              <w:t xml:space="preserve">Hemos llevado a cabo nuestra auditoría de conformidad con los Principios fundamentales de fiscalización de los órganos de control externo y con las normas técnicas de fiscalización aprobadas por el </w:t>
            </w:r>
            <w:r>
              <w:rPr>
                <w:sz w:val="20"/>
                <w:szCs w:val="20"/>
              </w:rPr>
              <w:t>OCEX</w:t>
            </w:r>
            <w:r w:rsidRPr="365EB2DC">
              <w:rPr>
                <w:sz w:val="20"/>
                <w:szCs w:val="20"/>
              </w:rPr>
              <w:t xml:space="preserve">. </w:t>
            </w:r>
          </w:p>
          <w:p w14:paraId="3176FC1C" w14:textId="77777777" w:rsidR="002E7573" w:rsidRPr="006707E7" w:rsidRDefault="002E7573" w:rsidP="00E853A3">
            <w:pPr>
              <w:autoSpaceDE w:val="0"/>
              <w:autoSpaceDN w:val="0"/>
              <w:adjustRightInd w:val="0"/>
              <w:spacing w:before="120" w:after="120" w:line="240" w:lineRule="auto"/>
              <w:jc w:val="both"/>
              <w:rPr>
                <w:sz w:val="20"/>
                <w:szCs w:val="20"/>
              </w:rPr>
            </w:pPr>
            <w:r w:rsidRPr="365EB2DC">
              <w:rPr>
                <w:sz w:val="20"/>
                <w:szCs w:val="20"/>
              </w:rPr>
              <w:t xml:space="preserve">Somos independientes de la entidad, de conformidad con los requerimientos de ética y protección de la independencia que son aplicables a nuestra auditoría según lo exigido por la normativa reguladora de la actividad de auditoría de cuentas de los órganos de control externo. </w:t>
            </w:r>
          </w:p>
          <w:p w14:paraId="3CB29850" w14:textId="77777777" w:rsidR="002E7573" w:rsidRPr="006707E7" w:rsidRDefault="002E7573" w:rsidP="00E853A3">
            <w:pPr>
              <w:autoSpaceDE w:val="0"/>
              <w:autoSpaceDN w:val="0"/>
              <w:adjustRightInd w:val="0"/>
              <w:spacing w:before="120" w:after="120" w:line="240" w:lineRule="auto"/>
              <w:jc w:val="both"/>
              <w:rPr>
                <w:rFonts w:cstheme="minorHAnsi"/>
                <w:sz w:val="20"/>
                <w:szCs w:val="20"/>
                <w:lang w:val="es"/>
              </w:rPr>
            </w:pPr>
            <w:r w:rsidRPr="006707E7">
              <w:rPr>
                <w:rFonts w:cstheme="minorHAnsi"/>
                <w:sz w:val="20"/>
                <w:szCs w:val="20"/>
                <w:lang w:val="es"/>
              </w:rPr>
              <w:t xml:space="preserve">Consideramos que la evidencia de auditoría que hemos obtenido proporciona una base suficiente y adecuada para nuestras conclusiones de la auditoría financiera y de la auditoría de cumplimiento de la legalidad, que expresamos en forma de seguridad limitada. </w:t>
            </w:r>
          </w:p>
          <w:p w14:paraId="2A89FC3F" w14:textId="77777777" w:rsidR="002E7573" w:rsidRPr="006D747F" w:rsidRDefault="002E7573" w:rsidP="00E853A3">
            <w:pPr>
              <w:autoSpaceDE w:val="0"/>
              <w:autoSpaceDN w:val="0"/>
              <w:adjustRightInd w:val="0"/>
              <w:spacing w:before="120" w:after="120" w:line="240" w:lineRule="auto"/>
              <w:jc w:val="both"/>
              <w:rPr>
                <w:sz w:val="20"/>
                <w:szCs w:val="20"/>
              </w:rPr>
            </w:pPr>
            <w:r w:rsidRPr="00F258FE">
              <w:rPr>
                <w:rFonts w:cstheme="minorHAnsi"/>
                <w:i/>
                <w:iCs/>
                <w:sz w:val="20"/>
                <w:szCs w:val="20"/>
                <w:lang w:val="es"/>
              </w:rPr>
              <w:lastRenderedPageBreak/>
              <w:t>Los tres párrafos anteriores van en esta sección cuando se trate de auditorías conjuntas, financieras y de cumplimiento y/o de control formal</w:t>
            </w:r>
            <w:r w:rsidRPr="006707E7">
              <w:rPr>
                <w:rFonts w:cstheme="minorHAnsi"/>
                <w:sz w:val="20"/>
                <w:szCs w:val="20"/>
                <w:lang w:val="es"/>
              </w:rPr>
              <w:t>.</w:t>
            </w:r>
          </w:p>
        </w:tc>
      </w:tr>
      <w:tr w:rsidR="002E7573" w:rsidRPr="006D747F" w14:paraId="1A44062A" w14:textId="77777777" w:rsidTr="00E853A3">
        <w:trPr>
          <w:trHeight w:val="284"/>
          <w:jc w:val="center"/>
        </w:trPr>
        <w:tc>
          <w:tcPr>
            <w:tcW w:w="9199" w:type="dxa"/>
            <w:shd w:val="clear" w:color="auto" w:fill="FFFFFF" w:themeFill="background1"/>
          </w:tcPr>
          <w:p w14:paraId="0816CC79" w14:textId="1C5921EA" w:rsidR="002E7573" w:rsidRPr="006D747F" w:rsidRDefault="002E7573" w:rsidP="00A20E2B">
            <w:pPr>
              <w:pStyle w:val="Ttulo3"/>
              <w:numPr>
                <w:ilvl w:val="0"/>
                <w:numId w:val="35"/>
              </w:numPr>
              <w:spacing w:before="120" w:after="120" w:line="240"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lastRenderedPageBreak/>
              <w:t>Recomendaciones</w:t>
            </w:r>
          </w:p>
          <w:p w14:paraId="6DAEFB9F" w14:textId="77777777" w:rsidR="002E7573" w:rsidRPr="00F258FE" w:rsidRDefault="002E7573" w:rsidP="00E853A3">
            <w:pPr>
              <w:autoSpaceDE w:val="0"/>
              <w:autoSpaceDN w:val="0"/>
              <w:adjustRightInd w:val="0"/>
              <w:spacing w:before="120" w:after="120" w:line="240" w:lineRule="auto"/>
              <w:jc w:val="both"/>
              <w:rPr>
                <w:sz w:val="20"/>
                <w:szCs w:val="20"/>
              </w:rPr>
            </w:pPr>
            <w:r w:rsidRPr="00F258FE">
              <w:rPr>
                <w:sz w:val="20"/>
                <w:szCs w:val="20"/>
              </w:rPr>
              <w:t xml:space="preserve">Los órganos responsables de XY, además de adoptar las medidas correctoras de los hechos descritos en las secciones anteriores, deben tener en cuenta las recomendaciones que se relacionan a continuación, para la mejora de su gestión y la subsanación de deficiencias de control interno significativas observadas en el curso de la fiscalización. Las recomendaciones están agrupadas en función de los destinatarios de estas, responsables de su implantación. </w:t>
            </w:r>
          </w:p>
          <w:p w14:paraId="6CF7EF68" w14:textId="77777777" w:rsidR="002E7573" w:rsidRPr="00B91340" w:rsidRDefault="002E7573" w:rsidP="00E853A3">
            <w:pPr>
              <w:autoSpaceDE w:val="0"/>
              <w:autoSpaceDN w:val="0"/>
              <w:adjustRightInd w:val="0"/>
              <w:spacing w:before="120" w:after="120" w:line="240" w:lineRule="auto"/>
              <w:jc w:val="both"/>
              <w:rPr>
                <w:rFonts w:cstheme="minorHAnsi"/>
                <w:i/>
                <w:sz w:val="20"/>
                <w:szCs w:val="20"/>
                <w:lang w:val="es"/>
              </w:rPr>
            </w:pPr>
            <w:r w:rsidRPr="00B91340">
              <w:rPr>
                <w:rFonts w:cstheme="minorHAnsi"/>
                <w:i/>
                <w:sz w:val="20"/>
                <w:szCs w:val="20"/>
                <w:lang w:val="es"/>
              </w:rPr>
              <w:t xml:space="preserve">Alternativamente puede utilizarse otra clasificación más significativa o ninguna, aunque esto es desaconsejable.  </w:t>
            </w:r>
          </w:p>
          <w:p w14:paraId="7EA8514D" w14:textId="77777777" w:rsidR="002E7573" w:rsidRPr="006D747F" w:rsidRDefault="002E7573" w:rsidP="00E853A3">
            <w:pPr>
              <w:autoSpaceDE w:val="0"/>
              <w:autoSpaceDN w:val="0"/>
              <w:adjustRightInd w:val="0"/>
              <w:spacing w:before="120" w:after="120" w:line="240" w:lineRule="auto"/>
              <w:jc w:val="both"/>
              <w:rPr>
                <w:rFonts w:cstheme="minorHAnsi"/>
                <w:sz w:val="20"/>
                <w:szCs w:val="20"/>
                <w:lang w:val="es"/>
              </w:rPr>
            </w:pPr>
            <w:r w:rsidRPr="00B91340">
              <w:rPr>
                <w:rFonts w:cstheme="minorHAnsi"/>
                <w:i/>
                <w:sz w:val="20"/>
                <w:szCs w:val="20"/>
                <w:lang w:val="es"/>
              </w:rPr>
              <w:t xml:space="preserve">Se pondrán en este apartado todas las recomendaciones que se consideren aplicables en el ejercicio auditado. En el cuadro Y de seguimiento quedará claro cuáles vienen de años anteriores. </w:t>
            </w:r>
          </w:p>
        </w:tc>
      </w:tr>
      <w:tr w:rsidR="002E7573" w:rsidRPr="009A5AEB" w14:paraId="15467236" w14:textId="77777777" w:rsidTr="00E853A3">
        <w:trPr>
          <w:trHeight w:val="284"/>
          <w:jc w:val="center"/>
        </w:trPr>
        <w:tc>
          <w:tcPr>
            <w:tcW w:w="9199" w:type="dxa"/>
            <w:shd w:val="clear" w:color="auto" w:fill="FFFFFF" w:themeFill="background1"/>
          </w:tcPr>
          <w:p w14:paraId="3EAD313B" w14:textId="77777777" w:rsidR="002E7573" w:rsidRPr="006D747F" w:rsidRDefault="002E7573" w:rsidP="00E853A3">
            <w:pPr>
              <w:autoSpaceDE w:val="0"/>
              <w:autoSpaceDN w:val="0"/>
              <w:adjustRightInd w:val="0"/>
              <w:spacing w:before="120" w:after="120" w:line="240" w:lineRule="auto"/>
              <w:jc w:val="both"/>
              <w:rPr>
                <w:rFonts w:cstheme="minorHAnsi"/>
                <w:sz w:val="20"/>
                <w:szCs w:val="20"/>
                <w:lang w:val="es"/>
              </w:rPr>
            </w:pPr>
            <w:r w:rsidRPr="006D747F">
              <w:rPr>
                <w:rFonts w:cstheme="minorHAnsi"/>
                <w:b/>
                <w:bCs/>
                <w:spacing w:val="2"/>
                <w:sz w:val="20"/>
                <w:szCs w:val="20"/>
                <w:lang w:val="es"/>
              </w:rPr>
              <w:t>Firma</w:t>
            </w:r>
            <w:r w:rsidRPr="006D747F">
              <w:rPr>
                <w:rFonts w:cstheme="minorHAnsi"/>
                <w:spacing w:val="2"/>
                <w:sz w:val="20"/>
                <w:szCs w:val="20"/>
                <w:lang w:val="es"/>
              </w:rPr>
              <w:t xml:space="preserve"> del presidente del OCEX, </w:t>
            </w:r>
            <w:r w:rsidRPr="006D747F">
              <w:rPr>
                <w:rFonts w:cstheme="minorHAnsi"/>
                <w:b/>
                <w:bCs/>
                <w:spacing w:val="2"/>
                <w:sz w:val="20"/>
                <w:szCs w:val="20"/>
                <w:lang w:val="es"/>
              </w:rPr>
              <w:t>fecha</w:t>
            </w:r>
            <w:r w:rsidRPr="006D747F">
              <w:rPr>
                <w:rFonts w:cstheme="minorHAnsi"/>
                <w:spacing w:val="2"/>
                <w:sz w:val="20"/>
                <w:szCs w:val="20"/>
                <w:lang w:val="es"/>
              </w:rPr>
              <w:t xml:space="preserve"> y </w:t>
            </w:r>
            <w:r w:rsidRPr="006D747F">
              <w:rPr>
                <w:rFonts w:cstheme="minorHAnsi"/>
                <w:b/>
                <w:bCs/>
                <w:spacing w:val="2"/>
                <w:sz w:val="20"/>
                <w:szCs w:val="20"/>
                <w:lang w:val="es"/>
              </w:rPr>
              <w:t>lugar</w:t>
            </w:r>
            <w:r w:rsidRPr="006D747F">
              <w:rPr>
                <w:rFonts w:cstheme="minorHAnsi"/>
                <w:spacing w:val="2"/>
                <w:sz w:val="20"/>
                <w:szCs w:val="20"/>
                <w:lang w:val="es"/>
              </w:rPr>
              <w:t xml:space="preserve"> de emisión</w:t>
            </w:r>
          </w:p>
        </w:tc>
      </w:tr>
    </w:tbl>
    <w:p w14:paraId="4C3AE09B" w14:textId="77777777" w:rsidR="002471EE" w:rsidRDefault="002471EE" w:rsidP="00703608">
      <w:pPr>
        <w:spacing w:before="120" w:after="120" w:line="240" w:lineRule="auto"/>
        <w:rPr>
          <w:rFonts w:eastAsia="Times New Roman" w:cstheme="minorHAnsi"/>
          <w:b/>
          <w:iCs/>
          <w:snapToGrid w:val="0"/>
          <w:sz w:val="20"/>
          <w:szCs w:val="20"/>
        </w:rPr>
      </w:pPr>
    </w:p>
    <w:p w14:paraId="44EAA4D3" w14:textId="77777777" w:rsidR="006B7F65" w:rsidRPr="009F4167" w:rsidRDefault="006B7F65" w:rsidP="00703608">
      <w:pPr>
        <w:spacing w:before="120" w:after="120" w:line="240" w:lineRule="auto"/>
        <w:rPr>
          <w:rFonts w:eastAsia="Times New Roman" w:cstheme="minorHAnsi"/>
          <w:b/>
          <w:iCs/>
          <w:snapToGrid w:val="0"/>
          <w:sz w:val="20"/>
          <w:szCs w:val="20"/>
        </w:rPr>
      </w:pPr>
    </w:p>
    <w:sectPr w:rsidR="006B7F65" w:rsidRPr="009F4167" w:rsidSect="00553207">
      <w:headerReference w:type="default" r:id="rId16"/>
      <w:footerReference w:type="default" r:id="rId17"/>
      <w:headerReference w:type="first" r:id="rId18"/>
      <w:footerReference w:type="first" r:id="rId19"/>
      <w:endnotePr>
        <w:numFmt w:val="decimal"/>
        <w:numStart w:val="5"/>
      </w:endnotePr>
      <w:pgSz w:w="11906" w:h="16838" w:code="9"/>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F54A" w14:textId="77777777" w:rsidR="007A0B31" w:rsidRDefault="007A0B31" w:rsidP="00334401">
      <w:pPr>
        <w:spacing w:after="0" w:line="240" w:lineRule="auto"/>
      </w:pPr>
      <w:r>
        <w:separator/>
      </w:r>
    </w:p>
  </w:endnote>
  <w:endnote w:type="continuationSeparator" w:id="0">
    <w:p w14:paraId="20A6DEEC" w14:textId="77777777" w:rsidR="007A0B31" w:rsidRDefault="007A0B31" w:rsidP="00334401">
      <w:pPr>
        <w:spacing w:after="0" w:line="240" w:lineRule="auto"/>
      </w:pPr>
      <w:r>
        <w:continuationSeparator/>
      </w:r>
    </w:p>
  </w:endnote>
  <w:endnote w:type="continuationNotice" w:id="1">
    <w:p w14:paraId="1673F35A" w14:textId="77777777" w:rsidR="007A0B31" w:rsidRDefault="007A0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527739"/>
      <w:docPartObj>
        <w:docPartGallery w:val="Page Numbers (Bottom of Page)"/>
        <w:docPartUnique/>
      </w:docPartObj>
    </w:sdtPr>
    <w:sdtEndPr>
      <w:rPr>
        <w:sz w:val="20"/>
        <w:szCs w:val="20"/>
      </w:rPr>
    </w:sdtEndPr>
    <w:sdtContent>
      <w:p w14:paraId="5CB67AC1" w14:textId="77777777" w:rsidR="00216360" w:rsidRPr="00DE567C" w:rsidRDefault="00216360" w:rsidP="00E06A1A">
        <w:pPr>
          <w:pStyle w:val="Piedepgina"/>
          <w:jc w:val="center"/>
          <w:rPr>
            <w:sz w:val="20"/>
            <w:szCs w:val="20"/>
          </w:rPr>
        </w:pPr>
        <w:r w:rsidRPr="00DE567C">
          <w:rPr>
            <w:sz w:val="20"/>
            <w:szCs w:val="20"/>
          </w:rPr>
          <w:fldChar w:fldCharType="begin"/>
        </w:r>
        <w:r w:rsidRPr="00DE567C">
          <w:rPr>
            <w:sz w:val="20"/>
            <w:szCs w:val="20"/>
          </w:rPr>
          <w:instrText>PAGE   \* MERGEFORMAT</w:instrText>
        </w:r>
        <w:r w:rsidRPr="00DE567C">
          <w:rPr>
            <w:sz w:val="20"/>
            <w:szCs w:val="20"/>
          </w:rPr>
          <w:fldChar w:fldCharType="separate"/>
        </w:r>
        <w:r>
          <w:rPr>
            <w:noProof/>
            <w:sz w:val="20"/>
            <w:szCs w:val="20"/>
          </w:rPr>
          <w:t>7</w:t>
        </w:r>
        <w:r w:rsidRPr="00DE567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40034"/>
      <w:docPartObj>
        <w:docPartGallery w:val="Page Numbers (Bottom of Page)"/>
        <w:docPartUnique/>
      </w:docPartObj>
    </w:sdtPr>
    <w:sdtEndPr>
      <w:rPr>
        <w:sz w:val="20"/>
      </w:rPr>
    </w:sdtEndPr>
    <w:sdtContent>
      <w:p w14:paraId="5CB67AC8" w14:textId="77777777" w:rsidR="00216360" w:rsidRPr="00B96762" w:rsidRDefault="00216360">
        <w:pPr>
          <w:pStyle w:val="Piedepgina"/>
          <w:jc w:val="center"/>
          <w:rPr>
            <w:sz w:val="20"/>
          </w:rPr>
        </w:pPr>
        <w:r w:rsidRPr="00B96762">
          <w:rPr>
            <w:sz w:val="20"/>
          </w:rPr>
          <w:fldChar w:fldCharType="begin"/>
        </w:r>
        <w:r w:rsidRPr="00B96762">
          <w:rPr>
            <w:sz w:val="20"/>
          </w:rPr>
          <w:instrText>PAGE   \* MERGEFORMAT</w:instrText>
        </w:r>
        <w:r w:rsidRPr="00B96762">
          <w:rPr>
            <w:sz w:val="20"/>
          </w:rPr>
          <w:fldChar w:fldCharType="separate"/>
        </w:r>
        <w:r>
          <w:rPr>
            <w:noProof/>
            <w:sz w:val="20"/>
          </w:rPr>
          <w:t>1</w:t>
        </w:r>
        <w:r w:rsidRPr="00B96762">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D309" w14:textId="77777777" w:rsidR="007A0B31" w:rsidRDefault="007A0B31" w:rsidP="00334401">
      <w:pPr>
        <w:spacing w:after="0" w:line="240" w:lineRule="auto"/>
      </w:pPr>
      <w:r>
        <w:separator/>
      </w:r>
    </w:p>
  </w:footnote>
  <w:footnote w:type="continuationSeparator" w:id="0">
    <w:p w14:paraId="65A61CD7" w14:textId="77777777" w:rsidR="007A0B31" w:rsidRDefault="007A0B31" w:rsidP="00334401">
      <w:pPr>
        <w:spacing w:after="0" w:line="240" w:lineRule="auto"/>
      </w:pPr>
      <w:r>
        <w:continuationSeparator/>
      </w:r>
    </w:p>
  </w:footnote>
  <w:footnote w:type="continuationNotice" w:id="1">
    <w:p w14:paraId="06B75ED5" w14:textId="77777777" w:rsidR="007A0B31" w:rsidRDefault="007A0B31">
      <w:pPr>
        <w:spacing w:after="0" w:line="240" w:lineRule="auto"/>
      </w:pPr>
    </w:p>
  </w:footnote>
  <w:footnote w:id="2">
    <w:p w14:paraId="01B6C024" w14:textId="77777777" w:rsidR="00216360" w:rsidRPr="00824CAB" w:rsidRDefault="00216360" w:rsidP="00103E01">
      <w:pPr>
        <w:pStyle w:val="Textonotapie"/>
        <w:rPr>
          <w:sz w:val="18"/>
        </w:rPr>
      </w:pPr>
      <w:r>
        <w:rPr>
          <w:rStyle w:val="Refdenotaalpie"/>
        </w:rPr>
        <w:footnoteRef/>
      </w:r>
      <w:r>
        <w:t xml:space="preserve"> </w:t>
      </w:r>
      <w:r w:rsidRPr="00824CAB">
        <w:rPr>
          <w:sz w:val="18"/>
        </w:rPr>
        <w:t xml:space="preserve">Véase Manual de procedimientos de fiscalización de regularidad del </w:t>
      </w:r>
      <w:r>
        <w:rPr>
          <w:sz w:val="18"/>
        </w:rPr>
        <w:t>T</w:t>
      </w:r>
      <w:r w:rsidRPr="00824CAB">
        <w:rPr>
          <w:sz w:val="18"/>
        </w:rPr>
        <w:t>ribunal de Cuentas, página 59.</w:t>
      </w:r>
    </w:p>
  </w:footnote>
  <w:footnote w:id="3">
    <w:p w14:paraId="71F26EEC" w14:textId="77777777" w:rsidR="00216360" w:rsidRPr="00317CE3" w:rsidRDefault="00216360" w:rsidP="004B508A">
      <w:pPr>
        <w:pStyle w:val="Textonotapie"/>
        <w:tabs>
          <w:tab w:val="left" w:pos="284"/>
        </w:tabs>
        <w:spacing w:before="60" w:after="60"/>
        <w:rPr>
          <w:rFonts w:ascii="Segoe UI" w:hAnsi="Segoe UI" w:cs="Segoe UI"/>
        </w:rPr>
      </w:pPr>
      <w:r w:rsidRPr="00317CE3">
        <w:rPr>
          <w:rStyle w:val="Refdenotaalpie"/>
          <w:rFonts w:ascii="Segoe UI" w:hAnsi="Segoe UI" w:cs="Segoe UI"/>
        </w:rPr>
        <w:footnoteRef/>
      </w:r>
      <w:r w:rsidRPr="00317CE3">
        <w:rPr>
          <w:rFonts w:ascii="Segoe UI" w:hAnsi="Segoe UI" w:cs="Segoe UI"/>
          <w:sz w:val="18"/>
        </w:rPr>
        <w:tab/>
        <w:t>ISSAI</w:t>
      </w:r>
      <w:r>
        <w:rPr>
          <w:rFonts w:ascii="Segoe UI" w:hAnsi="Segoe UI" w:cs="Segoe UI"/>
          <w:sz w:val="18"/>
        </w:rPr>
        <w:t>-ES</w:t>
      </w:r>
      <w:r w:rsidRPr="00317CE3">
        <w:rPr>
          <w:rFonts w:ascii="Segoe UI" w:hAnsi="Segoe UI" w:cs="Segoe UI"/>
          <w:sz w:val="18"/>
        </w:rPr>
        <w:t xml:space="preserve"> 100, apartado</w:t>
      </w:r>
      <w:r w:rsidRPr="00317CE3">
        <w:rPr>
          <w:rFonts w:ascii="Segoe UI" w:hAnsi="Segoe UI" w:cs="Segoe UI"/>
          <w:spacing w:val="-6"/>
          <w:sz w:val="18"/>
        </w:rPr>
        <w:t xml:space="preserve"> </w:t>
      </w:r>
      <w:r>
        <w:rPr>
          <w:rFonts w:ascii="Segoe UI" w:hAnsi="Segoe UI" w:cs="Segoe UI"/>
          <w:sz w:val="18"/>
        </w:rPr>
        <w:t>17</w:t>
      </w:r>
      <w:r w:rsidRPr="00317CE3">
        <w:rPr>
          <w:rFonts w:ascii="Segoe UI" w:hAnsi="Segoe UI" w:cs="Segoe U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7ABE" w14:textId="77777777" w:rsidR="00216360" w:rsidRPr="00A630CD" w:rsidRDefault="00216360" w:rsidP="00BA646E">
    <w:pPr>
      <w:pStyle w:val="Encabezado"/>
      <w:pBdr>
        <w:top w:val="single" w:sz="18" w:space="1" w:color="999999"/>
        <w:bottom w:val="single" w:sz="18" w:space="1" w:color="999999"/>
      </w:pBdr>
      <w:spacing w:before="120"/>
      <w:ind w:left="1418" w:hanging="1418"/>
      <w:rPr>
        <w:rFonts w:cs="Arial"/>
        <w:b/>
        <w:color w:val="7F7F7F" w:themeColor="text1" w:themeTint="80"/>
      </w:rPr>
    </w:pPr>
    <w:r w:rsidRPr="00A630CD">
      <w:rPr>
        <w:rFonts w:cs="Arial"/>
        <w:b/>
        <w:color w:val="7F7F7F" w:themeColor="text1" w:themeTint="80"/>
      </w:rPr>
      <w:t>Guía práctica de fiscalización de los OCEX</w:t>
    </w:r>
  </w:p>
  <w:p w14:paraId="5CB67ABF" w14:textId="67AD3920" w:rsidR="00216360" w:rsidRPr="00A630CD" w:rsidRDefault="00216360" w:rsidP="00D56F76">
    <w:pPr>
      <w:pStyle w:val="Encabezado"/>
      <w:pBdr>
        <w:top w:val="single" w:sz="18" w:space="1" w:color="999999"/>
        <w:bottom w:val="single" w:sz="18" w:space="1" w:color="999999"/>
      </w:pBdr>
      <w:tabs>
        <w:tab w:val="clear" w:pos="4252"/>
        <w:tab w:val="clear" w:pos="8504"/>
        <w:tab w:val="right" w:pos="9070"/>
      </w:tabs>
      <w:spacing w:before="120"/>
      <w:ind w:left="1843" w:hanging="1843"/>
      <w:rPr>
        <w:rFonts w:cs="Arial"/>
        <w:b/>
        <w:bCs/>
        <w:color w:val="7F7F7F" w:themeColor="text1" w:themeTint="80"/>
      </w:rPr>
    </w:pPr>
    <w:r w:rsidRPr="00A630CD">
      <w:rPr>
        <w:rFonts w:cs="Arial"/>
        <w:b/>
        <w:bCs/>
        <w:color w:val="7F7F7F" w:themeColor="text1" w:themeTint="80"/>
      </w:rPr>
      <w:t>GPF-OCEX 1730 Preparación de informes de auditoría sobre los estados financieros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7AC2" w14:textId="77777777" w:rsidR="00216360" w:rsidRPr="00D56F76" w:rsidRDefault="00216360" w:rsidP="00BC0EAA">
    <w:pPr>
      <w:pStyle w:val="Encabezado"/>
      <w:pBdr>
        <w:top w:val="single" w:sz="18" w:space="1" w:color="999999"/>
        <w:bottom w:val="single" w:sz="18" w:space="1" w:color="999999"/>
      </w:pBdr>
      <w:spacing w:before="120" w:after="120"/>
      <w:rPr>
        <w:rFonts w:cs="Arial"/>
        <w:b/>
        <w:sz w:val="24"/>
        <w:szCs w:val="24"/>
      </w:rPr>
    </w:pPr>
    <w:r w:rsidRPr="00D56F76">
      <w:rPr>
        <w:rFonts w:cs="Arial"/>
        <w:b/>
        <w:sz w:val="24"/>
        <w:szCs w:val="24"/>
      </w:rPr>
      <w:t>Guía práctica de fiscalización de los OCEX</w:t>
    </w:r>
  </w:p>
  <w:p w14:paraId="5CB67AC3" w14:textId="22E9EFC9" w:rsidR="00216360" w:rsidRPr="00D56F76" w:rsidRDefault="00216360" w:rsidP="00BC0EAA">
    <w:pPr>
      <w:pStyle w:val="Encabezado"/>
      <w:pBdr>
        <w:top w:val="single" w:sz="18" w:space="1" w:color="999999"/>
        <w:bottom w:val="single" w:sz="18" w:space="1" w:color="999999"/>
      </w:pBdr>
      <w:spacing w:before="120" w:after="120"/>
      <w:ind w:left="1560" w:hanging="1560"/>
      <w:rPr>
        <w:rFonts w:cs="Arial"/>
        <w:b/>
        <w:bCs/>
        <w:color w:val="000000"/>
        <w:sz w:val="24"/>
        <w:szCs w:val="24"/>
      </w:rPr>
    </w:pPr>
    <w:r w:rsidRPr="00D56F76">
      <w:rPr>
        <w:rFonts w:cs="Arial"/>
        <w:b/>
        <w:bCs/>
        <w:color w:val="000000"/>
        <w:sz w:val="24"/>
        <w:szCs w:val="24"/>
      </w:rPr>
      <w:t>GPF-OCEX 1730</w:t>
    </w:r>
    <w:r>
      <w:rPr>
        <w:rFonts w:cs="Arial"/>
        <w:b/>
        <w:bCs/>
        <w:color w:val="000000"/>
        <w:sz w:val="24"/>
        <w:szCs w:val="24"/>
      </w:rPr>
      <w:t xml:space="preserve"> </w:t>
    </w:r>
    <w:r w:rsidRPr="00D56F76">
      <w:rPr>
        <w:rFonts w:cs="Arial"/>
        <w:b/>
        <w:bCs/>
        <w:color w:val="000000"/>
        <w:sz w:val="24"/>
        <w:szCs w:val="24"/>
      </w:rPr>
      <w:tab/>
      <w:t>Preparación de informes de auditoría sobre los estados financieros</w:t>
    </w:r>
  </w:p>
  <w:p w14:paraId="5CB67AC4" w14:textId="4FCF8C96" w:rsidR="00216360" w:rsidRDefault="00216360" w:rsidP="00295B07">
    <w:pPr>
      <w:pStyle w:val="Encabezado"/>
      <w:pBdr>
        <w:top w:val="single" w:sz="18" w:space="1" w:color="999999"/>
        <w:bottom w:val="single" w:sz="18" w:space="1" w:color="999999"/>
      </w:pBdr>
      <w:tabs>
        <w:tab w:val="clear" w:pos="4252"/>
        <w:tab w:val="clear" w:pos="8504"/>
      </w:tabs>
      <w:spacing w:before="120" w:after="120"/>
      <w:ind w:left="1134" w:hanging="1134"/>
      <w:rPr>
        <w:rFonts w:cs="Arial"/>
      </w:rPr>
    </w:pPr>
    <w:r w:rsidRPr="008D4E04">
      <w:rPr>
        <w:rFonts w:cs="Arial"/>
      </w:rPr>
      <w:t>Referencia:</w:t>
    </w:r>
    <w:r>
      <w:rPr>
        <w:rFonts w:cs="Arial"/>
      </w:rPr>
      <w:t xml:space="preserve"> ISSAI-ES 200 (párrafos 134 a 152) y NIA-ES-SP 1700/1701/1705/1706/1720 </w:t>
    </w:r>
  </w:p>
  <w:p w14:paraId="5CB67AC6" w14:textId="6FCB069C" w:rsidR="00216360" w:rsidRPr="008D6A99" w:rsidRDefault="00216360" w:rsidP="00301059">
    <w:pPr>
      <w:pStyle w:val="Encabezado"/>
      <w:pBdr>
        <w:top w:val="single" w:sz="18" w:space="1" w:color="999999"/>
        <w:bottom w:val="single" w:sz="18" w:space="1" w:color="999999"/>
      </w:pBdr>
      <w:tabs>
        <w:tab w:val="clear" w:pos="4252"/>
        <w:tab w:val="clear" w:pos="8504"/>
        <w:tab w:val="right" w:pos="9070"/>
      </w:tabs>
      <w:spacing w:before="120" w:after="240"/>
      <w:rPr>
        <w:rFonts w:cs="Arial"/>
        <w:i/>
        <w:sz w:val="18"/>
        <w:szCs w:val="24"/>
      </w:rPr>
    </w:pPr>
    <w:r w:rsidRPr="008D6A99">
      <w:rPr>
        <w:rFonts w:cs="Arial"/>
        <w:i/>
        <w:sz w:val="18"/>
        <w:szCs w:val="24"/>
      </w:rPr>
      <w:t xml:space="preserve">Documento aprobado por la Conferencia de </w:t>
    </w:r>
    <w:proofErr w:type="gramStart"/>
    <w:r w:rsidRPr="008D6A99">
      <w:rPr>
        <w:rFonts w:cs="Arial"/>
        <w:i/>
        <w:sz w:val="18"/>
        <w:szCs w:val="24"/>
      </w:rPr>
      <w:t>Presidentes</w:t>
    </w:r>
    <w:proofErr w:type="gramEnd"/>
    <w:r w:rsidRPr="008D6A99">
      <w:rPr>
        <w:rFonts w:cs="Arial"/>
        <w:i/>
        <w:sz w:val="18"/>
        <w:szCs w:val="24"/>
      </w:rPr>
      <w:t xml:space="preserve"> de la ASOCEX el </w:t>
    </w:r>
    <w:r w:rsidR="00863515">
      <w:rPr>
        <w:rFonts w:cs="Arial"/>
        <w:i/>
        <w:sz w:val="18"/>
        <w:szCs w:val="24"/>
      </w:rPr>
      <w:t>03</w:t>
    </w:r>
    <w:r w:rsidR="00863515" w:rsidRPr="008D6A99">
      <w:rPr>
        <w:rFonts w:cs="Arial"/>
        <w:i/>
        <w:sz w:val="18"/>
        <w:szCs w:val="24"/>
      </w:rPr>
      <w:t>/1</w:t>
    </w:r>
    <w:r w:rsidR="00863515">
      <w:rPr>
        <w:rFonts w:cs="Arial"/>
        <w:i/>
        <w:sz w:val="18"/>
        <w:szCs w:val="24"/>
      </w:rPr>
      <w:t>2</w:t>
    </w:r>
    <w:r w:rsidRPr="008D6A99">
      <w:rPr>
        <w:rFonts w:cs="Arial"/>
        <w:i/>
        <w:sz w:val="18"/>
        <w:szCs w:val="24"/>
      </w:rPr>
      <w:t>/2020</w:t>
    </w:r>
    <w:r w:rsidR="006C2142">
      <w:rPr>
        <w:rFonts w:cs="Arial"/>
        <w:i/>
        <w:sz w:val="18"/>
        <w:szCs w:val="24"/>
      </w:rPr>
      <w:br/>
    </w:r>
    <w:r w:rsidR="00BA57B6">
      <w:rPr>
        <w:rFonts w:cs="Arial"/>
        <w:i/>
        <w:sz w:val="18"/>
        <w:szCs w:val="24"/>
      </w:rPr>
      <w:t>(</w:t>
    </w:r>
    <w:r w:rsidR="006C2142">
      <w:rPr>
        <w:rFonts w:cs="Arial"/>
        <w:i/>
        <w:sz w:val="18"/>
        <w:szCs w:val="24"/>
      </w:rPr>
      <w:t xml:space="preserve">actualizado el ejemplo 10 </w:t>
    </w:r>
    <w:r w:rsidR="00980044">
      <w:rPr>
        <w:rFonts w:cs="Arial"/>
        <w:i/>
        <w:sz w:val="18"/>
        <w:szCs w:val="24"/>
      </w:rPr>
      <w:t>el 30/06/2025</w:t>
    </w:r>
    <w:r w:rsidR="00BA57B6">
      <w:rPr>
        <w:rFonts w:cs="Arial"/>
        <w:i/>
        <w:sz w:val="18"/>
        <w:szCs w:val="24"/>
      </w:rPr>
      <w:t>)</w:t>
    </w:r>
    <w:r w:rsidR="00980044">
      <w:rPr>
        <w:rFonts w:cs="Arial"/>
        <w:i/>
        <w:sz w:val="18"/>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6EC"/>
    <w:multiLevelType w:val="hybridMultilevel"/>
    <w:tmpl w:val="D708DB34"/>
    <w:lvl w:ilvl="0" w:tplc="A01CFA66">
      <w:start w:val="1"/>
      <w:numFmt w:val="bullet"/>
      <w:lvlText w:val="-"/>
      <w:lvlJc w:val="left"/>
      <w:pPr>
        <w:ind w:left="927" w:hanging="360"/>
      </w:pPr>
      <w:rPr>
        <w:rFonts w:ascii="Calibri" w:eastAsiaTheme="minorEastAsia"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034A4AD6"/>
    <w:multiLevelType w:val="hybridMultilevel"/>
    <w:tmpl w:val="6E901EE4"/>
    <w:lvl w:ilvl="0" w:tplc="0C0A000F">
      <w:start w:val="1"/>
      <w:numFmt w:val="decimal"/>
      <w:lvlText w:val="%1."/>
      <w:lvlJc w:val="left"/>
      <w:pPr>
        <w:ind w:left="4046" w:hanging="360"/>
      </w:pPr>
    </w:lvl>
    <w:lvl w:ilvl="1" w:tplc="0C0A0019">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E25D9F"/>
    <w:multiLevelType w:val="hybridMultilevel"/>
    <w:tmpl w:val="F048A204"/>
    <w:lvl w:ilvl="0" w:tplc="254AE34E">
      <w:numFmt w:val="bullet"/>
      <w:lvlText w:val=""/>
      <w:lvlJc w:val="left"/>
      <w:pPr>
        <w:ind w:left="2420" w:hanging="360"/>
      </w:pPr>
      <w:rPr>
        <w:rFonts w:ascii="Symbol" w:eastAsia="Symbol" w:hAnsi="Symbol" w:cs="Symbol" w:hint="default"/>
        <w:color w:val="231F20"/>
        <w:w w:val="100"/>
        <w:sz w:val="22"/>
        <w:szCs w:val="22"/>
      </w:rPr>
    </w:lvl>
    <w:lvl w:ilvl="1" w:tplc="CD642938">
      <w:numFmt w:val="bullet"/>
      <w:lvlText w:val="•"/>
      <w:lvlJc w:val="left"/>
      <w:pPr>
        <w:ind w:left="3306" w:hanging="360"/>
      </w:pPr>
      <w:rPr>
        <w:rFonts w:hint="default"/>
      </w:rPr>
    </w:lvl>
    <w:lvl w:ilvl="2" w:tplc="CDBC1CB0">
      <w:numFmt w:val="bullet"/>
      <w:lvlText w:val="•"/>
      <w:lvlJc w:val="left"/>
      <w:pPr>
        <w:ind w:left="4192" w:hanging="360"/>
      </w:pPr>
      <w:rPr>
        <w:rFonts w:hint="default"/>
      </w:rPr>
    </w:lvl>
    <w:lvl w:ilvl="3" w:tplc="00F4CAEE">
      <w:numFmt w:val="bullet"/>
      <w:lvlText w:val="•"/>
      <w:lvlJc w:val="left"/>
      <w:pPr>
        <w:ind w:left="5079" w:hanging="360"/>
      </w:pPr>
      <w:rPr>
        <w:rFonts w:hint="default"/>
      </w:rPr>
    </w:lvl>
    <w:lvl w:ilvl="4" w:tplc="C53ADB20">
      <w:numFmt w:val="bullet"/>
      <w:lvlText w:val="•"/>
      <w:lvlJc w:val="left"/>
      <w:pPr>
        <w:ind w:left="5965" w:hanging="360"/>
      </w:pPr>
      <w:rPr>
        <w:rFonts w:hint="default"/>
      </w:rPr>
    </w:lvl>
    <w:lvl w:ilvl="5" w:tplc="067AF01A">
      <w:numFmt w:val="bullet"/>
      <w:lvlText w:val="•"/>
      <w:lvlJc w:val="left"/>
      <w:pPr>
        <w:ind w:left="6852" w:hanging="360"/>
      </w:pPr>
      <w:rPr>
        <w:rFonts w:hint="default"/>
      </w:rPr>
    </w:lvl>
    <w:lvl w:ilvl="6" w:tplc="B61E196E">
      <w:numFmt w:val="bullet"/>
      <w:lvlText w:val="•"/>
      <w:lvlJc w:val="left"/>
      <w:pPr>
        <w:ind w:left="7738" w:hanging="360"/>
      </w:pPr>
      <w:rPr>
        <w:rFonts w:hint="default"/>
      </w:rPr>
    </w:lvl>
    <w:lvl w:ilvl="7" w:tplc="E8EE88B2">
      <w:numFmt w:val="bullet"/>
      <w:lvlText w:val="•"/>
      <w:lvlJc w:val="left"/>
      <w:pPr>
        <w:ind w:left="8625" w:hanging="360"/>
      </w:pPr>
      <w:rPr>
        <w:rFonts w:hint="default"/>
      </w:rPr>
    </w:lvl>
    <w:lvl w:ilvl="8" w:tplc="A1E0A6C2">
      <w:numFmt w:val="bullet"/>
      <w:lvlText w:val="•"/>
      <w:lvlJc w:val="left"/>
      <w:pPr>
        <w:ind w:left="9511" w:hanging="360"/>
      </w:pPr>
      <w:rPr>
        <w:rFonts w:hint="default"/>
      </w:rPr>
    </w:lvl>
  </w:abstractNum>
  <w:abstractNum w:abstractNumId="3" w15:restartNumberingAfterBreak="0">
    <w:nsid w:val="083A5CB0"/>
    <w:multiLevelType w:val="hybridMultilevel"/>
    <w:tmpl w:val="EB746110"/>
    <w:lvl w:ilvl="0" w:tplc="0C0A000F">
      <w:start w:val="1"/>
      <w:numFmt w:val="decimal"/>
      <w:lvlText w:val="%1."/>
      <w:lvlJc w:val="left"/>
      <w:pPr>
        <w:ind w:left="78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F63473"/>
    <w:multiLevelType w:val="hybridMultilevel"/>
    <w:tmpl w:val="ED50BEF0"/>
    <w:lvl w:ilvl="0" w:tplc="A6E895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3C1B4E"/>
    <w:multiLevelType w:val="hybridMultilevel"/>
    <w:tmpl w:val="625CF612"/>
    <w:lvl w:ilvl="0" w:tplc="0C0A0017">
      <w:start w:val="1"/>
      <w:numFmt w:val="lowerLetter"/>
      <w:lvlText w:val="%1)"/>
      <w:lvlJc w:val="left"/>
      <w:pPr>
        <w:ind w:left="1493" w:hanging="360"/>
      </w:pPr>
    </w:lvl>
    <w:lvl w:ilvl="1" w:tplc="0C0A0019" w:tentative="1">
      <w:start w:val="1"/>
      <w:numFmt w:val="lowerLetter"/>
      <w:lvlText w:val="%2."/>
      <w:lvlJc w:val="left"/>
      <w:pPr>
        <w:ind w:left="2213" w:hanging="360"/>
      </w:pPr>
    </w:lvl>
    <w:lvl w:ilvl="2" w:tplc="0C0A001B" w:tentative="1">
      <w:start w:val="1"/>
      <w:numFmt w:val="lowerRoman"/>
      <w:lvlText w:val="%3."/>
      <w:lvlJc w:val="right"/>
      <w:pPr>
        <w:ind w:left="2933" w:hanging="180"/>
      </w:pPr>
    </w:lvl>
    <w:lvl w:ilvl="3" w:tplc="0C0A000F" w:tentative="1">
      <w:start w:val="1"/>
      <w:numFmt w:val="decimal"/>
      <w:lvlText w:val="%4."/>
      <w:lvlJc w:val="left"/>
      <w:pPr>
        <w:ind w:left="3653" w:hanging="360"/>
      </w:pPr>
    </w:lvl>
    <w:lvl w:ilvl="4" w:tplc="0C0A0019" w:tentative="1">
      <w:start w:val="1"/>
      <w:numFmt w:val="lowerLetter"/>
      <w:lvlText w:val="%5."/>
      <w:lvlJc w:val="left"/>
      <w:pPr>
        <w:ind w:left="4373" w:hanging="360"/>
      </w:pPr>
    </w:lvl>
    <w:lvl w:ilvl="5" w:tplc="0C0A001B" w:tentative="1">
      <w:start w:val="1"/>
      <w:numFmt w:val="lowerRoman"/>
      <w:lvlText w:val="%6."/>
      <w:lvlJc w:val="right"/>
      <w:pPr>
        <w:ind w:left="5093" w:hanging="180"/>
      </w:pPr>
    </w:lvl>
    <w:lvl w:ilvl="6" w:tplc="0C0A000F" w:tentative="1">
      <w:start w:val="1"/>
      <w:numFmt w:val="decimal"/>
      <w:lvlText w:val="%7."/>
      <w:lvlJc w:val="left"/>
      <w:pPr>
        <w:ind w:left="5813" w:hanging="360"/>
      </w:pPr>
    </w:lvl>
    <w:lvl w:ilvl="7" w:tplc="0C0A0019" w:tentative="1">
      <w:start w:val="1"/>
      <w:numFmt w:val="lowerLetter"/>
      <w:lvlText w:val="%8."/>
      <w:lvlJc w:val="left"/>
      <w:pPr>
        <w:ind w:left="6533" w:hanging="360"/>
      </w:pPr>
    </w:lvl>
    <w:lvl w:ilvl="8" w:tplc="0C0A001B" w:tentative="1">
      <w:start w:val="1"/>
      <w:numFmt w:val="lowerRoman"/>
      <w:lvlText w:val="%9."/>
      <w:lvlJc w:val="right"/>
      <w:pPr>
        <w:ind w:left="7253" w:hanging="180"/>
      </w:pPr>
    </w:lvl>
  </w:abstractNum>
  <w:abstractNum w:abstractNumId="6" w15:restartNumberingAfterBreak="0">
    <w:nsid w:val="0C6362C5"/>
    <w:multiLevelType w:val="hybridMultilevel"/>
    <w:tmpl w:val="0E5AEF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D366D0"/>
    <w:multiLevelType w:val="hybridMultilevel"/>
    <w:tmpl w:val="3E781638"/>
    <w:lvl w:ilvl="0" w:tplc="0C0A0013">
      <w:start w:val="1"/>
      <w:numFmt w:val="upperRoman"/>
      <w:lvlText w:val="%1."/>
      <w:lvlJc w:val="right"/>
      <w:pPr>
        <w:ind w:left="78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CF2237"/>
    <w:multiLevelType w:val="hybridMultilevel"/>
    <w:tmpl w:val="B5A886A6"/>
    <w:lvl w:ilvl="0" w:tplc="A01CFA66">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F6E8B"/>
    <w:multiLevelType w:val="hybridMultilevel"/>
    <w:tmpl w:val="510CC7F0"/>
    <w:lvl w:ilvl="0" w:tplc="39528194">
      <w:numFmt w:val="bullet"/>
      <w:lvlText w:val=""/>
      <w:lvlJc w:val="left"/>
      <w:pPr>
        <w:ind w:left="2779" w:hanging="360"/>
      </w:pPr>
      <w:rPr>
        <w:rFonts w:ascii="Symbol" w:eastAsia="Symbol" w:hAnsi="Symbol" w:cs="Symbol" w:hint="default"/>
        <w:color w:val="231F20"/>
        <w:w w:val="100"/>
        <w:sz w:val="22"/>
        <w:szCs w:val="22"/>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abstractNum w:abstractNumId="10" w15:restartNumberingAfterBreak="0">
    <w:nsid w:val="176070AE"/>
    <w:multiLevelType w:val="hybridMultilevel"/>
    <w:tmpl w:val="D69EFA9E"/>
    <w:lvl w:ilvl="0" w:tplc="3258C9AA">
      <w:start w:val="1"/>
      <w:numFmt w:val="decimal"/>
      <w:lvlText w:val="%1)"/>
      <w:lvlJc w:val="left"/>
      <w:pPr>
        <w:ind w:left="681" w:hanging="681"/>
      </w:pPr>
      <w:rPr>
        <w:rFonts w:hint="default"/>
        <w:b w:val="0"/>
        <w:spacing w:val="0"/>
        <w:w w:val="100"/>
        <w:lang w:val="pt-BR" w:eastAsia="pt-BR" w:bidi="pt-BR"/>
      </w:rPr>
    </w:lvl>
    <w:lvl w:ilvl="1" w:tplc="108C1CE0">
      <w:start w:val="1"/>
      <w:numFmt w:val="lowerLetter"/>
      <w:lvlText w:val="%2)"/>
      <w:lvlJc w:val="left"/>
      <w:pPr>
        <w:ind w:left="1532" w:hanging="681"/>
      </w:pPr>
      <w:rPr>
        <w:rFonts w:hint="default"/>
        <w:b w:val="0"/>
        <w:bCs w:val="0"/>
        <w:spacing w:val="-4"/>
        <w:w w:val="99"/>
        <w:lang w:val="pt-BR" w:eastAsia="pt-BR" w:bidi="pt-BR"/>
      </w:rPr>
    </w:lvl>
    <w:lvl w:ilvl="2" w:tplc="61E4BEC6">
      <w:start w:val="1"/>
      <w:numFmt w:val="lowerRoman"/>
      <w:lvlText w:val="%3."/>
      <w:lvlJc w:val="right"/>
      <w:pPr>
        <w:ind w:left="3690" w:hanging="681"/>
      </w:pPr>
      <w:rPr>
        <w:rFonts w:hint="default"/>
        <w:b w:val="0"/>
        <w:bCs w:val="0"/>
        <w:spacing w:val="-16"/>
        <w:w w:val="99"/>
        <w:sz w:val="20"/>
        <w:szCs w:val="20"/>
        <w:lang w:val="pt-BR" w:eastAsia="pt-BR" w:bidi="pt-BR"/>
      </w:rPr>
    </w:lvl>
    <w:lvl w:ilvl="3" w:tplc="6F94FD6E">
      <w:numFmt w:val="bullet"/>
      <w:lvlText w:val="•"/>
      <w:lvlJc w:val="left"/>
      <w:pPr>
        <w:ind w:left="3700" w:hanging="681"/>
      </w:pPr>
      <w:rPr>
        <w:rFonts w:hint="default"/>
        <w:lang w:val="pt-BR" w:eastAsia="pt-BR" w:bidi="pt-BR"/>
      </w:rPr>
    </w:lvl>
    <w:lvl w:ilvl="4" w:tplc="195C6788">
      <w:numFmt w:val="bullet"/>
      <w:lvlText w:val="•"/>
      <w:lvlJc w:val="left"/>
      <w:pPr>
        <w:ind w:left="4769" w:hanging="681"/>
      </w:pPr>
      <w:rPr>
        <w:rFonts w:hint="default"/>
        <w:lang w:val="pt-BR" w:eastAsia="pt-BR" w:bidi="pt-BR"/>
      </w:rPr>
    </w:lvl>
    <w:lvl w:ilvl="5" w:tplc="23908E60">
      <w:numFmt w:val="bullet"/>
      <w:lvlText w:val="•"/>
      <w:lvlJc w:val="left"/>
      <w:pPr>
        <w:ind w:left="5838" w:hanging="681"/>
      </w:pPr>
      <w:rPr>
        <w:rFonts w:hint="default"/>
        <w:lang w:val="pt-BR" w:eastAsia="pt-BR" w:bidi="pt-BR"/>
      </w:rPr>
    </w:lvl>
    <w:lvl w:ilvl="6" w:tplc="8FA4F722">
      <w:numFmt w:val="bullet"/>
      <w:lvlText w:val="•"/>
      <w:lvlJc w:val="left"/>
      <w:pPr>
        <w:ind w:left="6908" w:hanging="681"/>
      </w:pPr>
      <w:rPr>
        <w:rFonts w:hint="default"/>
        <w:lang w:val="pt-BR" w:eastAsia="pt-BR" w:bidi="pt-BR"/>
      </w:rPr>
    </w:lvl>
    <w:lvl w:ilvl="7" w:tplc="9DBA6236">
      <w:numFmt w:val="bullet"/>
      <w:lvlText w:val="•"/>
      <w:lvlJc w:val="left"/>
      <w:pPr>
        <w:ind w:left="7977" w:hanging="681"/>
      </w:pPr>
      <w:rPr>
        <w:rFonts w:hint="default"/>
        <w:lang w:val="pt-BR" w:eastAsia="pt-BR" w:bidi="pt-BR"/>
      </w:rPr>
    </w:lvl>
    <w:lvl w:ilvl="8" w:tplc="12384538">
      <w:numFmt w:val="bullet"/>
      <w:lvlText w:val="•"/>
      <w:lvlJc w:val="left"/>
      <w:pPr>
        <w:ind w:left="9046" w:hanging="681"/>
      </w:pPr>
      <w:rPr>
        <w:rFonts w:hint="default"/>
        <w:lang w:val="pt-BR" w:eastAsia="pt-BR" w:bidi="pt-BR"/>
      </w:rPr>
    </w:lvl>
  </w:abstractNum>
  <w:abstractNum w:abstractNumId="11" w15:restartNumberingAfterBreak="0">
    <w:nsid w:val="1AE153A5"/>
    <w:multiLevelType w:val="hybridMultilevel"/>
    <w:tmpl w:val="1C06655E"/>
    <w:lvl w:ilvl="0" w:tplc="0C0A0011">
      <w:start w:val="1"/>
      <w:numFmt w:val="decimal"/>
      <w:lvlText w:val="%1)"/>
      <w:lvlJc w:val="left"/>
      <w:pPr>
        <w:ind w:left="404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58167B"/>
    <w:multiLevelType w:val="hybridMultilevel"/>
    <w:tmpl w:val="391094DE"/>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3" w15:restartNumberingAfterBreak="0">
    <w:nsid w:val="203D70B1"/>
    <w:multiLevelType w:val="hybridMultilevel"/>
    <w:tmpl w:val="3212585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266D650F"/>
    <w:multiLevelType w:val="hybridMultilevel"/>
    <w:tmpl w:val="9DE61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540293"/>
    <w:multiLevelType w:val="multilevel"/>
    <w:tmpl w:val="E4227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F277E"/>
    <w:multiLevelType w:val="hybridMultilevel"/>
    <w:tmpl w:val="0A4A32A8"/>
    <w:lvl w:ilvl="0" w:tplc="085CF606">
      <w:start w:val="1"/>
      <w:numFmt w:val="decimal"/>
      <w:lvlText w:val="%1."/>
      <w:lvlJc w:val="left"/>
      <w:pPr>
        <w:ind w:left="566"/>
      </w:pPr>
      <w:rPr>
        <w:rFonts w:ascii="Calibri" w:eastAsia="Times New Roman" w:hAnsi="Calibri" w:cs="Times New Roman"/>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133"/>
      </w:pPr>
      <w:rPr>
        <w:rFonts w:hint="default"/>
        <w:b w:val="0"/>
        <w:i w:val="0"/>
        <w:strike w:val="0"/>
        <w:dstrike w:val="0"/>
        <w:color w:val="000000"/>
        <w:sz w:val="20"/>
        <w:szCs w:val="20"/>
        <w:u w:val="none" w:color="000000"/>
        <w:bdr w:val="none" w:sz="0" w:space="0" w:color="auto"/>
        <w:shd w:val="clear" w:color="auto" w:fill="auto"/>
        <w:vertAlign w:val="baseline"/>
      </w:rPr>
    </w:lvl>
    <w:lvl w:ilvl="2" w:tplc="E856BD8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FCCD7C">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085EC2">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DC6EB6">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7E313C">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0AF276">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0E923C">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577525"/>
    <w:multiLevelType w:val="hybridMultilevel"/>
    <w:tmpl w:val="FE9C2B6A"/>
    <w:lvl w:ilvl="0" w:tplc="0C92B30A">
      <w:start w:val="1"/>
      <w:numFmt w:val="decimal"/>
      <w:lvlText w:val="%1."/>
      <w:lvlJc w:val="left"/>
      <w:pPr>
        <w:ind w:left="2468" w:hanging="360"/>
      </w:pPr>
      <w:rPr>
        <w:rFonts w:ascii="Calibri" w:eastAsia="Calibri" w:hAnsi="Calibri" w:cs="Calibri" w:hint="default"/>
        <w:color w:val="231F20"/>
        <w:w w:val="100"/>
        <w:sz w:val="20"/>
        <w:szCs w:val="20"/>
      </w:rPr>
    </w:lvl>
    <w:lvl w:ilvl="1" w:tplc="2CD8BB3A">
      <w:numFmt w:val="bullet"/>
      <w:lvlText w:val="•"/>
      <w:lvlJc w:val="left"/>
      <w:pPr>
        <w:ind w:left="3342" w:hanging="360"/>
      </w:pPr>
      <w:rPr>
        <w:rFonts w:hint="default"/>
      </w:rPr>
    </w:lvl>
    <w:lvl w:ilvl="2" w:tplc="57ACBF1C">
      <w:numFmt w:val="bullet"/>
      <w:lvlText w:val="•"/>
      <w:lvlJc w:val="left"/>
      <w:pPr>
        <w:ind w:left="4224" w:hanging="360"/>
      </w:pPr>
      <w:rPr>
        <w:rFonts w:hint="default"/>
      </w:rPr>
    </w:lvl>
    <w:lvl w:ilvl="3" w:tplc="1804B3C0">
      <w:numFmt w:val="bullet"/>
      <w:lvlText w:val="•"/>
      <w:lvlJc w:val="left"/>
      <w:pPr>
        <w:ind w:left="5107" w:hanging="360"/>
      </w:pPr>
      <w:rPr>
        <w:rFonts w:hint="default"/>
      </w:rPr>
    </w:lvl>
    <w:lvl w:ilvl="4" w:tplc="65F01254">
      <w:numFmt w:val="bullet"/>
      <w:lvlText w:val="•"/>
      <w:lvlJc w:val="left"/>
      <w:pPr>
        <w:ind w:left="5989" w:hanging="360"/>
      </w:pPr>
      <w:rPr>
        <w:rFonts w:hint="default"/>
      </w:rPr>
    </w:lvl>
    <w:lvl w:ilvl="5" w:tplc="7E66875E">
      <w:numFmt w:val="bullet"/>
      <w:lvlText w:val="•"/>
      <w:lvlJc w:val="left"/>
      <w:pPr>
        <w:ind w:left="6872" w:hanging="360"/>
      </w:pPr>
      <w:rPr>
        <w:rFonts w:hint="default"/>
      </w:rPr>
    </w:lvl>
    <w:lvl w:ilvl="6" w:tplc="A2726790">
      <w:numFmt w:val="bullet"/>
      <w:lvlText w:val="•"/>
      <w:lvlJc w:val="left"/>
      <w:pPr>
        <w:ind w:left="7754" w:hanging="360"/>
      </w:pPr>
      <w:rPr>
        <w:rFonts w:hint="default"/>
      </w:rPr>
    </w:lvl>
    <w:lvl w:ilvl="7" w:tplc="72908E62">
      <w:numFmt w:val="bullet"/>
      <w:lvlText w:val="•"/>
      <w:lvlJc w:val="left"/>
      <w:pPr>
        <w:ind w:left="8637" w:hanging="360"/>
      </w:pPr>
      <w:rPr>
        <w:rFonts w:hint="default"/>
      </w:rPr>
    </w:lvl>
    <w:lvl w:ilvl="8" w:tplc="E328F650">
      <w:numFmt w:val="bullet"/>
      <w:lvlText w:val="•"/>
      <w:lvlJc w:val="left"/>
      <w:pPr>
        <w:ind w:left="9519" w:hanging="360"/>
      </w:pPr>
      <w:rPr>
        <w:rFonts w:hint="default"/>
      </w:rPr>
    </w:lvl>
  </w:abstractNum>
  <w:abstractNum w:abstractNumId="18" w15:restartNumberingAfterBreak="0">
    <w:nsid w:val="30EE4A6A"/>
    <w:multiLevelType w:val="hybridMultilevel"/>
    <w:tmpl w:val="E8DA908E"/>
    <w:lvl w:ilvl="0" w:tplc="FB5A49CE">
      <w:start w:val="1"/>
      <w:numFmt w:val="decimal"/>
      <w:lvlText w:val="%1)"/>
      <w:lvlJc w:val="left"/>
      <w:pPr>
        <w:ind w:left="2420" w:hanging="360"/>
      </w:pPr>
      <w:rPr>
        <w:rFonts w:ascii="Calibri" w:eastAsia="Calibri" w:hAnsi="Calibri" w:cs="Calibri" w:hint="default"/>
        <w:color w:val="231F20"/>
        <w:w w:val="100"/>
        <w:sz w:val="20"/>
        <w:szCs w:val="20"/>
      </w:rPr>
    </w:lvl>
    <w:lvl w:ilvl="1" w:tplc="2C4847F4">
      <w:numFmt w:val="bullet"/>
      <w:lvlText w:val="•"/>
      <w:lvlJc w:val="left"/>
      <w:pPr>
        <w:ind w:left="3306" w:hanging="360"/>
      </w:pPr>
      <w:rPr>
        <w:rFonts w:hint="default"/>
      </w:rPr>
    </w:lvl>
    <w:lvl w:ilvl="2" w:tplc="AD447F18">
      <w:numFmt w:val="bullet"/>
      <w:lvlText w:val="•"/>
      <w:lvlJc w:val="left"/>
      <w:pPr>
        <w:ind w:left="4192" w:hanging="360"/>
      </w:pPr>
      <w:rPr>
        <w:rFonts w:hint="default"/>
      </w:rPr>
    </w:lvl>
    <w:lvl w:ilvl="3" w:tplc="48B4AD6E">
      <w:numFmt w:val="bullet"/>
      <w:lvlText w:val="•"/>
      <w:lvlJc w:val="left"/>
      <w:pPr>
        <w:ind w:left="5079" w:hanging="360"/>
      </w:pPr>
      <w:rPr>
        <w:rFonts w:hint="default"/>
      </w:rPr>
    </w:lvl>
    <w:lvl w:ilvl="4" w:tplc="EBC68CE2">
      <w:numFmt w:val="bullet"/>
      <w:lvlText w:val="•"/>
      <w:lvlJc w:val="left"/>
      <w:pPr>
        <w:ind w:left="5965" w:hanging="360"/>
      </w:pPr>
      <w:rPr>
        <w:rFonts w:hint="default"/>
      </w:rPr>
    </w:lvl>
    <w:lvl w:ilvl="5" w:tplc="37F8862A">
      <w:numFmt w:val="bullet"/>
      <w:lvlText w:val="•"/>
      <w:lvlJc w:val="left"/>
      <w:pPr>
        <w:ind w:left="6852" w:hanging="360"/>
      </w:pPr>
      <w:rPr>
        <w:rFonts w:hint="default"/>
      </w:rPr>
    </w:lvl>
    <w:lvl w:ilvl="6" w:tplc="9B00FF3C">
      <w:numFmt w:val="bullet"/>
      <w:lvlText w:val="•"/>
      <w:lvlJc w:val="left"/>
      <w:pPr>
        <w:ind w:left="7738" w:hanging="360"/>
      </w:pPr>
      <w:rPr>
        <w:rFonts w:hint="default"/>
      </w:rPr>
    </w:lvl>
    <w:lvl w:ilvl="7" w:tplc="51CA0DF8">
      <w:numFmt w:val="bullet"/>
      <w:lvlText w:val="•"/>
      <w:lvlJc w:val="left"/>
      <w:pPr>
        <w:ind w:left="8625" w:hanging="360"/>
      </w:pPr>
      <w:rPr>
        <w:rFonts w:hint="default"/>
      </w:rPr>
    </w:lvl>
    <w:lvl w:ilvl="8" w:tplc="21E837EC">
      <w:numFmt w:val="bullet"/>
      <w:lvlText w:val="•"/>
      <w:lvlJc w:val="left"/>
      <w:pPr>
        <w:ind w:left="9511" w:hanging="360"/>
      </w:pPr>
      <w:rPr>
        <w:rFonts w:hint="default"/>
      </w:rPr>
    </w:lvl>
  </w:abstractNum>
  <w:abstractNum w:abstractNumId="19" w15:restartNumberingAfterBreak="0">
    <w:nsid w:val="31AA794C"/>
    <w:multiLevelType w:val="hybridMultilevel"/>
    <w:tmpl w:val="ED50BEF0"/>
    <w:lvl w:ilvl="0" w:tplc="A6E895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8101A8"/>
    <w:multiLevelType w:val="hybridMultilevel"/>
    <w:tmpl w:val="5914CFFC"/>
    <w:lvl w:ilvl="0" w:tplc="0C0A001B">
      <w:start w:val="1"/>
      <w:numFmt w:val="low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40D55F18"/>
    <w:multiLevelType w:val="hybridMultilevel"/>
    <w:tmpl w:val="611A8432"/>
    <w:lvl w:ilvl="0" w:tplc="E612CA00">
      <w:start w:val="1"/>
      <w:numFmt w:val="lowerLetter"/>
      <w:lvlText w:val="%1)"/>
      <w:lvlJc w:val="left"/>
      <w:pPr>
        <w:ind w:left="2473" w:hanging="360"/>
        <w:jc w:val="right"/>
      </w:pPr>
      <w:rPr>
        <w:rFonts w:ascii="Calibri" w:eastAsia="Calibri" w:hAnsi="Calibri" w:cs="Calibri" w:hint="default"/>
        <w:color w:val="231F20"/>
        <w:spacing w:val="-1"/>
        <w:w w:val="100"/>
        <w:sz w:val="20"/>
        <w:szCs w:val="20"/>
      </w:rPr>
    </w:lvl>
    <w:lvl w:ilvl="1" w:tplc="A5065F20">
      <w:numFmt w:val="bullet"/>
      <w:lvlText w:val="•"/>
      <w:lvlJc w:val="left"/>
      <w:pPr>
        <w:ind w:left="3560" w:hanging="360"/>
      </w:pPr>
      <w:rPr>
        <w:rFonts w:hint="default"/>
      </w:rPr>
    </w:lvl>
    <w:lvl w:ilvl="2" w:tplc="B622C0CC">
      <w:numFmt w:val="bullet"/>
      <w:lvlText w:val="•"/>
      <w:lvlJc w:val="left"/>
      <w:pPr>
        <w:ind w:left="4418" w:hanging="360"/>
      </w:pPr>
      <w:rPr>
        <w:rFonts w:hint="default"/>
      </w:rPr>
    </w:lvl>
    <w:lvl w:ilvl="3" w:tplc="C35C3B28">
      <w:numFmt w:val="bullet"/>
      <w:lvlText w:val="•"/>
      <w:lvlJc w:val="left"/>
      <w:pPr>
        <w:ind w:left="5276" w:hanging="360"/>
      </w:pPr>
      <w:rPr>
        <w:rFonts w:hint="default"/>
      </w:rPr>
    </w:lvl>
    <w:lvl w:ilvl="4" w:tplc="E3F49D44">
      <w:numFmt w:val="bullet"/>
      <w:lvlText w:val="•"/>
      <w:lvlJc w:val="left"/>
      <w:pPr>
        <w:ind w:left="6134" w:hanging="360"/>
      </w:pPr>
      <w:rPr>
        <w:rFonts w:hint="default"/>
      </w:rPr>
    </w:lvl>
    <w:lvl w:ilvl="5" w:tplc="C3C4D432">
      <w:numFmt w:val="bullet"/>
      <w:lvlText w:val="•"/>
      <w:lvlJc w:val="left"/>
      <w:pPr>
        <w:ind w:left="6993" w:hanging="360"/>
      </w:pPr>
      <w:rPr>
        <w:rFonts w:hint="default"/>
      </w:rPr>
    </w:lvl>
    <w:lvl w:ilvl="6" w:tplc="2BA6F71C">
      <w:numFmt w:val="bullet"/>
      <w:lvlText w:val="•"/>
      <w:lvlJc w:val="left"/>
      <w:pPr>
        <w:ind w:left="7851" w:hanging="360"/>
      </w:pPr>
      <w:rPr>
        <w:rFonts w:hint="default"/>
      </w:rPr>
    </w:lvl>
    <w:lvl w:ilvl="7" w:tplc="7C426878">
      <w:numFmt w:val="bullet"/>
      <w:lvlText w:val="•"/>
      <w:lvlJc w:val="left"/>
      <w:pPr>
        <w:ind w:left="8709" w:hanging="360"/>
      </w:pPr>
      <w:rPr>
        <w:rFonts w:hint="default"/>
      </w:rPr>
    </w:lvl>
    <w:lvl w:ilvl="8" w:tplc="48F09458">
      <w:numFmt w:val="bullet"/>
      <w:lvlText w:val="•"/>
      <w:lvlJc w:val="left"/>
      <w:pPr>
        <w:ind w:left="9567" w:hanging="360"/>
      </w:pPr>
      <w:rPr>
        <w:rFonts w:hint="default"/>
      </w:rPr>
    </w:lvl>
  </w:abstractNum>
  <w:abstractNum w:abstractNumId="22" w15:restartNumberingAfterBreak="0">
    <w:nsid w:val="4804754B"/>
    <w:multiLevelType w:val="hybridMultilevel"/>
    <w:tmpl w:val="0C3CBA7A"/>
    <w:lvl w:ilvl="0" w:tplc="0C0A0001">
      <w:start w:val="1"/>
      <w:numFmt w:val="bullet"/>
      <w:lvlText w:val=""/>
      <w:lvlJc w:val="left"/>
      <w:pPr>
        <w:ind w:left="1798" w:hanging="360"/>
      </w:pPr>
      <w:rPr>
        <w:rFonts w:ascii="Symbol" w:hAnsi="Symbol" w:hint="default"/>
      </w:rPr>
    </w:lvl>
    <w:lvl w:ilvl="1" w:tplc="0C0A0003" w:tentative="1">
      <w:start w:val="1"/>
      <w:numFmt w:val="bullet"/>
      <w:lvlText w:val="o"/>
      <w:lvlJc w:val="left"/>
      <w:pPr>
        <w:ind w:left="2518" w:hanging="360"/>
      </w:pPr>
      <w:rPr>
        <w:rFonts w:ascii="Courier New" w:hAnsi="Courier New" w:cs="Courier New" w:hint="default"/>
      </w:rPr>
    </w:lvl>
    <w:lvl w:ilvl="2" w:tplc="0C0A0005" w:tentative="1">
      <w:start w:val="1"/>
      <w:numFmt w:val="bullet"/>
      <w:lvlText w:val=""/>
      <w:lvlJc w:val="left"/>
      <w:pPr>
        <w:ind w:left="3238" w:hanging="360"/>
      </w:pPr>
      <w:rPr>
        <w:rFonts w:ascii="Wingdings" w:hAnsi="Wingdings" w:hint="default"/>
      </w:rPr>
    </w:lvl>
    <w:lvl w:ilvl="3" w:tplc="0C0A0001" w:tentative="1">
      <w:start w:val="1"/>
      <w:numFmt w:val="bullet"/>
      <w:lvlText w:val=""/>
      <w:lvlJc w:val="left"/>
      <w:pPr>
        <w:ind w:left="3958" w:hanging="360"/>
      </w:pPr>
      <w:rPr>
        <w:rFonts w:ascii="Symbol" w:hAnsi="Symbol" w:hint="default"/>
      </w:rPr>
    </w:lvl>
    <w:lvl w:ilvl="4" w:tplc="0C0A0003" w:tentative="1">
      <w:start w:val="1"/>
      <w:numFmt w:val="bullet"/>
      <w:lvlText w:val="o"/>
      <w:lvlJc w:val="left"/>
      <w:pPr>
        <w:ind w:left="4678" w:hanging="360"/>
      </w:pPr>
      <w:rPr>
        <w:rFonts w:ascii="Courier New" w:hAnsi="Courier New" w:cs="Courier New" w:hint="default"/>
      </w:rPr>
    </w:lvl>
    <w:lvl w:ilvl="5" w:tplc="0C0A0005" w:tentative="1">
      <w:start w:val="1"/>
      <w:numFmt w:val="bullet"/>
      <w:lvlText w:val=""/>
      <w:lvlJc w:val="left"/>
      <w:pPr>
        <w:ind w:left="5398" w:hanging="360"/>
      </w:pPr>
      <w:rPr>
        <w:rFonts w:ascii="Wingdings" w:hAnsi="Wingdings" w:hint="default"/>
      </w:rPr>
    </w:lvl>
    <w:lvl w:ilvl="6" w:tplc="0C0A0001" w:tentative="1">
      <w:start w:val="1"/>
      <w:numFmt w:val="bullet"/>
      <w:lvlText w:val=""/>
      <w:lvlJc w:val="left"/>
      <w:pPr>
        <w:ind w:left="6118" w:hanging="360"/>
      </w:pPr>
      <w:rPr>
        <w:rFonts w:ascii="Symbol" w:hAnsi="Symbol" w:hint="default"/>
      </w:rPr>
    </w:lvl>
    <w:lvl w:ilvl="7" w:tplc="0C0A0003" w:tentative="1">
      <w:start w:val="1"/>
      <w:numFmt w:val="bullet"/>
      <w:lvlText w:val="o"/>
      <w:lvlJc w:val="left"/>
      <w:pPr>
        <w:ind w:left="6838" w:hanging="360"/>
      </w:pPr>
      <w:rPr>
        <w:rFonts w:ascii="Courier New" w:hAnsi="Courier New" w:cs="Courier New" w:hint="default"/>
      </w:rPr>
    </w:lvl>
    <w:lvl w:ilvl="8" w:tplc="0C0A0005" w:tentative="1">
      <w:start w:val="1"/>
      <w:numFmt w:val="bullet"/>
      <w:lvlText w:val=""/>
      <w:lvlJc w:val="left"/>
      <w:pPr>
        <w:ind w:left="7558" w:hanging="360"/>
      </w:pPr>
      <w:rPr>
        <w:rFonts w:ascii="Wingdings" w:hAnsi="Wingdings" w:hint="default"/>
      </w:rPr>
    </w:lvl>
  </w:abstractNum>
  <w:abstractNum w:abstractNumId="23" w15:restartNumberingAfterBreak="0">
    <w:nsid w:val="4F4E39BD"/>
    <w:multiLevelType w:val="hybridMultilevel"/>
    <w:tmpl w:val="8530081E"/>
    <w:lvl w:ilvl="0" w:tplc="2A3CBEA6">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4" w15:restartNumberingAfterBreak="0">
    <w:nsid w:val="50725A9C"/>
    <w:multiLevelType w:val="hybridMultilevel"/>
    <w:tmpl w:val="D9ECE9CA"/>
    <w:lvl w:ilvl="0" w:tplc="7C72A56E">
      <w:numFmt w:val="bullet"/>
      <w:lvlText w:val=""/>
      <w:lvlJc w:val="left"/>
      <w:pPr>
        <w:ind w:left="2420" w:hanging="360"/>
      </w:pPr>
      <w:rPr>
        <w:rFonts w:ascii="Symbol" w:eastAsia="Symbol" w:hAnsi="Symbol" w:cs="Symbol" w:hint="default"/>
        <w:color w:val="231F20"/>
        <w:w w:val="100"/>
        <w:sz w:val="22"/>
        <w:szCs w:val="22"/>
      </w:rPr>
    </w:lvl>
    <w:lvl w:ilvl="1" w:tplc="0FF6B190">
      <w:numFmt w:val="bullet"/>
      <w:lvlText w:val=""/>
      <w:lvlJc w:val="left"/>
      <w:pPr>
        <w:ind w:left="3140" w:hanging="360"/>
      </w:pPr>
      <w:rPr>
        <w:rFonts w:ascii="Wingdings" w:eastAsia="Wingdings" w:hAnsi="Wingdings" w:cs="Wingdings" w:hint="default"/>
        <w:color w:val="231F20"/>
        <w:w w:val="61"/>
        <w:sz w:val="22"/>
        <w:szCs w:val="22"/>
      </w:rPr>
    </w:lvl>
    <w:lvl w:ilvl="2" w:tplc="807CA410">
      <w:numFmt w:val="bullet"/>
      <w:lvlText w:val="•"/>
      <w:lvlJc w:val="left"/>
      <w:pPr>
        <w:ind w:left="4044" w:hanging="360"/>
      </w:pPr>
      <w:rPr>
        <w:rFonts w:hint="default"/>
      </w:rPr>
    </w:lvl>
    <w:lvl w:ilvl="3" w:tplc="6F546366">
      <w:numFmt w:val="bullet"/>
      <w:lvlText w:val="•"/>
      <w:lvlJc w:val="left"/>
      <w:pPr>
        <w:ind w:left="4949" w:hanging="360"/>
      </w:pPr>
      <w:rPr>
        <w:rFonts w:hint="default"/>
      </w:rPr>
    </w:lvl>
    <w:lvl w:ilvl="4" w:tplc="C7661AB2">
      <w:numFmt w:val="bullet"/>
      <w:lvlText w:val="•"/>
      <w:lvlJc w:val="left"/>
      <w:pPr>
        <w:ind w:left="5854" w:hanging="360"/>
      </w:pPr>
      <w:rPr>
        <w:rFonts w:hint="default"/>
      </w:rPr>
    </w:lvl>
    <w:lvl w:ilvl="5" w:tplc="9232F398">
      <w:numFmt w:val="bullet"/>
      <w:lvlText w:val="•"/>
      <w:lvlJc w:val="left"/>
      <w:pPr>
        <w:ind w:left="6759" w:hanging="360"/>
      </w:pPr>
      <w:rPr>
        <w:rFonts w:hint="default"/>
      </w:rPr>
    </w:lvl>
    <w:lvl w:ilvl="6" w:tplc="A70C0D32">
      <w:numFmt w:val="bullet"/>
      <w:lvlText w:val="•"/>
      <w:lvlJc w:val="left"/>
      <w:pPr>
        <w:ind w:left="7664" w:hanging="360"/>
      </w:pPr>
      <w:rPr>
        <w:rFonts w:hint="default"/>
      </w:rPr>
    </w:lvl>
    <w:lvl w:ilvl="7" w:tplc="7B3ADF36">
      <w:numFmt w:val="bullet"/>
      <w:lvlText w:val="•"/>
      <w:lvlJc w:val="left"/>
      <w:pPr>
        <w:ind w:left="8569" w:hanging="360"/>
      </w:pPr>
      <w:rPr>
        <w:rFonts w:hint="default"/>
      </w:rPr>
    </w:lvl>
    <w:lvl w:ilvl="8" w:tplc="AFEEB7E6">
      <w:numFmt w:val="bullet"/>
      <w:lvlText w:val="•"/>
      <w:lvlJc w:val="left"/>
      <w:pPr>
        <w:ind w:left="9474" w:hanging="360"/>
      </w:pPr>
      <w:rPr>
        <w:rFonts w:hint="default"/>
      </w:rPr>
    </w:lvl>
  </w:abstractNum>
  <w:abstractNum w:abstractNumId="25" w15:restartNumberingAfterBreak="0">
    <w:nsid w:val="554E527B"/>
    <w:multiLevelType w:val="hybridMultilevel"/>
    <w:tmpl w:val="DFCE7CC0"/>
    <w:lvl w:ilvl="0" w:tplc="4BD20442">
      <w:start w:val="1"/>
      <w:numFmt w:val="bullet"/>
      <w:lvlText w:val="-"/>
      <w:lvlJc w:val="left"/>
      <w:pPr>
        <w:ind w:left="1798" w:hanging="360"/>
      </w:pPr>
      <w:rPr>
        <w:rFonts w:ascii="Calibri" w:eastAsia="Times New Roman" w:hAnsi="Calibri" w:cs="Calibri" w:hint="default"/>
      </w:rPr>
    </w:lvl>
    <w:lvl w:ilvl="1" w:tplc="0C0A0003" w:tentative="1">
      <w:start w:val="1"/>
      <w:numFmt w:val="bullet"/>
      <w:lvlText w:val="o"/>
      <w:lvlJc w:val="left"/>
      <w:pPr>
        <w:ind w:left="2518" w:hanging="360"/>
      </w:pPr>
      <w:rPr>
        <w:rFonts w:ascii="Courier New" w:hAnsi="Courier New" w:cs="Courier New" w:hint="default"/>
      </w:rPr>
    </w:lvl>
    <w:lvl w:ilvl="2" w:tplc="0C0A0005" w:tentative="1">
      <w:start w:val="1"/>
      <w:numFmt w:val="bullet"/>
      <w:lvlText w:val=""/>
      <w:lvlJc w:val="left"/>
      <w:pPr>
        <w:ind w:left="3238" w:hanging="360"/>
      </w:pPr>
      <w:rPr>
        <w:rFonts w:ascii="Wingdings" w:hAnsi="Wingdings" w:hint="default"/>
      </w:rPr>
    </w:lvl>
    <w:lvl w:ilvl="3" w:tplc="0C0A0001" w:tentative="1">
      <w:start w:val="1"/>
      <w:numFmt w:val="bullet"/>
      <w:lvlText w:val=""/>
      <w:lvlJc w:val="left"/>
      <w:pPr>
        <w:ind w:left="3958" w:hanging="360"/>
      </w:pPr>
      <w:rPr>
        <w:rFonts w:ascii="Symbol" w:hAnsi="Symbol" w:hint="default"/>
      </w:rPr>
    </w:lvl>
    <w:lvl w:ilvl="4" w:tplc="0C0A0003" w:tentative="1">
      <w:start w:val="1"/>
      <w:numFmt w:val="bullet"/>
      <w:lvlText w:val="o"/>
      <w:lvlJc w:val="left"/>
      <w:pPr>
        <w:ind w:left="4678" w:hanging="360"/>
      </w:pPr>
      <w:rPr>
        <w:rFonts w:ascii="Courier New" w:hAnsi="Courier New" w:cs="Courier New" w:hint="default"/>
      </w:rPr>
    </w:lvl>
    <w:lvl w:ilvl="5" w:tplc="0C0A0005" w:tentative="1">
      <w:start w:val="1"/>
      <w:numFmt w:val="bullet"/>
      <w:lvlText w:val=""/>
      <w:lvlJc w:val="left"/>
      <w:pPr>
        <w:ind w:left="5398" w:hanging="360"/>
      </w:pPr>
      <w:rPr>
        <w:rFonts w:ascii="Wingdings" w:hAnsi="Wingdings" w:hint="default"/>
      </w:rPr>
    </w:lvl>
    <w:lvl w:ilvl="6" w:tplc="0C0A0001" w:tentative="1">
      <w:start w:val="1"/>
      <w:numFmt w:val="bullet"/>
      <w:lvlText w:val=""/>
      <w:lvlJc w:val="left"/>
      <w:pPr>
        <w:ind w:left="6118" w:hanging="360"/>
      </w:pPr>
      <w:rPr>
        <w:rFonts w:ascii="Symbol" w:hAnsi="Symbol" w:hint="default"/>
      </w:rPr>
    </w:lvl>
    <w:lvl w:ilvl="7" w:tplc="0C0A0003" w:tentative="1">
      <w:start w:val="1"/>
      <w:numFmt w:val="bullet"/>
      <w:lvlText w:val="o"/>
      <w:lvlJc w:val="left"/>
      <w:pPr>
        <w:ind w:left="6838" w:hanging="360"/>
      </w:pPr>
      <w:rPr>
        <w:rFonts w:ascii="Courier New" w:hAnsi="Courier New" w:cs="Courier New" w:hint="default"/>
      </w:rPr>
    </w:lvl>
    <w:lvl w:ilvl="8" w:tplc="0C0A0005" w:tentative="1">
      <w:start w:val="1"/>
      <w:numFmt w:val="bullet"/>
      <w:lvlText w:val=""/>
      <w:lvlJc w:val="left"/>
      <w:pPr>
        <w:ind w:left="7558" w:hanging="360"/>
      </w:pPr>
      <w:rPr>
        <w:rFonts w:ascii="Wingdings" w:hAnsi="Wingdings" w:hint="default"/>
      </w:rPr>
    </w:lvl>
  </w:abstractNum>
  <w:abstractNum w:abstractNumId="26" w15:restartNumberingAfterBreak="0">
    <w:nsid w:val="55A975DC"/>
    <w:multiLevelType w:val="hybridMultilevel"/>
    <w:tmpl w:val="1DDE1D88"/>
    <w:lvl w:ilvl="0" w:tplc="0C0A0011">
      <w:start w:val="1"/>
      <w:numFmt w:val="decimal"/>
      <w:lvlText w:val="%1)"/>
      <w:lvlJc w:val="left"/>
      <w:pPr>
        <w:ind w:left="78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816FF2"/>
    <w:multiLevelType w:val="hybridMultilevel"/>
    <w:tmpl w:val="35FA467A"/>
    <w:lvl w:ilvl="0" w:tplc="0A24790C">
      <w:start w:val="1"/>
      <w:numFmt w:val="decimal"/>
      <w:lvlText w:val="%1."/>
      <w:lvlJc w:val="left"/>
      <w:pPr>
        <w:ind w:left="374" w:hanging="360"/>
      </w:pPr>
      <w:rPr>
        <w:rFonts w:hint="default"/>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28" w15:restartNumberingAfterBreak="0">
    <w:nsid w:val="63307CF1"/>
    <w:multiLevelType w:val="hybridMultilevel"/>
    <w:tmpl w:val="E2463A78"/>
    <w:lvl w:ilvl="0" w:tplc="7C72A56E">
      <w:numFmt w:val="bullet"/>
      <w:lvlText w:val=""/>
      <w:lvlJc w:val="left"/>
      <w:pPr>
        <w:ind w:left="2420" w:hanging="360"/>
      </w:pPr>
      <w:rPr>
        <w:rFonts w:ascii="Symbol" w:eastAsia="Symbol" w:hAnsi="Symbol" w:cs="Symbol" w:hint="default"/>
        <w:color w:val="231F20"/>
        <w:w w:val="100"/>
        <w:sz w:val="22"/>
        <w:szCs w:val="22"/>
      </w:rPr>
    </w:lvl>
    <w:lvl w:ilvl="1" w:tplc="4BD20442">
      <w:start w:val="1"/>
      <w:numFmt w:val="bullet"/>
      <w:lvlText w:val="-"/>
      <w:lvlJc w:val="left"/>
      <w:pPr>
        <w:ind w:left="3140" w:hanging="360"/>
      </w:pPr>
      <w:rPr>
        <w:rFonts w:ascii="Calibri" w:eastAsia="Times New Roman" w:hAnsi="Calibri" w:cs="Calibri" w:hint="default"/>
        <w:color w:val="231F20"/>
        <w:w w:val="61"/>
        <w:sz w:val="22"/>
        <w:szCs w:val="22"/>
      </w:rPr>
    </w:lvl>
    <w:lvl w:ilvl="2" w:tplc="807CA410">
      <w:numFmt w:val="bullet"/>
      <w:lvlText w:val="•"/>
      <w:lvlJc w:val="left"/>
      <w:pPr>
        <w:ind w:left="4044" w:hanging="360"/>
      </w:pPr>
      <w:rPr>
        <w:rFonts w:hint="default"/>
      </w:rPr>
    </w:lvl>
    <w:lvl w:ilvl="3" w:tplc="6F546366">
      <w:numFmt w:val="bullet"/>
      <w:lvlText w:val="•"/>
      <w:lvlJc w:val="left"/>
      <w:pPr>
        <w:ind w:left="4949" w:hanging="360"/>
      </w:pPr>
      <w:rPr>
        <w:rFonts w:hint="default"/>
      </w:rPr>
    </w:lvl>
    <w:lvl w:ilvl="4" w:tplc="C7661AB2">
      <w:numFmt w:val="bullet"/>
      <w:lvlText w:val="•"/>
      <w:lvlJc w:val="left"/>
      <w:pPr>
        <w:ind w:left="5854" w:hanging="360"/>
      </w:pPr>
      <w:rPr>
        <w:rFonts w:hint="default"/>
      </w:rPr>
    </w:lvl>
    <w:lvl w:ilvl="5" w:tplc="9232F398">
      <w:numFmt w:val="bullet"/>
      <w:lvlText w:val="•"/>
      <w:lvlJc w:val="left"/>
      <w:pPr>
        <w:ind w:left="6759" w:hanging="360"/>
      </w:pPr>
      <w:rPr>
        <w:rFonts w:hint="default"/>
      </w:rPr>
    </w:lvl>
    <w:lvl w:ilvl="6" w:tplc="A70C0D32">
      <w:numFmt w:val="bullet"/>
      <w:lvlText w:val="•"/>
      <w:lvlJc w:val="left"/>
      <w:pPr>
        <w:ind w:left="7664" w:hanging="360"/>
      </w:pPr>
      <w:rPr>
        <w:rFonts w:hint="default"/>
      </w:rPr>
    </w:lvl>
    <w:lvl w:ilvl="7" w:tplc="7B3ADF36">
      <w:numFmt w:val="bullet"/>
      <w:lvlText w:val="•"/>
      <w:lvlJc w:val="left"/>
      <w:pPr>
        <w:ind w:left="8569" w:hanging="360"/>
      </w:pPr>
      <w:rPr>
        <w:rFonts w:hint="default"/>
      </w:rPr>
    </w:lvl>
    <w:lvl w:ilvl="8" w:tplc="AFEEB7E6">
      <w:numFmt w:val="bullet"/>
      <w:lvlText w:val="•"/>
      <w:lvlJc w:val="left"/>
      <w:pPr>
        <w:ind w:left="9474" w:hanging="360"/>
      </w:pPr>
      <w:rPr>
        <w:rFonts w:hint="default"/>
      </w:rPr>
    </w:lvl>
  </w:abstractNum>
  <w:abstractNum w:abstractNumId="29" w15:restartNumberingAfterBreak="0">
    <w:nsid w:val="669C2B83"/>
    <w:multiLevelType w:val="hybridMultilevel"/>
    <w:tmpl w:val="36F23C7C"/>
    <w:lvl w:ilvl="0" w:tplc="B5B0A230">
      <w:start w:val="1"/>
      <w:numFmt w:val="lowerLetter"/>
      <w:lvlText w:val="%1)"/>
      <w:lvlJc w:val="left"/>
      <w:pPr>
        <w:ind w:left="2420" w:hanging="360"/>
      </w:pPr>
      <w:rPr>
        <w:rFonts w:hint="default"/>
        <w:color w:val="231F20"/>
        <w:w w:val="100"/>
        <w:sz w:val="20"/>
        <w:szCs w:val="20"/>
      </w:rPr>
    </w:lvl>
    <w:lvl w:ilvl="1" w:tplc="67DE4C66">
      <w:numFmt w:val="bullet"/>
      <w:lvlText w:val="•"/>
      <w:lvlJc w:val="left"/>
      <w:pPr>
        <w:ind w:left="3306" w:hanging="360"/>
      </w:pPr>
      <w:rPr>
        <w:rFonts w:hint="default"/>
      </w:rPr>
    </w:lvl>
    <w:lvl w:ilvl="2" w:tplc="63DC5E8C">
      <w:numFmt w:val="bullet"/>
      <w:lvlText w:val="•"/>
      <w:lvlJc w:val="left"/>
      <w:pPr>
        <w:ind w:left="4192" w:hanging="360"/>
      </w:pPr>
      <w:rPr>
        <w:rFonts w:hint="default"/>
      </w:rPr>
    </w:lvl>
    <w:lvl w:ilvl="3" w:tplc="A0542C96">
      <w:numFmt w:val="bullet"/>
      <w:lvlText w:val="•"/>
      <w:lvlJc w:val="left"/>
      <w:pPr>
        <w:ind w:left="5079" w:hanging="360"/>
      </w:pPr>
      <w:rPr>
        <w:rFonts w:hint="default"/>
      </w:rPr>
    </w:lvl>
    <w:lvl w:ilvl="4" w:tplc="EDEE850E">
      <w:numFmt w:val="bullet"/>
      <w:lvlText w:val="•"/>
      <w:lvlJc w:val="left"/>
      <w:pPr>
        <w:ind w:left="5965" w:hanging="360"/>
      </w:pPr>
      <w:rPr>
        <w:rFonts w:hint="default"/>
      </w:rPr>
    </w:lvl>
    <w:lvl w:ilvl="5" w:tplc="FE3CFE4A">
      <w:numFmt w:val="bullet"/>
      <w:lvlText w:val="•"/>
      <w:lvlJc w:val="left"/>
      <w:pPr>
        <w:ind w:left="6852" w:hanging="360"/>
      </w:pPr>
      <w:rPr>
        <w:rFonts w:hint="default"/>
      </w:rPr>
    </w:lvl>
    <w:lvl w:ilvl="6" w:tplc="E798647A">
      <w:numFmt w:val="bullet"/>
      <w:lvlText w:val="•"/>
      <w:lvlJc w:val="left"/>
      <w:pPr>
        <w:ind w:left="7738" w:hanging="360"/>
      </w:pPr>
      <w:rPr>
        <w:rFonts w:hint="default"/>
      </w:rPr>
    </w:lvl>
    <w:lvl w:ilvl="7" w:tplc="0F1879E0">
      <w:numFmt w:val="bullet"/>
      <w:lvlText w:val="•"/>
      <w:lvlJc w:val="left"/>
      <w:pPr>
        <w:ind w:left="8625" w:hanging="360"/>
      </w:pPr>
      <w:rPr>
        <w:rFonts w:hint="default"/>
      </w:rPr>
    </w:lvl>
    <w:lvl w:ilvl="8" w:tplc="F7B6A1C4">
      <w:numFmt w:val="bullet"/>
      <w:lvlText w:val="•"/>
      <w:lvlJc w:val="left"/>
      <w:pPr>
        <w:ind w:left="9511" w:hanging="360"/>
      </w:pPr>
      <w:rPr>
        <w:rFonts w:hint="default"/>
      </w:rPr>
    </w:lvl>
  </w:abstractNum>
  <w:abstractNum w:abstractNumId="30" w15:restartNumberingAfterBreak="0">
    <w:nsid w:val="6AF7509C"/>
    <w:multiLevelType w:val="hybridMultilevel"/>
    <w:tmpl w:val="54EE82BC"/>
    <w:lvl w:ilvl="0" w:tplc="0C0A0017">
      <w:start w:val="1"/>
      <w:numFmt w:val="lowerLetter"/>
      <w:lvlText w:val="%1)"/>
      <w:lvlJc w:val="left"/>
      <w:pPr>
        <w:ind w:left="1074" w:hanging="360"/>
      </w:p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31" w15:restartNumberingAfterBreak="0">
    <w:nsid w:val="6FBC615E"/>
    <w:multiLevelType w:val="hybridMultilevel"/>
    <w:tmpl w:val="C4E03FA6"/>
    <w:lvl w:ilvl="0" w:tplc="1AE8AB9A">
      <w:start w:val="1"/>
      <w:numFmt w:val="lowerLetter"/>
      <w:lvlText w:val="%1)"/>
      <w:lvlJc w:val="left"/>
      <w:pPr>
        <w:ind w:left="2420" w:hanging="360"/>
      </w:pPr>
      <w:rPr>
        <w:rFonts w:ascii="Calibri" w:eastAsia="Calibri" w:hAnsi="Calibri" w:cs="Calibri" w:hint="default"/>
        <w:color w:val="231F20"/>
        <w:spacing w:val="-1"/>
        <w:w w:val="100"/>
        <w:sz w:val="20"/>
        <w:szCs w:val="20"/>
      </w:rPr>
    </w:lvl>
    <w:lvl w:ilvl="1" w:tplc="42DEBA62">
      <w:start w:val="1"/>
      <w:numFmt w:val="upperRoman"/>
      <w:lvlText w:val="%2."/>
      <w:lvlJc w:val="left"/>
      <w:pPr>
        <w:ind w:left="3140" w:hanging="471"/>
      </w:pPr>
      <w:rPr>
        <w:rFonts w:ascii="Calibri" w:eastAsia="Calibri" w:hAnsi="Calibri" w:cs="Calibri" w:hint="default"/>
        <w:color w:val="231F20"/>
        <w:spacing w:val="-1"/>
        <w:w w:val="100"/>
        <w:sz w:val="22"/>
        <w:szCs w:val="22"/>
      </w:rPr>
    </w:lvl>
    <w:lvl w:ilvl="2" w:tplc="EE087120">
      <w:numFmt w:val="bullet"/>
      <w:lvlText w:val="•"/>
      <w:lvlJc w:val="left"/>
      <w:pPr>
        <w:ind w:left="4044" w:hanging="471"/>
      </w:pPr>
      <w:rPr>
        <w:rFonts w:hint="default"/>
      </w:rPr>
    </w:lvl>
    <w:lvl w:ilvl="3" w:tplc="4A3E87BE">
      <w:numFmt w:val="bullet"/>
      <w:lvlText w:val="•"/>
      <w:lvlJc w:val="left"/>
      <w:pPr>
        <w:ind w:left="4949" w:hanging="471"/>
      </w:pPr>
      <w:rPr>
        <w:rFonts w:hint="default"/>
      </w:rPr>
    </w:lvl>
    <w:lvl w:ilvl="4" w:tplc="12001136">
      <w:numFmt w:val="bullet"/>
      <w:lvlText w:val="•"/>
      <w:lvlJc w:val="left"/>
      <w:pPr>
        <w:ind w:left="5854" w:hanging="471"/>
      </w:pPr>
      <w:rPr>
        <w:rFonts w:hint="default"/>
      </w:rPr>
    </w:lvl>
    <w:lvl w:ilvl="5" w:tplc="A45E1B22">
      <w:numFmt w:val="bullet"/>
      <w:lvlText w:val="•"/>
      <w:lvlJc w:val="left"/>
      <w:pPr>
        <w:ind w:left="6759" w:hanging="471"/>
      </w:pPr>
      <w:rPr>
        <w:rFonts w:hint="default"/>
      </w:rPr>
    </w:lvl>
    <w:lvl w:ilvl="6" w:tplc="445C02FE">
      <w:numFmt w:val="bullet"/>
      <w:lvlText w:val="•"/>
      <w:lvlJc w:val="left"/>
      <w:pPr>
        <w:ind w:left="7664" w:hanging="471"/>
      </w:pPr>
      <w:rPr>
        <w:rFonts w:hint="default"/>
      </w:rPr>
    </w:lvl>
    <w:lvl w:ilvl="7" w:tplc="2FD2EF1E">
      <w:numFmt w:val="bullet"/>
      <w:lvlText w:val="•"/>
      <w:lvlJc w:val="left"/>
      <w:pPr>
        <w:ind w:left="8569" w:hanging="471"/>
      </w:pPr>
      <w:rPr>
        <w:rFonts w:hint="default"/>
      </w:rPr>
    </w:lvl>
    <w:lvl w:ilvl="8" w:tplc="03DEA498">
      <w:numFmt w:val="bullet"/>
      <w:lvlText w:val="•"/>
      <w:lvlJc w:val="left"/>
      <w:pPr>
        <w:ind w:left="9474" w:hanging="471"/>
      </w:pPr>
      <w:rPr>
        <w:rFonts w:hint="default"/>
      </w:rPr>
    </w:lvl>
  </w:abstractNum>
  <w:abstractNum w:abstractNumId="32" w15:restartNumberingAfterBreak="0">
    <w:nsid w:val="71D70975"/>
    <w:multiLevelType w:val="hybridMultilevel"/>
    <w:tmpl w:val="36F23C7C"/>
    <w:lvl w:ilvl="0" w:tplc="B5B0A230">
      <w:start w:val="1"/>
      <w:numFmt w:val="lowerLetter"/>
      <w:lvlText w:val="%1)"/>
      <w:lvlJc w:val="left"/>
      <w:pPr>
        <w:ind w:left="2420" w:hanging="360"/>
      </w:pPr>
      <w:rPr>
        <w:rFonts w:hint="default"/>
        <w:color w:val="231F20"/>
        <w:w w:val="100"/>
        <w:sz w:val="20"/>
        <w:szCs w:val="20"/>
      </w:rPr>
    </w:lvl>
    <w:lvl w:ilvl="1" w:tplc="67DE4C66">
      <w:numFmt w:val="bullet"/>
      <w:lvlText w:val="•"/>
      <w:lvlJc w:val="left"/>
      <w:pPr>
        <w:ind w:left="3306" w:hanging="360"/>
      </w:pPr>
      <w:rPr>
        <w:rFonts w:hint="default"/>
      </w:rPr>
    </w:lvl>
    <w:lvl w:ilvl="2" w:tplc="63DC5E8C">
      <w:numFmt w:val="bullet"/>
      <w:lvlText w:val="•"/>
      <w:lvlJc w:val="left"/>
      <w:pPr>
        <w:ind w:left="4192" w:hanging="360"/>
      </w:pPr>
      <w:rPr>
        <w:rFonts w:hint="default"/>
      </w:rPr>
    </w:lvl>
    <w:lvl w:ilvl="3" w:tplc="A0542C96">
      <w:numFmt w:val="bullet"/>
      <w:lvlText w:val="•"/>
      <w:lvlJc w:val="left"/>
      <w:pPr>
        <w:ind w:left="5079" w:hanging="360"/>
      </w:pPr>
      <w:rPr>
        <w:rFonts w:hint="default"/>
      </w:rPr>
    </w:lvl>
    <w:lvl w:ilvl="4" w:tplc="EDEE850E">
      <w:numFmt w:val="bullet"/>
      <w:lvlText w:val="•"/>
      <w:lvlJc w:val="left"/>
      <w:pPr>
        <w:ind w:left="5965" w:hanging="360"/>
      </w:pPr>
      <w:rPr>
        <w:rFonts w:hint="default"/>
      </w:rPr>
    </w:lvl>
    <w:lvl w:ilvl="5" w:tplc="FE3CFE4A">
      <w:numFmt w:val="bullet"/>
      <w:lvlText w:val="•"/>
      <w:lvlJc w:val="left"/>
      <w:pPr>
        <w:ind w:left="6852" w:hanging="360"/>
      </w:pPr>
      <w:rPr>
        <w:rFonts w:hint="default"/>
      </w:rPr>
    </w:lvl>
    <w:lvl w:ilvl="6" w:tplc="E798647A">
      <w:numFmt w:val="bullet"/>
      <w:lvlText w:val="•"/>
      <w:lvlJc w:val="left"/>
      <w:pPr>
        <w:ind w:left="7738" w:hanging="360"/>
      </w:pPr>
      <w:rPr>
        <w:rFonts w:hint="default"/>
      </w:rPr>
    </w:lvl>
    <w:lvl w:ilvl="7" w:tplc="0F1879E0">
      <w:numFmt w:val="bullet"/>
      <w:lvlText w:val="•"/>
      <w:lvlJc w:val="left"/>
      <w:pPr>
        <w:ind w:left="8625" w:hanging="360"/>
      </w:pPr>
      <w:rPr>
        <w:rFonts w:hint="default"/>
      </w:rPr>
    </w:lvl>
    <w:lvl w:ilvl="8" w:tplc="F7B6A1C4">
      <w:numFmt w:val="bullet"/>
      <w:lvlText w:val="•"/>
      <w:lvlJc w:val="left"/>
      <w:pPr>
        <w:ind w:left="9511" w:hanging="360"/>
      </w:pPr>
      <w:rPr>
        <w:rFonts w:hint="default"/>
      </w:rPr>
    </w:lvl>
  </w:abstractNum>
  <w:abstractNum w:abstractNumId="33" w15:restartNumberingAfterBreak="0">
    <w:nsid w:val="75C2733C"/>
    <w:multiLevelType w:val="hybridMultilevel"/>
    <w:tmpl w:val="6B94ADDA"/>
    <w:lvl w:ilvl="0" w:tplc="25523764">
      <w:start w:val="1"/>
      <w:numFmt w:val="lowerLetter"/>
      <w:lvlText w:val="%1)"/>
      <w:lvlJc w:val="left"/>
      <w:pPr>
        <w:ind w:left="2420" w:hanging="360"/>
      </w:pPr>
      <w:rPr>
        <w:rFonts w:ascii="Calibri" w:eastAsia="Calibri" w:hAnsi="Calibri" w:cs="Calibri" w:hint="default"/>
        <w:color w:val="231F20"/>
        <w:spacing w:val="-1"/>
        <w:w w:val="100"/>
        <w:sz w:val="20"/>
        <w:szCs w:val="20"/>
      </w:rPr>
    </w:lvl>
    <w:lvl w:ilvl="1" w:tplc="52A4B928">
      <w:numFmt w:val="bullet"/>
      <w:lvlText w:val=""/>
      <w:lvlJc w:val="left"/>
      <w:pPr>
        <w:ind w:left="2780" w:hanging="360"/>
      </w:pPr>
      <w:rPr>
        <w:rFonts w:hint="default"/>
        <w:w w:val="100"/>
      </w:rPr>
    </w:lvl>
    <w:lvl w:ilvl="2" w:tplc="0C0A001B">
      <w:start w:val="1"/>
      <w:numFmt w:val="lowerRoman"/>
      <w:lvlText w:val="%3."/>
      <w:lvlJc w:val="right"/>
      <w:pPr>
        <w:ind w:left="3836" w:hanging="360"/>
      </w:pPr>
      <w:rPr>
        <w:rFonts w:hint="default"/>
        <w:color w:val="231F20"/>
        <w:w w:val="100"/>
        <w:sz w:val="22"/>
        <w:szCs w:val="22"/>
      </w:rPr>
    </w:lvl>
    <w:lvl w:ilvl="3" w:tplc="4170B3DC">
      <w:numFmt w:val="bullet"/>
      <w:lvlText w:val="•"/>
      <w:lvlJc w:val="left"/>
      <w:pPr>
        <w:ind w:left="3140" w:hanging="360"/>
      </w:pPr>
      <w:rPr>
        <w:rFonts w:hint="default"/>
      </w:rPr>
    </w:lvl>
    <w:lvl w:ilvl="4" w:tplc="7C8A4D40">
      <w:numFmt w:val="bullet"/>
      <w:lvlText w:val="•"/>
      <w:lvlJc w:val="left"/>
      <w:pPr>
        <w:ind w:left="3840" w:hanging="360"/>
      </w:pPr>
      <w:rPr>
        <w:rFonts w:hint="default"/>
      </w:rPr>
    </w:lvl>
    <w:lvl w:ilvl="5" w:tplc="E3D4BECA">
      <w:numFmt w:val="bullet"/>
      <w:lvlText w:val="•"/>
      <w:lvlJc w:val="left"/>
      <w:pPr>
        <w:ind w:left="5080" w:hanging="360"/>
      </w:pPr>
      <w:rPr>
        <w:rFonts w:hint="default"/>
      </w:rPr>
    </w:lvl>
    <w:lvl w:ilvl="6" w:tplc="D48A4E02">
      <w:numFmt w:val="bullet"/>
      <w:lvlText w:val="•"/>
      <w:lvlJc w:val="left"/>
      <w:pPr>
        <w:ind w:left="6321" w:hanging="360"/>
      </w:pPr>
      <w:rPr>
        <w:rFonts w:hint="default"/>
      </w:rPr>
    </w:lvl>
    <w:lvl w:ilvl="7" w:tplc="3A0AEEDA">
      <w:numFmt w:val="bullet"/>
      <w:lvlText w:val="•"/>
      <w:lvlJc w:val="left"/>
      <w:pPr>
        <w:ind w:left="7562" w:hanging="360"/>
      </w:pPr>
      <w:rPr>
        <w:rFonts w:hint="default"/>
      </w:rPr>
    </w:lvl>
    <w:lvl w:ilvl="8" w:tplc="EAD22BF4">
      <w:numFmt w:val="bullet"/>
      <w:lvlText w:val="•"/>
      <w:lvlJc w:val="left"/>
      <w:pPr>
        <w:ind w:left="8802" w:hanging="360"/>
      </w:pPr>
      <w:rPr>
        <w:rFonts w:hint="default"/>
      </w:rPr>
    </w:lvl>
  </w:abstractNum>
  <w:abstractNum w:abstractNumId="34" w15:restartNumberingAfterBreak="0">
    <w:nsid w:val="7A892416"/>
    <w:multiLevelType w:val="hybridMultilevel"/>
    <w:tmpl w:val="36F23C7C"/>
    <w:lvl w:ilvl="0" w:tplc="B5B0A230">
      <w:start w:val="1"/>
      <w:numFmt w:val="lowerLetter"/>
      <w:lvlText w:val="%1)"/>
      <w:lvlJc w:val="left"/>
      <w:pPr>
        <w:ind w:left="2420" w:hanging="360"/>
      </w:pPr>
      <w:rPr>
        <w:rFonts w:hint="default"/>
        <w:color w:val="231F20"/>
        <w:w w:val="100"/>
        <w:sz w:val="20"/>
        <w:szCs w:val="20"/>
      </w:rPr>
    </w:lvl>
    <w:lvl w:ilvl="1" w:tplc="67DE4C66">
      <w:numFmt w:val="bullet"/>
      <w:lvlText w:val="•"/>
      <w:lvlJc w:val="left"/>
      <w:pPr>
        <w:ind w:left="3306" w:hanging="360"/>
      </w:pPr>
      <w:rPr>
        <w:rFonts w:hint="default"/>
      </w:rPr>
    </w:lvl>
    <w:lvl w:ilvl="2" w:tplc="63DC5E8C">
      <w:numFmt w:val="bullet"/>
      <w:lvlText w:val="•"/>
      <w:lvlJc w:val="left"/>
      <w:pPr>
        <w:ind w:left="4192" w:hanging="360"/>
      </w:pPr>
      <w:rPr>
        <w:rFonts w:hint="default"/>
      </w:rPr>
    </w:lvl>
    <w:lvl w:ilvl="3" w:tplc="A0542C96">
      <w:numFmt w:val="bullet"/>
      <w:lvlText w:val="•"/>
      <w:lvlJc w:val="left"/>
      <w:pPr>
        <w:ind w:left="5079" w:hanging="360"/>
      </w:pPr>
      <w:rPr>
        <w:rFonts w:hint="default"/>
      </w:rPr>
    </w:lvl>
    <w:lvl w:ilvl="4" w:tplc="EDEE850E">
      <w:numFmt w:val="bullet"/>
      <w:lvlText w:val="•"/>
      <w:lvlJc w:val="left"/>
      <w:pPr>
        <w:ind w:left="5965" w:hanging="360"/>
      </w:pPr>
      <w:rPr>
        <w:rFonts w:hint="default"/>
      </w:rPr>
    </w:lvl>
    <w:lvl w:ilvl="5" w:tplc="FE3CFE4A">
      <w:numFmt w:val="bullet"/>
      <w:lvlText w:val="•"/>
      <w:lvlJc w:val="left"/>
      <w:pPr>
        <w:ind w:left="6852" w:hanging="360"/>
      </w:pPr>
      <w:rPr>
        <w:rFonts w:hint="default"/>
      </w:rPr>
    </w:lvl>
    <w:lvl w:ilvl="6" w:tplc="E798647A">
      <w:numFmt w:val="bullet"/>
      <w:lvlText w:val="•"/>
      <w:lvlJc w:val="left"/>
      <w:pPr>
        <w:ind w:left="7738" w:hanging="360"/>
      </w:pPr>
      <w:rPr>
        <w:rFonts w:hint="default"/>
      </w:rPr>
    </w:lvl>
    <w:lvl w:ilvl="7" w:tplc="0F1879E0">
      <w:numFmt w:val="bullet"/>
      <w:lvlText w:val="•"/>
      <w:lvlJc w:val="left"/>
      <w:pPr>
        <w:ind w:left="8625" w:hanging="360"/>
      </w:pPr>
      <w:rPr>
        <w:rFonts w:hint="default"/>
      </w:rPr>
    </w:lvl>
    <w:lvl w:ilvl="8" w:tplc="F7B6A1C4">
      <w:numFmt w:val="bullet"/>
      <w:lvlText w:val="•"/>
      <w:lvlJc w:val="left"/>
      <w:pPr>
        <w:ind w:left="9511" w:hanging="360"/>
      </w:pPr>
      <w:rPr>
        <w:rFonts w:hint="default"/>
      </w:rPr>
    </w:lvl>
  </w:abstractNum>
  <w:num w:numId="1" w16cid:durableId="1802066233">
    <w:abstractNumId w:val="15"/>
  </w:num>
  <w:num w:numId="2" w16cid:durableId="1484276220">
    <w:abstractNumId w:val="11"/>
  </w:num>
  <w:num w:numId="3" w16cid:durableId="493029577">
    <w:abstractNumId w:val="13"/>
  </w:num>
  <w:num w:numId="4" w16cid:durableId="1654526200">
    <w:abstractNumId w:val="0"/>
  </w:num>
  <w:num w:numId="5" w16cid:durableId="455373063">
    <w:abstractNumId w:val="1"/>
  </w:num>
  <w:num w:numId="6" w16cid:durableId="1579747468">
    <w:abstractNumId w:val="18"/>
  </w:num>
  <w:num w:numId="7" w16cid:durableId="1668434337">
    <w:abstractNumId w:val="31"/>
  </w:num>
  <w:num w:numId="8" w16cid:durableId="1930964815">
    <w:abstractNumId w:val="2"/>
  </w:num>
  <w:num w:numId="9" w16cid:durableId="369652465">
    <w:abstractNumId w:val="3"/>
  </w:num>
  <w:num w:numId="10" w16cid:durableId="2024897577">
    <w:abstractNumId w:val="29"/>
  </w:num>
  <w:num w:numId="11" w16cid:durableId="274599768">
    <w:abstractNumId w:val="17"/>
  </w:num>
  <w:num w:numId="12" w16cid:durableId="306328793">
    <w:abstractNumId w:val="6"/>
  </w:num>
  <w:num w:numId="13" w16cid:durableId="1500192238">
    <w:abstractNumId w:val="20"/>
  </w:num>
  <w:num w:numId="14" w16cid:durableId="1692873963">
    <w:abstractNumId w:val="9"/>
  </w:num>
  <w:num w:numId="15" w16cid:durableId="596909900">
    <w:abstractNumId w:val="12"/>
  </w:num>
  <w:num w:numId="16" w16cid:durableId="279070536">
    <w:abstractNumId w:val="34"/>
  </w:num>
  <w:num w:numId="17" w16cid:durableId="738091075">
    <w:abstractNumId w:val="32"/>
  </w:num>
  <w:num w:numId="18" w16cid:durableId="1235240345">
    <w:abstractNumId w:val="14"/>
  </w:num>
  <w:num w:numId="19" w16cid:durableId="1712337850">
    <w:abstractNumId w:val="4"/>
  </w:num>
  <w:num w:numId="20" w16cid:durableId="1326282075">
    <w:abstractNumId w:val="10"/>
  </w:num>
  <w:num w:numId="21" w16cid:durableId="1912352623">
    <w:abstractNumId w:val="7"/>
  </w:num>
  <w:num w:numId="22" w16cid:durableId="728459563">
    <w:abstractNumId w:val="19"/>
  </w:num>
  <w:num w:numId="23" w16cid:durableId="801768806">
    <w:abstractNumId w:val="23"/>
  </w:num>
  <w:num w:numId="24" w16cid:durableId="47847764">
    <w:abstractNumId w:val="33"/>
  </w:num>
  <w:num w:numId="25" w16cid:durableId="1476948491">
    <w:abstractNumId w:val="21"/>
  </w:num>
  <w:num w:numId="26" w16cid:durableId="353045143">
    <w:abstractNumId w:val="24"/>
  </w:num>
  <w:num w:numId="27" w16cid:durableId="370109532">
    <w:abstractNumId w:val="28"/>
  </w:num>
  <w:num w:numId="28" w16cid:durableId="409933692">
    <w:abstractNumId w:val="16"/>
  </w:num>
  <w:num w:numId="29" w16cid:durableId="1849445717">
    <w:abstractNumId w:val="30"/>
  </w:num>
  <w:num w:numId="30" w16cid:durableId="629164010">
    <w:abstractNumId w:val="5"/>
  </w:num>
  <w:num w:numId="31" w16cid:durableId="131675208">
    <w:abstractNumId w:val="22"/>
  </w:num>
  <w:num w:numId="32" w16cid:durableId="1433552743">
    <w:abstractNumId w:val="25"/>
  </w:num>
  <w:num w:numId="33" w16cid:durableId="1303081149">
    <w:abstractNumId w:val="26"/>
  </w:num>
  <w:num w:numId="34" w16cid:durableId="21708043">
    <w:abstractNumId w:val="8"/>
  </w:num>
  <w:num w:numId="35" w16cid:durableId="19407786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numStart w:val="5"/>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49"/>
    <w:rsid w:val="0000157B"/>
    <w:rsid w:val="0000163D"/>
    <w:rsid w:val="00011981"/>
    <w:rsid w:val="00012CBC"/>
    <w:rsid w:val="00015A39"/>
    <w:rsid w:val="000160CC"/>
    <w:rsid w:val="0001610C"/>
    <w:rsid w:val="00016629"/>
    <w:rsid w:val="00016960"/>
    <w:rsid w:val="00016AEC"/>
    <w:rsid w:val="0001769B"/>
    <w:rsid w:val="00017D19"/>
    <w:rsid w:val="000207D3"/>
    <w:rsid w:val="00021C3A"/>
    <w:rsid w:val="000222C9"/>
    <w:rsid w:val="00023C81"/>
    <w:rsid w:val="00024A43"/>
    <w:rsid w:val="00027611"/>
    <w:rsid w:val="00030DAC"/>
    <w:rsid w:val="00032135"/>
    <w:rsid w:val="00032BFC"/>
    <w:rsid w:val="00036684"/>
    <w:rsid w:val="000375D6"/>
    <w:rsid w:val="00041BE3"/>
    <w:rsid w:val="00042218"/>
    <w:rsid w:val="00043E02"/>
    <w:rsid w:val="00044E66"/>
    <w:rsid w:val="00052AE8"/>
    <w:rsid w:val="000538DE"/>
    <w:rsid w:val="00053ABC"/>
    <w:rsid w:val="00053F6B"/>
    <w:rsid w:val="00055480"/>
    <w:rsid w:val="0005615D"/>
    <w:rsid w:val="000562DF"/>
    <w:rsid w:val="00056BB4"/>
    <w:rsid w:val="00056C92"/>
    <w:rsid w:val="00057AEE"/>
    <w:rsid w:val="00057FBA"/>
    <w:rsid w:val="0006009A"/>
    <w:rsid w:val="0006070B"/>
    <w:rsid w:val="00060FD9"/>
    <w:rsid w:val="00061CBA"/>
    <w:rsid w:val="00063172"/>
    <w:rsid w:val="000648E5"/>
    <w:rsid w:val="00070BB9"/>
    <w:rsid w:val="00072CA7"/>
    <w:rsid w:val="00077E7C"/>
    <w:rsid w:val="0008128C"/>
    <w:rsid w:val="00082697"/>
    <w:rsid w:val="00086A5B"/>
    <w:rsid w:val="00086F45"/>
    <w:rsid w:val="00090965"/>
    <w:rsid w:val="000915C3"/>
    <w:rsid w:val="0009211F"/>
    <w:rsid w:val="00093678"/>
    <w:rsid w:val="00093683"/>
    <w:rsid w:val="00093A66"/>
    <w:rsid w:val="00094784"/>
    <w:rsid w:val="00095A53"/>
    <w:rsid w:val="00096655"/>
    <w:rsid w:val="00096C85"/>
    <w:rsid w:val="00096D37"/>
    <w:rsid w:val="00097757"/>
    <w:rsid w:val="00097A72"/>
    <w:rsid w:val="000A00D2"/>
    <w:rsid w:val="000A292E"/>
    <w:rsid w:val="000A3C0E"/>
    <w:rsid w:val="000B0AA1"/>
    <w:rsid w:val="000B1FAC"/>
    <w:rsid w:val="000B5A1F"/>
    <w:rsid w:val="000B6569"/>
    <w:rsid w:val="000C27AB"/>
    <w:rsid w:val="000C732D"/>
    <w:rsid w:val="000C797C"/>
    <w:rsid w:val="000D27C6"/>
    <w:rsid w:val="000D28D7"/>
    <w:rsid w:val="000D43DA"/>
    <w:rsid w:val="000D5FFA"/>
    <w:rsid w:val="000D7E88"/>
    <w:rsid w:val="000E493C"/>
    <w:rsid w:val="000E5043"/>
    <w:rsid w:val="000E63B2"/>
    <w:rsid w:val="000E6F69"/>
    <w:rsid w:val="000E7904"/>
    <w:rsid w:val="000F0C1D"/>
    <w:rsid w:val="000F1411"/>
    <w:rsid w:val="000F1891"/>
    <w:rsid w:val="000F686C"/>
    <w:rsid w:val="000F755F"/>
    <w:rsid w:val="000F7866"/>
    <w:rsid w:val="00101D9B"/>
    <w:rsid w:val="00103E01"/>
    <w:rsid w:val="001048CD"/>
    <w:rsid w:val="00104FD2"/>
    <w:rsid w:val="00105FF6"/>
    <w:rsid w:val="0011012B"/>
    <w:rsid w:val="00110274"/>
    <w:rsid w:val="001123F2"/>
    <w:rsid w:val="001158BE"/>
    <w:rsid w:val="00115FE0"/>
    <w:rsid w:val="00116AB9"/>
    <w:rsid w:val="001201CE"/>
    <w:rsid w:val="00120F96"/>
    <w:rsid w:val="00122CCF"/>
    <w:rsid w:val="00122D24"/>
    <w:rsid w:val="00126A47"/>
    <w:rsid w:val="001311C7"/>
    <w:rsid w:val="001319C6"/>
    <w:rsid w:val="00132815"/>
    <w:rsid w:val="00132A9F"/>
    <w:rsid w:val="00132D55"/>
    <w:rsid w:val="00133411"/>
    <w:rsid w:val="00135664"/>
    <w:rsid w:val="001377C6"/>
    <w:rsid w:val="00142A08"/>
    <w:rsid w:val="001432EC"/>
    <w:rsid w:val="00143887"/>
    <w:rsid w:val="00143A79"/>
    <w:rsid w:val="0014641C"/>
    <w:rsid w:val="001510B2"/>
    <w:rsid w:val="00152E18"/>
    <w:rsid w:val="001544C5"/>
    <w:rsid w:val="001667EE"/>
    <w:rsid w:val="001673B3"/>
    <w:rsid w:val="00171A88"/>
    <w:rsid w:val="00172C9E"/>
    <w:rsid w:val="00173278"/>
    <w:rsid w:val="0017338E"/>
    <w:rsid w:val="0017408D"/>
    <w:rsid w:val="00174BF7"/>
    <w:rsid w:val="001760D9"/>
    <w:rsid w:val="00177A06"/>
    <w:rsid w:val="00181799"/>
    <w:rsid w:val="0018267F"/>
    <w:rsid w:val="001831B9"/>
    <w:rsid w:val="00186A5D"/>
    <w:rsid w:val="001921CC"/>
    <w:rsid w:val="00193C66"/>
    <w:rsid w:val="00194885"/>
    <w:rsid w:val="001A0103"/>
    <w:rsid w:val="001A08E4"/>
    <w:rsid w:val="001A0DA8"/>
    <w:rsid w:val="001A485E"/>
    <w:rsid w:val="001A7B84"/>
    <w:rsid w:val="001B02C0"/>
    <w:rsid w:val="001B1D73"/>
    <w:rsid w:val="001B1ECD"/>
    <w:rsid w:val="001B3812"/>
    <w:rsid w:val="001B46EB"/>
    <w:rsid w:val="001B4B2A"/>
    <w:rsid w:val="001B5E7A"/>
    <w:rsid w:val="001B6C27"/>
    <w:rsid w:val="001B6FCC"/>
    <w:rsid w:val="001C00C5"/>
    <w:rsid w:val="001C1288"/>
    <w:rsid w:val="001C19AD"/>
    <w:rsid w:val="001C2B52"/>
    <w:rsid w:val="001C5C01"/>
    <w:rsid w:val="001C677A"/>
    <w:rsid w:val="001D03DA"/>
    <w:rsid w:val="001D06C8"/>
    <w:rsid w:val="001D2711"/>
    <w:rsid w:val="001D3BC4"/>
    <w:rsid w:val="001D45A6"/>
    <w:rsid w:val="001D548F"/>
    <w:rsid w:val="001D5975"/>
    <w:rsid w:val="001D5AF9"/>
    <w:rsid w:val="001E09FC"/>
    <w:rsid w:val="001E3859"/>
    <w:rsid w:val="001E66E3"/>
    <w:rsid w:val="001F278C"/>
    <w:rsid w:val="001F4DB9"/>
    <w:rsid w:val="002022FC"/>
    <w:rsid w:val="00202512"/>
    <w:rsid w:val="00202B75"/>
    <w:rsid w:val="002036FE"/>
    <w:rsid w:val="002068B8"/>
    <w:rsid w:val="00213B8D"/>
    <w:rsid w:val="00216360"/>
    <w:rsid w:val="0021656D"/>
    <w:rsid w:val="00216713"/>
    <w:rsid w:val="00220E81"/>
    <w:rsid w:val="00221CDB"/>
    <w:rsid w:val="00222104"/>
    <w:rsid w:val="00222484"/>
    <w:rsid w:val="00223148"/>
    <w:rsid w:val="0022684F"/>
    <w:rsid w:val="00230076"/>
    <w:rsid w:val="002310EA"/>
    <w:rsid w:val="002333FE"/>
    <w:rsid w:val="00240E17"/>
    <w:rsid w:val="002425A1"/>
    <w:rsid w:val="00246F81"/>
    <w:rsid w:val="002471EE"/>
    <w:rsid w:val="002520A5"/>
    <w:rsid w:val="002529DF"/>
    <w:rsid w:val="00254053"/>
    <w:rsid w:val="00256D09"/>
    <w:rsid w:val="00257590"/>
    <w:rsid w:val="002605C3"/>
    <w:rsid w:val="00261D25"/>
    <w:rsid w:val="0026544C"/>
    <w:rsid w:val="002658C9"/>
    <w:rsid w:val="0027018F"/>
    <w:rsid w:val="00270ECE"/>
    <w:rsid w:val="002727BA"/>
    <w:rsid w:val="00273073"/>
    <w:rsid w:val="0027446A"/>
    <w:rsid w:val="002753DF"/>
    <w:rsid w:val="0027558F"/>
    <w:rsid w:val="00276E06"/>
    <w:rsid w:val="002806C6"/>
    <w:rsid w:val="00281D2E"/>
    <w:rsid w:val="00281D79"/>
    <w:rsid w:val="00282667"/>
    <w:rsid w:val="0028365D"/>
    <w:rsid w:val="00283A0E"/>
    <w:rsid w:val="002860FC"/>
    <w:rsid w:val="00286ACE"/>
    <w:rsid w:val="00292204"/>
    <w:rsid w:val="00294067"/>
    <w:rsid w:val="00295B07"/>
    <w:rsid w:val="002A1246"/>
    <w:rsid w:val="002A151A"/>
    <w:rsid w:val="002A19B6"/>
    <w:rsid w:val="002A6168"/>
    <w:rsid w:val="002B09D1"/>
    <w:rsid w:val="002B2BB8"/>
    <w:rsid w:val="002B4F7B"/>
    <w:rsid w:val="002B5433"/>
    <w:rsid w:val="002B5BE7"/>
    <w:rsid w:val="002B6736"/>
    <w:rsid w:val="002B74BD"/>
    <w:rsid w:val="002C2349"/>
    <w:rsid w:val="002C4420"/>
    <w:rsid w:val="002C495C"/>
    <w:rsid w:val="002C4D17"/>
    <w:rsid w:val="002C56B6"/>
    <w:rsid w:val="002D0441"/>
    <w:rsid w:val="002D14A8"/>
    <w:rsid w:val="002D151E"/>
    <w:rsid w:val="002D1CCF"/>
    <w:rsid w:val="002D37A2"/>
    <w:rsid w:val="002D4E7D"/>
    <w:rsid w:val="002D559C"/>
    <w:rsid w:val="002D6A69"/>
    <w:rsid w:val="002D77EA"/>
    <w:rsid w:val="002E0DE9"/>
    <w:rsid w:val="002E1BFE"/>
    <w:rsid w:val="002E4A4E"/>
    <w:rsid w:val="002E4C11"/>
    <w:rsid w:val="002E5914"/>
    <w:rsid w:val="002E6B86"/>
    <w:rsid w:val="002E7573"/>
    <w:rsid w:val="002F2AF6"/>
    <w:rsid w:val="002F3FA1"/>
    <w:rsid w:val="002F76D0"/>
    <w:rsid w:val="00301059"/>
    <w:rsid w:val="003010AD"/>
    <w:rsid w:val="00301690"/>
    <w:rsid w:val="00301C16"/>
    <w:rsid w:val="00301DA1"/>
    <w:rsid w:val="003078DB"/>
    <w:rsid w:val="0030795A"/>
    <w:rsid w:val="00312867"/>
    <w:rsid w:val="00315878"/>
    <w:rsid w:val="00316098"/>
    <w:rsid w:val="00322FD7"/>
    <w:rsid w:val="003230B0"/>
    <w:rsid w:val="00323534"/>
    <w:rsid w:val="00323CCE"/>
    <w:rsid w:val="00324647"/>
    <w:rsid w:val="00331DA3"/>
    <w:rsid w:val="0033257E"/>
    <w:rsid w:val="00334401"/>
    <w:rsid w:val="00344013"/>
    <w:rsid w:val="0034433C"/>
    <w:rsid w:val="00344DB4"/>
    <w:rsid w:val="00345978"/>
    <w:rsid w:val="00346021"/>
    <w:rsid w:val="00346F28"/>
    <w:rsid w:val="003507B3"/>
    <w:rsid w:val="00352118"/>
    <w:rsid w:val="00352835"/>
    <w:rsid w:val="003535B9"/>
    <w:rsid w:val="00355FE5"/>
    <w:rsid w:val="00356C05"/>
    <w:rsid w:val="00357586"/>
    <w:rsid w:val="00361E8D"/>
    <w:rsid w:val="00362A5F"/>
    <w:rsid w:val="00365245"/>
    <w:rsid w:val="003652BB"/>
    <w:rsid w:val="003662E1"/>
    <w:rsid w:val="003667FE"/>
    <w:rsid w:val="003714BF"/>
    <w:rsid w:val="0037276C"/>
    <w:rsid w:val="00381407"/>
    <w:rsid w:val="0038167F"/>
    <w:rsid w:val="00383028"/>
    <w:rsid w:val="00384608"/>
    <w:rsid w:val="00384B6B"/>
    <w:rsid w:val="00386C2C"/>
    <w:rsid w:val="00391D7F"/>
    <w:rsid w:val="00393205"/>
    <w:rsid w:val="003942B8"/>
    <w:rsid w:val="003958CD"/>
    <w:rsid w:val="00396769"/>
    <w:rsid w:val="003975D1"/>
    <w:rsid w:val="00397961"/>
    <w:rsid w:val="003A3194"/>
    <w:rsid w:val="003A3310"/>
    <w:rsid w:val="003A533C"/>
    <w:rsid w:val="003A63EA"/>
    <w:rsid w:val="003B20C7"/>
    <w:rsid w:val="003B277C"/>
    <w:rsid w:val="003B4DB8"/>
    <w:rsid w:val="003B55DA"/>
    <w:rsid w:val="003B564B"/>
    <w:rsid w:val="003B5BF5"/>
    <w:rsid w:val="003B60B8"/>
    <w:rsid w:val="003B78F3"/>
    <w:rsid w:val="003C0BAB"/>
    <w:rsid w:val="003C15A1"/>
    <w:rsid w:val="003C17E7"/>
    <w:rsid w:val="003C3740"/>
    <w:rsid w:val="003C5E0B"/>
    <w:rsid w:val="003C7C80"/>
    <w:rsid w:val="003D008B"/>
    <w:rsid w:val="003D0F4D"/>
    <w:rsid w:val="003D1979"/>
    <w:rsid w:val="003D2DA7"/>
    <w:rsid w:val="003D35FA"/>
    <w:rsid w:val="003D3D74"/>
    <w:rsid w:val="003D4290"/>
    <w:rsid w:val="003D5C40"/>
    <w:rsid w:val="003E33A5"/>
    <w:rsid w:val="003E37D0"/>
    <w:rsid w:val="003E5631"/>
    <w:rsid w:val="003E708A"/>
    <w:rsid w:val="003F3CD2"/>
    <w:rsid w:val="003F5975"/>
    <w:rsid w:val="004034CA"/>
    <w:rsid w:val="00406483"/>
    <w:rsid w:val="00406EA9"/>
    <w:rsid w:val="0040746E"/>
    <w:rsid w:val="00410B45"/>
    <w:rsid w:val="00413043"/>
    <w:rsid w:val="004142E2"/>
    <w:rsid w:val="004144B4"/>
    <w:rsid w:val="00414A58"/>
    <w:rsid w:val="004209B8"/>
    <w:rsid w:val="00420B02"/>
    <w:rsid w:val="00420BFD"/>
    <w:rsid w:val="00423ED1"/>
    <w:rsid w:val="00426B20"/>
    <w:rsid w:val="00430F9E"/>
    <w:rsid w:val="0043226B"/>
    <w:rsid w:val="00434155"/>
    <w:rsid w:val="00436887"/>
    <w:rsid w:val="004376BC"/>
    <w:rsid w:val="004408B6"/>
    <w:rsid w:val="004418A6"/>
    <w:rsid w:val="00442460"/>
    <w:rsid w:val="00444A73"/>
    <w:rsid w:val="00444BF5"/>
    <w:rsid w:val="004458D9"/>
    <w:rsid w:val="004458F1"/>
    <w:rsid w:val="004542B7"/>
    <w:rsid w:val="004555B3"/>
    <w:rsid w:val="00460709"/>
    <w:rsid w:val="004615F2"/>
    <w:rsid w:val="004641B3"/>
    <w:rsid w:val="00466246"/>
    <w:rsid w:val="0046766D"/>
    <w:rsid w:val="004709E0"/>
    <w:rsid w:val="004713E9"/>
    <w:rsid w:val="004716BF"/>
    <w:rsid w:val="0047200D"/>
    <w:rsid w:val="00474FB4"/>
    <w:rsid w:val="00484196"/>
    <w:rsid w:val="0048794E"/>
    <w:rsid w:val="0049083B"/>
    <w:rsid w:val="0049436F"/>
    <w:rsid w:val="004943CF"/>
    <w:rsid w:val="0049440E"/>
    <w:rsid w:val="004A02B8"/>
    <w:rsid w:val="004A05F8"/>
    <w:rsid w:val="004A2FB7"/>
    <w:rsid w:val="004A3101"/>
    <w:rsid w:val="004A4E3C"/>
    <w:rsid w:val="004B05E4"/>
    <w:rsid w:val="004B22E6"/>
    <w:rsid w:val="004B4EFC"/>
    <w:rsid w:val="004B508A"/>
    <w:rsid w:val="004B5A25"/>
    <w:rsid w:val="004B602F"/>
    <w:rsid w:val="004C2272"/>
    <w:rsid w:val="004C4636"/>
    <w:rsid w:val="004C5127"/>
    <w:rsid w:val="004C5331"/>
    <w:rsid w:val="004C62C4"/>
    <w:rsid w:val="004D088D"/>
    <w:rsid w:val="004D0A38"/>
    <w:rsid w:val="004D2EAD"/>
    <w:rsid w:val="004D3910"/>
    <w:rsid w:val="004D41EA"/>
    <w:rsid w:val="004D44F5"/>
    <w:rsid w:val="004D48AB"/>
    <w:rsid w:val="004D56CE"/>
    <w:rsid w:val="004E0322"/>
    <w:rsid w:val="004E3ED6"/>
    <w:rsid w:val="004E4401"/>
    <w:rsid w:val="004E4A3F"/>
    <w:rsid w:val="004E51F9"/>
    <w:rsid w:val="004E5AE7"/>
    <w:rsid w:val="004E6559"/>
    <w:rsid w:val="004E74CA"/>
    <w:rsid w:val="004F0049"/>
    <w:rsid w:val="004F0549"/>
    <w:rsid w:val="004F1447"/>
    <w:rsid w:val="004F3565"/>
    <w:rsid w:val="004F55C2"/>
    <w:rsid w:val="005033EC"/>
    <w:rsid w:val="00507640"/>
    <w:rsid w:val="00507D12"/>
    <w:rsid w:val="00507F77"/>
    <w:rsid w:val="00510B1F"/>
    <w:rsid w:val="00510F3F"/>
    <w:rsid w:val="005112A9"/>
    <w:rsid w:val="00511C9F"/>
    <w:rsid w:val="00512774"/>
    <w:rsid w:val="00512FCB"/>
    <w:rsid w:val="0051596E"/>
    <w:rsid w:val="00515DB3"/>
    <w:rsid w:val="00516CD2"/>
    <w:rsid w:val="0051759D"/>
    <w:rsid w:val="00520F2A"/>
    <w:rsid w:val="00522D5D"/>
    <w:rsid w:val="00526558"/>
    <w:rsid w:val="00531915"/>
    <w:rsid w:val="00531C16"/>
    <w:rsid w:val="005339A9"/>
    <w:rsid w:val="00533CF1"/>
    <w:rsid w:val="00535EF7"/>
    <w:rsid w:val="00536CF0"/>
    <w:rsid w:val="0053727E"/>
    <w:rsid w:val="00537D60"/>
    <w:rsid w:val="0054103F"/>
    <w:rsid w:val="00544E3B"/>
    <w:rsid w:val="005503D6"/>
    <w:rsid w:val="00550FBE"/>
    <w:rsid w:val="005514C9"/>
    <w:rsid w:val="00553207"/>
    <w:rsid w:val="00553520"/>
    <w:rsid w:val="00553E4A"/>
    <w:rsid w:val="005558C3"/>
    <w:rsid w:val="005567BA"/>
    <w:rsid w:val="00560486"/>
    <w:rsid w:val="00560797"/>
    <w:rsid w:val="00560925"/>
    <w:rsid w:val="00560F68"/>
    <w:rsid w:val="00561740"/>
    <w:rsid w:val="00570471"/>
    <w:rsid w:val="00572C41"/>
    <w:rsid w:val="00575C5B"/>
    <w:rsid w:val="00576F3C"/>
    <w:rsid w:val="00580227"/>
    <w:rsid w:val="005815F7"/>
    <w:rsid w:val="0058200C"/>
    <w:rsid w:val="005847AF"/>
    <w:rsid w:val="00585A40"/>
    <w:rsid w:val="005900D0"/>
    <w:rsid w:val="00590477"/>
    <w:rsid w:val="00592C7D"/>
    <w:rsid w:val="0059409D"/>
    <w:rsid w:val="00595216"/>
    <w:rsid w:val="005976A6"/>
    <w:rsid w:val="005A0184"/>
    <w:rsid w:val="005A01A3"/>
    <w:rsid w:val="005A108E"/>
    <w:rsid w:val="005A15AE"/>
    <w:rsid w:val="005A1DC9"/>
    <w:rsid w:val="005A3C45"/>
    <w:rsid w:val="005A44DD"/>
    <w:rsid w:val="005A4DC1"/>
    <w:rsid w:val="005A71E0"/>
    <w:rsid w:val="005A7F27"/>
    <w:rsid w:val="005B23E0"/>
    <w:rsid w:val="005B29A2"/>
    <w:rsid w:val="005B6C4A"/>
    <w:rsid w:val="005B719C"/>
    <w:rsid w:val="005C26DD"/>
    <w:rsid w:val="005C6720"/>
    <w:rsid w:val="005D2B3D"/>
    <w:rsid w:val="005D3FB2"/>
    <w:rsid w:val="005D68DE"/>
    <w:rsid w:val="005E1CEB"/>
    <w:rsid w:val="005E2676"/>
    <w:rsid w:val="005E501A"/>
    <w:rsid w:val="005E54AA"/>
    <w:rsid w:val="005F261E"/>
    <w:rsid w:val="005F3F2C"/>
    <w:rsid w:val="005F57AF"/>
    <w:rsid w:val="005F7A26"/>
    <w:rsid w:val="0060192F"/>
    <w:rsid w:val="00603623"/>
    <w:rsid w:val="00603BB1"/>
    <w:rsid w:val="00603F51"/>
    <w:rsid w:val="00605160"/>
    <w:rsid w:val="00606B5E"/>
    <w:rsid w:val="0060780D"/>
    <w:rsid w:val="00610884"/>
    <w:rsid w:val="006131D1"/>
    <w:rsid w:val="00614CFC"/>
    <w:rsid w:val="00622199"/>
    <w:rsid w:val="00622C23"/>
    <w:rsid w:val="006230AD"/>
    <w:rsid w:val="0062320E"/>
    <w:rsid w:val="006267C9"/>
    <w:rsid w:val="0062756A"/>
    <w:rsid w:val="006276E8"/>
    <w:rsid w:val="00632941"/>
    <w:rsid w:val="006334A3"/>
    <w:rsid w:val="00635BEA"/>
    <w:rsid w:val="006366D1"/>
    <w:rsid w:val="0064080D"/>
    <w:rsid w:val="0064283F"/>
    <w:rsid w:val="00645066"/>
    <w:rsid w:val="00647131"/>
    <w:rsid w:val="006509EF"/>
    <w:rsid w:val="0065676B"/>
    <w:rsid w:val="00657FD8"/>
    <w:rsid w:val="00663BAC"/>
    <w:rsid w:val="00670FF3"/>
    <w:rsid w:val="0067127C"/>
    <w:rsid w:val="006729C0"/>
    <w:rsid w:val="00673CBB"/>
    <w:rsid w:val="006754A8"/>
    <w:rsid w:val="006765DC"/>
    <w:rsid w:val="00680BD7"/>
    <w:rsid w:val="00681E7B"/>
    <w:rsid w:val="0068282B"/>
    <w:rsid w:val="00683358"/>
    <w:rsid w:val="00683AA0"/>
    <w:rsid w:val="0068539A"/>
    <w:rsid w:val="006860EA"/>
    <w:rsid w:val="00687302"/>
    <w:rsid w:val="006901EF"/>
    <w:rsid w:val="00693DC4"/>
    <w:rsid w:val="00693EBD"/>
    <w:rsid w:val="0069610C"/>
    <w:rsid w:val="00696BE0"/>
    <w:rsid w:val="00696DF6"/>
    <w:rsid w:val="00696EEC"/>
    <w:rsid w:val="006A225E"/>
    <w:rsid w:val="006A7061"/>
    <w:rsid w:val="006A70B0"/>
    <w:rsid w:val="006A7277"/>
    <w:rsid w:val="006B0657"/>
    <w:rsid w:val="006B0C89"/>
    <w:rsid w:val="006B732F"/>
    <w:rsid w:val="006B7F65"/>
    <w:rsid w:val="006C138D"/>
    <w:rsid w:val="006C1A4B"/>
    <w:rsid w:val="006C1F94"/>
    <w:rsid w:val="006C2142"/>
    <w:rsid w:val="006C34D6"/>
    <w:rsid w:val="006C478E"/>
    <w:rsid w:val="006C5109"/>
    <w:rsid w:val="006D087A"/>
    <w:rsid w:val="006D08E3"/>
    <w:rsid w:val="006D0D3A"/>
    <w:rsid w:val="006D747F"/>
    <w:rsid w:val="006E0E09"/>
    <w:rsid w:val="006E2AD5"/>
    <w:rsid w:val="006F0888"/>
    <w:rsid w:val="006F13F1"/>
    <w:rsid w:val="006F310A"/>
    <w:rsid w:val="006F3CC1"/>
    <w:rsid w:val="006F4751"/>
    <w:rsid w:val="006F5318"/>
    <w:rsid w:val="006F72A7"/>
    <w:rsid w:val="006F74AE"/>
    <w:rsid w:val="00701F2F"/>
    <w:rsid w:val="00703608"/>
    <w:rsid w:val="00703980"/>
    <w:rsid w:val="00703CA8"/>
    <w:rsid w:val="007057DC"/>
    <w:rsid w:val="00705DE7"/>
    <w:rsid w:val="00706347"/>
    <w:rsid w:val="0070767C"/>
    <w:rsid w:val="00714DA7"/>
    <w:rsid w:val="00721750"/>
    <w:rsid w:val="0072322C"/>
    <w:rsid w:val="00724209"/>
    <w:rsid w:val="0072420C"/>
    <w:rsid w:val="007253F1"/>
    <w:rsid w:val="00725D26"/>
    <w:rsid w:val="00727E15"/>
    <w:rsid w:val="007300F1"/>
    <w:rsid w:val="00730761"/>
    <w:rsid w:val="00730E0A"/>
    <w:rsid w:val="0073229B"/>
    <w:rsid w:val="0073284C"/>
    <w:rsid w:val="0073449B"/>
    <w:rsid w:val="00734BAA"/>
    <w:rsid w:val="0073752D"/>
    <w:rsid w:val="00737F52"/>
    <w:rsid w:val="007400A4"/>
    <w:rsid w:val="007430EB"/>
    <w:rsid w:val="00743F73"/>
    <w:rsid w:val="0074423C"/>
    <w:rsid w:val="0074446F"/>
    <w:rsid w:val="007453EE"/>
    <w:rsid w:val="00751FEB"/>
    <w:rsid w:val="00754E33"/>
    <w:rsid w:val="00754F61"/>
    <w:rsid w:val="00755F43"/>
    <w:rsid w:val="00757347"/>
    <w:rsid w:val="00760DB5"/>
    <w:rsid w:val="0076234E"/>
    <w:rsid w:val="0076304E"/>
    <w:rsid w:val="007645F1"/>
    <w:rsid w:val="00766468"/>
    <w:rsid w:val="00766B3C"/>
    <w:rsid w:val="0076722A"/>
    <w:rsid w:val="0077462A"/>
    <w:rsid w:val="00775471"/>
    <w:rsid w:val="00775F10"/>
    <w:rsid w:val="007769E7"/>
    <w:rsid w:val="0077742C"/>
    <w:rsid w:val="00777C29"/>
    <w:rsid w:val="00781A32"/>
    <w:rsid w:val="0078238F"/>
    <w:rsid w:val="0078404E"/>
    <w:rsid w:val="00785462"/>
    <w:rsid w:val="007871AE"/>
    <w:rsid w:val="00791EEA"/>
    <w:rsid w:val="00793447"/>
    <w:rsid w:val="00793CE8"/>
    <w:rsid w:val="00794E14"/>
    <w:rsid w:val="00797119"/>
    <w:rsid w:val="0079780A"/>
    <w:rsid w:val="007979C3"/>
    <w:rsid w:val="007A078F"/>
    <w:rsid w:val="007A07F8"/>
    <w:rsid w:val="007A0B31"/>
    <w:rsid w:val="007A2684"/>
    <w:rsid w:val="007A2E47"/>
    <w:rsid w:val="007A30B6"/>
    <w:rsid w:val="007A331F"/>
    <w:rsid w:val="007A359B"/>
    <w:rsid w:val="007A3F52"/>
    <w:rsid w:val="007A6812"/>
    <w:rsid w:val="007A697C"/>
    <w:rsid w:val="007A6B27"/>
    <w:rsid w:val="007B0DDD"/>
    <w:rsid w:val="007B635D"/>
    <w:rsid w:val="007B67F1"/>
    <w:rsid w:val="007C06EA"/>
    <w:rsid w:val="007C2B88"/>
    <w:rsid w:val="007C4242"/>
    <w:rsid w:val="007C54D0"/>
    <w:rsid w:val="007C6BF5"/>
    <w:rsid w:val="007C6CD3"/>
    <w:rsid w:val="007D0397"/>
    <w:rsid w:val="007D277B"/>
    <w:rsid w:val="007D3FBF"/>
    <w:rsid w:val="007D4046"/>
    <w:rsid w:val="007D539E"/>
    <w:rsid w:val="007D6C0D"/>
    <w:rsid w:val="007D6C77"/>
    <w:rsid w:val="007D7CA9"/>
    <w:rsid w:val="007E1473"/>
    <w:rsid w:val="007E2FE2"/>
    <w:rsid w:val="007E3509"/>
    <w:rsid w:val="007E5F01"/>
    <w:rsid w:val="007E5F69"/>
    <w:rsid w:val="007E7260"/>
    <w:rsid w:val="007E727F"/>
    <w:rsid w:val="007F0CC8"/>
    <w:rsid w:val="007F11D3"/>
    <w:rsid w:val="007F1EFD"/>
    <w:rsid w:val="007F2C0A"/>
    <w:rsid w:val="007F2F74"/>
    <w:rsid w:val="007F34BD"/>
    <w:rsid w:val="007F35FE"/>
    <w:rsid w:val="007F4A2E"/>
    <w:rsid w:val="007F4FFE"/>
    <w:rsid w:val="007F512D"/>
    <w:rsid w:val="00801313"/>
    <w:rsid w:val="00801C68"/>
    <w:rsid w:val="008032FA"/>
    <w:rsid w:val="008037AB"/>
    <w:rsid w:val="00805B08"/>
    <w:rsid w:val="00806B86"/>
    <w:rsid w:val="0081392C"/>
    <w:rsid w:val="00813A62"/>
    <w:rsid w:val="00814F93"/>
    <w:rsid w:val="008161E3"/>
    <w:rsid w:val="008162CE"/>
    <w:rsid w:val="00816874"/>
    <w:rsid w:val="00817720"/>
    <w:rsid w:val="00820047"/>
    <w:rsid w:val="00820AAD"/>
    <w:rsid w:val="00821744"/>
    <w:rsid w:val="00824CAB"/>
    <w:rsid w:val="00825823"/>
    <w:rsid w:val="00831733"/>
    <w:rsid w:val="00831AF6"/>
    <w:rsid w:val="00833176"/>
    <w:rsid w:val="00835349"/>
    <w:rsid w:val="008368AD"/>
    <w:rsid w:val="00836C4A"/>
    <w:rsid w:val="00840848"/>
    <w:rsid w:val="008442B9"/>
    <w:rsid w:val="00846946"/>
    <w:rsid w:val="00850D2F"/>
    <w:rsid w:val="00852451"/>
    <w:rsid w:val="00852E2B"/>
    <w:rsid w:val="008534DB"/>
    <w:rsid w:val="00855732"/>
    <w:rsid w:val="00856229"/>
    <w:rsid w:val="0085794A"/>
    <w:rsid w:val="00857B4F"/>
    <w:rsid w:val="00860A41"/>
    <w:rsid w:val="00863515"/>
    <w:rsid w:val="00865092"/>
    <w:rsid w:val="008669FF"/>
    <w:rsid w:val="008711A3"/>
    <w:rsid w:val="00871B54"/>
    <w:rsid w:val="0087330E"/>
    <w:rsid w:val="00873455"/>
    <w:rsid w:val="00873E7F"/>
    <w:rsid w:val="0087419C"/>
    <w:rsid w:val="00875575"/>
    <w:rsid w:val="00875933"/>
    <w:rsid w:val="008809CE"/>
    <w:rsid w:val="008810DF"/>
    <w:rsid w:val="00881A7B"/>
    <w:rsid w:val="008832EA"/>
    <w:rsid w:val="008850EB"/>
    <w:rsid w:val="00885DCB"/>
    <w:rsid w:val="008861C4"/>
    <w:rsid w:val="008878EF"/>
    <w:rsid w:val="0089025A"/>
    <w:rsid w:val="00895052"/>
    <w:rsid w:val="00895299"/>
    <w:rsid w:val="00895537"/>
    <w:rsid w:val="00895DC4"/>
    <w:rsid w:val="008977F7"/>
    <w:rsid w:val="008A015C"/>
    <w:rsid w:val="008A1473"/>
    <w:rsid w:val="008A1FE5"/>
    <w:rsid w:val="008A3229"/>
    <w:rsid w:val="008A51A1"/>
    <w:rsid w:val="008B0F41"/>
    <w:rsid w:val="008B2E09"/>
    <w:rsid w:val="008B49F9"/>
    <w:rsid w:val="008B4C5F"/>
    <w:rsid w:val="008B4CAF"/>
    <w:rsid w:val="008B5258"/>
    <w:rsid w:val="008B551C"/>
    <w:rsid w:val="008B5CEF"/>
    <w:rsid w:val="008C1088"/>
    <w:rsid w:val="008C1BB7"/>
    <w:rsid w:val="008C2B41"/>
    <w:rsid w:val="008C3461"/>
    <w:rsid w:val="008C3CB8"/>
    <w:rsid w:val="008C48C9"/>
    <w:rsid w:val="008C5C86"/>
    <w:rsid w:val="008C7586"/>
    <w:rsid w:val="008D053D"/>
    <w:rsid w:val="008D075B"/>
    <w:rsid w:val="008D1366"/>
    <w:rsid w:val="008D2102"/>
    <w:rsid w:val="008D22FD"/>
    <w:rsid w:val="008D3BCA"/>
    <w:rsid w:val="008D42ED"/>
    <w:rsid w:val="008D4DD5"/>
    <w:rsid w:val="008D63DA"/>
    <w:rsid w:val="008D6A99"/>
    <w:rsid w:val="008D7181"/>
    <w:rsid w:val="008E0370"/>
    <w:rsid w:val="008E1600"/>
    <w:rsid w:val="008E1A9A"/>
    <w:rsid w:val="008E610A"/>
    <w:rsid w:val="008E7334"/>
    <w:rsid w:val="008E7D91"/>
    <w:rsid w:val="008F0A6B"/>
    <w:rsid w:val="008F124F"/>
    <w:rsid w:val="008F2A4A"/>
    <w:rsid w:val="008F3E54"/>
    <w:rsid w:val="008F4FAB"/>
    <w:rsid w:val="008F711D"/>
    <w:rsid w:val="008F72CB"/>
    <w:rsid w:val="008F7ADC"/>
    <w:rsid w:val="008F7DBA"/>
    <w:rsid w:val="00900BC7"/>
    <w:rsid w:val="0090424F"/>
    <w:rsid w:val="00904C92"/>
    <w:rsid w:val="009059F7"/>
    <w:rsid w:val="00905E5B"/>
    <w:rsid w:val="00905ED3"/>
    <w:rsid w:val="009151DA"/>
    <w:rsid w:val="00915756"/>
    <w:rsid w:val="00915822"/>
    <w:rsid w:val="00917D1E"/>
    <w:rsid w:val="00917D9D"/>
    <w:rsid w:val="009208B4"/>
    <w:rsid w:val="00921F9A"/>
    <w:rsid w:val="009303FC"/>
    <w:rsid w:val="009314A2"/>
    <w:rsid w:val="00932CFA"/>
    <w:rsid w:val="00932F7C"/>
    <w:rsid w:val="00933D2B"/>
    <w:rsid w:val="00940821"/>
    <w:rsid w:val="00942792"/>
    <w:rsid w:val="00944185"/>
    <w:rsid w:val="00946C80"/>
    <w:rsid w:val="00947878"/>
    <w:rsid w:val="00951091"/>
    <w:rsid w:val="00951B33"/>
    <w:rsid w:val="00952BAD"/>
    <w:rsid w:val="0095497B"/>
    <w:rsid w:val="00955D77"/>
    <w:rsid w:val="00957768"/>
    <w:rsid w:val="00957ED3"/>
    <w:rsid w:val="0096144C"/>
    <w:rsid w:val="0096365F"/>
    <w:rsid w:val="0096369B"/>
    <w:rsid w:val="00965346"/>
    <w:rsid w:val="0096664D"/>
    <w:rsid w:val="009669BE"/>
    <w:rsid w:val="00967415"/>
    <w:rsid w:val="0097096B"/>
    <w:rsid w:val="00970CF0"/>
    <w:rsid w:val="00971C8F"/>
    <w:rsid w:val="00972E7F"/>
    <w:rsid w:val="00972F39"/>
    <w:rsid w:val="00980044"/>
    <w:rsid w:val="009801D4"/>
    <w:rsid w:val="00981510"/>
    <w:rsid w:val="00982465"/>
    <w:rsid w:val="00984162"/>
    <w:rsid w:val="00987483"/>
    <w:rsid w:val="00991C4C"/>
    <w:rsid w:val="00993060"/>
    <w:rsid w:val="00997980"/>
    <w:rsid w:val="009A0BF7"/>
    <w:rsid w:val="009A179F"/>
    <w:rsid w:val="009A2127"/>
    <w:rsid w:val="009A2EB8"/>
    <w:rsid w:val="009A50C9"/>
    <w:rsid w:val="009A51FF"/>
    <w:rsid w:val="009A5AEB"/>
    <w:rsid w:val="009A6C11"/>
    <w:rsid w:val="009A7004"/>
    <w:rsid w:val="009B023C"/>
    <w:rsid w:val="009B03DB"/>
    <w:rsid w:val="009B3BF4"/>
    <w:rsid w:val="009B57BD"/>
    <w:rsid w:val="009B799A"/>
    <w:rsid w:val="009C1F63"/>
    <w:rsid w:val="009C24A4"/>
    <w:rsid w:val="009C2C7A"/>
    <w:rsid w:val="009C32C1"/>
    <w:rsid w:val="009C55F4"/>
    <w:rsid w:val="009C604F"/>
    <w:rsid w:val="009C6101"/>
    <w:rsid w:val="009C76D8"/>
    <w:rsid w:val="009D0D4D"/>
    <w:rsid w:val="009D0E29"/>
    <w:rsid w:val="009D2649"/>
    <w:rsid w:val="009D3070"/>
    <w:rsid w:val="009D3C87"/>
    <w:rsid w:val="009D4ABB"/>
    <w:rsid w:val="009D7A9D"/>
    <w:rsid w:val="009D7DAB"/>
    <w:rsid w:val="009E2A31"/>
    <w:rsid w:val="009E445D"/>
    <w:rsid w:val="009E77D0"/>
    <w:rsid w:val="009F08F9"/>
    <w:rsid w:val="009F1828"/>
    <w:rsid w:val="009F2D05"/>
    <w:rsid w:val="009F4167"/>
    <w:rsid w:val="009F435A"/>
    <w:rsid w:val="009F4B69"/>
    <w:rsid w:val="009F6D8E"/>
    <w:rsid w:val="009F7E07"/>
    <w:rsid w:val="00A00CEF"/>
    <w:rsid w:val="00A02A34"/>
    <w:rsid w:val="00A05173"/>
    <w:rsid w:val="00A1166E"/>
    <w:rsid w:val="00A11D28"/>
    <w:rsid w:val="00A12A4F"/>
    <w:rsid w:val="00A13D58"/>
    <w:rsid w:val="00A169BE"/>
    <w:rsid w:val="00A17ADC"/>
    <w:rsid w:val="00A20E2B"/>
    <w:rsid w:val="00A23E2B"/>
    <w:rsid w:val="00A25F48"/>
    <w:rsid w:val="00A32B5E"/>
    <w:rsid w:val="00A341A2"/>
    <w:rsid w:val="00A35E01"/>
    <w:rsid w:val="00A40E52"/>
    <w:rsid w:val="00A42AFC"/>
    <w:rsid w:val="00A43C41"/>
    <w:rsid w:val="00A44A19"/>
    <w:rsid w:val="00A4615B"/>
    <w:rsid w:val="00A52419"/>
    <w:rsid w:val="00A56C65"/>
    <w:rsid w:val="00A61351"/>
    <w:rsid w:val="00A61405"/>
    <w:rsid w:val="00A6180F"/>
    <w:rsid w:val="00A630CD"/>
    <w:rsid w:val="00A632C4"/>
    <w:rsid w:val="00A6375A"/>
    <w:rsid w:val="00A63B75"/>
    <w:rsid w:val="00A6494A"/>
    <w:rsid w:val="00A659A4"/>
    <w:rsid w:val="00A664A2"/>
    <w:rsid w:val="00A7008D"/>
    <w:rsid w:val="00A70763"/>
    <w:rsid w:val="00A73659"/>
    <w:rsid w:val="00A74C9C"/>
    <w:rsid w:val="00A7538C"/>
    <w:rsid w:val="00A756D7"/>
    <w:rsid w:val="00A762EE"/>
    <w:rsid w:val="00A77720"/>
    <w:rsid w:val="00A80731"/>
    <w:rsid w:val="00A83BDC"/>
    <w:rsid w:val="00A84721"/>
    <w:rsid w:val="00A84FB2"/>
    <w:rsid w:val="00A85574"/>
    <w:rsid w:val="00A933DF"/>
    <w:rsid w:val="00A943AC"/>
    <w:rsid w:val="00A97166"/>
    <w:rsid w:val="00AA17FF"/>
    <w:rsid w:val="00AA2EDB"/>
    <w:rsid w:val="00AA3F31"/>
    <w:rsid w:val="00AA6FB3"/>
    <w:rsid w:val="00AB0365"/>
    <w:rsid w:val="00AB0858"/>
    <w:rsid w:val="00AB25D3"/>
    <w:rsid w:val="00AB4F42"/>
    <w:rsid w:val="00AB569F"/>
    <w:rsid w:val="00AB5AE0"/>
    <w:rsid w:val="00AB66EB"/>
    <w:rsid w:val="00AB7A47"/>
    <w:rsid w:val="00AC0311"/>
    <w:rsid w:val="00AC2EE3"/>
    <w:rsid w:val="00AC494C"/>
    <w:rsid w:val="00AC4C6C"/>
    <w:rsid w:val="00AD12FA"/>
    <w:rsid w:val="00AD2596"/>
    <w:rsid w:val="00AD4182"/>
    <w:rsid w:val="00AD5583"/>
    <w:rsid w:val="00AD61E6"/>
    <w:rsid w:val="00AD69B0"/>
    <w:rsid w:val="00AD79CE"/>
    <w:rsid w:val="00AD7D3F"/>
    <w:rsid w:val="00AE0420"/>
    <w:rsid w:val="00AE1C18"/>
    <w:rsid w:val="00AE2244"/>
    <w:rsid w:val="00AE245F"/>
    <w:rsid w:val="00AE5050"/>
    <w:rsid w:val="00AE50D3"/>
    <w:rsid w:val="00AE7364"/>
    <w:rsid w:val="00AF0D21"/>
    <w:rsid w:val="00AF3AED"/>
    <w:rsid w:val="00AF5A36"/>
    <w:rsid w:val="00AF5EDC"/>
    <w:rsid w:val="00AF630B"/>
    <w:rsid w:val="00AF64C1"/>
    <w:rsid w:val="00AF7639"/>
    <w:rsid w:val="00AF790B"/>
    <w:rsid w:val="00B002A5"/>
    <w:rsid w:val="00B0083B"/>
    <w:rsid w:val="00B01672"/>
    <w:rsid w:val="00B03682"/>
    <w:rsid w:val="00B04281"/>
    <w:rsid w:val="00B05225"/>
    <w:rsid w:val="00B05831"/>
    <w:rsid w:val="00B05CD5"/>
    <w:rsid w:val="00B065E7"/>
    <w:rsid w:val="00B06B6B"/>
    <w:rsid w:val="00B1053F"/>
    <w:rsid w:val="00B1122C"/>
    <w:rsid w:val="00B12761"/>
    <w:rsid w:val="00B12B9D"/>
    <w:rsid w:val="00B135BF"/>
    <w:rsid w:val="00B13E46"/>
    <w:rsid w:val="00B14679"/>
    <w:rsid w:val="00B15201"/>
    <w:rsid w:val="00B1597D"/>
    <w:rsid w:val="00B15DC9"/>
    <w:rsid w:val="00B173ED"/>
    <w:rsid w:val="00B174F6"/>
    <w:rsid w:val="00B2496F"/>
    <w:rsid w:val="00B2581E"/>
    <w:rsid w:val="00B26A76"/>
    <w:rsid w:val="00B2705C"/>
    <w:rsid w:val="00B30E50"/>
    <w:rsid w:val="00B31297"/>
    <w:rsid w:val="00B3237A"/>
    <w:rsid w:val="00B33360"/>
    <w:rsid w:val="00B3420F"/>
    <w:rsid w:val="00B34CDA"/>
    <w:rsid w:val="00B35CD6"/>
    <w:rsid w:val="00B371A4"/>
    <w:rsid w:val="00B37B09"/>
    <w:rsid w:val="00B502A6"/>
    <w:rsid w:val="00B63366"/>
    <w:rsid w:val="00B63DC0"/>
    <w:rsid w:val="00B64F21"/>
    <w:rsid w:val="00B6693F"/>
    <w:rsid w:val="00B66E2B"/>
    <w:rsid w:val="00B67EA3"/>
    <w:rsid w:val="00B75749"/>
    <w:rsid w:val="00B80F04"/>
    <w:rsid w:val="00B81519"/>
    <w:rsid w:val="00B8199A"/>
    <w:rsid w:val="00B844C5"/>
    <w:rsid w:val="00B84DA0"/>
    <w:rsid w:val="00B85D1C"/>
    <w:rsid w:val="00B86959"/>
    <w:rsid w:val="00B87197"/>
    <w:rsid w:val="00B90127"/>
    <w:rsid w:val="00B9085D"/>
    <w:rsid w:val="00B9425B"/>
    <w:rsid w:val="00B949D0"/>
    <w:rsid w:val="00B94C74"/>
    <w:rsid w:val="00B952D8"/>
    <w:rsid w:val="00B96762"/>
    <w:rsid w:val="00B97DBA"/>
    <w:rsid w:val="00BA06D0"/>
    <w:rsid w:val="00BA0A86"/>
    <w:rsid w:val="00BA1377"/>
    <w:rsid w:val="00BA22F8"/>
    <w:rsid w:val="00BA57B6"/>
    <w:rsid w:val="00BA646E"/>
    <w:rsid w:val="00BA6C7D"/>
    <w:rsid w:val="00BB004A"/>
    <w:rsid w:val="00BB173D"/>
    <w:rsid w:val="00BB263B"/>
    <w:rsid w:val="00BB27B2"/>
    <w:rsid w:val="00BB4850"/>
    <w:rsid w:val="00BB55CC"/>
    <w:rsid w:val="00BB5D4D"/>
    <w:rsid w:val="00BB6288"/>
    <w:rsid w:val="00BC0EAA"/>
    <w:rsid w:val="00BC29D4"/>
    <w:rsid w:val="00BC78CF"/>
    <w:rsid w:val="00BD1BD0"/>
    <w:rsid w:val="00BD2FE3"/>
    <w:rsid w:val="00BD3CCD"/>
    <w:rsid w:val="00BD5A1C"/>
    <w:rsid w:val="00BE2315"/>
    <w:rsid w:val="00BE4755"/>
    <w:rsid w:val="00BE5D4A"/>
    <w:rsid w:val="00BF1792"/>
    <w:rsid w:val="00BF5AF1"/>
    <w:rsid w:val="00BF79AA"/>
    <w:rsid w:val="00C0641D"/>
    <w:rsid w:val="00C12CDB"/>
    <w:rsid w:val="00C158BC"/>
    <w:rsid w:val="00C17CC6"/>
    <w:rsid w:val="00C25ECB"/>
    <w:rsid w:val="00C268F9"/>
    <w:rsid w:val="00C270AE"/>
    <w:rsid w:val="00C328FD"/>
    <w:rsid w:val="00C33F9D"/>
    <w:rsid w:val="00C35A13"/>
    <w:rsid w:val="00C371B2"/>
    <w:rsid w:val="00C4072F"/>
    <w:rsid w:val="00C4186B"/>
    <w:rsid w:val="00C419B0"/>
    <w:rsid w:val="00C434FA"/>
    <w:rsid w:val="00C44511"/>
    <w:rsid w:val="00C4655E"/>
    <w:rsid w:val="00C47CDE"/>
    <w:rsid w:val="00C507C6"/>
    <w:rsid w:val="00C50F5E"/>
    <w:rsid w:val="00C521CA"/>
    <w:rsid w:val="00C55F49"/>
    <w:rsid w:val="00C57E31"/>
    <w:rsid w:val="00C605A2"/>
    <w:rsid w:val="00C609F4"/>
    <w:rsid w:val="00C61E60"/>
    <w:rsid w:val="00C65197"/>
    <w:rsid w:val="00C6554F"/>
    <w:rsid w:val="00C65B06"/>
    <w:rsid w:val="00C67AA3"/>
    <w:rsid w:val="00C7092B"/>
    <w:rsid w:val="00C71BE5"/>
    <w:rsid w:val="00C7288E"/>
    <w:rsid w:val="00C73D8E"/>
    <w:rsid w:val="00C745DD"/>
    <w:rsid w:val="00C75107"/>
    <w:rsid w:val="00C7547C"/>
    <w:rsid w:val="00C75F57"/>
    <w:rsid w:val="00C803FE"/>
    <w:rsid w:val="00C8213A"/>
    <w:rsid w:val="00C82FBB"/>
    <w:rsid w:val="00C836DD"/>
    <w:rsid w:val="00C845DD"/>
    <w:rsid w:val="00C84C6F"/>
    <w:rsid w:val="00C91C27"/>
    <w:rsid w:val="00C91C9B"/>
    <w:rsid w:val="00C92E71"/>
    <w:rsid w:val="00C94E52"/>
    <w:rsid w:val="00C963AF"/>
    <w:rsid w:val="00C96435"/>
    <w:rsid w:val="00C96793"/>
    <w:rsid w:val="00C969E7"/>
    <w:rsid w:val="00C97A11"/>
    <w:rsid w:val="00CA24DD"/>
    <w:rsid w:val="00CA51F4"/>
    <w:rsid w:val="00CA694A"/>
    <w:rsid w:val="00CB0465"/>
    <w:rsid w:val="00CB078F"/>
    <w:rsid w:val="00CB09AA"/>
    <w:rsid w:val="00CB1E15"/>
    <w:rsid w:val="00CB1E30"/>
    <w:rsid w:val="00CB2F8F"/>
    <w:rsid w:val="00CB3182"/>
    <w:rsid w:val="00CB329F"/>
    <w:rsid w:val="00CB3EF7"/>
    <w:rsid w:val="00CB4362"/>
    <w:rsid w:val="00CB4F5B"/>
    <w:rsid w:val="00CB62A0"/>
    <w:rsid w:val="00CB6C3B"/>
    <w:rsid w:val="00CB722B"/>
    <w:rsid w:val="00CC0391"/>
    <w:rsid w:val="00CC1ACE"/>
    <w:rsid w:val="00CC256F"/>
    <w:rsid w:val="00CC3612"/>
    <w:rsid w:val="00CC3C5A"/>
    <w:rsid w:val="00CC48DF"/>
    <w:rsid w:val="00CC663D"/>
    <w:rsid w:val="00CC6FD4"/>
    <w:rsid w:val="00CD09B9"/>
    <w:rsid w:val="00CD4D62"/>
    <w:rsid w:val="00CD73AE"/>
    <w:rsid w:val="00CE1C49"/>
    <w:rsid w:val="00CE3480"/>
    <w:rsid w:val="00CE4973"/>
    <w:rsid w:val="00CE5F14"/>
    <w:rsid w:val="00CE7E2E"/>
    <w:rsid w:val="00CF08CB"/>
    <w:rsid w:val="00CF254D"/>
    <w:rsid w:val="00CF3DF9"/>
    <w:rsid w:val="00CF3F8E"/>
    <w:rsid w:val="00CF3FA9"/>
    <w:rsid w:val="00CF45C1"/>
    <w:rsid w:val="00CF5535"/>
    <w:rsid w:val="00CF5630"/>
    <w:rsid w:val="00CF5979"/>
    <w:rsid w:val="00CF6FBF"/>
    <w:rsid w:val="00CF7DE3"/>
    <w:rsid w:val="00D00435"/>
    <w:rsid w:val="00D00521"/>
    <w:rsid w:val="00D011E2"/>
    <w:rsid w:val="00D01983"/>
    <w:rsid w:val="00D031D2"/>
    <w:rsid w:val="00D060C3"/>
    <w:rsid w:val="00D06105"/>
    <w:rsid w:val="00D06F2D"/>
    <w:rsid w:val="00D07105"/>
    <w:rsid w:val="00D0725A"/>
    <w:rsid w:val="00D121B7"/>
    <w:rsid w:val="00D12C8A"/>
    <w:rsid w:val="00D1317F"/>
    <w:rsid w:val="00D1577A"/>
    <w:rsid w:val="00D20FCF"/>
    <w:rsid w:val="00D23F9E"/>
    <w:rsid w:val="00D24555"/>
    <w:rsid w:val="00D2483F"/>
    <w:rsid w:val="00D25496"/>
    <w:rsid w:val="00D25645"/>
    <w:rsid w:val="00D313F5"/>
    <w:rsid w:val="00D3459E"/>
    <w:rsid w:val="00D34A86"/>
    <w:rsid w:val="00D34CED"/>
    <w:rsid w:val="00D376C6"/>
    <w:rsid w:val="00D37AE6"/>
    <w:rsid w:val="00D37C53"/>
    <w:rsid w:val="00D418BD"/>
    <w:rsid w:val="00D4542D"/>
    <w:rsid w:val="00D471E1"/>
    <w:rsid w:val="00D475FF"/>
    <w:rsid w:val="00D52F11"/>
    <w:rsid w:val="00D5367F"/>
    <w:rsid w:val="00D54849"/>
    <w:rsid w:val="00D56F76"/>
    <w:rsid w:val="00D570FD"/>
    <w:rsid w:val="00D62413"/>
    <w:rsid w:val="00D630AA"/>
    <w:rsid w:val="00D66B75"/>
    <w:rsid w:val="00D67B1E"/>
    <w:rsid w:val="00D67E06"/>
    <w:rsid w:val="00D708F0"/>
    <w:rsid w:val="00D712DD"/>
    <w:rsid w:val="00D73215"/>
    <w:rsid w:val="00D735FA"/>
    <w:rsid w:val="00D73CF4"/>
    <w:rsid w:val="00D753D1"/>
    <w:rsid w:val="00D76A1D"/>
    <w:rsid w:val="00D77986"/>
    <w:rsid w:val="00D80B43"/>
    <w:rsid w:val="00D80CD7"/>
    <w:rsid w:val="00D81020"/>
    <w:rsid w:val="00D81ED7"/>
    <w:rsid w:val="00D821AA"/>
    <w:rsid w:val="00D82C00"/>
    <w:rsid w:val="00D834B1"/>
    <w:rsid w:val="00D84B1B"/>
    <w:rsid w:val="00D86188"/>
    <w:rsid w:val="00D8682B"/>
    <w:rsid w:val="00D906CF"/>
    <w:rsid w:val="00D912C3"/>
    <w:rsid w:val="00D92734"/>
    <w:rsid w:val="00D9412F"/>
    <w:rsid w:val="00D946D7"/>
    <w:rsid w:val="00D9495B"/>
    <w:rsid w:val="00D94AD1"/>
    <w:rsid w:val="00D94BC0"/>
    <w:rsid w:val="00D94E30"/>
    <w:rsid w:val="00D96C9A"/>
    <w:rsid w:val="00D971C2"/>
    <w:rsid w:val="00DA038C"/>
    <w:rsid w:val="00DA2E49"/>
    <w:rsid w:val="00DA2EB5"/>
    <w:rsid w:val="00DB00AA"/>
    <w:rsid w:val="00DB032D"/>
    <w:rsid w:val="00DB1532"/>
    <w:rsid w:val="00DB1FBC"/>
    <w:rsid w:val="00DB2222"/>
    <w:rsid w:val="00DB2B69"/>
    <w:rsid w:val="00DB673B"/>
    <w:rsid w:val="00DC0A5C"/>
    <w:rsid w:val="00DC2C07"/>
    <w:rsid w:val="00DC6921"/>
    <w:rsid w:val="00DD0362"/>
    <w:rsid w:val="00DD2581"/>
    <w:rsid w:val="00DD28C5"/>
    <w:rsid w:val="00DD2E0A"/>
    <w:rsid w:val="00DD546D"/>
    <w:rsid w:val="00DD6554"/>
    <w:rsid w:val="00DD6C9C"/>
    <w:rsid w:val="00DD6DC9"/>
    <w:rsid w:val="00DE0117"/>
    <w:rsid w:val="00DE1E37"/>
    <w:rsid w:val="00DE2335"/>
    <w:rsid w:val="00DE3739"/>
    <w:rsid w:val="00DE4FA8"/>
    <w:rsid w:val="00DE567C"/>
    <w:rsid w:val="00DE5C51"/>
    <w:rsid w:val="00DF067D"/>
    <w:rsid w:val="00DF20B7"/>
    <w:rsid w:val="00DF4E9A"/>
    <w:rsid w:val="00DF4F21"/>
    <w:rsid w:val="00DF5BB3"/>
    <w:rsid w:val="00DF6AA2"/>
    <w:rsid w:val="00E00809"/>
    <w:rsid w:val="00E04BE7"/>
    <w:rsid w:val="00E06A1A"/>
    <w:rsid w:val="00E0709E"/>
    <w:rsid w:val="00E07FAD"/>
    <w:rsid w:val="00E10065"/>
    <w:rsid w:val="00E1033F"/>
    <w:rsid w:val="00E12CB1"/>
    <w:rsid w:val="00E1536B"/>
    <w:rsid w:val="00E21664"/>
    <w:rsid w:val="00E22901"/>
    <w:rsid w:val="00E2370E"/>
    <w:rsid w:val="00E23A6A"/>
    <w:rsid w:val="00E30A22"/>
    <w:rsid w:val="00E3221B"/>
    <w:rsid w:val="00E32A5D"/>
    <w:rsid w:val="00E406F7"/>
    <w:rsid w:val="00E428E9"/>
    <w:rsid w:val="00E46D07"/>
    <w:rsid w:val="00E46E65"/>
    <w:rsid w:val="00E513B7"/>
    <w:rsid w:val="00E54082"/>
    <w:rsid w:val="00E55B9F"/>
    <w:rsid w:val="00E56C39"/>
    <w:rsid w:val="00E5701E"/>
    <w:rsid w:val="00E57A83"/>
    <w:rsid w:val="00E57B91"/>
    <w:rsid w:val="00E61786"/>
    <w:rsid w:val="00E6333A"/>
    <w:rsid w:val="00E63D25"/>
    <w:rsid w:val="00E67E65"/>
    <w:rsid w:val="00E7263E"/>
    <w:rsid w:val="00E73CE9"/>
    <w:rsid w:val="00E75207"/>
    <w:rsid w:val="00E75CA0"/>
    <w:rsid w:val="00E76125"/>
    <w:rsid w:val="00E80F15"/>
    <w:rsid w:val="00E81D99"/>
    <w:rsid w:val="00E82977"/>
    <w:rsid w:val="00E8592E"/>
    <w:rsid w:val="00E874E7"/>
    <w:rsid w:val="00E91FD4"/>
    <w:rsid w:val="00E92181"/>
    <w:rsid w:val="00E92AD3"/>
    <w:rsid w:val="00E95202"/>
    <w:rsid w:val="00E95962"/>
    <w:rsid w:val="00E97AE5"/>
    <w:rsid w:val="00EA3748"/>
    <w:rsid w:val="00EA5E26"/>
    <w:rsid w:val="00EA6DE3"/>
    <w:rsid w:val="00EB0D3A"/>
    <w:rsid w:val="00EB3709"/>
    <w:rsid w:val="00EB4127"/>
    <w:rsid w:val="00EB46D8"/>
    <w:rsid w:val="00EB52D5"/>
    <w:rsid w:val="00EC3B18"/>
    <w:rsid w:val="00EC4350"/>
    <w:rsid w:val="00EC44CC"/>
    <w:rsid w:val="00EC4AC2"/>
    <w:rsid w:val="00EC4B70"/>
    <w:rsid w:val="00EC5213"/>
    <w:rsid w:val="00EC5B45"/>
    <w:rsid w:val="00EC6414"/>
    <w:rsid w:val="00ED4041"/>
    <w:rsid w:val="00ED52CD"/>
    <w:rsid w:val="00EE353B"/>
    <w:rsid w:val="00EE55F6"/>
    <w:rsid w:val="00EF2987"/>
    <w:rsid w:val="00EF4431"/>
    <w:rsid w:val="00EF451A"/>
    <w:rsid w:val="00EF6826"/>
    <w:rsid w:val="00EF6D34"/>
    <w:rsid w:val="00EF74D7"/>
    <w:rsid w:val="00EF79C6"/>
    <w:rsid w:val="00F00F8D"/>
    <w:rsid w:val="00F0137F"/>
    <w:rsid w:val="00F01A4C"/>
    <w:rsid w:val="00F035FB"/>
    <w:rsid w:val="00F04E9E"/>
    <w:rsid w:val="00F05D11"/>
    <w:rsid w:val="00F06C3F"/>
    <w:rsid w:val="00F07731"/>
    <w:rsid w:val="00F13497"/>
    <w:rsid w:val="00F14A4E"/>
    <w:rsid w:val="00F201FD"/>
    <w:rsid w:val="00F2065E"/>
    <w:rsid w:val="00F209AD"/>
    <w:rsid w:val="00F221D4"/>
    <w:rsid w:val="00F2380A"/>
    <w:rsid w:val="00F238F5"/>
    <w:rsid w:val="00F23CB3"/>
    <w:rsid w:val="00F2559C"/>
    <w:rsid w:val="00F3168B"/>
    <w:rsid w:val="00F32621"/>
    <w:rsid w:val="00F32E3D"/>
    <w:rsid w:val="00F3476C"/>
    <w:rsid w:val="00F34D1C"/>
    <w:rsid w:val="00F35404"/>
    <w:rsid w:val="00F363FA"/>
    <w:rsid w:val="00F377ED"/>
    <w:rsid w:val="00F41284"/>
    <w:rsid w:val="00F433E6"/>
    <w:rsid w:val="00F439F9"/>
    <w:rsid w:val="00F4447D"/>
    <w:rsid w:val="00F46636"/>
    <w:rsid w:val="00F474A6"/>
    <w:rsid w:val="00F47C02"/>
    <w:rsid w:val="00F52B20"/>
    <w:rsid w:val="00F536F5"/>
    <w:rsid w:val="00F54944"/>
    <w:rsid w:val="00F57BA0"/>
    <w:rsid w:val="00F605B7"/>
    <w:rsid w:val="00F67361"/>
    <w:rsid w:val="00F67626"/>
    <w:rsid w:val="00F72473"/>
    <w:rsid w:val="00F725FA"/>
    <w:rsid w:val="00F72CE5"/>
    <w:rsid w:val="00F733BA"/>
    <w:rsid w:val="00F74A02"/>
    <w:rsid w:val="00F75118"/>
    <w:rsid w:val="00F75E1D"/>
    <w:rsid w:val="00F77E4B"/>
    <w:rsid w:val="00F80081"/>
    <w:rsid w:val="00F81A9B"/>
    <w:rsid w:val="00F8509E"/>
    <w:rsid w:val="00F8643A"/>
    <w:rsid w:val="00F864D2"/>
    <w:rsid w:val="00F8694A"/>
    <w:rsid w:val="00F878F5"/>
    <w:rsid w:val="00F87B13"/>
    <w:rsid w:val="00F90434"/>
    <w:rsid w:val="00F93985"/>
    <w:rsid w:val="00F94F70"/>
    <w:rsid w:val="00F973AF"/>
    <w:rsid w:val="00FA01EF"/>
    <w:rsid w:val="00FA140D"/>
    <w:rsid w:val="00FA1B4C"/>
    <w:rsid w:val="00FA331F"/>
    <w:rsid w:val="00FA4199"/>
    <w:rsid w:val="00FA56EA"/>
    <w:rsid w:val="00FB0266"/>
    <w:rsid w:val="00FB1DB7"/>
    <w:rsid w:val="00FB4052"/>
    <w:rsid w:val="00FB66B4"/>
    <w:rsid w:val="00FB7438"/>
    <w:rsid w:val="00FB77FD"/>
    <w:rsid w:val="00FC013E"/>
    <w:rsid w:val="00FC0C0B"/>
    <w:rsid w:val="00FC1CF7"/>
    <w:rsid w:val="00FC203C"/>
    <w:rsid w:val="00FC4109"/>
    <w:rsid w:val="00FC5143"/>
    <w:rsid w:val="00FC61CA"/>
    <w:rsid w:val="00FC65AB"/>
    <w:rsid w:val="00FD019F"/>
    <w:rsid w:val="00FD2C82"/>
    <w:rsid w:val="00FD3B2A"/>
    <w:rsid w:val="00FD48DC"/>
    <w:rsid w:val="00FD6951"/>
    <w:rsid w:val="00FD6E7F"/>
    <w:rsid w:val="00FD7142"/>
    <w:rsid w:val="00FE165E"/>
    <w:rsid w:val="00FE1B7E"/>
    <w:rsid w:val="00FE2FE0"/>
    <w:rsid w:val="00FE5FA9"/>
    <w:rsid w:val="00FE6DE4"/>
    <w:rsid w:val="00FF7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67764"/>
  <w15:docId w15:val="{C8855FEC-6950-4166-B97D-D7C02B2D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26"/>
  </w:style>
  <w:style w:type="paragraph" w:styleId="Ttulo1">
    <w:name w:val="heading 1"/>
    <w:basedOn w:val="Normal"/>
    <w:link w:val="Ttulo1Car"/>
    <w:uiPriority w:val="1"/>
    <w:qFormat/>
    <w:rsid w:val="00F72473"/>
    <w:pPr>
      <w:widowControl w:val="0"/>
      <w:autoSpaceDE w:val="0"/>
      <w:autoSpaceDN w:val="0"/>
      <w:spacing w:before="56" w:after="0" w:line="240" w:lineRule="auto"/>
      <w:ind w:left="1701"/>
      <w:outlineLvl w:val="0"/>
    </w:pPr>
    <w:rPr>
      <w:rFonts w:ascii="Calibri" w:eastAsia="Calibri" w:hAnsi="Calibri" w:cs="Calibri"/>
      <w:b/>
      <w:bCs/>
      <w:lang w:val="en-US" w:eastAsia="en-US"/>
    </w:rPr>
  </w:style>
  <w:style w:type="paragraph" w:styleId="Ttulo2">
    <w:name w:val="heading 2"/>
    <w:basedOn w:val="Normal"/>
    <w:next w:val="Normal"/>
    <w:link w:val="Ttulo2Car"/>
    <w:uiPriority w:val="9"/>
    <w:semiHidden/>
    <w:unhideWhenUsed/>
    <w:qFormat/>
    <w:rsid w:val="00F864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86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4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401"/>
  </w:style>
  <w:style w:type="paragraph" w:styleId="Piedepgina">
    <w:name w:val="footer"/>
    <w:basedOn w:val="Normal"/>
    <w:link w:val="PiedepginaCar"/>
    <w:uiPriority w:val="99"/>
    <w:unhideWhenUsed/>
    <w:rsid w:val="00334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401"/>
  </w:style>
  <w:style w:type="paragraph" w:styleId="Textonotaalfinal">
    <w:name w:val="endnote text"/>
    <w:basedOn w:val="Normal"/>
    <w:link w:val="TextonotaalfinalCar"/>
    <w:semiHidden/>
    <w:rsid w:val="00C92E71"/>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semiHidden/>
    <w:rsid w:val="00C92E71"/>
    <w:rPr>
      <w:rFonts w:ascii="Times New Roman" w:eastAsia="Times New Roman" w:hAnsi="Times New Roman" w:cs="Times New Roman"/>
      <w:sz w:val="20"/>
      <w:szCs w:val="20"/>
    </w:rPr>
  </w:style>
  <w:style w:type="character" w:styleId="Refdenotaalfinal">
    <w:name w:val="endnote reference"/>
    <w:semiHidden/>
    <w:rsid w:val="00C92E71"/>
    <w:rPr>
      <w:vertAlign w:val="superscript"/>
    </w:rPr>
  </w:style>
  <w:style w:type="character" w:styleId="Refdecomentario">
    <w:name w:val="annotation reference"/>
    <w:basedOn w:val="Fuentedeprrafopredeter"/>
    <w:uiPriority w:val="99"/>
    <w:semiHidden/>
    <w:unhideWhenUsed/>
    <w:rsid w:val="00F433E6"/>
    <w:rPr>
      <w:sz w:val="16"/>
      <w:szCs w:val="16"/>
    </w:rPr>
  </w:style>
  <w:style w:type="paragraph" w:styleId="Textocomentario">
    <w:name w:val="annotation text"/>
    <w:basedOn w:val="Normal"/>
    <w:link w:val="TextocomentarioCar"/>
    <w:uiPriority w:val="99"/>
    <w:semiHidden/>
    <w:unhideWhenUsed/>
    <w:rsid w:val="00F433E6"/>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F433E6"/>
    <w:rPr>
      <w:sz w:val="20"/>
      <w:szCs w:val="20"/>
    </w:rPr>
  </w:style>
  <w:style w:type="paragraph" w:styleId="Asuntodelcomentario">
    <w:name w:val="annotation subject"/>
    <w:basedOn w:val="Textocomentario"/>
    <w:next w:val="Textocomentario"/>
    <w:link w:val="AsuntodelcomentarioCar"/>
    <w:uiPriority w:val="99"/>
    <w:semiHidden/>
    <w:unhideWhenUsed/>
    <w:rsid w:val="00F433E6"/>
    <w:rPr>
      <w:b/>
      <w:bCs/>
    </w:rPr>
  </w:style>
  <w:style w:type="character" w:customStyle="1" w:styleId="AsuntodelcomentarioCar">
    <w:name w:val="Asunto del comentario Car"/>
    <w:basedOn w:val="TextocomentarioCar"/>
    <w:link w:val="Asuntodelcomentario"/>
    <w:uiPriority w:val="99"/>
    <w:semiHidden/>
    <w:rsid w:val="00F433E6"/>
    <w:rPr>
      <w:b/>
      <w:bCs/>
      <w:sz w:val="20"/>
      <w:szCs w:val="20"/>
    </w:rPr>
  </w:style>
  <w:style w:type="paragraph" w:styleId="Textodeglobo">
    <w:name w:val="Balloon Text"/>
    <w:basedOn w:val="Normal"/>
    <w:link w:val="TextodegloboCar"/>
    <w:uiPriority w:val="99"/>
    <w:semiHidden/>
    <w:unhideWhenUsed/>
    <w:rsid w:val="00F43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3E6"/>
    <w:rPr>
      <w:rFonts w:ascii="Tahoma" w:hAnsi="Tahoma" w:cs="Tahoma"/>
      <w:sz w:val="16"/>
      <w:szCs w:val="16"/>
    </w:rPr>
  </w:style>
  <w:style w:type="paragraph" w:styleId="Prrafodelista">
    <w:name w:val="List Paragraph"/>
    <w:basedOn w:val="Normal"/>
    <w:link w:val="PrrafodelistaCar"/>
    <w:uiPriority w:val="1"/>
    <w:qFormat/>
    <w:rsid w:val="00F433E6"/>
    <w:pPr>
      <w:spacing w:after="200" w:line="276" w:lineRule="auto"/>
      <w:ind w:left="720"/>
      <w:contextualSpacing/>
    </w:pPr>
  </w:style>
  <w:style w:type="paragraph" w:styleId="Textoindependiente">
    <w:name w:val="Body Text"/>
    <w:basedOn w:val="Normal"/>
    <w:link w:val="TextoindependienteCar"/>
    <w:uiPriority w:val="99"/>
    <w:rsid w:val="00F433E6"/>
    <w:pPr>
      <w:spacing w:before="240" w:after="0" w:line="240" w:lineRule="auto"/>
      <w:jc w:val="both"/>
    </w:pPr>
    <w:rPr>
      <w:rFonts w:ascii="Arial" w:eastAsia="Times New Roman" w:hAnsi="Arial" w:cs="Arial"/>
      <w:sz w:val="24"/>
      <w:szCs w:val="20"/>
    </w:rPr>
  </w:style>
  <w:style w:type="character" w:customStyle="1" w:styleId="TextoindependienteCar">
    <w:name w:val="Texto independiente Car"/>
    <w:basedOn w:val="Fuentedeprrafopredeter"/>
    <w:link w:val="Textoindependiente"/>
    <w:uiPriority w:val="99"/>
    <w:rsid w:val="00F433E6"/>
    <w:rPr>
      <w:rFonts w:ascii="Arial" w:eastAsia="Times New Roman" w:hAnsi="Arial" w:cs="Arial"/>
      <w:sz w:val="24"/>
      <w:szCs w:val="20"/>
    </w:rPr>
  </w:style>
  <w:style w:type="paragraph" w:styleId="Textodebloque">
    <w:name w:val="Block Text"/>
    <w:basedOn w:val="Normal"/>
    <w:rsid w:val="00F433E6"/>
    <w:pPr>
      <w:widowControl w:val="0"/>
      <w:tabs>
        <w:tab w:val="num" w:pos="1134"/>
      </w:tabs>
      <w:spacing w:before="120" w:after="240" w:line="240" w:lineRule="auto"/>
      <w:ind w:left="993" w:right="49" w:hanging="284"/>
      <w:jc w:val="both"/>
    </w:pPr>
    <w:rPr>
      <w:rFonts w:ascii="Tahoma" w:eastAsia="Times New Roman" w:hAnsi="Tahoma" w:cs="Times New Roman"/>
      <w:snapToGrid w:val="0"/>
      <w:sz w:val="24"/>
      <w:szCs w:val="20"/>
    </w:rPr>
  </w:style>
  <w:style w:type="paragraph" w:customStyle="1" w:styleId="CM9">
    <w:name w:val="CM9"/>
    <w:basedOn w:val="Normal"/>
    <w:next w:val="Normal"/>
    <w:uiPriority w:val="99"/>
    <w:rsid w:val="00F433E6"/>
    <w:pPr>
      <w:widowControl w:val="0"/>
      <w:autoSpaceDE w:val="0"/>
      <w:autoSpaceDN w:val="0"/>
      <w:adjustRightInd w:val="0"/>
      <w:spacing w:after="0" w:line="280" w:lineRule="atLeast"/>
    </w:pPr>
    <w:rPr>
      <w:rFonts w:ascii="Times New Roman" w:hAnsi="Times New Roman" w:cs="Times New Roman"/>
      <w:sz w:val="24"/>
      <w:szCs w:val="24"/>
    </w:rPr>
  </w:style>
  <w:style w:type="paragraph" w:customStyle="1" w:styleId="CM19">
    <w:name w:val="CM19"/>
    <w:basedOn w:val="Normal"/>
    <w:next w:val="Normal"/>
    <w:uiPriority w:val="99"/>
    <w:rsid w:val="00F433E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M23">
    <w:name w:val="CM23"/>
    <w:basedOn w:val="Normal"/>
    <w:next w:val="Normal"/>
    <w:uiPriority w:val="99"/>
    <w:rsid w:val="00F433E6"/>
    <w:pPr>
      <w:widowControl w:val="0"/>
      <w:autoSpaceDE w:val="0"/>
      <w:autoSpaceDN w:val="0"/>
      <w:adjustRightInd w:val="0"/>
      <w:spacing w:after="0" w:line="240" w:lineRule="auto"/>
    </w:pPr>
    <w:rPr>
      <w:rFonts w:ascii="Times New Roman" w:hAnsi="Times New Roman" w:cs="Times New Roman"/>
      <w:sz w:val="24"/>
      <w:szCs w:val="24"/>
    </w:rPr>
  </w:style>
  <w:style w:type="table" w:styleId="Tablaconcuadrcula">
    <w:name w:val="Table Grid"/>
    <w:basedOn w:val="Tablanormal"/>
    <w:uiPriority w:val="39"/>
    <w:rsid w:val="00F433E6"/>
    <w:pPr>
      <w:spacing w:after="0" w:line="240" w:lineRule="auto"/>
    </w:pPr>
    <w:rPr>
      <w:rFonts w:eastAsiaTheme="minorHAns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3E6"/>
    <w:pPr>
      <w:widowControl w:val="0"/>
      <w:autoSpaceDE w:val="0"/>
      <w:autoSpaceDN w:val="0"/>
      <w:adjustRightInd w:val="0"/>
      <w:spacing w:after="0" w:line="240" w:lineRule="auto"/>
    </w:pPr>
    <w:rPr>
      <w:rFonts w:ascii="Times New Roman" w:hAnsi="Times New Roman" w:cs="Times New Roman"/>
      <w:color w:val="000000"/>
      <w:sz w:val="24"/>
      <w:szCs w:val="24"/>
      <w:lang w:val="es-ES_tradnl" w:eastAsia="es-ES_tradnl"/>
    </w:rPr>
  </w:style>
  <w:style w:type="paragraph" w:styleId="Revisin">
    <w:name w:val="Revision"/>
    <w:hidden/>
    <w:uiPriority w:val="99"/>
    <w:semiHidden/>
    <w:rsid w:val="00F433E6"/>
    <w:pPr>
      <w:spacing w:after="0" w:line="240" w:lineRule="auto"/>
    </w:pPr>
  </w:style>
  <w:style w:type="paragraph" w:styleId="Textonotapie">
    <w:name w:val="footnote text"/>
    <w:basedOn w:val="Normal"/>
    <w:link w:val="TextonotapieCar"/>
    <w:uiPriority w:val="99"/>
    <w:semiHidden/>
    <w:unhideWhenUsed/>
    <w:rsid w:val="007B0D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0DDD"/>
    <w:rPr>
      <w:sz w:val="20"/>
      <w:szCs w:val="20"/>
    </w:rPr>
  </w:style>
  <w:style w:type="character" w:styleId="Refdenotaalpie">
    <w:name w:val="footnote reference"/>
    <w:basedOn w:val="Fuentedeprrafopredeter"/>
    <w:uiPriority w:val="99"/>
    <w:semiHidden/>
    <w:unhideWhenUsed/>
    <w:rsid w:val="007B0DDD"/>
    <w:rPr>
      <w:vertAlign w:val="superscript"/>
    </w:rPr>
  </w:style>
  <w:style w:type="paragraph" w:styleId="Textoindependiente2">
    <w:name w:val="Body Text 2"/>
    <w:basedOn w:val="Normal"/>
    <w:link w:val="Textoindependiente2Car"/>
    <w:uiPriority w:val="99"/>
    <w:unhideWhenUsed/>
    <w:rsid w:val="006B7F65"/>
    <w:pPr>
      <w:spacing w:after="120" w:line="480" w:lineRule="auto"/>
    </w:pPr>
  </w:style>
  <w:style w:type="character" w:customStyle="1" w:styleId="Textoindependiente2Car">
    <w:name w:val="Texto independiente 2 Car"/>
    <w:basedOn w:val="Fuentedeprrafopredeter"/>
    <w:link w:val="Textoindependiente2"/>
    <w:uiPriority w:val="99"/>
    <w:rsid w:val="006B7F65"/>
  </w:style>
  <w:style w:type="character" w:customStyle="1" w:styleId="Ttulo1Car">
    <w:name w:val="Título 1 Car"/>
    <w:basedOn w:val="Fuentedeprrafopredeter"/>
    <w:link w:val="Ttulo1"/>
    <w:uiPriority w:val="1"/>
    <w:rsid w:val="00F72473"/>
    <w:rPr>
      <w:rFonts w:ascii="Calibri" w:eastAsia="Calibri" w:hAnsi="Calibri" w:cs="Calibri"/>
      <w:b/>
      <w:bCs/>
      <w:lang w:val="en-US" w:eastAsia="en-US"/>
    </w:rPr>
  </w:style>
  <w:style w:type="character" w:styleId="Hipervnculo">
    <w:name w:val="Hyperlink"/>
    <w:basedOn w:val="Fuentedeprrafopredeter"/>
    <w:uiPriority w:val="99"/>
    <w:unhideWhenUsed/>
    <w:rsid w:val="00D1577A"/>
    <w:rPr>
      <w:color w:val="0563C1" w:themeColor="hyperlink"/>
      <w:u w:val="single"/>
    </w:rPr>
  </w:style>
  <w:style w:type="character" w:styleId="Mencinsinresolver">
    <w:name w:val="Unresolved Mention"/>
    <w:basedOn w:val="Fuentedeprrafopredeter"/>
    <w:uiPriority w:val="99"/>
    <w:semiHidden/>
    <w:unhideWhenUsed/>
    <w:rsid w:val="00D1577A"/>
    <w:rPr>
      <w:color w:val="605E5C"/>
      <w:shd w:val="clear" w:color="auto" w:fill="E1DFDD"/>
    </w:rPr>
  </w:style>
  <w:style w:type="character" w:customStyle="1" w:styleId="PrrafodelistaCar">
    <w:name w:val="Párrafo de lista Car"/>
    <w:link w:val="Prrafodelista"/>
    <w:uiPriority w:val="1"/>
    <w:locked/>
    <w:rsid w:val="008D3BCA"/>
  </w:style>
  <w:style w:type="character" w:customStyle="1" w:styleId="Ttulo2Car">
    <w:name w:val="Título 2 Car"/>
    <w:basedOn w:val="Fuentedeprrafopredeter"/>
    <w:link w:val="Ttulo2"/>
    <w:uiPriority w:val="9"/>
    <w:semiHidden/>
    <w:rsid w:val="00F864D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864D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04060">
      <w:bodyDiv w:val="1"/>
      <w:marLeft w:val="0"/>
      <w:marRight w:val="0"/>
      <w:marTop w:val="0"/>
      <w:marBottom w:val="0"/>
      <w:divBdr>
        <w:top w:val="none" w:sz="0" w:space="0" w:color="auto"/>
        <w:left w:val="none" w:sz="0" w:space="0" w:color="auto"/>
        <w:bottom w:val="none" w:sz="0" w:space="0" w:color="auto"/>
        <w:right w:val="none" w:sz="0" w:space="0" w:color="auto"/>
      </w:divBdr>
    </w:div>
    <w:div w:id="640580248">
      <w:bodyDiv w:val="1"/>
      <w:marLeft w:val="0"/>
      <w:marRight w:val="0"/>
      <w:marTop w:val="0"/>
      <w:marBottom w:val="0"/>
      <w:divBdr>
        <w:top w:val="none" w:sz="0" w:space="0" w:color="auto"/>
        <w:left w:val="none" w:sz="0" w:space="0" w:color="auto"/>
        <w:bottom w:val="none" w:sz="0" w:space="0" w:color="auto"/>
        <w:right w:val="none" w:sz="0" w:space="0" w:color="auto"/>
      </w:divBdr>
    </w:div>
    <w:div w:id="679310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gae.pap.hacienda.gob.es/sitios/igae/es-ES/Control/CFPyAP/Documents/ANEXO%20I%20Nota%20T%C3%A9cnica%20ONA%201-2020.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gae.pap.hacienda.gob.es/sitios/igae/es-ES/Control/CFPyAP/Documents/Anexo%20II.%20Nota%20T%C3%A9cnica%20ONA%201-2020.pdf" TargetMode="External"/><Relationship Id="rId5" Type="http://schemas.openxmlformats.org/officeDocument/2006/relationships/settings" Target="settings.xml"/><Relationship Id="rId15" Type="http://schemas.openxmlformats.org/officeDocument/2006/relationships/hyperlink" Target="https://www.igae.pap.hacienda.gob.es/sitios/igae/es-ES/Control/CFPyAP/Paginas/NormasNotasTecnicas.aspx" TargetMode="External"/><Relationship Id="rId10" Type="http://schemas.openxmlformats.org/officeDocument/2006/relationships/hyperlink" Target="https://www.igae.pap.hacienda.gob.es/sitios/igae/es-ES/Control/CFPyAP/Documents/ANEXO%20I%20Nota%20T%C3%A9cnica%20ONA%201-2020.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igae.pap.hacienda.gob.es/sitios/igae/es-ES/Control/CFPyAP/Paginas/NormasNotasTecnicas.aspx" TargetMode="External"/><Relationship Id="rId14" Type="http://schemas.openxmlformats.org/officeDocument/2006/relationships/hyperlink" Target="https://www.igae.pap.hacienda.gob.es/sitios/igae/es-ES/Control/CFPyAP/Documents/Anexo%20II.%20Nota%20T%C3%A9cnica%20ONA%201-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D59D-9135-49EC-A8F1-F2A422CA4000}">
  <ds:schemaRefs>
    <ds:schemaRef ds:uri="http://schemas.openxmlformats.org/officeDocument/2006/bibliography"/>
  </ds:schemaRefs>
</ds:datastoreItem>
</file>

<file path=customXml/itemProps2.xml><?xml version="1.0" encoding="utf-8"?>
<ds:datastoreItem xmlns:ds="http://schemas.openxmlformats.org/officeDocument/2006/customXml" ds:itemID="{1D748264-CF28-41E4-B240-C6B704DE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24762</Words>
  <Characters>136193</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
    </vt:vector>
  </TitlesOfParts>
  <Company>Tribunal de Cuentas</Company>
  <LinksUpToDate>false</LinksUpToDate>
  <CharactersWithSpaces>160634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Minguillon Roy</dc:creator>
  <cp:lastModifiedBy>Antonio Minguillón Roy</cp:lastModifiedBy>
  <cp:revision>37</cp:revision>
  <cp:lastPrinted>2015-09-11T11:29:00Z</cp:lastPrinted>
  <dcterms:created xsi:type="dcterms:W3CDTF">2020-10-27T13:19:00Z</dcterms:created>
  <dcterms:modified xsi:type="dcterms:W3CDTF">2025-08-20T07:56:00Z</dcterms:modified>
</cp:coreProperties>
</file>