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0314F" w14:textId="48F7E3D6" w:rsidR="00DC0C4D" w:rsidRPr="009A75F6" w:rsidRDefault="00DC0C4D" w:rsidP="009A75F6">
      <w:pPr>
        <w:pStyle w:val="TDC1"/>
        <w:tabs>
          <w:tab w:val="clear" w:pos="8504"/>
        </w:tabs>
        <w:ind w:left="851" w:right="537"/>
        <w:rPr>
          <w:sz w:val="22"/>
          <w:szCs w:val="22"/>
        </w:rPr>
      </w:pPr>
      <w:r w:rsidRPr="002A5017">
        <w:rPr>
          <w:sz w:val="22"/>
          <w:szCs w:val="22"/>
        </w:rPr>
        <w:t>1.</w:t>
      </w:r>
      <w:r w:rsidRPr="002A5017">
        <w:rPr>
          <w:sz w:val="22"/>
          <w:szCs w:val="22"/>
        </w:rPr>
        <w:tab/>
      </w:r>
      <w:r w:rsidRPr="009A75F6">
        <w:rPr>
          <w:sz w:val="22"/>
          <w:szCs w:val="22"/>
        </w:rPr>
        <w:t>Introducción</w:t>
      </w:r>
    </w:p>
    <w:p w14:paraId="2B909119" w14:textId="57AE3DAF" w:rsidR="00DC0C4D" w:rsidRPr="009A75F6" w:rsidRDefault="00DC0C4D" w:rsidP="009A75F6">
      <w:pPr>
        <w:pStyle w:val="TDC1"/>
        <w:tabs>
          <w:tab w:val="clear" w:pos="8504"/>
        </w:tabs>
        <w:ind w:left="851" w:right="537"/>
        <w:rPr>
          <w:sz w:val="22"/>
          <w:szCs w:val="22"/>
        </w:rPr>
      </w:pPr>
      <w:r w:rsidRPr="009A75F6">
        <w:rPr>
          <w:sz w:val="22"/>
          <w:szCs w:val="22"/>
        </w:rPr>
        <w:t>2.</w:t>
      </w:r>
      <w:r w:rsidRPr="009A75F6">
        <w:rPr>
          <w:sz w:val="22"/>
          <w:szCs w:val="22"/>
        </w:rPr>
        <w:tab/>
        <w:t xml:space="preserve">Objetivo </w:t>
      </w:r>
      <w:r w:rsidR="00035335" w:rsidRPr="009A75F6">
        <w:rPr>
          <w:sz w:val="22"/>
          <w:szCs w:val="22"/>
        </w:rPr>
        <w:t xml:space="preserve">y ámbito de aplicación </w:t>
      </w:r>
      <w:r w:rsidRPr="009A75F6">
        <w:rPr>
          <w:sz w:val="22"/>
          <w:szCs w:val="22"/>
        </w:rPr>
        <w:t>de la guía</w:t>
      </w:r>
    </w:p>
    <w:p w14:paraId="3BBD5CE7" w14:textId="4525968F" w:rsidR="00E61386" w:rsidRPr="009A75F6" w:rsidRDefault="00C475C6" w:rsidP="009A75F6">
      <w:pPr>
        <w:pStyle w:val="TDC1"/>
        <w:tabs>
          <w:tab w:val="clear" w:pos="8504"/>
        </w:tabs>
        <w:ind w:left="851" w:right="537"/>
        <w:rPr>
          <w:sz w:val="22"/>
          <w:szCs w:val="22"/>
        </w:rPr>
      </w:pPr>
      <w:r w:rsidRPr="009A75F6">
        <w:rPr>
          <w:sz w:val="22"/>
          <w:szCs w:val="22"/>
        </w:rPr>
        <w:t>3</w:t>
      </w:r>
      <w:r w:rsidR="00DC0C4D" w:rsidRPr="009A75F6">
        <w:rPr>
          <w:sz w:val="22"/>
          <w:szCs w:val="22"/>
        </w:rPr>
        <w:t>.</w:t>
      </w:r>
      <w:r w:rsidR="00DC0C4D" w:rsidRPr="009A75F6">
        <w:rPr>
          <w:sz w:val="22"/>
          <w:szCs w:val="22"/>
        </w:rPr>
        <w:tab/>
        <w:t>Definiciones</w:t>
      </w:r>
      <w:r w:rsidR="000F4949" w:rsidRPr="009A75F6">
        <w:rPr>
          <w:sz w:val="22"/>
          <w:szCs w:val="22"/>
        </w:rPr>
        <w:t xml:space="preserve"> y conceptos básico</w:t>
      </w:r>
      <w:r w:rsidR="00803E82" w:rsidRPr="009A75F6">
        <w:rPr>
          <w:sz w:val="22"/>
          <w:szCs w:val="22"/>
        </w:rPr>
        <w:t>s</w:t>
      </w:r>
    </w:p>
    <w:p w14:paraId="01AC82E8" w14:textId="00195731" w:rsidR="00922AC2" w:rsidRPr="009A75F6" w:rsidRDefault="00C475C6" w:rsidP="009A75F6">
      <w:pPr>
        <w:pStyle w:val="TDC1"/>
        <w:tabs>
          <w:tab w:val="clear" w:pos="8504"/>
        </w:tabs>
        <w:ind w:left="851" w:right="537"/>
        <w:rPr>
          <w:sz w:val="22"/>
          <w:szCs w:val="22"/>
        </w:rPr>
      </w:pPr>
      <w:r w:rsidRPr="009A75F6">
        <w:rPr>
          <w:sz w:val="22"/>
          <w:szCs w:val="22"/>
        </w:rPr>
        <w:t>4</w:t>
      </w:r>
      <w:r w:rsidR="00922AC2" w:rsidRPr="009A75F6">
        <w:rPr>
          <w:sz w:val="22"/>
          <w:szCs w:val="22"/>
        </w:rPr>
        <w:t xml:space="preserve">. </w:t>
      </w:r>
      <w:r w:rsidR="00963815" w:rsidRPr="009A75F6">
        <w:rPr>
          <w:sz w:val="22"/>
          <w:szCs w:val="22"/>
        </w:rPr>
        <w:tab/>
      </w:r>
      <w:r w:rsidR="00922AC2" w:rsidRPr="009A75F6">
        <w:rPr>
          <w:sz w:val="22"/>
          <w:szCs w:val="22"/>
        </w:rPr>
        <w:t>Las actuaciones administrativas automatizadas</w:t>
      </w:r>
      <w:r w:rsidR="00907187" w:rsidRPr="009A75F6">
        <w:rPr>
          <w:sz w:val="22"/>
          <w:szCs w:val="22"/>
        </w:rPr>
        <w:t xml:space="preserve"> (AAA)</w:t>
      </w:r>
    </w:p>
    <w:p w14:paraId="7720BE0A" w14:textId="05844244" w:rsidR="00595898" w:rsidRPr="009A75F6" w:rsidRDefault="00D86D0B" w:rsidP="009A75F6">
      <w:pPr>
        <w:pStyle w:val="TDC1"/>
        <w:tabs>
          <w:tab w:val="clear" w:pos="8504"/>
        </w:tabs>
        <w:ind w:left="851" w:right="537"/>
        <w:rPr>
          <w:sz w:val="22"/>
          <w:szCs w:val="22"/>
        </w:rPr>
      </w:pPr>
      <w:r w:rsidRPr="009A75F6">
        <w:rPr>
          <w:sz w:val="22"/>
          <w:szCs w:val="22"/>
        </w:rPr>
        <w:t>5</w:t>
      </w:r>
      <w:r w:rsidR="007704F2" w:rsidRPr="009A75F6">
        <w:rPr>
          <w:sz w:val="22"/>
          <w:szCs w:val="22"/>
        </w:rPr>
        <w:t>.</w:t>
      </w:r>
      <w:r w:rsidR="007704F2" w:rsidRPr="009A75F6">
        <w:rPr>
          <w:sz w:val="22"/>
          <w:szCs w:val="22"/>
        </w:rPr>
        <w:tab/>
        <w:t>La automatización de procesos mediante robotización (RPA)</w:t>
      </w:r>
    </w:p>
    <w:p w14:paraId="22E0E3B5" w14:textId="0CF9FCFA" w:rsidR="007D6D12" w:rsidRPr="009A75F6" w:rsidRDefault="00D86D0B" w:rsidP="009A75F6">
      <w:pPr>
        <w:pStyle w:val="TDC1"/>
        <w:tabs>
          <w:tab w:val="clear" w:pos="8504"/>
        </w:tabs>
        <w:ind w:left="851" w:right="537"/>
        <w:rPr>
          <w:sz w:val="22"/>
          <w:szCs w:val="22"/>
        </w:rPr>
      </w:pPr>
      <w:r w:rsidRPr="009A75F6">
        <w:rPr>
          <w:sz w:val="22"/>
          <w:szCs w:val="22"/>
        </w:rPr>
        <w:t>6</w:t>
      </w:r>
      <w:r w:rsidR="002E003D" w:rsidRPr="009A75F6">
        <w:rPr>
          <w:sz w:val="22"/>
          <w:szCs w:val="22"/>
        </w:rPr>
        <w:t>.</w:t>
      </w:r>
      <w:r w:rsidR="002E003D" w:rsidRPr="009A75F6">
        <w:rPr>
          <w:sz w:val="22"/>
          <w:szCs w:val="22"/>
        </w:rPr>
        <w:tab/>
      </w:r>
      <w:r w:rsidR="007D6D12" w:rsidRPr="009A75F6">
        <w:rPr>
          <w:sz w:val="22"/>
          <w:szCs w:val="22"/>
        </w:rPr>
        <w:t>Características diferenciales de las AAA y los RPA</w:t>
      </w:r>
    </w:p>
    <w:p w14:paraId="5BF1B607" w14:textId="32368F67" w:rsidR="008C4CFA" w:rsidRPr="009A75F6" w:rsidRDefault="00D86D0B" w:rsidP="009A75F6">
      <w:pPr>
        <w:pStyle w:val="TDC1"/>
        <w:tabs>
          <w:tab w:val="clear" w:pos="8504"/>
        </w:tabs>
        <w:ind w:left="851" w:right="537"/>
        <w:rPr>
          <w:sz w:val="22"/>
          <w:szCs w:val="22"/>
        </w:rPr>
      </w:pPr>
      <w:r w:rsidRPr="009A75F6">
        <w:rPr>
          <w:sz w:val="22"/>
          <w:szCs w:val="22"/>
        </w:rPr>
        <w:t>7</w:t>
      </w:r>
      <w:r w:rsidR="00907187" w:rsidRPr="009A75F6">
        <w:rPr>
          <w:sz w:val="22"/>
          <w:szCs w:val="22"/>
        </w:rPr>
        <w:t>.</w:t>
      </w:r>
      <w:r w:rsidR="00907187" w:rsidRPr="009A75F6">
        <w:rPr>
          <w:sz w:val="22"/>
          <w:szCs w:val="22"/>
        </w:rPr>
        <w:tab/>
      </w:r>
      <w:r w:rsidR="007D6D12" w:rsidRPr="009A75F6">
        <w:rPr>
          <w:sz w:val="22"/>
          <w:szCs w:val="22"/>
        </w:rPr>
        <w:t>Aspectos generales de la auditoría</w:t>
      </w:r>
      <w:r w:rsidR="007D6D12" w:rsidRPr="009A75F6" w:rsidDel="007D6D12">
        <w:rPr>
          <w:sz w:val="22"/>
          <w:szCs w:val="22"/>
        </w:rPr>
        <w:t xml:space="preserve"> </w:t>
      </w:r>
    </w:p>
    <w:p w14:paraId="1E339A95" w14:textId="3AF77CE7" w:rsidR="00DA6C71" w:rsidRPr="009A75F6" w:rsidRDefault="00D86D0B" w:rsidP="009A75F6">
      <w:pPr>
        <w:pStyle w:val="TDC1"/>
        <w:tabs>
          <w:tab w:val="clear" w:pos="8504"/>
        </w:tabs>
        <w:ind w:left="851" w:right="537"/>
        <w:rPr>
          <w:sz w:val="22"/>
          <w:szCs w:val="22"/>
        </w:rPr>
      </w:pPr>
      <w:r w:rsidRPr="009A75F6">
        <w:rPr>
          <w:sz w:val="22"/>
          <w:szCs w:val="22"/>
        </w:rPr>
        <w:t>8</w:t>
      </w:r>
      <w:r w:rsidR="002870E6" w:rsidRPr="009A75F6">
        <w:rPr>
          <w:sz w:val="22"/>
          <w:szCs w:val="22"/>
        </w:rPr>
        <w:t>.</w:t>
      </w:r>
      <w:r w:rsidR="002870E6" w:rsidRPr="009A75F6">
        <w:rPr>
          <w:sz w:val="22"/>
          <w:szCs w:val="22"/>
        </w:rPr>
        <w:tab/>
      </w:r>
      <w:r w:rsidR="007D6D12" w:rsidRPr="009A75F6">
        <w:rPr>
          <w:sz w:val="22"/>
          <w:szCs w:val="22"/>
        </w:rPr>
        <w:t>Obten</w:t>
      </w:r>
      <w:r w:rsidR="00D54A82" w:rsidRPr="009A75F6">
        <w:rPr>
          <w:sz w:val="22"/>
          <w:szCs w:val="22"/>
        </w:rPr>
        <w:t>ción</w:t>
      </w:r>
      <w:r w:rsidR="007D6D12" w:rsidRPr="009A75F6">
        <w:rPr>
          <w:sz w:val="22"/>
          <w:szCs w:val="22"/>
        </w:rPr>
        <w:t xml:space="preserve"> </w:t>
      </w:r>
      <w:r w:rsidR="001D3297" w:rsidRPr="009A75F6">
        <w:rPr>
          <w:sz w:val="22"/>
          <w:szCs w:val="22"/>
        </w:rPr>
        <w:t xml:space="preserve">de </w:t>
      </w:r>
      <w:r w:rsidR="007D6D12" w:rsidRPr="009A75F6">
        <w:rPr>
          <w:sz w:val="22"/>
          <w:szCs w:val="22"/>
        </w:rPr>
        <w:t>conocimiento</w:t>
      </w:r>
      <w:r w:rsidR="001D3297" w:rsidRPr="009A75F6">
        <w:rPr>
          <w:sz w:val="22"/>
          <w:szCs w:val="22"/>
        </w:rPr>
        <w:t xml:space="preserve"> del</w:t>
      </w:r>
      <w:r w:rsidR="007D6D12" w:rsidRPr="009A75F6">
        <w:rPr>
          <w:sz w:val="22"/>
          <w:szCs w:val="22"/>
        </w:rPr>
        <w:t xml:space="preserve"> proceso de gestión donde se integra </w:t>
      </w:r>
      <w:r w:rsidR="00BF350F" w:rsidRPr="009A75F6">
        <w:rPr>
          <w:sz w:val="22"/>
          <w:szCs w:val="22"/>
        </w:rPr>
        <w:t>la</w:t>
      </w:r>
      <w:r w:rsidR="007D6D12" w:rsidRPr="009A75F6">
        <w:rPr>
          <w:sz w:val="22"/>
          <w:szCs w:val="22"/>
        </w:rPr>
        <w:t xml:space="preserve"> AAA</w:t>
      </w:r>
      <w:r w:rsidR="001D3297" w:rsidRPr="009A75F6">
        <w:rPr>
          <w:sz w:val="22"/>
          <w:szCs w:val="22"/>
        </w:rPr>
        <w:t xml:space="preserve"> o el </w:t>
      </w:r>
      <w:r w:rsidR="007D6D12" w:rsidRPr="009A75F6">
        <w:rPr>
          <w:sz w:val="22"/>
          <w:szCs w:val="22"/>
        </w:rPr>
        <w:t>RPA</w:t>
      </w:r>
      <w:r w:rsidR="007D6D12" w:rsidRPr="009A75F6" w:rsidDel="007D6D12">
        <w:rPr>
          <w:sz w:val="22"/>
          <w:szCs w:val="22"/>
        </w:rPr>
        <w:t xml:space="preserve"> </w:t>
      </w:r>
    </w:p>
    <w:p w14:paraId="6E460A0B" w14:textId="568DFD45" w:rsidR="00DA6C71" w:rsidRPr="009A75F6" w:rsidRDefault="00D54A82" w:rsidP="009A75F6">
      <w:pPr>
        <w:pStyle w:val="TDC1"/>
        <w:tabs>
          <w:tab w:val="clear" w:pos="8504"/>
        </w:tabs>
        <w:ind w:left="851" w:right="537"/>
        <w:rPr>
          <w:sz w:val="22"/>
          <w:szCs w:val="22"/>
        </w:rPr>
      </w:pPr>
      <w:r w:rsidRPr="009A75F6">
        <w:rPr>
          <w:sz w:val="22"/>
          <w:szCs w:val="22"/>
        </w:rPr>
        <w:t>9</w:t>
      </w:r>
      <w:r w:rsidR="004841F4" w:rsidRPr="009A75F6">
        <w:rPr>
          <w:sz w:val="22"/>
          <w:szCs w:val="22"/>
        </w:rPr>
        <w:t>.</w:t>
      </w:r>
      <w:r w:rsidR="004841F4" w:rsidRPr="009A75F6">
        <w:rPr>
          <w:sz w:val="22"/>
          <w:szCs w:val="22"/>
        </w:rPr>
        <w:tab/>
      </w:r>
      <w:r w:rsidR="007D6D12" w:rsidRPr="009A75F6">
        <w:rPr>
          <w:sz w:val="22"/>
          <w:szCs w:val="22"/>
        </w:rPr>
        <w:t>Identificación y valoración de riesgos</w:t>
      </w:r>
      <w:r w:rsidR="007D6D12" w:rsidRPr="009A75F6" w:rsidDel="007D6D12">
        <w:rPr>
          <w:sz w:val="22"/>
          <w:szCs w:val="22"/>
        </w:rPr>
        <w:t xml:space="preserve"> </w:t>
      </w:r>
    </w:p>
    <w:p w14:paraId="6AADA371" w14:textId="01D3EB68" w:rsidR="00BB4393" w:rsidRPr="009A75F6" w:rsidRDefault="00BB4393" w:rsidP="009A75F6">
      <w:pPr>
        <w:pStyle w:val="TDC1"/>
        <w:tabs>
          <w:tab w:val="clear" w:pos="8504"/>
        </w:tabs>
        <w:ind w:left="851" w:right="537"/>
        <w:rPr>
          <w:sz w:val="22"/>
          <w:szCs w:val="22"/>
        </w:rPr>
      </w:pPr>
      <w:r w:rsidRPr="009A75F6">
        <w:rPr>
          <w:sz w:val="22"/>
          <w:szCs w:val="22"/>
        </w:rPr>
        <w:t>1</w:t>
      </w:r>
      <w:r w:rsidR="00D54A82" w:rsidRPr="009A75F6">
        <w:rPr>
          <w:sz w:val="22"/>
          <w:szCs w:val="22"/>
        </w:rPr>
        <w:t>0</w:t>
      </w:r>
      <w:r w:rsidRPr="009A75F6">
        <w:rPr>
          <w:sz w:val="22"/>
          <w:szCs w:val="22"/>
        </w:rPr>
        <w:t>.</w:t>
      </w:r>
      <w:r w:rsidRPr="009A75F6">
        <w:rPr>
          <w:sz w:val="22"/>
          <w:szCs w:val="22"/>
        </w:rPr>
        <w:tab/>
      </w:r>
      <w:r w:rsidR="007D6D12" w:rsidRPr="009A75F6">
        <w:rPr>
          <w:sz w:val="22"/>
          <w:szCs w:val="22"/>
        </w:rPr>
        <w:t xml:space="preserve">Identificación </w:t>
      </w:r>
      <w:r w:rsidR="00D54A82" w:rsidRPr="009A75F6">
        <w:rPr>
          <w:sz w:val="22"/>
          <w:szCs w:val="22"/>
        </w:rPr>
        <w:t xml:space="preserve">y revisión </w:t>
      </w:r>
      <w:r w:rsidR="007D6D12" w:rsidRPr="009A75F6">
        <w:rPr>
          <w:sz w:val="22"/>
          <w:szCs w:val="22"/>
        </w:rPr>
        <w:t>de los controles de procesamiento de la información</w:t>
      </w:r>
      <w:r w:rsidR="007D6D12" w:rsidRPr="009A75F6" w:rsidDel="007D6D12">
        <w:rPr>
          <w:sz w:val="22"/>
          <w:szCs w:val="22"/>
        </w:rPr>
        <w:t xml:space="preserve"> </w:t>
      </w:r>
    </w:p>
    <w:p w14:paraId="2A9E3179" w14:textId="3DBFA847" w:rsidR="002E003D" w:rsidRPr="009A75F6" w:rsidRDefault="00852325" w:rsidP="009A75F6">
      <w:pPr>
        <w:pStyle w:val="TDC1"/>
        <w:tabs>
          <w:tab w:val="clear" w:pos="8504"/>
        </w:tabs>
        <w:ind w:left="851" w:right="537"/>
        <w:rPr>
          <w:sz w:val="22"/>
          <w:szCs w:val="22"/>
        </w:rPr>
      </w:pPr>
      <w:r w:rsidRPr="009A75F6">
        <w:rPr>
          <w:sz w:val="22"/>
          <w:szCs w:val="22"/>
        </w:rPr>
        <w:t>1</w:t>
      </w:r>
      <w:r w:rsidR="00D54A82" w:rsidRPr="009A75F6">
        <w:rPr>
          <w:sz w:val="22"/>
          <w:szCs w:val="22"/>
        </w:rPr>
        <w:t>1</w:t>
      </w:r>
      <w:r w:rsidRPr="009A75F6">
        <w:rPr>
          <w:sz w:val="22"/>
          <w:szCs w:val="22"/>
        </w:rPr>
        <w:t>.</w:t>
      </w:r>
      <w:r w:rsidRPr="009A75F6">
        <w:rPr>
          <w:sz w:val="22"/>
          <w:szCs w:val="22"/>
        </w:rPr>
        <w:tab/>
      </w:r>
      <w:r w:rsidR="00D54A82" w:rsidRPr="009A75F6">
        <w:rPr>
          <w:sz w:val="22"/>
          <w:szCs w:val="22"/>
        </w:rPr>
        <w:t>Identificación y r</w:t>
      </w:r>
      <w:r w:rsidR="007D6D12" w:rsidRPr="009A75F6">
        <w:rPr>
          <w:sz w:val="22"/>
          <w:szCs w:val="22"/>
        </w:rPr>
        <w:t>evisión de los CGTI relevantes</w:t>
      </w:r>
      <w:r w:rsidR="007D6D12" w:rsidRPr="009A75F6" w:rsidDel="007D6D12">
        <w:rPr>
          <w:sz w:val="22"/>
          <w:szCs w:val="22"/>
        </w:rPr>
        <w:t xml:space="preserve"> </w:t>
      </w:r>
    </w:p>
    <w:p w14:paraId="330D1AB3" w14:textId="40EF72D6" w:rsidR="004841F4" w:rsidRPr="009A75F6" w:rsidRDefault="004841F4" w:rsidP="009A75F6">
      <w:pPr>
        <w:pStyle w:val="TDC1"/>
        <w:tabs>
          <w:tab w:val="clear" w:pos="8504"/>
        </w:tabs>
        <w:ind w:left="851" w:right="537"/>
        <w:rPr>
          <w:sz w:val="22"/>
          <w:szCs w:val="22"/>
        </w:rPr>
      </w:pPr>
      <w:r w:rsidRPr="009A75F6">
        <w:rPr>
          <w:sz w:val="22"/>
          <w:szCs w:val="22"/>
        </w:rPr>
        <w:t>1</w:t>
      </w:r>
      <w:r w:rsidR="00D54A82" w:rsidRPr="009A75F6">
        <w:rPr>
          <w:sz w:val="22"/>
          <w:szCs w:val="22"/>
        </w:rPr>
        <w:t>2</w:t>
      </w:r>
      <w:r w:rsidRPr="009A75F6">
        <w:rPr>
          <w:sz w:val="22"/>
          <w:szCs w:val="22"/>
        </w:rPr>
        <w:t>.</w:t>
      </w:r>
      <w:r w:rsidRPr="009A75F6">
        <w:rPr>
          <w:sz w:val="22"/>
          <w:szCs w:val="22"/>
        </w:rPr>
        <w:tab/>
      </w:r>
      <w:r w:rsidR="007D6D12" w:rsidRPr="009A75F6">
        <w:rPr>
          <w:sz w:val="22"/>
          <w:szCs w:val="22"/>
        </w:rPr>
        <w:t>Procedimientos posteriores</w:t>
      </w:r>
      <w:r w:rsidR="007D6D12" w:rsidRPr="009A75F6" w:rsidDel="007D6D12">
        <w:rPr>
          <w:sz w:val="22"/>
          <w:szCs w:val="22"/>
        </w:rPr>
        <w:t xml:space="preserve"> </w:t>
      </w:r>
      <w:r w:rsidR="007D6D12" w:rsidRPr="009A75F6">
        <w:rPr>
          <w:sz w:val="22"/>
          <w:szCs w:val="22"/>
        </w:rPr>
        <w:t xml:space="preserve">de auditoría </w:t>
      </w:r>
    </w:p>
    <w:p w14:paraId="1908D7DB" w14:textId="74EE98E7" w:rsidR="004841F4" w:rsidRPr="009A75F6" w:rsidRDefault="004841F4" w:rsidP="009A75F6">
      <w:pPr>
        <w:pStyle w:val="TDC1"/>
        <w:tabs>
          <w:tab w:val="clear" w:pos="8504"/>
        </w:tabs>
        <w:ind w:left="851" w:right="537"/>
        <w:rPr>
          <w:sz w:val="22"/>
          <w:szCs w:val="22"/>
        </w:rPr>
      </w:pPr>
      <w:r w:rsidRPr="009A75F6">
        <w:rPr>
          <w:sz w:val="22"/>
          <w:szCs w:val="22"/>
        </w:rPr>
        <w:t>1</w:t>
      </w:r>
      <w:r w:rsidR="00D54A82" w:rsidRPr="009A75F6">
        <w:rPr>
          <w:sz w:val="22"/>
          <w:szCs w:val="22"/>
        </w:rPr>
        <w:t>3</w:t>
      </w:r>
      <w:r w:rsidRPr="009A75F6">
        <w:rPr>
          <w:sz w:val="22"/>
          <w:szCs w:val="22"/>
        </w:rPr>
        <w:t>.</w:t>
      </w:r>
      <w:r w:rsidRPr="009A75F6">
        <w:rPr>
          <w:sz w:val="22"/>
          <w:szCs w:val="22"/>
        </w:rPr>
        <w:tab/>
      </w:r>
      <w:r w:rsidR="007D6D12" w:rsidRPr="009A75F6">
        <w:rPr>
          <w:sz w:val="22"/>
          <w:szCs w:val="22"/>
        </w:rPr>
        <w:t>Elaboración de informes</w:t>
      </w:r>
      <w:r w:rsidR="007D6D12" w:rsidRPr="009A75F6" w:rsidDel="007D6D12">
        <w:rPr>
          <w:sz w:val="22"/>
          <w:szCs w:val="22"/>
        </w:rPr>
        <w:t xml:space="preserve"> </w:t>
      </w:r>
    </w:p>
    <w:p w14:paraId="58DF6963" w14:textId="6A877332" w:rsidR="007D6D12" w:rsidRPr="009A75F6" w:rsidRDefault="007D6D12" w:rsidP="009A75F6">
      <w:pPr>
        <w:pStyle w:val="TDC1"/>
        <w:tabs>
          <w:tab w:val="clear" w:pos="8504"/>
        </w:tabs>
        <w:ind w:left="851" w:right="537"/>
        <w:rPr>
          <w:sz w:val="22"/>
          <w:szCs w:val="22"/>
        </w:rPr>
      </w:pPr>
      <w:r w:rsidRPr="009A75F6">
        <w:rPr>
          <w:sz w:val="22"/>
          <w:szCs w:val="22"/>
        </w:rPr>
        <w:t>1</w:t>
      </w:r>
      <w:r w:rsidR="00D54A82" w:rsidRPr="009A75F6">
        <w:rPr>
          <w:sz w:val="22"/>
          <w:szCs w:val="22"/>
        </w:rPr>
        <w:t>4</w:t>
      </w:r>
      <w:r w:rsidRPr="009A75F6">
        <w:rPr>
          <w:sz w:val="22"/>
          <w:szCs w:val="22"/>
        </w:rPr>
        <w:t>.</w:t>
      </w:r>
      <w:r w:rsidRPr="009A75F6">
        <w:rPr>
          <w:sz w:val="22"/>
          <w:szCs w:val="22"/>
        </w:rPr>
        <w:tab/>
        <w:t>Bibliografía</w:t>
      </w:r>
    </w:p>
    <w:p w14:paraId="1E910109" w14:textId="0733C1DC" w:rsidR="0054163A" w:rsidRPr="009A75F6" w:rsidRDefault="0054163A" w:rsidP="009A75F6">
      <w:pPr>
        <w:pStyle w:val="TDC1"/>
        <w:tabs>
          <w:tab w:val="clear" w:pos="8504"/>
        </w:tabs>
        <w:ind w:left="1276" w:right="537" w:hanging="850"/>
        <w:rPr>
          <w:sz w:val="22"/>
          <w:szCs w:val="22"/>
        </w:rPr>
      </w:pPr>
      <w:r w:rsidRPr="009A75F6">
        <w:rPr>
          <w:sz w:val="22"/>
          <w:szCs w:val="22"/>
        </w:rPr>
        <w:t>Anexo 1</w:t>
      </w:r>
      <w:r w:rsidRPr="009A75F6">
        <w:rPr>
          <w:sz w:val="22"/>
          <w:szCs w:val="22"/>
        </w:rPr>
        <w:tab/>
      </w:r>
      <w:r w:rsidR="00E80CF1" w:rsidRPr="009A75F6">
        <w:rPr>
          <w:sz w:val="22"/>
          <w:szCs w:val="22"/>
        </w:rPr>
        <w:t>Ejemplo de documentación a solicitar durante la planificación</w:t>
      </w:r>
    </w:p>
    <w:p w14:paraId="55BBC6DB" w14:textId="380E4116" w:rsidR="0054163A" w:rsidRPr="009A75F6" w:rsidRDefault="0054163A" w:rsidP="009A75F6">
      <w:pPr>
        <w:pStyle w:val="TDC1"/>
        <w:tabs>
          <w:tab w:val="clear" w:pos="8504"/>
        </w:tabs>
        <w:ind w:left="1276" w:right="537" w:hanging="850"/>
        <w:rPr>
          <w:sz w:val="22"/>
          <w:szCs w:val="22"/>
        </w:rPr>
      </w:pPr>
      <w:r w:rsidRPr="009A75F6">
        <w:rPr>
          <w:sz w:val="22"/>
          <w:szCs w:val="22"/>
        </w:rPr>
        <w:t>Anexo 2</w:t>
      </w:r>
      <w:r w:rsidRPr="009A75F6">
        <w:rPr>
          <w:sz w:val="22"/>
          <w:szCs w:val="22"/>
        </w:rPr>
        <w:tab/>
      </w:r>
      <w:r w:rsidR="00AB3168" w:rsidRPr="009A75F6">
        <w:rPr>
          <w:sz w:val="22"/>
          <w:szCs w:val="22"/>
        </w:rPr>
        <w:t>Ejemplo de cuestionario</w:t>
      </w:r>
    </w:p>
    <w:p w14:paraId="2BAD5888" w14:textId="695B388D" w:rsidR="00035335" w:rsidRPr="009A75F6" w:rsidRDefault="00035335" w:rsidP="009A75F6">
      <w:pPr>
        <w:pStyle w:val="TDC1"/>
        <w:tabs>
          <w:tab w:val="clear" w:pos="8504"/>
        </w:tabs>
        <w:ind w:left="1276" w:right="537" w:hanging="850"/>
        <w:rPr>
          <w:sz w:val="22"/>
          <w:szCs w:val="22"/>
        </w:rPr>
      </w:pPr>
      <w:r w:rsidRPr="009A75F6">
        <w:rPr>
          <w:sz w:val="22"/>
          <w:szCs w:val="22"/>
        </w:rPr>
        <w:t>Anexo 3</w:t>
      </w:r>
      <w:r w:rsidRPr="009A75F6">
        <w:rPr>
          <w:sz w:val="22"/>
          <w:szCs w:val="22"/>
        </w:rPr>
        <w:tab/>
      </w:r>
      <w:r w:rsidR="00A473CC" w:rsidRPr="009A75F6">
        <w:rPr>
          <w:sz w:val="22"/>
          <w:szCs w:val="22"/>
        </w:rPr>
        <w:t>Ejemplos</w:t>
      </w:r>
      <w:r w:rsidR="001A251D" w:rsidRPr="009A75F6">
        <w:rPr>
          <w:sz w:val="22"/>
          <w:szCs w:val="22"/>
        </w:rPr>
        <w:t xml:space="preserve"> de informe</w:t>
      </w:r>
      <w:r w:rsidR="00D54A82" w:rsidRPr="009A75F6">
        <w:rPr>
          <w:sz w:val="22"/>
          <w:szCs w:val="22"/>
        </w:rPr>
        <w:t>s</w:t>
      </w:r>
    </w:p>
    <w:p w14:paraId="6C6CDE57" w14:textId="34405412" w:rsidR="0054163A" w:rsidRPr="009A75F6" w:rsidRDefault="0054163A" w:rsidP="009A75F6">
      <w:pPr>
        <w:pStyle w:val="TDC1"/>
        <w:tabs>
          <w:tab w:val="clear" w:pos="8504"/>
        </w:tabs>
        <w:ind w:left="1276" w:right="537" w:hanging="850"/>
        <w:rPr>
          <w:sz w:val="22"/>
          <w:szCs w:val="22"/>
        </w:rPr>
      </w:pPr>
      <w:r w:rsidRPr="009A75F6">
        <w:rPr>
          <w:sz w:val="22"/>
          <w:szCs w:val="22"/>
        </w:rPr>
        <w:t xml:space="preserve">Anexo </w:t>
      </w:r>
      <w:r w:rsidR="00A473CC" w:rsidRPr="009A75F6">
        <w:rPr>
          <w:sz w:val="22"/>
          <w:szCs w:val="22"/>
        </w:rPr>
        <w:t>4</w:t>
      </w:r>
      <w:r w:rsidRPr="009A75F6">
        <w:rPr>
          <w:sz w:val="22"/>
          <w:szCs w:val="22"/>
        </w:rPr>
        <w:tab/>
      </w:r>
      <w:r w:rsidR="00AB3168" w:rsidRPr="009A75F6">
        <w:rPr>
          <w:sz w:val="22"/>
          <w:szCs w:val="22"/>
        </w:rPr>
        <w:t>Matriz de</w:t>
      </w:r>
      <w:r w:rsidR="00763A82" w:rsidRPr="009A75F6">
        <w:rPr>
          <w:sz w:val="22"/>
          <w:szCs w:val="22"/>
        </w:rPr>
        <w:t xml:space="preserve"> auditoría</w:t>
      </w:r>
    </w:p>
    <w:p w14:paraId="42A05887" w14:textId="5E3CDC09" w:rsidR="00CE289B" w:rsidRPr="00390019" w:rsidRDefault="00CE289B" w:rsidP="00390019">
      <w:pPr>
        <w:pStyle w:val="Ttulo1"/>
        <w:spacing w:before="360"/>
        <w:ind w:left="425" w:right="0" w:hanging="425"/>
        <w:rPr>
          <w:sz w:val="24"/>
          <w:szCs w:val="24"/>
        </w:rPr>
      </w:pPr>
      <w:bookmarkStart w:id="0" w:name="_Toc1444643084"/>
      <w:r w:rsidRPr="00390019">
        <w:rPr>
          <w:sz w:val="24"/>
          <w:szCs w:val="24"/>
        </w:rPr>
        <w:t>Introducción</w:t>
      </w:r>
      <w:bookmarkEnd w:id="0"/>
    </w:p>
    <w:p w14:paraId="6DB985A1" w14:textId="3127670F" w:rsidR="000122DC" w:rsidRPr="00887276" w:rsidRDefault="00F52478" w:rsidP="00A43C11">
      <w:pPr>
        <w:rPr>
          <w:sz w:val="22"/>
          <w:szCs w:val="22"/>
        </w:rPr>
      </w:pPr>
      <w:r w:rsidRPr="00887276">
        <w:rPr>
          <w:sz w:val="22"/>
          <w:szCs w:val="22"/>
        </w:rPr>
        <w:t>En lo</w:t>
      </w:r>
      <w:r w:rsidR="003E5018" w:rsidRPr="00887276">
        <w:rPr>
          <w:sz w:val="22"/>
          <w:szCs w:val="22"/>
        </w:rPr>
        <w:t>s</w:t>
      </w:r>
      <w:r w:rsidRPr="00887276">
        <w:rPr>
          <w:sz w:val="22"/>
          <w:szCs w:val="22"/>
        </w:rPr>
        <w:t xml:space="preserve"> últimos años</w:t>
      </w:r>
      <w:r w:rsidR="003E5018" w:rsidRPr="00887276">
        <w:rPr>
          <w:sz w:val="22"/>
          <w:szCs w:val="22"/>
        </w:rPr>
        <w:t xml:space="preserve"> se ha convertido en una tendencia generalizada </w:t>
      </w:r>
      <w:r w:rsidR="00763A82" w:rsidRPr="00887276">
        <w:rPr>
          <w:sz w:val="22"/>
          <w:szCs w:val="22"/>
        </w:rPr>
        <w:t xml:space="preserve">en el sector público </w:t>
      </w:r>
      <w:r w:rsidRPr="00887276">
        <w:rPr>
          <w:sz w:val="22"/>
          <w:szCs w:val="22"/>
        </w:rPr>
        <w:t xml:space="preserve">la </w:t>
      </w:r>
      <w:r w:rsidR="003E5018" w:rsidRPr="00887276">
        <w:rPr>
          <w:sz w:val="22"/>
          <w:szCs w:val="22"/>
        </w:rPr>
        <w:t>introducción</w:t>
      </w:r>
      <w:r w:rsidR="006C2E5B" w:rsidRPr="00887276">
        <w:rPr>
          <w:sz w:val="22"/>
          <w:szCs w:val="22"/>
        </w:rPr>
        <w:t xml:space="preserve"> de sistemas automatizados </w:t>
      </w:r>
      <w:r w:rsidR="00543A19">
        <w:rPr>
          <w:sz w:val="22"/>
          <w:szCs w:val="22"/>
        </w:rPr>
        <w:t xml:space="preserve">de complejidad creciente </w:t>
      </w:r>
      <w:r w:rsidR="00DA2656" w:rsidRPr="00887276">
        <w:rPr>
          <w:sz w:val="22"/>
          <w:szCs w:val="22"/>
        </w:rPr>
        <w:t xml:space="preserve">para </w:t>
      </w:r>
      <w:r w:rsidR="000A4DC1" w:rsidRPr="00887276">
        <w:rPr>
          <w:sz w:val="22"/>
          <w:szCs w:val="22"/>
        </w:rPr>
        <w:t>mejorar</w:t>
      </w:r>
      <w:r w:rsidR="001200E7" w:rsidRPr="00887276">
        <w:rPr>
          <w:sz w:val="22"/>
          <w:szCs w:val="22"/>
        </w:rPr>
        <w:t xml:space="preserve"> </w:t>
      </w:r>
      <w:r w:rsidR="00227569" w:rsidRPr="00887276">
        <w:rPr>
          <w:sz w:val="22"/>
          <w:szCs w:val="22"/>
        </w:rPr>
        <w:t xml:space="preserve">la </w:t>
      </w:r>
      <w:r w:rsidR="00227569">
        <w:rPr>
          <w:sz w:val="22"/>
          <w:szCs w:val="22"/>
        </w:rPr>
        <w:t xml:space="preserve">actuación administrativa y la </w:t>
      </w:r>
      <w:r w:rsidR="00AC4CE6" w:rsidRPr="00887276">
        <w:rPr>
          <w:sz w:val="22"/>
          <w:szCs w:val="22"/>
        </w:rPr>
        <w:t>prestación de servicios</w:t>
      </w:r>
      <w:r w:rsidR="000A4DC1" w:rsidRPr="00887276">
        <w:rPr>
          <w:sz w:val="22"/>
          <w:szCs w:val="22"/>
        </w:rPr>
        <w:t xml:space="preserve"> </w:t>
      </w:r>
      <w:r w:rsidR="001200E7" w:rsidRPr="00887276">
        <w:rPr>
          <w:sz w:val="22"/>
          <w:szCs w:val="22"/>
        </w:rPr>
        <w:t>e incrementar</w:t>
      </w:r>
      <w:r w:rsidR="00DA2656" w:rsidRPr="00887276">
        <w:rPr>
          <w:sz w:val="22"/>
          <w:szCs w:val="22"/>
        </w:rPr>
        <w:t xml:space="preserve"> </w:t>
      </w:r>
      <w:r w:rsidR="000A4DC1" w:rsidRPr="00887276">
        <w:rPr>
          <w:sz w:val="22"/>
          <w:szCs w:val="22"/>
        </w:rPr>
        <w:t>su</w:t>
      </w:r>
      <w:r w:rsidR="00DA2656" w:rsidRPr="00887276">
        <w:rPr>
          <w:sz w:val="22"/>
          <w:szCs w:val="22"/>
        </w:rPr>
        <w:t xml:space="preserve"> eficiencia operativa</w:t>
      </w:r>
      <w:r w:rsidR="001200E7" w:rsidRPr="00887276">
        <w:rPr>
          <w:sz w:val="22"/>
          <w:szCs w:val="22"/>
        </w:rPr>
        <w:t>.</w:t>
      </w:r>
      <w:r w:rsidR="00396B5A">
        <w:rPr>
          <w:sz w:val="22"/>
          <w:szCs w:val="22"/>
        </w:rPr>
        <w:t xml:space="preserve"> </w:t>
      </w:r>
    </w:p>
    <w:p w14:paraId="5BEE5ED0" w14:textId="2322218D" w:rsidR="008B10A0" w:rsidRPr="00887276" w:rsidRDefault="008B10A0" w:rsidP="00A43C11">
      <w:pPr>
        <w:rPr>
          <w:sz w:val="22"/>
          <w:szCs w:val="22"/>
        </w:rPr>
      </w:pPr>
      <w:r w:rsidRPr="00887276">
        <w:rPr>
          <w:sz w:val="22"/>
          <w:szCs w:val="22"/>
        </w:rPr>
        <w:t xml:space="preserve">En un entorno donde la automatización y las tecnologías emergentes son cada vez más protagonistas en la gestión pública, los auditores se enfrentan a un panorama </w:t>
      </w:r>
      <w:r w:rsidR="00763A82">
        <w:rPr>
          <w:sz w:val="22"/>
          <w:szCs w:val="22"/>
        </w:rPr>
        <w:t>en</w:t>
      </w:r>
      <w:r w:rsidR="00763A82" w:rsidRPr="00887276">
        <w:rPr>
          <w:sz w:val="22"/>
          <w:szCs w:val="22"/>
        </w:rPr>
        <w:t xml:space="preserve"> </w:t>
      </w:r>
      <w:r w:rsidRPr="00887276">
        <w:rPr>
          <w:sz w:val="22"/>
          <w:szCs w:val="22"/>
        </w:rPr>
        <w:t>constante evolución. Los sistemas informáticos</w:t>
      </w:r>
      <w:r w:rsidR="00655A3B">
        <w:rPr>
          <w:sz w:val="22"/>
          <w:szCs w:val="22"/>
        </w:rPr>
        <w:t xml:space="preserve"> complejos</w:t>
      </w:r>
      <w:r w:rsidRPr="00887276">
        <w:rPr>
          <w:sz w:val="22"/>
          <w:szCs w:val="22"/>
        </w:rPr>
        <w:t xml:space="preserve">, las bases de datos integradas y los procesos automatizados han redefinido </w:t>
      </w:r>
      <w:r w:rsidR="003837FE">
        <w:rPr>
          <w:sz w:val="22"/>
          <w:szCs w:val="22"/>
        </w:rPr>
        <w:t xml:space="preserve">tanto </w:t>
      </w:r>
      <w:r w:rsidRPr="00887276">
        <w:rPr>
          <w:sz w:val="22"/>
          <w:szCs w:val="22"/>
        </w:rPr>
        <w:t>la forma en que se generan</w:t>
      </w:r>
      <w:r w:rsidR="001C6C63">
        <w:rPr>
          <w:sz w:val="22"/>
          <w:szCs w:val="22"/>
        </w:rPr>
        <w:t xml:space="preserve"> y</w:t>
      </w:r>
      <w:r w:rsidRPr="00887276">
        <w:rPr>
          <w:sz w:val="22"/>
          <w:szCs w:val="22"/>
        </w:rPr>
        <w:t xml:space="preserve"> procesan las </w:t>
      </w:r>
      <w:r w:rsidR="001A7D79">
        <w:rPr>
          <w:sz w:val="22"/>
          <w:szCs w:val="22"/>
        </w:rPr>
        <w:t xml:space="preserve">actuaciones y procedimientos, así como </w:t>
      </w:r>
      <w:r w:rsidRPr="00887276">
        <w:rPr>
          <w:sz w:val="22"/>
          <w:szCs w:val="22"/>
        </w:rPr>
        <w:t>operaciones del sector público</w:t>
      </w:r>
      <w:r w:rsidR="001A7D79">
        <w:rPr>
          <w:sz w:val="22"/>
          <w:szCs w:val="22"/>
        </w:rPr>
        <w:t xml:space="preserve"> en general</w:t>
      </w:r>
      <w:r w:rsidRPr="00887276">
        <w:rPr>
          <w:sz w:val="22"/>
          <w:szCs w:val="22"/>
        </w:rPr>
        <w:t xml:space="preserve">. </w:t>
      </w:r>
    </w:p>
    <w:p w14:paraId="3CED339C" w14:textId="28430571" w:rsidR="001200E7" w:rsidRPr="00887276" w:rsidRDefault="00D62659" w:rsidP="00A43C11">
      <w:pPr>
        <w:rPr>
          <w:sz w:val="22"/>
          <w:szCs w:val="22"/>
        </w:rPr>
      </w:pPr>
      <w:r w:rsidRPr="00887276">
        <w:rPr>
          <w:sz w:val="22"/>
          <w:szCs w:val="22"/>
        </w:rPr>
        <w:t>E</w:t>
      </w:r>
      <w:r w:rsidR="0053518F" w:rsidRPr="00887276">
        <w:rPr>
          <w:sz w:val="22"/>
          <w:szCs w:val="22"/>
        </w:rPr>
        <w:t xml:space="preserve">stos sistemas </w:t>
      </w:r>
      <w:r w:rsidR="00165A22" w:rsidRPr="00887276">
        <w:rPr>
          <w:sz w:val="22"/>
          <w:szCs w:val="22"/>
        </w:rPr>
        <w:t>utiliza</w:t>
      </w:r>
      <w:r w:rsidR="00E453D0" w:rsidRPr="00887276">
        <w:rPr>
          <w:sz w:val="22"/>
          <w:szCs w:val="22"/>
        </w:rPr>
        <w:t>n</w:t>
      </w:r>
      <w:r w:rsidR="00165A22" w:rsidRPr="00887276">
        <w:rPr>
          <w:sz w:val="22"/>
          <w:szCs w:val="22"/>
        </w:rPr>
        <w:t xml:space="preserve"> una variedad de tecnologías como la automa</w:t>
      </w:r>
      <w:r w:rsidR="0011451B" w:rsidRPr="00887276">
        <w:rPr>
          <w:sz w:val="22"/>
          <w:szCs w:val="22"/>
        </w:rPr>
        <w:t>ti</w:t>
      </w:r>
      <w:r w:rsidR="00165A22" w:rsidRPr="00887276">
        <w:rPr>
          <w:sz w:val="22"/>
          <w:szCs w:val="22"/>
        </w:rPr>
        <w:t>zación de flujos de trabajo, formularios digitales</w:t>
      </w:r>
      <w:r w:rsidR="0011451B" w:rsidRPr="00887276">
        <w:rPr>
          <w:sz w:val="22"/>
          <w:szCs w:val="22"/>
        </w:rPr>
        <w:t xml:space="preserve">, la automatización robótica de </w:t>
      </w:r>
      <w:r w:rsidR="68511CAA" w:rsidRPr="00887276">
        <w:rPr>
          <w:sz w:val="22"/>
          <w:szCs w:val="22"/>
        </w:rPr>
        <w:t xml:space="preserve">procesos </w:t>
      </w:r>
      <w:r w:rsidR="0010524C" w:rsidRPr="00887276">
        <w:rPr>
          <w:sz w:val="22"/>
          <w:szCs w:val="22"/>
        </w:rPr>
        <w:t>y la inteligencia artificial</w:t>
      </w:r>
      <w:r w:rsidR="00102F1E" w:rsidRPr="00887276">
        <w:rPr>
          <w:sz w:val="22"/>
          <w:szCs w:val="22"/>
        </w:rPr>
        <w:t>, lo que representa un reto para las entidades</w:t>
      </w:r>
      <w:r w:rsidR="009937AA" w:rsidRPr="00887276">
        <w:rPr>
          <w:sz w:val="22"/>
          <w:szCs w:val="22"/>
        </w:rPr>
        <w:t xml:space="preserve"> que los </w:t>
      </w:r>
      <w:r w:rsidR="002246B3" w:rsidRPr="00887276">
        <w:rPr>
          <w:sz w:val="22"/>
          <w:szCs w:val="22"/>
        </w:rPr>
        <w:t>implantan,</w:t>
      </w:r>
      <w:r w:rsidR="009937AA" w:rsidRPr="00887276">
        <w:rPr>
          <w:sz w:val="22"/>
          <w:szCs w:val="22"/>
        </w:rPr>
        <w:t xml:space="preserve"> pero también para los auditores públicos </w:t>
      </w:r>
      <w:r w:rsidR="006A3C00" w:rsidRPr="00887276">
        <w:rPr>
          <w:sz w:val="22"/>
          <w:szCs w:val="22"/>
        </w:rPr>
        <w:t xml:space="preserve">que deben </w:t>
      </w:r>
      <w:r w:rsidR="009C45D0" w:rsidRPr="009C45D0">
        <w:rPr>
          <w:sz w:val="22"/>
          <w:szCs w:val="22"/>
        </w:rPr>
        <w:t xml:space="preserve">fiscalizar los procedimientos administrativos </w:t>
      </w:r>
      <w:r w:rsidR="009C45D0">
        <w:rPr>
          <w:sz w:val="22"/>
          <w:szCs w:val="22"/>
        </w:rPr>
        <w:t>y</w:t>
      </w:r>
      <w:r w:rsidR="009C45D0" w:rsidRPr="009C45D0">
        <w:rPr>
          <w:sz w:val="22"/>
          <w:szCs w:val="22"/>
        </w:rPr>
        <w:t xml:space="preserve"> los procesos de gestión de las entidades del sector público en los que se utilizan</w:t>
      </w:r>
      <w:r w:rsidR="006A3C00" w:rsidRPr="00887276">
        <w:rPr>
          <w:sz w:val="22"/>
          <w:szCs w:val="22"/>
        </w:rPr>
        <w:t>.</w:t>
      </w:r>
    </w:p>
    <w:p w14:paraId="2E01FD03" w14:textId="3268385B" w:rsidR="009919E5" w:rsidRPr="00887276" w:rsidRDefault="000C6475" w:rsidP="00A43C11">
      <w:pPr>
        <w:rPr>
          <w:sz w:val="22"/>
          <w:szCs w:val="22"/>
        </w:rPr>
      </w:pPr>
      <w:r w:rsidRPr="00887276">
        <w:rPr>
          <w:sz w:val="22"/>
          <w:szCs w:val="22"/>
        </w:rPr>
        <w:t xml:space="preserve">Esta transformación exige a los profesionales de la auditoría </w:t>
      </w:r>
      <w:r w:rsidR="00552720">
        <w:rPr>
          <w:sz w:val="22"/>
          <w:szCs w:val="22"/>
        </w:rPr>
        <w:t xml:space="preserve">pública </w:t>
      </w:r>
      <w:r w:rsidRPr="00887276">
        <w:rPr>
          <w:sz w:val="22"/>
          <w:szCs w:val="22"/>
        </w:rPr>
        <w:t xml:space="preserve">familiarizarse con nuevas </w:t>
      </w:r>
      <w:r w:rsidR="009919E5" w:rsidRPr="00887276">
        <w:rPr>
          <w:sz w:val="22"/>
          <w:szCs w:val="22"/>
        </w:rPr>
        <w:t>formas de trabajar</w:t>
      </w:r>
      <w:r w:rsidRPr="00887276">
        <w:rPr>
          <w:sz w:val="22"/>
          <w:szCs w:val="22"/>
        </w:rPr>
        <w:t xml:space="preserve">, </w:t>
      </w:r>
      <w:r w:rsidR="00543A19">
        <w:rPr>
          <w:sz w:val="22"/>
          <w:szCs w:val="22"/>
        </w:rPr>
        <w:t>conceptos</w:t>
      </w:r>
      <w:r w:rsidR="00543A19" w:rsidRPr="00887276">
        <w:rPr>
          <w:sz w:val="22"/>
          <w:szCs w:val="22"/>
        </w:rPr>
        <w:t xml:space="preserve"> </w:t>
      </w:r>
      <w:r w:rsidRPr="00887276">
        <w:rPr>
          <w:sz w:val="22"/>
          <w:szCs w:val="22"/>
        </w:rPr>
        <w:t>y herramientas capaces de analizar</w:t>
      </w:r>
      <w:r w:rsidR="00E52968">
        <w:rPr>
          <w:sz w:val="22"/>
          <w:szCs w:val="22"/>
        </w:rPr>
        <w:t xml:space="preserve"> dichos</w:t>
      </w:r>
      <w:r w:rsidRPr="00887276">
        <w:rPr>
          <w:sz w:val="22"/>
          <w:szCs w:val="22"/>
        </w:rPr>
        <w:t xml:space="preserve"> entornos y </w:t>
      </w:r>
      <w:r w:rsidR="00552720">
        <w:rPr>
          <w:sz w:val="22"/>
          <w:szCs w:val="22"/>
        </w:rPr>
        <w:t>con grandes</w:t>
      </w:r>
      <w:r w:rsidRPr="00887276">
        <w:rPr>
          <w:sz w:val="22"/>
          <w:szCs w:val="22"/>
        </w:rPr>
        <w:t xml:space="preserve"> </w:t>
      </w:r>
      <w:r w:rsidR="00552720" w:rsidRPr="00887276">
        <w:rPr>
          <w:sz w:val="22"/>
          <w:szCs w:val="22"/>
        </w:rPr>
        <w:t>volúmen</w:t>
      </w:r>
      <w:r w:rsidR="00552720">
        <w:rPr>
          <w:sz w:val="22"/>
          <w:szCs w:val="22"/>
        </w:rPr>
        <w:t>es</w:t>
      </w:r>
      <w:r w:rsidRPr="00887276">
        <w:rPr>
          <w:sz w:val="22"/>
          <w:szCs w:val="22"/>
        </w:rPr>
        <w:t xml:space="preserve"> de datos. La interacción con infraestructuras tecnológicas, la </w:t>
      </w:r>
      <w:r w:rsidR="00233F25">
        <w:rPr>
          <w:sz w:val="22"/>
          <w:szCs w:val="22"/>
        </w:rPr>
        <w:t>revisión</w:t>
      </w:r>
      <w:r w:rsidRPr="00887276">
        <w:rPr>
          <w:sz w:val="22"/>
          <w:szCs w:val="22"/>
        </w:rPr>
        <w:t xml:space="preserve"> de controles automáticos y la comprensión de flujos de información digital </w:t>
      </w:r>
      <w:r w:rsidR="009919E5" w:rsidRPr="00887276">
        <w:rPr>
          <w:sz w:val="22"/>
          <w:szCs w:val="22"/>
        </w:rPr>
        <w:t>adquieren un nuevo grado de complejidad</w:t>
      </w:r>
      <w:r w:rsidRPr="00887276">
        <w:rPr>
          <w:sz w:val="22"/>
          <w:szCs w:val="22"/>
        </w:rPr>
        <w:t xml:space="preserve">. </w:t>
      </w:r>
    </w:p>
    <w:p w14:paraId="36E32D8D" w14:textId="573D4548" w:rsidR="0053395C" w:rsidRDefault="0053395C" w:rsidP="0053395C">
      <w:pPr>
        <w:ind w:right="0"/>
        <w:rPr>
          <w:sz w:val="22"/>
          <w:szCs w:val="22"/>
        </w:rPr>
      </w:pPr>
      <w:r w:rsidRPr="00F959DC">
        <w:rPr>
          <w:sz w:val="22"/>
          <w:szCs w:val="22"/>
        </w:rPr>
        <w:t>Históricamente, los algoritmos</w:t>
      </w:r>
      <w:r>
        <w:rPr>
          <w:sz w:val="22"/>
          <w:szCs w:val="22"/>
        </w:rPr>
        <w:t xml:space="preserve"> utilizados para automatizar</w:t>
      </w:r>
      <w:r w:rsidRPr="00F959DC">
        <w:rPr>
          <w:sz w:val="22"/>
          <w:szCs w:val="22"/>
        </w:rPr>
        <w:t xml:space="preserve"> procesos de gestión han sido de tipo determinista, </w:t>
      </w:r>
      <w:r>
        <w:rPr>
          <w:sz w:val="22"/>
          <w:szCs w:val="22"/>
        </w:rPr>
        <w:t xml:space="preserve">es decir, </w:t>
      </w:r>
      <w:r w:rsidRPr="00F959DC">
        <w:rPr>
          <w:sz w:val="22"/>
          <w:szCs w:val="22"/>
        </w:rPr>
        <w:t>para un input dado producían un output de forma consistente</w:t>
      </w:r>
      <w:r>
        <w:rPr>
          <w:sz w:val="22"/>
          <w:szCs w:val="22"/>
        </w:rPr>
        <w:t>,</w:t>
      </w:r>
      <w:r w:rsidRPr="00F959DC">
        <w:rPr>
          <w:sz w:val="22"/>
          <w:szCs w:val="22"/>
        </w:rPr>
        <w:t xml:space="preserve"> basad</w:t>
      </w:r>
      <w:r>
        <w:rPr>
          <w:sz w:val="22"/>
          <w:szCs w:val="22"/>
        </w:rPr>
        <w:t>o</w:t>
      </w:r>
      <w:r w:rsidRPr="00F959DC">
        <w:rPr>
          <w:sz w:val="22"/>
          <w:szCs w:val="22"/>
        </w:rPr>
        <w:t xml:space="preserve"> en reglas bien definidas y fácilmente revisables por un auditor. Por ejemplo, la aplicación para elaborar las </w:t>
      </w:r>
      <w:r w:rsidRPr="00F959DC">
        <w:rPr>
          <w:sz w:val="22"/>
          <w:szCs w:val="22"/>
        </w:rPr>
        <w:lastRenderedPageBreak/>
        <w:t xml:space="preserve">nóminas usa distintos automatismos o algoritmos: </w:t>
      </w:r>
      <w:r>
        <w:rPr>
          <w:sz w:val="22"/>
          <w:szCs w:val="22"/>
        </w:rPr>
        <w:t xml:space="preserve">uno </w:t>
      </w:r>
      <w:r w:rsidRPr="00F959DC">
        <w:rPr>
          <w:sz w:val="22"/>
          <w:szCs w:val="22"/>
        </w:rPr>
        <w:t xml:space="preserve">para calcular el tipo de retención de IRPF, </w:t>
      </w:r>
      <w:r>
        <w:rPr>
          <w:sz w:val="22"/>
          <w:szCs w:val="22"/>
        </w:rPr>
        <w:t xml:space="preserve">otro </w:t>
      </w:r>
      <w:r w:rsidRPr="00F959DC">
        <w:rPr>
          <w:sz w:val="22"/>
          <w:szCs w:val="22"/>
        </w:rPr>
        <w:t xml:space="preserve">para calcular las horas extras, </w:t>
      </w:r>
      <w:r>
        <w:rPr>
          <w:sz w:val="22"/>
          <w:szCs w:val="22"/>
        </w:rPr>
        <w:t xml:space="preserve">otro </w:t>
      </w:r>
      <w:r w:rsidRPr="00F959DC">
        <w:rPr>
          <w:sz w:val="22"/>
          <w:szCs w:val="22"/>
        </w:rPr>
        <w:t xml:space="preserve">para calcular el salario neto, etc. </w:t>
      </w:r>
      <w:r>
        <w:rPr>
          <w:sz w:val="22"/>
          <w:szCs w:val="22"/>
        </w:rPr>
        <w:t>L</w:t>
      </w:r>
      <w:r w:rsidRPr="00F959DC">
        <w:rPr>
          <w:sz w:val="22"/>
          <w:szCs w:val="22"/>
        </w:rPr>
        <w:t xml:space="preserve">a comprobación </w:t>
      </w:r>
      <w:r>
        <w:rPr>
          <w:sz w:val="22"/>
          <w:szCs w:val="22"/>
        </w:rPr>
        <w:t xml:space="preserve">del correcto funcionamiento </w:t>
      </w:r>
      <w:r w:rsidRPr="00F959DC">
        <w:rPr>
          <w:sz w:val="22"/>
          <w:szCs w:val="22"/>
        </w:rPr>
        <w:t>de esos algoritmos hace años era sencill</w:t>
      </w:r>
      <w:r>
        <w:rPr>
          <w:sz w:val="22"/>
          <w:szCs w:val="22"/>
        </w:rPr>
        <w:t>a</w:t>
      </w:r>
      <w:r w:rsidRPr="00F959DC">
        <w:rPr>
          <w:sz w:val="22"/>
          <w:szCs w:val="22"/>
        </w:rPr>
        <w:t xml:space="preserve"> </w:t>
      </w:r>
      <w:r w:rsidR="00543A19">
        <w:rPr>
          <w:sz w:val="22"/>
          <w:szCs w:val="22"/>
        </w:rPr>
        <w:t>mediante</w:t>
      </w:r>
      <w:r w:rsidR="00543A19" w:rsidRPr="00F959DC">
        <w:rPr>
          <w:sz w:val="22"/>
          <w:szCs w:val="22"/>
        </w:rPr>
        <w:t xml:space="preserve"> </w:t>
      </w:r>
      <w:r w:rsidRPr="00F959DC">
        <w:rPr>
          <w:sz w:val="22"/>
          <w:szCs w:val="22"/>
        </w:rPr>
        <w:t xml:space="preserve">pruebas de detalle con el uso de calculadoras </w:t>
      </w:r>
      <w:r>
        <w:rPr>
          <w:sz w:val="22"/>
          <w:szCs w:val="22"/>
        </w:rPr>
        <w:t>y posteriormente con</w:t>
      </w:r>
      <w:r w:rsidRPr="00F959DC">
        <w:rPr>
          <w:sz w:val="22"/>
          <w:szCs w:val="22"/>
        </w:rPr>
        <w:t xml:space="preserve"> hojas de cálculo</w:t>
      </w:r>
      <w:r>
        <w:rPr>
          <w:sz w:val="22"/>
          <w:szCs w:val="22"/>
        </w:rPr>
        <w:t>;</w:t>
      </w:r>
      <w:r w:rsidRPr="00F959DC">
        <w:rPr>
          <w:sz w:val="22"/>
          <w:szCs w:val="22"/>
        </w:rPr>
        <w:t xml:space="preserve"> actualmente se pueden comprobar de forma masiva </w:t>
      </w:r>
      <w:r>
        <w:rPr>
          <w:sz w:val="22"/>
          <w:szCs w:val="22"/>
        </w:rPr>
        <w:t xml:space="preserve">(el 100% de los elementos) </w:t>
      </w:r>
      <w:r w:rsidRPr="00F959DC">
        <w:rPr>
          <w:sz w:val="22"/>
          <w:szCs w:val="22"/>
        </w:rPr>
        <w:t>con el uso de herramientas tipo ACL/IDEA.</w:t>
      </w:r>
      <w:r>
        <w:rPr>
          <w:sz w:val="22"/>
          <w:szCs w:val="22"/>
        </w:rPr>
        <w:t xml:space="preserve"> </w:t>
      </w:r>
    </w:p>
    <w:p w14:paraId="44574A8C" w14:textId="2483AB02" w:rsidR="0053395C" w:rsidRPr="00543A19" w:rsidRDefault="0053395C" w:rsidP="0053395C">
      <w:pPr>
        <w:ind w:right="0"/>
        <w:rPr>
          <w:sz w:val="22"/>
          <w:szCs w:val="22"/>
        </w:rPr>
      </w:pPr>
      <w:r w:rsidRPr="002A5017">
        <w:rPr>
          <w:sz w:val="22"/>
          <w:szCs w:val="22"/>
        </w:rPr>
        <w:t>La auditoría de estos algoritmos y controles “tradicionales”, integrados en los procesos de gestión auditados, es ampliamente tratada en las GPF-OCEX</w:t>
      </w:r>
      <w:r w:rsidRPr="00543A19">
        <w:rPr>
          <w:sz w:val="22"/>
          <w:szCs w:val="22"/>
        </w:rPr>
        <w:t xml:space="preserve"> </w:t>
      </w:r>
      <w:r w:rsidR="00011457" w:rsidRPr="002A5017">
        <w:rPr>
          <w:sz w:val="22"/>
          <w:szCs w:val="22"/>
        </w:rPr>
        <w:t>existentes</w:t>
      </w:r>
      <w:r w:rsidRPr="00543A19">
        <w:rPr>
          <w:sz w:val="22"/>
          <w:szCs w:val="22"/>
        </w:rPr>
        <w:t>.</w:t>
      </w:r>
    </w:p>
    <w:p w14:paraId="63D3ABE8" w14:textId="57A5131E" w:rsidR="0053395C" w:rsidRDefault="0053395C" w:rsidP="0053395C">
      <w:pPr>
        <w:ind w:right="0"/>
        <w:rPr>
          <w:sz w:val="22"/>
          <w:szCs w:val="22"/>
        </w:rPr>
      </w:pPr>
      <w:r>
        <w:rPr>
          <w:sz w:val="22"/>
          <w:szCs w:val="22"/>
        </w:rPr>
        <w:t xml:space="preserve">Conforme la tecnología avanza, </w:t>
      </w:r>
      <w:r w:rsidR="009B4216">
        <w:rPr>
          <w:sz w:val="22"/>
          <w:szCs w:val="22"/>
        </w:rPr>
        <w:t>l</w:t>
      </w:r>
      <w:r>
        <w:rPr>
          <w:sz w:val="22"/>
          <w:szCs w:val="22"/>
        </w:rPr>
        <w:t xml:space="preserve">os algoritmos se han ido haciendo más complejos y actualmente es habitual en el sector público que los procesos de gestión incorporen </w:t>
      </w:r>
      <w:r w:rsidRPr="000C55CD">
        <w:rPr>
          <w:b/>
          <w:bCs/>
          <w:sz w:val="22"/>
          <w:szCs w:val="22"/>
        </w:rPr>
        <w:t>actuaciones administrativas automatizadas</w:t>
      </w:r>
      <w:r>
        <w:rPr>
          <w:b/>
          <w:bCs/>
          <w:sz w:val="22"/>
          <w:szCs w:val="22"/>
        </w:rPr>
        <w:t>,</w:t>
      </w:r>
      <w:r>
        <w:rPr>
          <w:sz w:val="22"/>
          <w:szCs w:val="22"/>
        </w:rPr>
        <w:t xml:space="preserve"> </w:t>
      </w:r>
      <w:r w:rsidRPr="000C55CD">
        <w:rPr>
          <w:b/>
          <w:bCs/>
          <w:sz w:val="22"/>
          <w:szCs w:val="22"/>
        </w:rPr>
        <w:t>automatizaciones de procesos mediante robotización</w:t>
      </w:r>
      <w:r>
        <w:rPr>
          <w:b/>
          <w:bCs/>
          <w:sz w:val="22"/>
          <w:szCs w:val="22"/>
        </w:rPr>
        <w:t xml:space="preserve"> </w:t>
      </w:r>
      <w:r w:rsidRPr="002273A5">
        <w:rPr>
          <w:sz w:val="22"/>
          <w:szCs w:val="22"/>
        </w:rPr>
        <w:t>y otro tipo de automatizaciones</w:t>
      </w:r>
      <w:r w:rsidR="00543A19">
        <w:rPr>
          <w:sz w:val="22"/>
          <w:szCs w:val="22"/>
        </w:rPr>
        <w:t xml:space="preserve"> complejas</w:t>
      </w:r>
      <w:r w:rsidRPr="00770B69">
        <w:rPr>
          <w:sz w:val="22"/>
          <w:szCs w:val="22"/>
        </w:rPr>
        <w:t>.</w:t>
      </w:r>
      <w:r>
        <w:rPr>
          <w:sz w:val="22"/>
          <w:szCs w:val="22"/>
        </w:rPr>
        <w:t xml:space="preserve"> </w:t>
      </w:r>
    </w:p>
    <w:p w14:paraId="3EED6960" w14:textId="6497B704" w:rsidR="00310367" w:rsidRPr="00887276" w:rsidRDefault="000C6475" w:rsidP="00A43C11">
      <w:pPr>
        <w:rPr>
          <w:sz w:val="22"/>
          <w:szCs w:val="22"/>
        </w:rPr>
      </w:pPr>
      <w:r w:rsidRPr="00887276">
        <w:rPr>
          <w:sz w:val="22"/>
          <w:szCs w:val="22"/>
        </w:rPr>
        <w:t>En este contexto, resulta indispensable contar</w:t>
      </w:r>
      <w:r w:rsidR="0002022F">
        <w:rPr>
          <w:sz w:val="22"/>
          <w:szCs w:val="22"/>
        </w:rPr>
        <w:t xml:space="preserve">, además de </w:t>
      </w:r>
      <w:r w:rsidR="00233F25">
        <w:rPr>
          <w:sz w:val="22"/>
          <w:szCs w:val="22"/>
        </w:rPr>
        <w:t xml:space="preserve">con </w:t>
      </w:r>
      <w:r w:rsidR="0002022F">
        <w:rPr>
          <w:sz w:val="22"/>
          <w:szCs w:val="22"/>
        </w:rPr>
        <w:t>personal especializado en TI,</w:t>
      </w:r>
      <w:r w:rsidRPr="00887276">
        <w:rPr>
          <w:sz w:val="22"/>
          <w:szCs w:val="22"/>
        </w:rPr>
        <w:t xml:space="preserve"> con </w:t>
      </w:r>
      <w:r w:rsidR="00E453D0" w:rsidRPr="00887276">
        <w:rPr>
          <w:sz w:val="22"/>
          <w:szCs w:val="22"/>
        </w:rPr>
        <w:t xml:space="preserve">orientaciones técnicas, </w:t>
      </w:r>
      <w:r w:rsidRPr="00887276">
        <w:rPr>
          <w:sz w:val="22"/>
          <w:szCs w:val="22"/>
        </w:rPr>
        <w:t>procedimientos</w:t>
      </w:r>
      <w:r w:rsidR="00310367" w:rsidRPr="00887276">
        <w:rPr>
          <w:sz w:val="22"/>
          <w:szCs w:val="22"/>
        </w:rPr>
        <w:t xml:space="preserve"> de auditoría</w:t>
      </w:r>
      <w:r w:rsidRPr="00887276">
        <w:rPr>
          <w:sz w:val="22"/>
          <w:szCs w:val="22"/>
        </w:rPr>
        <w:t xml:space="preserve"> claros y sistemáticos que permitan afrontar estos desafíos con rigor técnico y adaptabilidad</w:t>
      </w:r>
      <w:r w:rsidR="00543A19">
        <w:rPr>
          <w:sz w:val="22"/>
          <w:szCs w:val="22"/>
        </w:rPr>
        <w:t xml:space="preserve"> que esta guía pretende cubrir.</w:t>
      </w:r>
    </w:p>
    <w:p w14:paraId="276470F3" w14:textId="77777777" w:rsidR="00011457" w:rsidRPr="005C1F46" w:rsidRDefault="00011457" w:rsidP="002A5017">
      <w:pPr>
        <w:widowControl w:val="0"/>
        <w:ind w:right="0"/>
        <w:rPr>
          <w:sz w:val="22"/>
          <w:szCs w:val="22"/>
        </w:rPr>
      </w:pPr>
      <w:r>
        <w:rPr>
          <w:sz w:val="22"/>
          <w:szCs w:val="22"/>
        </w:rPr>
        <w:t>Además, e</w:t>
      </w:r>
      <w:r w:rsidRPr="005C1F46">
        <w:rPr>
          <w:sz w:val="22"/>
          <w:szCs w:val="22"/>
        </w:rPr>
        <w:t xml:space="preserve">n los últimos años ha crecido el uso de </w:t>
      </w:r>
      <w:r w:rsidRPr="005C1F46">
        <w:rPr>
          <w:b/>
          <w:bCs/>
          <w:sz w:val="22"/>
          <w:szCs w:val="22"/>
        </w:rPr>
        <w:t>tecnologías emergentes</w:t>
      </w:r>
      <w:r w:rsidRPr="005C1F46">
        <w:rPr>
          <w:sz w:val="22"/>
          <w:szCs w:val="22"/>
        </w:rPr>
        <w:t xml:space="preserve">, incluyendo la IA </w:t>
      </w:r>
      <w:r>
        <w:rPr>
          <w:sz w:val="22"/>
          <w:szCs w:val="22"/>
        </w:rPr>
        <w:t>g</w:t>
      </w:r>
      <w:r w:rsidRPr="005C1F46">
        <w:rPr>
          <w:sz w:val="22"/>
          <w:szCs w:val="22"/>
        </w:rPr>
        <w:t>enerativa, que, de acuerdo con la IAASB</w:t>
      </w:r>
      <w:r w:rsidRPr="005C1F46">
        <w:rPr>
          <w:rStyle w:val="Refdenotaalpie"/>
          <w:sz w:val="22"/>
          <w:szCs w:val="22"/>
        </w:rPr>
        <w:footnoteReference w:id="2"/>
      </w:r>
      <w:r w:rsidRPr="005C1F46">
        <w:rPr>
          <w:sz w:val="22"/>
          <w:szCs w:val="22"/>
        </w:rPr>
        <w:t xml:space="preserve">, tienen una o más de las siguientes características: </w:t>
      </w:r>
    </w:p>
    <w:p w14:paraId="534DDC5D" w14:textId="77777777" w:rsidR="00011457" w:rsidRPr="005C1F46" w:rsidRDefault="00011457" w:rsidP="00011457">
      <w:pPr>
        <w:pStyle w:val="Prrafodelista"/>
        <w:numPr>
          <w:ilvl w:val="0"/>
          <w:numId w:val="2"/>
        </w:numPr>
        <w:spacing w:before="60" w:after="60"/>
        <w:ind w:left="714" w:right="0" w:hanging="357"/>
        <w:contextualSpacing w:val="0"/>
        <w:rPr>
          <w:sz w:val="22"/>
          <w:szCs w:val="22"/>
        </w:rPr>
      </w:pPr>
      <w:r w:rsidRPr="005C1F46">
        <w:rPr>
          <w:sz w:val="22"/>
          <w:szCs w:val="22"/>
        </w:rPr>
        <w:t>Opacidad: la lógica de la herramienta o el proceso para tomar decisiones no es transparente (a veces denominado de caja negra).</w:t>
      </w:r>
    </w:p>
    <w:p w14:paraId="6D0BBD90" w14:textId="77777777" w:rsidR="00011457" w:rsidRPr="005C1F46" w:rsidRDefault="00011457" w:rsidP="00011457">
      <w:pPr>
        <w:pStyle w:val="Prrafodelista"/>
        <w:numPr>
          <w:ilvl w:val="0"/>
          <w:numId w:val="2"/>
        </w:numPr>
        <w:spacing w:before="60" w:after="60"/>
        <w:ind w:left="714" w:right="0" w:hanging="357"/>
        <w:contextualSpacing w:val="0"/>
        <w:rPr>
          <w:sz w:val="22"/>
          <w:szCs w:val="22"/>
        </w:rPr>
      </w:pPr>
      <w:r w:rsidRPr="005C1F46">
        <w:rPr>
          <w:sz w:val="22"/>
          <w:szCs w:val="22"/>
        </w:rPr>
        <w:t xml:space="preserve">No determinismo: los mismos inputs pueden producir resultados diferentes debido a procesos probabilísticos, sensibilidad al contexto u otras influencias impredecibles. </w:t>
      </w:r>
    </w:p>
    <w:p w14:paraId="76743F16" w14:textId="77777777" w:rsidR="00011457" w:rsidRPr="005C1F46" w:rsidRDefault="00011457" w:rsidP="00011457">
      <w:pPr>
        <w:pStyle w:val="Prrafodelista"/>
        <w:numPr>
          <w:ilvl w:val="0"/>
          <w:numId w:val="2"/>
        </w:numPr>
        <w:spacing w:before="60" w:after="60"/>
        <w:ind w:left="714" w:right="0" w:hanging="357"/>
        <w:contextualSpacing w:val="0"/>
        <w:rPr>
          <w:sz w:val="22"/>
          <w:szCs w:val="22"/>
        </w:rPr>
      </w:pPr>
      <w:r w:rsidRPr="005C1F46">
        <w:rPr>
          <w:sz w:val="22"/>
          <w:szCs w:val="22"/>
        </w:rPr>
        <w:t>Adaptabilidad: la herramienta evoluciona con la interacción con el usuario, actualizaciones o reaprendizaj</w:t>
      </w:r>
      <w:r>
        <w:rPr>
          <w:sz w:val="22"/>
          <w:szCs w:val="22"/>
        </w:rPr>
        <w:t>e</w:t>
      </w:r>
      <w:r w:rsidRPr="005C1F46">
        <w:rPr>
          <w:sz w:val="22"/>
          <w:szCs w:val="22"/>
        </w:rPr>
        <w:t>.</w:t>
      </w:r>
    </w:p>
    <w:p w14:paraId="64A51FE8" w14:textId="78401722" w:rsidR="00011457" w:rsidRPr="00AA1767" w:rsidRDefault="00011457" w:rsidP="00011457">
      <w:pPr>
        <w:ind w:right="0"/>
        <w:rPr>
          <w:sz w:val="22"/>
          <w:szCs w:val="22"/>
        </w:rPr>
      </w:pPr>
      <w:r>
        <w:rPr>
          <w:sz w:val="22"/>
          <w:szCs w:val="22"/>
        </w:rPr>
        <w:t xml:space="preserve">Estas tecnologías emergentes, que a los efectos de esta guía agrupamos dentro del concepto de </w:t>
      </w:r>
      <w:r w:rsidRPr="00C36E66">
        <w:rPr>
          <w:sz w:val="22"/>
          <w:szCs w:val="22"/>
        </w:rPr>
        <w:t>inteligencia artificial (</w:t>
      </w:r>
      <w:r w:rsidRPr="00C36E66">
        <w:rPr>
          <w:b/>
          <w:bCs/>
          <w:sz w:val="22"/>
          <w:szCs w:val="22"/>
        </w:rPr>
        <w:t>IA</w:t>
      </w:r>
      <w:r w:rsidRPr="00C36E66">
        <w:rPr>
          <w:sz w:val="22"/>
          <w:szCs w:val="22"/>
        </w:rPr>
        <w:t>)</w:t>
      </w:r>
      <w:r>
        <w:rPr>
          <w:sz w:val="22"/>
          <w:szCs w:val="22"/>
        </w:rPr>
        <w:t>,</w:t>
      </w:r>
      <w:r w:rsidRPr="00F240C5">
        <w:rPr>
          <w:sz w:val="22"/>
          <w:szCs w:val="22"/>
        </w:rPr>
        <w:t xml:space="preserve"> </w:t>
      </w:r>
      <w:r>
        <w:rPr>
          <w:sz w:val="22"/>
          <w:szCs w:val="22"/>
        </w:rPr>
        <w:t xml:space="preserve">tienen unas características disruptivas y exceden </w:t>
      </w:r>
      <w:r w:rsidR="002C6B83">
        <w:rPr>
          <w:sz w:val="22"/>
          <w:szCs w:val="22"/>
        </w:rPr>
        <w:t xml:space="preserve">su </w:t>
      </w:r>
      <w:r>
        <w:rPr>
          <w:sz w:val="22"/>
          <w:szCs w:val="22"/>
        </w:rPr>
        <w:t xml:space="preserve">finalidad, es </w:t>
      </w:r>
      <w:r w:rsidRPr="00AA1767">
        <w:rPr>
          <w:sz w:val="22"/>
          <w:szCs w:val="22"/>
        </w:rPr>
        <w:t>decir, no son objeto de la guía aquellos sistemas, metodologías o herramientas que empleen IA que produzcan resultados no deterministas.</w:t>
      </w:r>
    </w:p>
    <w:p w14:paraId="4935E28B" w14:textId="4DD7B76C" w:rsidR="0069291F" w:rsidRDefault="000C6475" w:rsidP="00A43C11">
      <w:pPr>
        <w:rPr>
          <w:sz w:val="22"/>
          <w:szCs w:val="22"/>
        </w:rPr>
      </w:pPr>
      <w:r w:rsidRPr="00887276">
        <w:rPr>
          <w:sz w:val="22"/>
          <w:szCs w:val="22"/>
        </w:rPr>
        <w:t>Conscientes de esta realidad,</w:t>
      </w:r>
      <w:r w:rsidR="00322EA8" w:rsidRPr="00887276">
        <w:rPr>
          <w:sz w:val="22"/>
          <w:szCs w:val="22"/>
        </w:rPr>
        <w:t xml:space="preserve"> la Comisión Técnica de los OCEX ha elaborado</w:t>
      </w:r>
      <w:r w:rsidRPr="00887276">
        <w:rPr>
          <w:sz w:val="22"/>
          <w:szCs w:val="22"/>
        </w:rPr>
        <w:t xml:space="preserve"> </w:t>
      </w:r>
      <w:r w:rsidR="002C6B83">
        <w:rPr>
          <w:sz w:val="22"/>
          <w:szCs w:val="22"/>
        </w:rPr>
        <w:t>el</w:t>
      </w:r>
      <w:r w:rsidR="002C6B83" w:rsidRPr="00887276">
        <w:rPr>
          <w:sz w:val="22"/>
          <w:szCs w:val="22"/>
        </w:rPr>
        <w:t xml:space="preserve"> </w:t>
      </w:r>
      <w:r w:rsidRPr="00887276">
        <w:rPr>
          <w:sz w:val="22"/>
          <w:szCs w:val="22"/>
        </w:rPr>
        <w:t xml:space="preserve">presente </w:t>
      </w:r>
      <w:r w:rsidR="002C6B83">
        <w:rPr>
          <w:sz w:val="22"/>
          <w:szCs w:val="22"/>
        </w:rPr>
        <w:t>documento</w:t>
      </w:r>
      <w:r w:rsidR="002C6B83" w:rsidRPr="00887276">
        <w:rPr>
          <w:sz w:val="22"/>
          <w:szCs w:val="22"/>
        </w:rPr>
        <w:t xml:space="preserve"> </w:t>
      </w:r>
      <w:r w:rsidR="00322EA8" w:rsidRPr="00887276">
        <w:rPr>
          <w:sz w:val="22"/>
          <w:szCs w:val="22"/>
        </w:rPr>
        <w:t>que</w:t>
      </w:r>
      <w:r w:rsidRPr="00887276">
        <w:rPr>
          <w:sz w:val="22"/>
          <w:szCs w:val="22"/>
        </w:rPr>
        <w:t xml:space="preserve"> </w:t>
      </w:r>
      <w:r w:rsidR="0069291F">
        <w:rPr>
          <w:sz w:val="22"/>
          <w:szCs w:val="22"/>
        </w:rPr>
        <w:t>pretende</w:t>
      </w:r>
      <w:r w:rsidR="0069291F" w:rsidRPr="00887276">
        <w:rPr>
          <w:sz w:val="22"/>
          <w:szCs w:val="22"/>
        </w:rPr>
        <w:t xml:space="preserve"> ayudar al auditor de los OCEX a establecer un marco conceptual y metodológico para </w:t>
      </w:r>
      <w:r w:rsidR="0069291F" w:rsidRPr="003709C9">
        <w:rPr>
          <w:sz w:val="22"/>
          <w:szCs w:val="22"/>
        </w:rPr>
        <w:t>realizar fiscalizaciones de determinados procesos automatizados.</w:t>
      </w:r>
    </w:p>
    <w:p w14:paraId="6907C604" w14:textId="67A49335" w:rsidR="00775938" w:rsidRDefault="001C6C63" w:rsidP="00775938">
      <w:pPr>
        <w:spacing w:line="240" w:lineRule="auto"/>
        <w:ind w:right="0"/>
        <w:rPr>
          <w:sz w:val="22"/>
          <w:szCs w:val="22"/>
        </w:rPr>
      </w:pPr>
      <w:r w:rsidRPr="00CA6DAE">
        <w:rPr>
          <w:b/>
          <w:bCs/>
          <w:sz w:val="22"/>
          <w:szCs w:val="22"/>
        </w:rPr>
        <w:t xml:space="preserve">Los criterios </w:t>
      </w:r>
      <w:r w:rsidR="008D0150" w:rsidRPr="00CA6DAE">
        <w:rPr>
          <w:b/>
          <w:bCs/>
          <w:sz w:val="22"/>
          <w:szCs w:val="22"/>
        </w:rPr>
        <w:t>establecido</w:t>
      </w:r>
      <w:r w:rsidRPr="00CA6DAE">
        <w:rPr>
          <w:b/>
          <w:bCs/>
          <w:sz w:val="22"/>
          <w:szCs w:val="22"/>
        </w:rPr>
        <w:t>s</w:t>
      </w:r>
      <w:r w:rsidR="008D0150" w:rsidRPr="00CA6DAE">
        <w:rPr>
          <w:b/>
          <w:bCs/>
          <w:sz w:val="22"/>
          <w:szCs w:val="22"/>
        </w:rPr>
        <w:t xml:space="preserve"> en esta guía </w:t>
      </w:r>
      <w:r w:rsidR="007E1DA1" w:rsidRPr="00CA6DAE">
        <w:rPr>
          <w:b/>
          <w:bCs/>
          <w:sz w:val="22"/>
          <w:szCs w:val="22"/>
        </w:rPr>
        <w:t>son</w:t>
      </w:r>
      <w:r w:rsidR="008D0150" w:rsidRPr="00CA6DAE">
        <w:rPr>
          <w:b/>
          <w:bCs/>
          <w:sz w:val="22"/>
          <w:szCs w:val="22"/>
        </w:rPr>
        <w:t xml:space="preserve"> coherente</w:t>
      </w:r>
      <w:r w:rsidR="007E1DA1" w:rsidRPr="00CA6DAE">
        <w:rPr>
          <w:b/>
          <w:bCs/>
          <w:sz w:val="22"/>
          <w:szCs w:val="22"/>
        </w:rPr>
        <w:t>s</w:t>
      </w:r>
      <w:r w:rsidR="008D0150" w:rsidRPr="00CA6DAE">
        <w:rPr>
          <w:b/>
          <w:bCs/>
          <w:sz w:val="22"/>
          <w:szCs w:val="22"/>
        </w:rPr>
        <w:t xml:space="preserve"> con </w:t>
      </w:r>
      <w:r w:rsidR="007E1DA1" w:rsidRPr="00CA6DAE">
        <w:rPr>
          <w:b/>
          <w:bCs/>
          <w:sz w:val="22"/>
          <w:szCs w:val="22"/>
        </w:rPr>
        <w:t>e</w:t>
      </w:r>
      <w:r w:rsidRPr="00CA6DAE">
        <w:rPr>
          <w:b/>
          <w:bCs/>
          <w:sz w:val="22"/>
          <w:szCs w:val="22"/>
        </w:rPr>
        <w:t xml:space="preserve">l marco </w:t>
      </w:r>
      <w:r w:rsidR="007E1DA1" w:rsidRPr="00CA6DAE">
        <w:rPr>
          <w:b/>
          <w:bCs/>
          <w:sz w:val="22"/>
          <w:szCs w:val="22"/>
        </w:rPr>
        <w:t xml:space="preserve">establecido por </w:t>
      </w:r>
      <w:r w:rsidR="00CB435E" w:rsidRPr="00CA6DAE">
        <w:rPr>
          <w:b/>
          <w:bCs/>
          <w:sz w:val="22"/>
          <w:szCs w:val="22"/>
        </w:rPr>
        <w:t>las GPF-OCEX</w:t>
      </w:r>
      <w:r w:rsidR="008D0150" w:rsidRPr="00CA6DAE">
        <w:rPr>
          <w:b/>
          <w:bCs/>
          <w:sz w:val="22"/>
          <w:szCs w:val="22"/>
        </w:rPr>
        <w:t xml:space="preserve"> y las NIA-ES-SP.</w:t>
      </w:r>
      <w:r w:rsidR="00697C17">
        <w:rPr>
          <w:sz w:val="22"/>
          <w:szCs w:val="22"/>
        </w:rPr>
        <w:t xml:space="preserve"> </w:t>
      </w:r>
      <w:r w:rsidR="00B70FC8">
        <w:rPr>
          <w:sz w:val="22"/>
          <w:szCs w:val="22"/>
        </w:rPr>
        <w:t>Con carácter previo a la lectura de esta guía</w:t>
      </w:r>
      <w:r w:rsidR="000E5468">
        <w:rPr>
          <w:sz w:val="22"/>
          <w:szCs w:val="22"/>
        </w:rPr>
        <w:t xml:space="preserve"> deben leerse y comprenderse las GPF-OCEX 1315</w:t>
      </w:r>
      <w:r w:rsidR="00326E6A">
        <w:rPr>
          <w:sz w:val="22"/>
          <w:szCs w:val="22"/>
        </w:rPr>
        <w:t xml:space="preserve"> </w:t>
      </w:r>
      <w:r w:rsidR="000E5468">
        <w:rPr>
          <w:sz w:val="22"/>
          <w:szCs w:val="22"/>
        </w:rPr>
        <w:t>Revisada</w:t>
      </w:r>
      <w:r w:rsidR="00231637">
        <w:rPr>
          <w:sz w:val="22"/>
          <w:szCs w:val="22"/>
        </w:rPr>
        <w:t xml:space="preserve">, 5330, 5340, 5370, </w:t>
      </w:r>
      <w:r w:rsidR="007F111C">
        <w:rPr>
          <w:sz w:val="22"/>
          <w:szCs w:val="22"/>
        </w:rPr>
        <w:t xml:space="preserve">1503, </w:t>
      </w:r>
      <w:r w:rsidR="00231637">
        <w:rPr>
          <w:sz w:val="22"/>
          <w:szCs w:val="22"/>
        </w:rPr>
        <w:t>1957, 1961, 1962, 1964 y 1971</w:t>
      </w:r>
      <w:r w:rsidR="00543A19">
        <w:rPr>
          <w:sz w:val="22"/>
          <w:szCs w:val="22"/>
        </w:rPr>
        <w:t>, y las NIA-ES-SP 1330 y 1500.</w:t>
      </w:r>
      <w:r w:rsidR="00775938" w:rsidRPr="00775938">
        <w:rPr>
          <w:sz w:val="22"/>
          <w:szCs w:val="22"/>
        </w:rPr>
        <w:t xml:space="preserve"> </w:t>
      </w:r>
    </w:p>
    <w:p w14:paraId="61E49DD6" w14:textId="6BDBCF45" w:rsidR="00AA1767" w:rsidRDefault="00543A19" w:rsidP="002A5017">
      <w:pPr>
        <w:spacing w:before="0" w:after="0" w:line="240" w:lineRule="auto"/>
        <w:ind w:right="0"/>
        <w:rPr>
          <w:rFonts w:cs="Arial"/>
          <w:b/>
          <w:sz w:val="24"/>
          <w:szCs w:val="24"/>
        </w:rPr>
      </w:pPr>
      <w:r>
        <w:rPr>
          <w:sz w:val="22"/>
          <w:szCs w:val="22"/>
        </w:rPr>
        <w:t>L</w:t>
      </w:r>
      <w:r w:rsidRPr="00597069">
        <w:rPr>
          <w:sz w:val="22"/>
          <w:szCs w:val="22"/>
        </w:rPr>
        <w:t xml:space="preserve">a presente guía </w:t>
      </w:r>
      <w:r>
        <w:rPr>
          <w:sz w:val="22"/>
          <w:szCs w:val="22"/>
        </w:rPr>
        <w:t xml:space="preserve">se elabora </w:t>
      </w:r>
      <w:r w:rsidRPr="002A5017">
        <w:rPr>
          <w:b/>
          <w:bCs/>
          <w:sz w:val="22"/>
          <w:szCs w:val="22"/>
        </w:rPr>
        <w:t>para complementar las GPF-OCEX</w:t>
      </w:r>
      <w:r w:rsidRPr="00597069">
        <w:rPr>
          <w:sz w:val="22"/>
          <w:szCs w:val="22"/>
        </w:rPr>
        <w:t xml:space="preserve"> </w:t>
      </w:r>
      <w:r w:rsidRPr="002A5017">
        <w:rPr>
          <w:b/>
          <w:bCs/>
          <w:sz w:val="22"/>
          <w:szCs w:val="22"/>
        </w:rPr>
        <w:t>existentes</w:t>
      </w:r>
      <w:r w:rsidRPr="00597069">
        <w:rPr>
          <w:sz w:val="22"/>
          <w:szCs w:val="22"/>
        </w:rPr>
        <w:t xml:space="preserve"> con orientaciones más específicas </w:t>
      </w:r>
      <w:r>
        <w:rPr>
          <w:sz w:val="22"/>
          <w:szCs w:val="22"/>
        </w:rPr>
        <w:t>sobre</w:t>
      </w:r>
      <w:r w:rsidRPr="00597069">
        <w:rPr>
          <w:sz w:val="22"/>
          <w:szCs w:val="22"/>
        </w:rPr>
        <w:t xml:space="preserve"> determinad</w:t>
      </w:r>
      <w:r>
        <w:rPr>
          <w:sz w:val="22"/>
          <w:szCs w:val="22"/>
        </w:rPr>
        <w:t>o tipo de</w:t>
      </w:r>
      <w:r w:rsidRPr="00597069">
        <w:rPr>
          <w:sz w:val="22"/>
          <w:szCs w:val="22"/>
        </w:rPr>
        <w:t xml:space="preserve"> automatizaciones.</w:t>
      </w:r>
      <w:bookmarkStart w:id="1" w:name="_Toc438702188"/>
    </w:p>
    <w:p w14:paraId="41B9B407" w14:textId="77777777" w:rsidR="007467BB" w:rsidRDefault="007467BB">
      <w:pPr>
        <w:spacing w:before="0" w:after="0" w:line="240" w:lineRule="auto"/>
        <w:ind w:right="0"/>
        <w:jc w:val="left"/>
        <w:rPr>
          <w:rFonts w:cs="Arial"/>
          <w:b/>
          <w:sz w:val="24"/>
          <w:szCs w:val="24"/>
        </w:rPr>
      </w:pPr>
      <w:r>
        <w:rPr>
          <w:sz w:val="24"/>
          <w:szCs w:val="24"/>
        </w:rPr>
        <w:br w:type="page"/>
      </w:r>
    </w:p>
    <w:p w14:paraId="133D2E65" w14:textId="613B79BA" w:rsidR="00CE289B" w:rsidRPr="00390019" w:rsidRDefault="00CE289B" w:rsidP="00390019">
      <w:pPr>
        <w:pStyle w:val="Ttulo1"/>
        <w:spacing w:before="360"/>
        <w:ind w:left="425" w:right="0" w:hanging="425"/>
        <w:rPr>
          <w:sz w:val="24"/>
          <w:szCs w:val="24"/>
        </w:rPr>
      </w:pPr>
      <w:r w:rsidRPr="00390019">
        <w:rPr>
          <w:sz w:val="24"/>
          <w:szCs w:val="24"/>
        </w:rPr>
        <w:lastRenderedPageBreak/>
        <w:t xml:space="preserve">Objetivo </w:t>
      </w:r>
      <w:r w:rsidR="00207AA0">
        <w:rPr>
          <w:sz w:val="24"/>
          <w:szCs w:val="24"/>
        </w:rPr>
        <w:t xml:space="preserve">y ámbito de aplicación </w:t>
      </w:r>
      <w:r w:rsidRPr="00390019">
        <w:rPr>
          <w:sz w:val="24"/>
          <w:szCs w:val="24"/>
        </w:rPr>
        <w:t>de la guía</w:t>
      </w:r>
      <w:bookmarkEnd w:id="1"/>
    </w:p>
    <w:p w14:paraId="149BB486" w14:textId="77777777" w:rsidR="007D24CE" w:rsidRDefault="00861B2E" w:rsidP="00A43C11">
      <w:pPr>
        <w:rPr>
          <w:sz w:val="22"/>
          <w:szCs w:val="22"/>
        </w:rPr>
      </w:pPr>
      <w:r>
        <w:rPr>
          <w:sz w:val="22"/>
          <w:szCs w:val="22"/>
        </w:rPr>
        <w:t>Esta</w:t>
      </w:r>
      <w:r w:rsidR="00CE289B" w:rsidRPr="00887276">
        <w:rPr>
          <w:sz w:val="22"/>
          <w:szCs w:val="22"/>
        </w:rPr>
        <w:t xml:space="preserve"> </w:t>
      </w:r>
      <w:r w:rsidR="00A006DF">
        <w:rPr>
          <w:sz w:val="22"/>
          <w:szCs w:val="22"/>
        </w:rPr>
        <w:t xml:space="preserve">guía </w:t>
      </w:r>
      <w:r w:rsidR="002D45AA" w:rsidRPr="00887276">
        <w:rPr>
          <w:sz w:val="22"/>
          <w:szCs w:val="22"/>
        </w:rPr>
        <w:t xml:space="preserve">tiene como </w:t>
      </w:r>
      <w:r w:rsidR="002D45AA">
        <w:rPr>
          <w:sz w:val="22"/>
          <w:szCs w:val="22"/>
        </w:rPr>
        <w:t>finalidad</w:t>
      </w:r>
      <w:r w:rsidR="002D45AA" w:rsidRPr="00887276">
        <w:rPr>
          <w:sz w:val="22"/>
          <w:szCs w:val="22"/>
        </w:rPr>
        <w:t xml:space="preserve"> proporcionar </w:t>
      </w:r>
      <w:r w:rsidR="002D45AA">
        <w:rPr>
          <w:sz w:val="22"/>
          <w:szCs w:val="22"/>
        </w:rPr>
        <w:t>orientaciones</w:t>
      </w:r>
      <w:r w:rsidR="002D45AA" w:rsidRPr="00887276">
        <w:rPr>
          <w:sz w:val="22"/>
          <w:szCs w:val="22"/>
        </w:rPr>
        <w:t xml:space="preserve"> para llevar a cabo auditorías de </w:t>
      </w:r>
      <w:r w:rsidR="002D45AA">
        <w:rPr>
          <w:sz w:val="22"/>
          <w:szCs w:val="22"/>
        </w:rPr>
        <w:t xml:space="preserve">procesos o </w:t>
      </w:r>
      <w:r w:rsidR="002D45AA" w:rsidRPr="00887276">
        <w:rPr>
          <w:sz w:val="22"/>
          <w:szCs w:val="22"/>
        </w:rPr>
        <w:t>sistemas automatizados</w:t>
      </w:r>
      <w:r w:rsidR="002D45AA">
        <w:rPr>
          <w:sz w:val="22"/>
          <w:szCs w:val="22"/>
        </w:rPr>
        <w:t xml:space="preserve">, que </w:t>
      </w:r>
      <w:r w:rsidR="002D45AA" w:rsidRPr="00593BBA">
        <w:rPr>
          <w:sz w:val="22"/>
          <w:szCs w:val="22"/>
        </w:rPr>
        <w:t>incluyan actuaciones administrativas automatizadas</w:t>
      </w:r>
      <w:r w:rsidR="00E85C7D" w:rsidRPr="00593BBA">
        <w:rPr>
          <w:sz w:val="22"/>
          <w:szCs w:val="22"/>
        </w:rPr>
        <w:t>,</w:t>
      </w:r>
      <w:r w:rsidR="002D45AA" w:rsidRPr="00593BBA">
        <w:rPr>
          <w:sz w:val="22"/>
          <w:szCs w:val="22"/>
        </w:rPr>
        <w:t xml:space="preserve"> automatizaciones de </w:t>
      </w:r>
      <w:r w:rsidR="002D45AA" w:rsidRPr="00396DE2">
        <w:rPr>
          <w:sz w:val="22"/>
          <w:szCs w:val="22"/>
        </w:rPr>
        <w:t>procesos mediante robotización</w:t>
      </w:r>
      <w:r w:rsidR="00E85C7D" w:rsidRPr="00396DE2">
        <w:rPr>
          <w:sz w:val="22"/>
          <w:szCs w:val="22"/>
        </w:rPr>
        <w:t xml:space="preserve"> </w:t>
      </w:r>
      <w:r w:rsidR="00183E48">
        <w:rPr>
          <w:sz w:val="22"/>
          <w:szCs w:val="22"/>
        </w:rPr>
        <w:t xml:space="preserve">software </w:t>
      </w:r>
      <w:r w:rsidR="00E85C7D" w:rsidRPr="000F057F">
        <w:rPr>
          <w:sz w:val="22"/>
          <w:szCs w:val="22"/>
        </w:rPr>
        <w:t>y otro tipo de automatizaciones</w:t>
      </w:r>
      <w:r w:rsidR="00396DE2" w:rsidRPr="000F057F">
        <w:rPr>
          <w:sz w:val="22"/>
          <w:szCs w:val="22"/>
        </w:rPr>
        <w:t xml:space="preserve"> similares</w:t>
      </w:r>
      <w:r w:rsidR="002D45AA" w:rsidRPr="00396DE2">
        <w:rPr>
          <w:b/>
          <w:bCs/>
          <w:sz w:val="22"/>
          <w:szCs w:val="22"/>
        </w:rPr>
        <w:t>,</w:t>
      </w:r>
      <w:r w:rsidR="002D45AA" w:rsidRPr="00396DE2">
        <w:rPr>
          <w:sz w:val="22"/>
          <w:szCs w:val="22"/>
        </w:rPr>
        <w:t xml:space="preserve"> </w:t>
      </w:r>
      <w:r w:rsidR="00000341" w:rsidRPr="00396DE2">
        <w:rPr>
          <w:sz w:val="22"/>
          <w:szCs w:val="22"/>
        </w:rPr>
        <w:t>de acuerdo con</w:t>
      </w:r>
      <w:r w:rsidR="002D45AA" w:rsidRPr="00396DE2">
        <w:rPr>
          <w:sz w:val="22"/>
          <w:szCs w:val="22"/>
        </w:rPr>
        <w:t xml:space="preserve"> la</w:t>
      </w:r>
      <w:r w:rsidR="002D45AA" w:rsidRPr="00887276">
        <w:rPr>
          <w:sz w:val="22"/>
          <w:szCs w:val="22"/>
        </w:rPr>
        <w:t xml:space="preserve"> metodología </w:t>
      </w:r>
      <w:r w:rsidR="00000341">
        <w:rPr>
          <w:sz w:val="22"/>
          <w:szCs w:val="22"/>
        </w:rPr>
        <w:t>recogida en las GPF-OCEX</w:t>
      </w:r>
      <w:r w:rsidR="002D45AA" w:rsidRPr="00887276">
        <w:rPr>
          <w:sz w:val="22"/>
          <w:szCs w:val="22"/>
        </w:rPr>
        <w:t>.</w:t>
      </w:r>
      <w:r w:rsidR="00D7339D">
        <w:rPr>
          <w:sz w:val="22"/>
          <w:szCs w:val="22"/>
        </w:rPr>
        <w:t xml:space="preserve"> </w:t>
      </w:r>
    </w:p>
    <w:p w14:paraId="62CAB931" w14:textId="373C0514" w:rsidR="5F076D9B" w:rsidRPr="003709C9" w:rsidRDefault="005E073E" w:rsidP="00A43C11">
      <w:pPr>
        <w:rPr>
          <w:sz w:val="22"/>
          <w:szCs w:val="22"/>
        </w:rPr>
      </w:pPr>
      <w:r>
        <w:rPr>
          <w:sz w:val="22"/>
          <w:szCs w:val="22"/>
        </w:rPr>
        <w:t>S</w:t>
      </w:r>
      <w:r w:rsidR="00861B2E" w:rsidRPr="003709C9">
        <w:rPr>
          <w:sz w:val="22"/>
          <w:szCs w:val="22"/>
        </w:rPr>
        <w:t xml:space="preserve">u objetivo es ayudar </w:t>
      </w:r>
      <w:r w:rsidR="00BC49CA" w:rsidRPr="003709C9">
        <w:rPr>
          <w:sz w:val="22"/>
          <w:szCs w:val="22"/>
        </w:rPr>
        <w:t>a:</w:t>
      </w:r>
    </w:p>
    <w:p w14:paraId="1BEFAD71" w14:textId="2CEA8FD4" w:rsidR="00326E6A" w:rsidRPr="001F2A8B" w:rsidRDefault="00FA28CD" w:rsidP="003D2B8F">
      <w:pPr>
        <w:pStyle w:val="Prrafodelista"/>
        <w:numPr>
          <w:ilvl w:val="0"/>
          <w:numId w:val="2"/>
        </w:numPr>
        <w:spacing w:line="240" w:lineRule="auto"/>
        <w:ind w:left="714" w:right="0" w:hanging="357"/>
        <w:contextualSpacing w:val="0"/>
        <w:rPr>
          <w:sz w:val="22"/>
          <w:szCs w:val="22"/>
        </w:rPr>
      </w:pPr>
      <w:r w:rsidRPr="001F2A8B">
        <w:rPr>
          <w:sz w:val="22"/>
          <w:szCs w:val="22"/>
        </w:rPr>
        <w:t>C</w:t>
      </w:r>
      <w:r w:rsidR="005F218A" w:rsidRPr="001F2A8B">
        <w:rPr>
          <w:sz w:val="22"/>
          <w:szCs w:val="22"/>
        </w:rPr>
        <w:t>omprender en qu</w:t>
      </w:r>
      <w:r w:rsidR="00940017" w:rsidRPr="001F2A8B">
        <w:rPr>
          <w:sz w:val="22"/>
          <w:szCs w:val="22"/>
        </w:rPr>
        <w:t>é</w:t>
      </w:r>
      <w:r w:rsidR="005F218A" w:rsidRPr="001F2A8B">
        <w:rPr>
          <w:sz w:val="22"/>
          <w:szCs w:val="22"/>
        </w:rPr>
        <w:t xml:space="preserve"> consi</w:t>
      </w:r>
      <w:r w:rsidR="4B17B647" w:rsidRPr="001F2A8B">
        <w:rPr>
          <w:sz w:val="22"/>
          <w:szCs w:val="22"/>
        </w:rPr>
        <w:t>ste</w:t>
      </w:r>
      <w:r w:rsidR="007E536A" w:rsidRPr="001F2A8B">
        <w:rPr>
          <w:sz w:val="22"/>
          <w:szCs w:val="22"/>
        </w:rPr>
        <w:t xml:space="preserve">n las herramientas </w:t>
      </w:r>
      <w:r w:rsidR="005E073E">
        <w:rPr>
          <w:sz w:val="22"/>
          <w:szCs w:val="22"/>
        </w:rPr>
        <w:t xml:space="preserve">y técnicas </w:t>
      </w:r>
      <w:r w:rsidR="007E536A" w:rsidRPr="001F2A8B">
        <w:rPr>
          <w:sz w:val="22"/>
          <w:szCs w:val="22"/>
        </w:rPr>
        <w:t>más frecuente</w:t>
      </w:r>
      <w:r w:rsidR="001B1BB6" w:rsidRPr="001F2A8B">
        <w:rPr>
          <w:sz w:val="22"/>
          <w:szCs w:val="22"/>
        </w:rPr>
        <w:t xml:space="preserve">mente utilizadas en la automatización de </w:t>
      </w:r>
      <w:r w:rsidR="00FE1BE4">
        <w:rPr>
          <w:sz w:val="22"/>
          <w:szCs w:val="22"/>
        </w:rPr>
        <w:t xml:space="preserve">procedimientos y </w:t>
      </w:r>
      <w:r w:rsidR="001B1BB6" w:rsidRPr="001F2A8B">
        <w:rPr>
          <w:sz w:val="22"/>
          <w:szCs w:val="22"/>
        </w:rPr>
        <w:t>procesos</w:t>
      </w:r>
      <w:r w:rsidR="00694E63">
        <w:rPr>
          <w:sz w:val="22"/>
          <w:szCs w:val="22"/>
        </w:rPr>
        <w:t>, así como comprender</w:t>
      </w:r>
      <w:r w:rsidR="00326E6A" w:rsidRPr="001F2A8B">
        <w:rPr>
          <w:sz w:val="22"/>
          <w:szCs w:val="22"/>
        </w:rPr>
        <w:t xml:space="preserve"> los conceptos </w:t>
      </w:r>
      <w:r w:rsidR="00233F25">
        <w:rPr>
          <w:sz w:val="22"/>
          <w:szCs w:val="22"/>
        </w:rPr>
        <w:t>básicos</w:t>
      </w:r>
      <w:r w:rsidR="00326E6A" w:rsidRPr="001F2A8B">
        <w:rPr>
          <w:sz w:val="22"/>
          <w:szCs w:val="22"/>
        </w:rPr>
        <w:t xml:space="preserve"> relacionados con estos sistemas.</w:t>
      </w:r>
    </w:p>
    <w:p w14:paraId="683199E1" w14:textId="0BA28837" w:rsidR="5F076D9B" w:rsidRPr="003709C9" w:rsidRDefault="00326E6A" w:rsidP="003D2B8F">
      <w:pPr>
        <w:pStyle w:val="Prrafodelista"/>
        <w:numPr>
          <w:ilvl w:val="0"/>
          <w:numId w:val="2"/>
        </w:numPr>
        <w:spacing w:line="240" w:lineRule="auto"/>
        <w:ind w:left="714" w:right="0" w:hanging="357"/>
        <w:contextualSpacing w:val="0"/>
        <w:rPr>
          <w:sz w:val="22"/>
          <w:szCs w:val="22"/>
        </w:rPr>
      </w:pPr>
      <w:r>
        <w:rPr>
          <w:sz w:val="22"/>
          <w:szCs w:val="22"/>
        </w:rPr>
        <w:t>I</w:t>
      </w:r>
      <w:r w:rsidR="00DB403B" w:rsidRPr="003709C9">
        <w:rPr>
          <w:sz w:val="22"/>
          <w:szCs w:val="22"/>
        </w:rPr>
        <w:t xml:space="preserve">dentificar </w:t>
      </w:r>
      <w:r w:rsidR="005F218A" w:rsidRPr="003709C9">
        <w:rPr>
          <w:sz w:val="22"/>
          <w:szCs w:val="22"/>
        </w:rPr>
        <w:t xml:space="preserve">los </w:t>
      </w:r>
      <w:r w:rsidR="00A52F5B" w:rsidRPr="003709C9">
        <w:rPr>
          <w:sz w:val="22"/>
          <w:szCs w:val="22"/>
        </w:rPr>
        <w:t xml:space="preserve">principales </w:t>
      </w:r>
      <w:r w:rsidR="005F218A" w:rsidRPr="003709C9">
        <w:rPr>
          <w:sz w:val="22"/>
          <w:szCs w:val="22"/>
        </w:rPr>
        <w:t>riesgos asociados a l</w:t>
      </w:r>
      <w:r w:rsidR="26409F2A" w:rsidRPr="003709C9">
        <w:rPr>
          <w:sz w:val="22"/>
          <w:szCs w:val="22"/>
        </w:rPr>
        <w:t>os</w:t>
      </w:r>
      <w:r w:rsidR="005F218A" w:rsidRPr="003709C9">
        <w:rPr>
          <w:sz w:val="22"/>
          <w:szCs w:val="22"/>
        </w:rPr>
        <w:t xml:space="preserve"> </w:t>
      </w:r>
      <w:r w:rsidR="00A52F5B" w:rsidRPr="003709C9">
        <w:rPr>
          <w:sz w:val="22"/>
          <w:szCs w:val="22"/>
        </w:rPr>
        <w:t>procesos</w:t>
      </w:r>
      <w:r w:rsidR="2729A8B7" w:rsidRPr="003709C9">
        <w:rPr>
          <w:sz w:val="22"/>
          <w:szCs w:val="22"/>
        </w:rPr>
        <w:t xml:space="preserve"> automatizados</w:t>
      </w:r>
      <w:r w:rsidR="005F218A" w:rsidRPr="003709C9">
        <w:rPr>
          <w:sz w:val="22"/>
          <w:szCs w:val="22"/>
        </w:rPr>
        <w:t>.</w:t>
      </w:r>
    </w:p>
    <w:p w14:paraId="77E34F17" w14:textId="3BC1AB36" w:rsidR="5F076D9B" w:rsidRPr="003709C9" w:rsidRDefault="00326E6A" w:rsidP="003D2B8F">
      <w:pPr>
        <w:pStyle w:val="Prrafodelista"/>
        <w:numPr>
          <w:ilvl w:val="0"/>
          <w:numId w:val="2"/>
        </w:numPr>
        <w:spacing w:line="240" w:lineRule="auto"/>
        <w:ind w:left="714" w:right="0" w:hanging="357"/>
        <w:contextualSpacing w:val="0"/>
        <w:rPr>
          <w:sz w:val="22"/>
          <w:szCs w:val="22"/>
        </w:rPr>
      </w:pPr>
      <w:r>
        <w:rPr>
          <w:sz w:val="22"/>
          <w:szCs w:val="22"/>
        </w:rPr>
        <w:t>I</w:t>
      </w:r>
      <w:r w:rsidR="00A52F5B" w:rsidRPr="003709C9">
        <w:rPr>
          <w:sz w:val="22"/>
          <w:szCs w:val="22"/>
        </w:rPr>
        <w:t xml:space="preserve">dentificar </w:t>
      </w:r>
      <w:r w:rsidR="005F218A" w:rsidRPr="003709C9">
        <w:rPr>
          <w:sz w:val="22"/>
          <w:szCs w:val="22"/>
        </w:rPr>
        <w:t xml:space="preserve">los controles internos </w:t>
      </w:r>
      <w:r w:rsidR="005E073E">
        <w:rPr>
          <w:sz w:val="22"/>
          <w:szCs w:val="22"/>
        </w:rPr>
        <w:t>que hacen frente a estos riesgos.</w:t>
      </w:r>
    </w:p>
    <w:p w14:paraId="0443EF07" w14:textId="05932496" w:rsidR="5F076D9B" w:rsidRDefault="00326E6A" w:rsidP="003D2B8F">
      <w:pPr>
        <w:pStyle w:val="Prrafodelista"/>
        <w:numPr>
          <w:ilvl w:val="0"/>
          <w:numId w:val="2"/>
        </w:numPr>
        <w:spacing w:line="240" w:lineRule="auto"/>
        <w:ind w:left="714" w:right="0" w:hanging="357"/>
        <w:contextualSpacing w:val="0"/>
        <w:rPr>
          <w:sz w:val="22"/>
          <w:szCs w:val="22"/>
        </w:rPr>
      </w:pPr>
      <w:r>
        <w:rPr>
          <w:sz w:val="22"/>
          <w:szCs w:val="22"/>
        </w:rPr>
        <w:t>D</w:t>
      </w:r>
      <w:r w:rsidR="005F218A" w:rsidRPr="003709C9">
        <w:rPr>
          <w:sz w:val="22"/>
          <w:szCs w:val="22"/>
        </w:rPr>
        <w:t xml:space="preserve">iseñar los procedimientos </w:t>
      </w:r>
      <w:r w:rsidR="009846FA">
        <w:rPr>
          <w:sz w:val="22"/>
          <w:szCs w:val="22"/>
        </w:rPr>
        <w:t>adecuados</w:t>
      </w:r>
      <w:r w:rsidR="005F218A" w:rsidRPr="003709C9">
        <w:rPr>
          <w:sz w:val="22"/>
          <w:szCs w:val="22"/>
        </w:rPr>
        <w:t xml:space="preserve"> para realizar una </w:t>
      </w:r>
      <w:r w:rsidR="004747BD" w:rsidRPr="003709C9">
        <w:rPr>
          <w:sz w:val="22"/>
          <w:szCs w:val="22"/>
        </w:rPr>
        <w:t xml:space="preserve">auditoría </w:t>
      </w:r>
      <w:r w:rsidR="005F218A" w:rsidRPr="003709C9">
        <w:rPr>
          <w:sz w:val="22"/>
          <w:szCs w:val="22"/>
        </w:rPr>
        <w:t xml:space="preserve">de un </w:t>
      </w:r>
      <w:r w:rsidR="005B0E58">
        <w:rPr>
          <w:sz w:val="22"/>
          <w:szCs w:val="22"/>
        </w:rPr>
        <w:t>proceso</w:t>
      </w:r>
      <w:r w:rsidR="005F218A" w:rsidRPr="003709C9">
        <w:rPr>
          <w:sz w:val="22"/>
          <w:szCs w:val="22"/>
        </w:rPr>
        <w:t xml:space="preserve"> </w:t>
      </w:r>
      <w:r w:rsidR="2EE8C1AB" w:rsidRPr="003709C9">
        <w:rPr>
          <w:sz w:val="22"/>
          <w:szCs w:val="22"/>
        </w:rPr>
        <w:t>automatizado</w:t>
      </w:r>
      <w:r w:rsidR="005F218A" w:rsidRPr="003709C9">
        <w:rPr>
          <w:sz w:val="22"/>
          <w:szCs w:val="22"/>
        </w:rPr>
        <w:t>.</w:t>
      </w:r>
    </w:p>
    <w:p w14:paraId="0009D902" w14:textId="23D6D283" w:rsidR="000F057F" w:rsidRDefault="000F057F" w:rsidP="000F057F">
      <w:pPr>
        <w:pStyle w:val="Prrafodelista"/>
        <w:ind w:left="-142" w:right="0"/>
        <w:contextualSpacing w:val="0"/>
        <w:rPr>
          <w:sz w:val="22"/>
          <w:szCs w:val="22"/>
        </w:rPr>
      </w:pPr>
      <w:r w:rsidRPr="000F057F">
        <w:rPr>
          <w:noProof/>
          <w:sz w:val="22"/>
          <w:szCs w:val="22"/>
        </w:rPr>
        <mc:AlternateContent>
          <mc:Choice Requires="wps">
            <w:drawing>
              <wp:inline distT="0" distB="0" distL="0" distR="0" wp14:anchorId="0356AFEE" wp14:editId="08E49950">
                <wp:extent cx="6120111" cy="1404620"/>
                <wp:effectExtent l="0" t="0" r="0" b="698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11" cy="1404620"/>
                        </a:xfrm>
                        <a:prstGeom prst="rect">
                          <a:avLst/>
                        </a:prstGeom>
                        <a:solidFill>
                          <a:srgbClr val="FFFFCC">
                            <a:alpha val="63922"/>
                          </a:srgbClr>
                        </a:solidFill>
                        <a:ln w="9525">
                          <a:noFill/>
                          <a:miter lim="800000"/>
                          <a:headEnd/>
                          <a:tailEnd/>
                        </a:ln>
                      </wps:spPr>
                      <wps:txbx>
                        <w:txbxContent>
                          <w:p w14:paraId="0A2CAAFF" w14:textId="7C0BC9BC" w:rsidR="000F057F" w:rsidRPr="000F057F" w:rsidRDefault="000F057F" w:rsidP="000F057F">
                            <w:pPr>
                              <w:rPr>
                                <w:b/>
                                <w:bCs/>
                                <w:sz w:val="22"/>
                                <w:szCs w:val="22"/>
                              </w:rPr>
                            </w:pPr>
                            <w:r w:rsidRPr="00400DAD">
                              <w:rPr>
                                <w:b/>
                                <w:bCs/>
                                <w:sz w:val="22"/>
                                <w:szCs w:val="22"/>
                              </w:rPr>
                              <w:t xml:space="preserve">El ámbito </w:t>
                            </w:r>
                            <w:r w:rsidRPr="000F057F">
                              <w:rPr>
                                <w:b/>
                                <w:bCs/>
                                <w:sz w:val="22"/>
                                <w:szCs w:val="22"/>
                              </w:rPr>
                              <w:t>de aplicación de esta guía son las auditorías en las que se revisan procesos de gestión que incluyen:</w:t>
                            </w:r>
                          </w:p>
                          <w:p w14:paraId="6EA8A9A3" w14:textId="77777777" w:rsidR="000F057F" w:rsidRPr="000F057F" w:rsidRDefault="000F057F" w:rsidP="000F057F">
                            <w:pPr>
                              <w:pStyle w:val="Prrafodelista"/>
                              <w:numPr>
                                <w:ilvl w:val="0"/>
                                <w:numId w:val="2"/>
                              </w:numPr>
                              <w:spacing w:line="240" w:lineRule="auto"/>
                              <w:ind w:left="714" w:right="0" w:hanging="357"/>
                              <w:contextualSpacing w:val="0"/>
                              <w:rPr>
                                <w:b/>
                                <w:bCs/>
                                <w:sz w:val="22"/>
                                <w:szCs w:val="22"/>
                              </w:rPr>
                            </w:pPr>
                            <w:r w:rsidRPr="000F057F">
                              <w:rPr>
                                <w:b/>
                                <w:bCs/>
                                <w:sz w:val="22"/>
                                <w:szCs w:val="22"/>
                              </w:rPr>
                              <w:t>Actuaciones administrativas automatizadas implantadas por las administraciones públicas</w:t>
                            </w:r>
                          </w:p>
                          <w:p w14:paraId="5780CA79" w14:textId="77777777" w:rsidR="000F057F" w:rsidRPr="000F057F" w:rsidRDefault="000F057F" w:rsidP="000F057F">
                            <w:pPr>
                              <w:pStyle w:val="Prrafodelista"/>
                              <w:numPr>
                                <w:ilvl w:val="0"/>
                                <w:numId w:val="2"/>
                              </w:numPr>
                              <w:spacing w:line="240" w:lineRule="auto"/>
                              <w:ind w:left="714" w:right="0" w:hanging="357"/>
                              <w:contextualSpacing w:val="0"/>
                              <w:rPr>
                                <w:b/>
                                <w:bCs/>
                                <w:sz w:val="22"/>
                                <w:szCs w:val="22"/>
                              </w:rPr>
                            </w:pPr>
                            <w:r w:rsidRPr="000F057F">
                              <w:rPr>
                                <w:b/>
                                <w:bCs/>
                                <w:sz w:val="22"/>
                                <w:szCs w:val="22"/>
                              </w:rPr>
                              <w:t>Automatizaciones de procesos mediante robotización implantadas por cualquier entidad del sector público.</w:t>
                            </w:r>
                          </w:p>
                          <w:p w14:paraId="02E47255" w14:textId="4F891790" w:rsidR="000F057F" w:rsidRPr="002A5017" w:rsidRDefault="003E3621" w:rsidP="002A5017">
                            <w:pPr>
                              <w:spacing w:line="240" w:lineRule="auto"/>
                              <w:ind w:right="0"/>
                              <w:rPr>
                                <w:b/>
                                <w:bCs/>
                                <w:sz w:val="22"/>
                                <w:szCs w:val="22"/>
                              </w:rPr>
                            </w:pPr>
                            <w:r>
                              <w:rPr>
                                <w:b/>
                                <w:bCs/>
                                <w:sz w:val="22"/>
                                <w:szCs w:val="22"/>
                              </w:rPr>
                              <w:t>En o</w:t>
                            </w:r>
                            <w:r w:rsidR="000F057F" w:rsidRPr="002A5017">
                              <w:rPr>
                                <w:b/>
                                <w:bCs/>
                                <w:sz w:val="22"/>
                                <w:szCs w:val="22"/>
                              </w:rPr>
                              <w:t>tros procesos automatizados similares</w:t>
                            </w:r>
                            <w:r>
                              <w:rPr>
                                <w:b/>
                                <w:bCs/>
                                <w:sz w:val="22"/>
                                <w:szCs w:val="22"/>
                              </w:rPr>
                              <w:t xml:space="preserve"> </w:t>
                            </w:r>
                            <w:r w:rsidR="005D03AE">
                              <w:rPr>
                                <w:b/>
                                <w:bCs/>
                                <w:sz w:val="22"/>
                                <w:szCs w:val="22"/>
                              </w:rPr>
                              <w:t xml:space="preserve">que pudieran presentarse en una auditoría </w:t>
                            </w:r>
                            <w:r>
                              <w:rPr>
                                <w:b/>
                                <w:bCs/>
                                <w:sz w:val="22"/>
                                <w:szCs w:val="22"/>
                              </w:rPr>
                              <w:t>se aplicarán los criterios establecidos en esta guía</w:t>
                            </w:r>
                            <w:r w:rsidR="000F057F" w:rsidRPr="002A5017">
                              <w:rPr>
                                <w:b/>
                                <w:bCs/>
                                <w:sz w:val="22"/>
                                <w:szCs w:val="22"/>
                              </w:rPr>
                              <w:t>.</w:t>
                            </w:r>
                          </w:p>
                          <w:p w14:paraId="1102C959" w14:textId="5959CFBE" w:rsidR="000F057F" w:rsidRPr="00AA1767" w:rsidRDefault="000F057F" w:rsidP="000F057F">
                            <w:pPr>
                              <w:rPr>
                                <w:b/>
                                <w:bCs/>
                                <w:sz w:val="22"/>
                                <w:szCs w:val="22"/>
                              </w:rPr>
                            </w:pPr>
                            <w:r w:rsidRPr="000F057F">
                              <w:rPr>
                                <w:b/>
                                <w:bCs/>
                                <w:sz w:val="22"/>
                                <w:szCs w:val="22"/>
                              </w:rPr>
                              <w:t xml:space="preserve">No son objeto de la guía aquellos sistemas, metodologías o herramientas que empleen </w:t>
                            </w:r>
                            <w:r w:rsidR="00543A19">
                              <w:rPr>
                                <w:b/>
                                <w:bCs/>
                                <w:sz w:val="22"/>
                                <w:szCs w:val="22"/>
                              </w:rPr>
                              <w:t>inteligencia artificial</w:t>
                            </w:r>
                            <w:r w:rsidR="00543A19" w:rsidRPr="000F057F">
                              <w:rPr>
                                <w:b/>
                                <w:bCs/>
                                <w:sz w:val="22"/>
                                <w:szCs w:val="22"/>
                              </w:rPr>
                              <w:t xml:space="preserve"> </w:t>
                            </w:r>
                            <w:r w:rsidRPr="000F057F">
                              <w:rPr>
                                <w:b/>
                                <w:bCs/>
                                <w:sz w:val="22"/>
                                <w:szCs w:val="22"/>
                              </w:rPr>
                              <w:t>que produzcan resultados no deterministas</w:t>
                            </w:r>
                            <w:r w:rsidRPr="00351819">
                              <w:rPr>
                                <w:b/>
                                <w:bCs/>
                                <w:sz w:val="22"/>
                                <w:szCs w:val="22"/>
                              </w:rPr>
                              <w:t>.</w:t>
                            </w:r>
                          </w:p>
                        </w:txbxContent>
                      </wps:txbx>
                      <wps:bodyPr rot="0" vert="horz" wrap="square" lIns="91440" tIns="45720" rIns="91440" bIns="45720" anchor="t" anchorCtr="0">
                        <a:spAutoFit/>
                      </wps:bodyPr>
                    </wps:wsp>
                  </a:graphicData>
                </a:graphic>
              </wp:inline>
            </w:drawing>
          </mc:Choice>
          <mc:Fallback>
            <w:pict>
              <v:shapetype w14:anchorId="0356AFEE" id="_x0000_t202" coordsize="21600,21600" o:spt="202" path="m,l,21600r21600,l21600,xe">
                <v:stroke joinstyle="miter"/>
                <v:path gradientshapeok="t" o:connecttype="rect"/>
              </v:shapetype>
              <v:shape id="Cuadro de texto 2" o:spid="_x0000_s1026" type="#_x0000_t202" style="width:481.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" fillcolor="#ffc" stroked="f">
                <v:fill opacity="41891f"/>
                <v:textbox style="mso-fit-shape-to-text:t">
                  <w:txbxContent>
                    <w:p w14:paraId="0A2CAAFF" w14:textId="7C0BC9BC" w:rsidR="000F057F" w:rsidRPr="000F057F" w:rsidRDefault="000F057F" w:rsidP="000F057F">
                      <w:pPr>
                        <w:rPr>
                          <w:b/>
                          <w:bCs/>
                          <w:sz w:val="22"/>
                          <w:szCs w:val="22"/>
                        </w:rPr>
                      </w:pPr>
                      <w:r w:rsidRPr="00400DAD">
                        <w:rPr>
                          <w:b/>
                          <w:bCs/>
                          <w:sz w:val="22"/>
                          <w:szCs w:val="22"/>
                        </w:rPr>
                        <w:t xml:space="preserve">El ámbito </w:t>
                      </w:r>
                      <w:r w:rsidRPr="000F057F">
                        <w:rPr>
                          <w:b/>
                          <w:bCs/>
                          <w:sz w:val="22"/>
                          <w:szCs w:val="22"/>
                        </w:rPr>
                        <w:t>de aplicación de esta guía son las auditorías en las que se revisan procesos de gestión que incluyen:</w:t>
                      </w:r>
                    </w:p>
                    <w:p w14:paraId="6EA8A9A3" w14:textId="77777777" w:rsidR="000F057F" w:rsidRPr="000F057F" w:rsidRDefault="000F057F" w:rsidP="000F057F">
                      <w:pPr>
                        <w:pStyle w:val="Prrafodelista"/>
                        <w:numPr>
                          <w:ilvl w:val="0"/>
                          <w:numId w:val="2"/>
                        </w:numPr>
                        <w:spacing w:line="240" w:lineRule="auto"/>
                        <w:ind w:left="714" w:right="0" w:hanging="357"/>
                        <w:contextualSpacing w:val="0"/>
                        <w:rPr>
                          <w:b/>
                          <w:bCs/>
                          <w:sz w:val="22"/>
                          <w:szCs w:val="22"/>
                        </w:rPr>
                      </w:pPr>
                      <w:r w:rsidRPr="000F057F">
                        <w:rPr>
                          <w:b/>
                          <w:bCs/>
                          <w:sz w:val="22"/>
                          <w:szCs w:val="22"/>
                        </w:rPr>
                        <w:t>Actuaciones administrativas automatizadas implantadas por las administraciones públicas</w:t>
                      </w:r>
                    </w:p>
                    <w:p w14:paraId="5780CA79" w14:textId="77777777" w:rsidR="000F057F" w:rsidRPr="000F057F" w:rsidRDefault="000F057F" w:rsidP="000F057F">
                      <w:pPr>
                        <w:pStyle w:val="Prrafodelista"/>
                        <w:numPr>
                          <w:ilvl w:val="0"/>
                          <w:numId w:val="2"/>
                        </w:numPr>
                        <w:spacing w:line="240" w:lineRule="auto"/>
                        <w:ind w:left="714" w:right="0" w:hanging="357"/>
                        <w:contextualSpacing w:val="0"/>
                        <w:rPr>
                          <w:b/>
                          <w:bCs/>
                          <w:sz w:val="22"/>
                          <w:szCs w:val="22"/>
                        </w:rPr>
                      </w:pPr>
                      <w:r w:rsidRPr="000F057F">
                        <w:rPr>
                          <w:b/>
                          <w:bCs/>
                          <w:sz w:val="22"/>
                          <w:szCs w:val="22"/>
                        </w:rPr>
                        <w:t>Automatizaciones de procesos mediante robotización implantadas por cualquier entidad del sector público.</w:t>
                      </w:r>
                    </w:p>
                    <w:p w14:paraId="02E47255" w14:textId="4F891790" w:rsidR="000F057F" w:rsidRPr="002A5017" w:rsidRDefault="003E3621" w:rsidP="002A5017">
                      <w:pPr>
                        <w:spacing w:line="240" w:lineRule="auto"/>
                        <w:ind w:right="0"/>
                        <w:rPr>
                          <w:b/>
                          <w:bCs/>
                          <w:sz w:val="22"/>
                          <w:szCs w:val="22"/>
                        </w:rPr>
                      </w:pPr>
                      <w:r>
                        <w:rPr>
                          <w:b/>
                          <w:bCs/>
                          <w:sz w:val="22"/>
                          <w:szCs w:val="22"/>
                        </w:rPr>
                        <w:t>En o</w:t>
                      </w:r>
                      <w:r w:rsidR="000F057F" w:rsidRPr="002A5017">
                        <w:rPr>
                          <w:b/>
                          <w:bCs/>
                          <w:sz w:val="22"/>
                          <w:szCs w:val="22"/>
                        </w:rPr>
                        <w:t>tros procesos automatizados similares</w:t>
                      </w:r>
                      <w:r>
                        <w:rPr>
                          <w:b/>
                          <w:bCs/>
                          <w:sz w:val="22"/>
                          <w:szCs w:val="22"/>
                        </w:rPr>
                        <w:t xml:space="preserve"> </w:t>
                      </w:r>
                      <w:r w:rsidR="005D03AE">
                        <w:rPr>
                          <w:b/>
                          <w:bCs/>
                          <w:sz w:val="22"/>
                          <w:szCs w:val="22"/>
                        </w:rPr>
                        <w:t xml:space="preserve">que pudieran presentarse en una auditoría </w:t>
                      </w:r>
                      <w:r>
                        <w:rPr>
                          <w:b/>
                          <w:bCs/>
                          <w:sz w:val="22"/>
                          <w:szCs w:val="22"/>
                        </w:rPr>
                        <w:t>se aplicarán los criterios establecidos en esta guía</w:t>
                      </w:r>
                      <w:r w:rsidR="000F057F" w:rsidRPr="002A5017">
                        <w:rPr>
                          <w:b/>
                          <w:bCs/>
                          <w:sz w:val="22"/>
                          <w:szCs w:val="22"/>
                        </w:rPr>
                        <w:t>.</w:t>
                      </w:r>
                    </w:p>
                    <w:p w14:paraId="1102C959" w14:textId="5959CFBE" w:rsidR="000F057F" w:rsidRPr="00AA1767" w:rsidRDefault="000F057F" w:rsidP="000F057F">
                      <w:pPr>
                        <w:rPr>
                          <w:b/>
                          <w:bCs/>
                          <w:sz w:val="22"/>
                          <w:szCs w:val="22"/>
                        </w:rPr>
                      </w:pPr>
                      <w:r w:rsidRPr="000F057F">
                        <w:rPr>
                          <w:b/>
                          <w:bCs/>
                          <w:sz w:val="22"/>
                          <w:szCs w:val="22"/>
                        </w:rPr>
                        <w:t xml:space="preserve">No son objeto de la guía aquellos sistemas, metodologías o herramientas que empleen </w:t>
                      </w:r>
                      <w:r w:rsidR="00543A19">
                        <w:rPr>
                          <w:b/>
                          <w:bCs/>
                          <w:sz w:val="22"/>
                          <w:szCs w:val="22"/>
                        </w:rPr>
                        <w:t>inteligencia artificial</w:t>
                      </w:r>
                      <w:r w:rsidR="00543A19" w:rsidRPr="000F057F">
                        <w:rPr>
                          <w:b/>
                          <w:bCs/>
                          <w:sz w:val="22"/>
                          <w:szCs w:val="22"/>
                        </w:rPr>
                        <w:t xml:space="preserve"> </w:t>
                      </w:r>
                      <w:r w:rsidRPr="000F057F">
                        <w:rPr>
                          <w:b/>
                          <w:bCs/>
                          <w:sz w:val="22"/>
                          <w:szCs w:val="22"/>
                        </w:rPr>
                        <w:t>que produzcan resultados no deterministas</w:t>
                      </w:r>
                      <w:r w:rsidRPr="00351819">
                        <w:rPr>
                          <w:b/>
                          <w:bCs/>
                          <w:sz w:val="22"/>
                          <w:szCs w:val="22"/>
                        </w:rPr>
                        <w:t>.</w:t>
                      </w:r>
                    </w:p>
                  </w:txbxContent>
                </v:textbox>
                <w10:anchorlock/>
              </v:shape>
            </w:pict>
          </mc:Fallback>
        </mc:AlternateContent>
      </w:r>
    </w:p>
    <w:p w14:paraId="4F8DC944" w14:textId="00059338" w:rsidR="00B61056" w:rsidRPr="00390019" w:rsidRDefault="00B61056" w:rsidP="00586548">
      <w:pPr>
        <w:pStyle w:val="Ttulo1"/>
        <w:spacing w:before="360"/>
        <w:ind w:left="425" w:right="0" w:hanging="425"/>
        <w:rPr>
          <w:sz w:val="24"/>
          <w:szCs w:val="24"/>
        </w:rPr>
      </w:pPr>
      <w:bookmarkStart w:id="2" w:name="_Toc1497788289"/>
      <w:r w:rsidRPr="00390019">
        <w:rPr>
          <w:sz w:val="24"/>
          <w:szCs w:val="24"/>
        </w:rPr>
        <w:t>Definiciones</w:t>
      </w:r>
      <w:bookmarkEnd w:id="2"/>
      <w:r w:rsidR="00990AAB" w:rsidRPr="00390019">
        <w:rPr>
          <w:sz w:val="24"/>
          <w:szCs w:val="24"/>
        </w:rPr>
        <w:t xml:space="preserve"> y conceptos básicos</w:t>
      </w:r>
    </w:p>
    <w:p w14:paraId="35E46979" w14:textId="5BA6659A" w:rsidR="00586548" w:rsidRPr="002273A5" w:rsidRDefault="00586548" w:rsidP="00794842">
      <w:pPr>
        <w:pStyle w:val="Ttulo1"/>
        <w:numPr>
          <w:ilvl w:val="1"/>
          <w:numId w:val="56"/>
        </w:numPr>
        <w:shd w:val="clear" w:color="auto" w:fill="auto"/>
        <w:spacing w:before="240"/>
        <w:ind w:left="426" w:right="0" w:hanging="426"/>
        <w:rPr>
          <w:szCs w:val="22"/>
        </w:rPr>
      </w:pPr>
      <w:r w:rsidRPr="002273A5">
        <w:rPr>
          <w:szCs w:val="22"/>
        </w:rPr>
        <w:t xml:space="preserve">Definiciones </w:t>
      </w:r>
    </w:p>
    <w:p w14:paraId="5A66974B" w14:textId="31070002" w:rsidR="00E34314" w:rsidRDefault="00E34314" w:rsidP="00E34314">
      <w:pPr>
        <w:keepNext/>
        <w:rPr>
          <w:rFonts w:ascii="Calibri" w:hAnsi="Calibri" w:cs="Calibri"/>
          <w:sz w:val="22"/>
          <w:szCs w:val="22"/>
          <w:lang w:eastAsia="en-US"/>
        </w:rPr>
      </w:pPr>
      <w:r>
        <w:rPr>
          <w:rFonts w:ascii="Calibri" w:hAnsi="Calibri" w:cs="Calibri"/>
          <w:sz w:val="22"/>
          <w:szCs w:val="22"/>
          <w:lang w:eastAsia="en-US"/>
        </w:rPr>
        <w:t>D</w:t>
      </w:r>
      <w:r w:rsidR="00D72D7D">
        <w:rPr>
          <w:rFonts w:ascii="Calibri" w:hAnsi="Calibri" w:cs="Calibri"/>
          <w:sz w:val="22"/>
          <w:szCs w:val="22"/>
          <w:lang w:eastAsia="en-US"/>
        </w:rPr>
        <w:t xml:space="preserve">ebe tenerse en cuenta que determinados conceptos </w:t>
      </w:r>
      <w:r w:rsidR="00384144">
        <w:rPr>
          <w:rFonts w:ascii="Calibri" w:hAnsi="Calibri" w:cs="Calibri"/>
          <w:sz w:val="22"/>
          <w:szCs w:val="22"/>
          <w:lang w:eastAsia="en-US"/>
        </w:rPr>
        <w:t xml:space="preserve">relacionados con las tecnologías emergentes </w:t>
      </w:r>
      <w:r w:rsidR="00D72D7D">
        <w:rPr>
          <w:rFonts w:ascii="Calibri" w:hAnsi="Calibri" w:cs="Calibri"/>
          <w:sz w:val="22"/>
          <w:szCs w:val="22"/>
          <w:lang w:eastAsia="en-US"/>
        </w:rPr>
        <w:t xml:space="preserve">están en continua evolución </w:t>
      </w:r>
      <w:r w:rsidR="00F61548">
        <w:rPr>
          <w:rFonts w:ascii="Calibri" w:hAnsi="Calibri" w:cs="Calibri"/>
          <w:sz w:val="22"/>
          <w:szCs w:val="22"/>
          <w:lang w:eastAsia="en-US"/>
        </w:rPr>
        <w:t>y no siempre coincide su significado si se co</w:t>
      </w:r>
      <w:r>
        <w:rPr>
          <w:rFonts w:ascii="Calibri" w:hAnsi="Calibri" w:cs="Calibri"/>
          <w:sz w:val="22"/>
          <w:szCs w:val="22"/>
          <w:lang w:eastAsia="en-US"/>
        </w:rPr>
        <w:t>nsultan distintas fuentes.</w:t>
      </w:r>
      <w:r w:rsidRPr="00E34314">
        <w:rPr>
          <w:rFonts w:ascii="Calibri" w:hAnsi="Calibri" w:cs="Calibri"/>
          <w:sz w:val="22"/>
          <w:szCs w:val="22"/>
          <w:lang w:eastAsia="en-US"/>
        </w:rPr>
        <w:t xml:space="preserve"> </w:t>
      </w:r>
      <w:r>
        <w:rPr>
          <w:rFonts w:ascii="Calibri" w:hAnsi="Calibri" w:cs="Calibri"/>
          <w:sz w:val="22"/>
          <w:szCs w:val="22"/>
          <w:lang w:eastAsia="en-US"/>
        </w:rPr>
        <w:t>No obstante,</w:t>
      </w:r>
      <w:r w:rsidRPr="00E34314">
        <w:rPr>
          <w:rFonts w:ascii="Calibri" w:hAnsi="Calibri" w:cs="Calibri"/>
          <w:sz w:val="22"/>
          <w:szCs w:val="22"/>
          <w:lang w:eastAsia="en-US"/>
        </w:rPr>
        <w:t xml:space="preserve"> </w:t>
      </w:r>
      <w:r w:rsidR="00325545">
        <w:rPr>
          <w:rFonts w:ascii="Calibri" w:hAnsi="Calibri" w:cs="Calibri"/>
          <w:sz w:val="22"/>
          <w:szCs w:val="22"/>
          <w:lang w:eastAsia="en-US"/>
        </w:rPr>
        <w:t>a los efectos de</w:t>
      </w:r>
      <w:r>
        <w:rPr>
          <w:rFonts w:ascii="Calibri" w:hAnsi="Calibri" w:cs="Calibri"/>
          <w:sz w:val="22"/>
          <w:szCs w:val="22"/>
          <w:lang w:eastAsia="en-US"/>
        </w:rPr>
        <w:t xml:space="preserve"> </w:t>
      </w:r>
      <w:r w:rsidRPr="000A697D">
        <w:rPr>
          <w:rFonts w:ascii="Calibri" w:hAnsi="Calibri" w:cs="Calibri"/>
          <w:sz w:val="22"/>
          <w:szCs w:val="22"/>
          <w:lang w:eastAsia="en-US"/>
        </w:rPr>
        <w:t>la presente guía</w:t>
      </w:r>
      <w:r w:rsidR="00325545">
        <w:rPr>
          <w:rFonts w:ascii="Calibri" w:hAnsi="Calibri" w:cs="Calibri"/>
          <w:sz w:val="22"/>
          <w:szCs w:val="22"/>
          <w:lang w:eastAsia="en-US"/>
        </w:rPr>
        <w:t>,</w:t>
      </w:r>
      <w:r w:rsidRPr="000A697D">
        <w:rPr>
          <w:rFonts w:ascii="Calibri" w:hAnsi="Calibri" w:cs="Calibri"/>
          <w:sz w:val="22"/>
          <w:szCs w:val="22"/>
          <w:lang w:eastAsia="en-US"/>
        </w:rPr>
        <w:t xml:space="preserve"> </w:t>
      </w:r>
      <w:r w:rsidR="008452AD">
        <w:rPr>
          <w:rFonts w:ascii="Calibri" w:hAnsi="Calibri" w:cs="Calibri"/>
          <w:sz w:val="22"/>
          <w:szCs w:val="22"/>
          <w:lang w:eastAsia="en-US"/>
        </w:rPr>
        <w:t>l</w:t>
      </w:r>
      <w:r w:rsidR="008452AD" w:rsidRPr="000A697D">
        <w:rPr>
          <w:rFonts w:ascii="Calibri" w:hAnsi="Calibri" w:cs="Calibri"/>
          <w:sz w:val="22"/>
          <w:szCs w:val="22"/>
          <w:lang w:eastAsia="en-US"/>
        </w:rPr>
        <w:t>os siguientes términos</w:t>
      </w:r>
      <w:r w:rsidR="008452AD">
        <w:rPr>
          <w:rFonts w:ascii="Calibri" w:hAnsi="Calibri" w:cs="Calibri"/>
          <w:sz w:val="22"/>
          <w:szCs w:val="22"/>
          <w:lang w:eastAsia="en-US"/>
        </w:rPr>
        <w:t xml:space="preserve"> </w:t>
      </w:r>
      <w:r w:rsidRPr="000A697D">
        <w:rPr>
          <w:rFonts w:ascii="Calibri" w:hAnsi="Calibri" w:cs="Calibri"/>
          <w:sz w:val="22"/>
          <w:szCs w:val="22"/>
          <w:lang w:eastAsia="en-US"/>
        </w:rPr>
        <w:t xml:space="preserve">tienen los significados </w:t>
      </w:r>
      <w:r w:rsidR="00543A19">
        <w:rPr>
          <w:rFonts w:ascii="Calibri" w:hAnsi="Calibri" w:cs="Calibri"/>
          <w:sz w:val="22"/>
          <w:szCs w:val="22"/>
          <w:lang w:eastAsia="en-US"/>
        </w:rPr>
        <w:t>que se indican</w:t>
      </w:r>
      <w:r w:rsidR="008452AD">
        <w:rPr>
          <w:rFonts w:ascii="Calibri" w:hAnsi="Calibri" w:cs="Calibri"/>
          <w:sz w:val="22"/>
          <w:szCs w:val="22"/>
          <w:lang w:eastAsia="en-US"/>
        </w:rPr>
        <w:t>:</w:t>
      </w:r>
      <w:r>
        <w:rPr>
          <w:rFonts w:ascii="Calibri" w:hAnsi="Calibri" w:cs="Calibri"/>
          <w:sz w:val="22"/>
          <w:szCs w:val="22"/>
          <w:lang w:eastAsia="en-US"/>
        </w:rPr>
        <w:t xml:space="preserve"> </w:t>
      </w:r>
    </w:p>
    <w:p w14:paraId="0D6F0475" w14:textId="6449AE86" w:rsidR="00B61056" w:rsidRDefault="00B61056" w:rsidP="00643C5E">
      <w:pPr>
        <w:pStyle w:val="Prrafodelista"/>
        <w:numPr>
          <w:ilvl w:val="0"/>
          <w:numId w:val="34"/>
        </w:numPr>
        <w:ind w:left="567" w:right="0" w:hanging="425"/>
        <w:contextualSpacing w:val="0"/>
        <w:rPr>
          <w:sz w:val="22"/>
          <w:szCs w:val="22"/>
        </w:rPr>
      </w:pPr>
      <w:r w:rsidRPr="00352603">
        <w:rPr>
          <w:rFonts w:ascii="Calibri" w:hAnsi="Calibri" w:cs="Calibri"/>
          <w:b/>
          <w:bCs/>
          <w:i/>
          <w:iCs/>
          <w:sz w:val="22"/>
          <w:szCs w:val="22"/>
          <w:lang w:eastAsia="en-US"/>
        </w:rPr>
        <w:t>Actuación administrativa automatizada (AAA):</w:t>
      </w:r>
      <w:r w:rsidRPr="00352603">
        <w:rPr>
          <w:sz w:val="22"/>
          <w:szCs w:val="22"/>
        </w:rPr>
        <w:t xml:space="preserve"> </w:t>
      </w:r>
      <w:r w:rsidR="00B17FE7" w:rsidRPr="002273A5">
        <w:rPr>
          <w:b/>
          <w:bCs/>
          <w:sz w:val="22"/>
          <w:szCs w:val="22"/>
        </w:rPr>
        <w:t xml:space="preserve">es un </w:t>
      </w:r>
      <w:r w:rsidR="00B17FE7" w:rsidRPr="002273A5">
        <w:rPr>
          <w:b/>
          <w:bCs/>
          <w:sz w:val="22"/>
          <w:szCs w:val="22"/>
          <w:u w:val="single"/>
        </w:rPr>
        <w:t>concepto jurídico</w:t>
      </w:r>
      <w:r w:rsidR="00B17FE7">
        <w:rPr>
          <w:sz w:val="22"/>
          <w:szCs w:val="22"/>
        </w:rPr>
        <w:t xml:space="preserve">, </w:t>
      </w:r>
      <w:r w:rsidR="00B17FE7" w:rsidRPr="004C533E">
        <w:rPr>
          <w:sz w:val="22"/>
          <w:szCs w:val="22"/>
        </w:rPr>
        <w:t>necesita base legal y produce un acto administrativo válido (con firma/sello electrónico</w:t>
      </w:r>
      <w:r w:rsidR="00B17FE7">
        <w:rPr>
          <w:sz w:val="22"/>
          <w:szCs w:val="22"/>
        </w:rPr>
        <w:t>)</w:t>
      </w:r>
      <w:r w:rsidR="00FE0867">
        <w:rPr>
          <w:sz w:val="22"/>
          <w:szCs w:val="22"/>
        </w:rPr>
        <w:t>;</w:t>
      </w:r>
      <w:r w:rsidR="00B17FE7">
        <w:rPr>
          <w:sz w:val="22"/>
          <w:szCs w:val="22"/>
        </w:rPr>
        <w:t xml:space="preserve"> consiste en </w:t>
      </w:r>
      <w:r w:rsidR="00B17FE7" w:rsidRPr="00352603">
        <w:rPr>
          <w:sz w:val="22"/>
          <w:szCs w:val="22"/>
        </w:rPr>
        <w:t xml:space="preserve">cualquier </w:t>
      </w:r>
      <w:r w:rsidRPr="00352603">
        <w:rPr>
          <w:sz w:val="22"/>
          <w:szCs w:val="22"/>
        </w:rPr>
        <w:t xml:space="preserve">acto o actuación administrativa realizada íntegramente a través de medios electrónicos por una </w:t>
      </w:r>
      <w:r w:rsidR="00317B47" w:rsidRPr="00352603">
        <w:rPr>
          <w:sz w:val="22"/>
          <w:szCs w:val="22"/>
        </w:rPr>
        <w:t>Administración Pública</w:t>
      </w:r>
      <w:r w:rsidRPr="00352603">
        <w:rPr>
          <w:sz w:val="22"/>
          <w:szCs w:val="22"/>
        </w:rPr>
        <w:t xml:space="preserve"> en el marco de un procedimiento administrativo y en la que no haya intervenido de forma directa un empleado público (artículo 41 de la Ley 40/2015).</w:t>
      </w:r>
    </w:p>
    <w:p w14:paraId="08175C30" w14:textId="74981BB3" w:rsidR="008B22ED" w:rsidRPr="009B72C2" w:rsidRDefault="00EC036B" w:rsidP="002273A5">
      <w:pPr>
        <w:pStyle w:val="Prrafodelista"/>
        <w:ind w:left="567" w:right="0"/>
        <w:contextualSpacing w:val="0"/>
        <w:rPr>
          <w:sz w:val="22"/>
          <w:szCs w:val="22"/>
        </w:rPr>
      </w:pPr>
      <w:r>
        <w:rPr>
          <w:rFonts w:ascii="Calibri" w:hAnsi="Calibri" w:cs="Calibri"/>
          <w:sz w:val="22"/>
          <w:szCs w:val="22"/>
          <w:lang w:eastAsia="en-US"/>
        </w:rPr>
        <w:t>En la práctica, u</w:t>
      </w:r>
      <w:r w:rsidR="008B22ED" w:rsidRPr="002273A5">
        <w:rPr>
          <w:rFonts w:ascii="Calibri" w:hAnsi="Calibri" w:cs="Calibri"/>
          <w:sz w:val="22"/>
          <w:szCs w:val="22"/>
          <w:lang w:eastAsia="en-US"/>
        </w:rPr>
        <w:t xml:space="preserve">na AAA puede </w:t>
      </w:r>
      <w:r w:rsidR="009B72C2" w:rsidRPr="002273A5">
        <w:rPr>
          <w:rFonts w:ascii="Calibri" w:hAnsi="Calibri" w:cs="Calibri"/>
          <w:sz w:val="22"/>
          <w:szCs w:val="22"/>
          <w:lang w:eastAsia="en-US"/>
        </w:rPr>
        <w:t>estar</w:t>
      </w:r>
      <w:r w:rsidR="009B72C2">
        <w:rPr>
          <w:rFonts w:ascii="Calibri" w:hAnsi="Calibri" w:cs="Calibri"/>
          <w:sz w:val="22"/>
          <w:szCs w:val="22"/>
          <w:lang w:eastAsia="en-US"/>
        </w:rPr>
        <w:t xml:space="preserve"> soportada técnicamente por un algoritmo no complejo, por una RPA o por una combinación de ambos.</w:t>
      </w:r>
    </w:p>
    <w:p w14:paraId="24CD596B" w14:textId="50F8AB42" w:rsidR="002261B7" w:rsidRPr="00352603" w:rsidRDefault="002261B7" w:rsidP="00643C5E">
      <w:pPr>
        <w:pStyle w:val="Prrafodelista"/>
        <w:numPr>
          <w:ilvl w:val="0"/>
          <w:numId w:val="34"/>
        </w:numPr>
        <w:ind w:left="567" w:right="0" w:hanging="425"/>
        <w:contextualSpacing w:val="0"/>
        <w:rPr>
          <w:rFonts w:ascii="Calibri" w:hAnsi="Calibri" w:cs="Calibri"/>
          <w:sz w:val="22"/>
          <w:szCs w:val="22"/>
          <w:lang w:eastAsia="en-US"/>
        </w:rPr>
      </w:pPr>
      <w:r w:rsidRPr="00352603">
        <w:rPr>
          <w:rFonts w:ascii="Calibri" w:hAnsi="Calibri" w:cs="Calibri"/>
          <w:b/>
          <w:bCs/>
          <w:i/>
          <w:iCs/>
          <w:sz w:val="22"/>
          <w:szCs w:val="22"/>
          <w:lang w:eastAsia="en-US"/>
        </w:rPr>
        <w:t>Algoritmo</w:t>
      </w:r>
      <w:r w:rsidRPr="00352603">
        <w:rPr>
          <w:rFonts w:ascii="Calibri" w:hAnsi="Calibri" w:cs="Calibri"/>
          <w:sz w:val="22"/>
          <w:szCs w:val="22"/>
          <w:lang w:eastAsia="en-US"/>
        </w:rPr>
        <w:t>: conjunto limitado de pasos, instrucciones o reglas bien definidas que se utilizan para resolver un problema o realizar una tarea específica. Debe ser preciso, ejecutable y garantizar un resultado en un tiempo determinado. Un algoritmo puede ser leído y entendido por un humano.</w:t>
      </w:r>
    </w:p>
    <w:p w14:paraId="74EC125B" w14:textId="0A6B8D1A" w:rsidR="002261B7" w:rsidRPr="00352603" w:rsidRDefault="002261B7" w:rsidP="002261B7">
      <w:pPr>
        <w:pStyle w:val="Prrafodelista"/>
        <w:ind w:left="567" w:right="0"/>
        <w:contextualSpacing w:val="0"/>
        <w:rPr>
          <w:rFonts w:ascii="Calibri" w:hAnsi="Calibri" w:cs="Calibri"/>
          <w:sz w:val="22"/>
          <w:szCs w:val="22"/>
          <w:lang w:eastAsia="en-US"/>
        </w:rPr>
      </w:pPr>
      <w:r w:rsidRPr="00352603">
        <w:rPr>
          <w:rFonts w:ascii="Calibri" w:hAnsi="Calibri" w:cs="Calibri"/>
          <w:sz w:val="22"/>
          <w:szCs w:val="22"/>
          <w:lang w:eastAsia="en-US"/>
        </w:rPr>
        <w:t xml:space="preserve">Pueden ser </w:t>
      </w:r>
      <w:r w:rsidRPr="00482292">
        <w:rPr>
          <w:rFonts w:ascii="Calibri" w:hAnsi="Calibri" w:cs="Calibri"/>
          <w:b/>
          <w:bCs/>
          <w:sz w:val="22"/>
          <w:szCs w:val="22"/>
          <w:lang w:eastAsia="en-US"/>
        </w:rPr>
        <w:t>algoritmos no complejos</w:t>
      </w:r>
      <w:r w:rsidRPr="00352603">
        <w:rPr>
          <w:rFonts w:ascii="Calibri" w:hAnsi="Calibri" w:cs="Calibri"/>
          <w:sz w:val="22"/>
          <w:szCs w:val="22"/>
          <w:lang w:eastAsia="en-US"/>
        </w:rPr>
        <w:t xml:space="preserve">, que funcionan siguiendo un conjunto limitado de reglas o instrucciones, totalmente predecibles en su comportamiento y no abordan tareas que requieren </w:t>
      </w:r>
      <w:r w:rsidRPr="00352603">
        <w:rPr>
          <w:rFonts w:ascii="Calibri" w:hAnsi="Calibri" w:cs="Calibri"/>
          <w:sz w:val="22"/>
          <w:szCs w:val="22"/>
          <w:lang w:eastAsia="en-US"/>
        </w:rPr>
        <w:lastRenderedPageBreak/>
        <w:t xml:space="preserve">razonamiento o aprendizaje, o </w:t>
      </w:r>
      <w:r>
        <w:rPr>
          <w:rFonts w:ascii="Calibri" w:hAnsi="Calibri" w:cs="Calibri"/>
          <w:sz w:val="22"/>
          <w:szCs w:val="22"/>
          <w:lang w:eastAsia="en-US"/>
        </w:rPr>
        <w:t xml:space="preserve">bien </w:t>
      </w:r>
      <w:r w:rsidRPr="00352603">
        <w:rPr>
          <w:rFonts w:ascii="Calibri" w:hAnsi="Calibri" w:cs="Calibri"/>
          <w:sz w:val="22"/>
          <w:szCs w:val="22"/>
          <w:lang w:eastAsia="en-US"/>
        </w:rPr>
        <w:t xml:space="preserve">pueden alcanzar un </w:t>
      </w:r>
      <w:r w:rsidRPr="00482292">
        <w:rPr>
          <w:rFonts w:ascii="Calibri" w:hAnsi="Calibri" w:cs="Calibri"/>
          <w:b/>
          <w:bCs/>
          <w:sz w:val="22"/>
          <w:szCs w:val="22"/>
          <w:lang w:eastAsia="en-US"/>
        </w:rPr>
        <w:t>alto grado de complejidad</w:t>
      </w:r>
      <w:r>
        <w:rPr>
          <w:rFonts w:ascii="Calibri" w:hAnsi="Calibri" w:cs="Calibri"/>
          <w:sz w:val="22"/>
          <w:szCs w:val="22"/>
          <w:lang w:eastAsia="en-US"/>
        </w:rPr>
        <w:t xml:space="preserve"> incluyendo inteligencia artificial</w:t>
      </w:r>
      <w:r w:rsidRPr="00352603">
        <w:rPr>
          <w:rFonts w:ascii="Calibri" w:hAnsi="Calibri" w:cs="Calibri"/>
          <w:sz w:val="22"/>
          <w:szCs w:val="22"/>
          <w:lang w:eastAsia="en-US"/>
        </w:rPr>
        <w:t>.</w:t>
      </w:r>
      <w:r>
        <w:rPr>
          <w:rFonts w:ascii="Calibri" w:hAnsi="Calibri" w:cs="Calibri"/>
          <w:sz w:val="22"/>
          <w:szCs w:val="22"/>
          <w:lang w:eastAsia="en-US"/>
        </w:rPr>
        <w:t xml:space="preserve"> Últimamente se tiende a utilizar el término “algoritmo” como sinónimo de IA, lo cual </w:t>
      </w:r>
      <w:r w:rsidR="006E79B5">
        <w:rPr>
          <w:rFonts w:ascii="Calibri" w:hAnsi="Calibri" w:cs="Calibri"/>
          <w:sz w:val="22"/>
          <w:szCs w:val="22"/>
          <w:lang w:eastAsia="en-US"/>
        </w:rPr>
        <w:t xml:space="preserve">no </w:t>
      </w:r>
      <w:r>
        <w:rPr>
          <w:rFonts w:ascii="Calibri" w:hAnsi="Calibri" w:cs="Calibri"/>
          <w:sz w:val="22"/>
          <w:szCs w:val="22"/>
          <w:lang w:eastAsia="en-US"/>
        </w:rPr>
        <w:t xml:space="preserve">es muy </w:t>
      </w:r>
      <w:r w:rsidR="00B92B26">
        <w:rPr>
          <w:rFonts w:ascii="Calibri" w:hAnsi="Calibri" w:cs="Calibri"/>
          <w:sz w:val="22"/>
          <w:szCs w:val="22"/>
          <w:lang w:eastAsia="en-US"/>
        </w:rPr>
        <w:t>exacto</w:t>
      </w:r>
      <w:r>
        <w:rPr>
          <w:rFonts w:ascii="Calibri" w:hAnsi="Calibri" w:cs="Calibri"/>
          <w:sz w:val="22"/>
          <w:szCs w:val="22"/>
          <w:lang w:eastAsia="en-US"/>
        </w:rPr>
        <w:t xml:space="preserve"> y se debería referir estos casos como “</w:t>
      </w:r>
      <w:r w:rsidRPr="00482292">
        <w:rPr>
          <w:rFonts w:ascii="Calibri" w:hAnsi="Calibri" w:cs="Calibri"/>
          <w:b/>
          <w:bCs/>
          <w:sz w:val="22"/>
          <w:szCs w:val="22"/>
          <w:lang w:eastAsia="en-US"/>
        </w:rPr>
        <w:t xml:space="preserve">algoritmo </w:t>
      </w:r>
      <w:r w:rsidR="00140FC8">
        <w:rPr>
          <w:rFonts w:ascii="Calibri" w:hAnsi="Calibri" w:cs="Calibri"/>
          <w:b/>
          <w:bCs/>
          <w:sz w:val="22"/>
          <w:szCs w:val="22"/>
          <w:lang w:eastAsia="en-US"/>
        </w:rPr>
        <w:t>de inteligencia artificial</w:t>
      </w:r>
      <w:r>
        <w:rPr>
          <w:rFonts w:ascii="Calibri" w:hAnsi="Calibri" w:cs="Calibri"/>
          <w:sz w:val="22"/>
          <w:szCs w:val="22"/>
          <w:lang w:eastAsia="en-US"/>
        </w:rPr>
        <w:t>”.</w:t>
      </w:r>
    </w:p>
    <w:p w14:paraId="740F38CB" w14:textId="5A0D6B2D" w:rsidR="00543A19" w:rsidRPr="002A5017" w:rsidRDefault="00543A19" w:rsidP="00643C5E">
      <w:pPr>
        <w:pStyle w:val="Prrafodelista"/>
        <w:numPr>
          <w:ilvl w:val="0"/>
          <w:numId w:val="34"/>
        </w:numPr>
        <w:ind w:left="567" w:right="0" w:hanging="425"/>
        <w:contextualSpacing w:val="0"/>
        <w:rPr>
          <w:rFonts w:ascii="Calibri" w:hAnsi="Calibri" w:cs="Calibri"/>
          <w:sz w:val="22"/>
          <w:szCs w:val="22"/>
          <w:lang w:eastAsia="en-US"/>
        </w:rPr>
      </w:pPr>
      <w:r w:rsidRPr="002A5017">
        <w:rPr>
          <w:rFonts w:ascii="Calibri" w:hAnsi="Calibri" w:cs="Calibri"/>
          <w:b/>
          <w:bCs/>
          <w:i/>
          <w:iCs/>
          <w:sz w:val="22"/>
          <w:szCs w:val="22"/>
          <w:lang w:eastAsia="en-US"/>
        </w:rPr>
        <w:t>Analítica de datos</w:t>
      </w:r>
      <w:r>
        <w:rPr>
          <w:rFonts w:ascii="Calibri" w:hAnsi="Calibri" w:cs="Calibri"/>
          <w:sz w:val="22"/>
          <w:szCs w:val="22"/>
          <w:lang w:eastAsia="en-US"/>
        </w:rPr>
        <w:t>: es el proceso de transformar grandes volúmenes de datos en información útil para la toma de decisiones o para la auditoría.</w:t>
      </w:r>
    </w:p>
    <w:p w14:paraId="4C6CD632" w14:textId="2812CB55" w:rsidR="00773EBD" w:rsidRPr="00352603" w:rsidRDefault="00B61056" w:rsidP="00643C5E">
      <w:pPr>
        <w:pStyle w:val="Prrafodelista"/>
        <w:numPr>
          <w:ilvl w:val="0"/>
          <w:numId w:val="34"/>
        </w:numPr>
        <w:ind w:left="567" w:right="0" w:hanging="425"/>
        <w:contextualSpacing w:val="0"/>
        <w:rPr>
          <w:rFonts w:ascii="Calibri" w:hAnsi="Calibri" w:cs="Calibri"/>
          <w:sz w:val="22"/>
          <w:szCs w:val="22"/>
          <w:lang w:eastAsia="en-US"/>
        </w:rPr>
      </w:pPr>
      <w:r w:rsidRPr="00352603">
        <w:rPr>
          <w:rFonts w:ascii="Calibri" w:hAnsi="Calibri" w:cs="Calibri"/>
          <w:b/>
          <w:bCs/>
          <w:i/>
          <w:iCs/>
          <w:sz w:val="22"/>
          <w:szCs w:val="22"/>
          <w:lang w:eastAsia="en-US"/>
        </w:rPr>
        <w:t>Automatiza</w:t>
      </w:r>
      <w:r w:rsidR="00BD4506" w:rsidRPr="00352603">
        <w:rPr>
          <w:rFonts w:ascii="Calibri" w:hAnsi="Calibri" w:cs="Calibri"/>
          <w:b/>
          <w:bCs/>
          <w:i/>
          <w:iCs/>
          <w:sz w:val="22"/>
          <w:szCs w:val="22"/>
          <w:lang w:eastAsia="en-US"/>
        </w:rPr>
        <w:t>ción</w:t>
      </w:r>
      <w:r w:rsidR="00C40F36" w:rsidRPr="00352603">
        <w:rPr>
          <w:rFonts w:ascii="Calibri" w:hAnsi="Calibri" w:cs="Calibri"/>
          <w:b/>
          <w:bCs/>
          <w:i/>
          <w:iCs/>
          <w:sz w:val="22"/>
          <w:szCs w:val="22"/>
          <w:lang w:eastAsia="en-US"/>
        </w:rPr>
        <w:t xml:space="preserve"> o proceso automatizado</w:t>
      </w:r>
      <w:r w:rsidRPr="00352603">
        <w:rPr>
          <w:rFonts w:ascii="Calibri" w:hAnsi="Calibri" w:cs="Calibri"/>
          <w:b/>
          <w:bCs/>
          <w:i/>
          <w:iCs/>
          <w:sz w:val="22"/>
          <w:szCs w:val="22"/>
          <w:lang w:eastAsia="en-US"/>
        </w:rPr>
        <w:t>:</w:t>
      </w:r>
      <w:r w:rsidRPr="00352603">
        <w:rPr>
          <w:rFonts w:ascii="Calibri" w:hAnsi="Calibri" w:cs="Calibri"/>
          <w:sz w:val="22"/>
          <w:szCs w:val="22"/>
          <w:lang w:eastAsia="en-US"/>
        </w:rPr>
        <w:t xml:space="preserve"> acción que ocurre automáticamente dentro de un</w:t>
      </w:r>
      <w:r w:rsidR="00136F5E" w:rsidRPr="00352603">
        <w:rPr>
          <w:rFonts w:ascii="Calibri" w:hAnsi="Calibri" w:cs="Calibri"/>
          <w:sz w:val="22"/>
          <w:szCs w:val="22"/>
          <w:lang w:eastAsia="en-US"/>
        </w:rPr>
        <w:t>a</w:t>
      </w:r>
      <w:r w:rsidRPr="00352603">
        <w:rPr>
          <w:rFonts w:ascii="Calibri" w:hAnsi="Calibri" w:cs="Calibri"/>
          <w:sz w:val="22"/>
          <w:szCs w:val="22"/>
          <w:lang w:eastAsia="en-US"/>
        </w:rPr>
        <w:t xml:space="preserve"> </w:t>
      </w:r>
      <w:r w:rsidR="00136F5E" w:rsidRPr="00352603">
        <w:rPr>
          <w:rFonts w:ascii="Calibri" w:hAnsi="Calibri" w:cs="Calibri"/>
          <w:sz w:val="22"/>
          <w:szCs w:val="22"/>
          <w:lang w:eastAsia="en-US"/>
        </w:rPr>
        <w:t>aplicación informática para hacer que una tarea o un conjunto de tareas se realicen sin necesidad de intervención humana. Hace referencia al desarrollo de código para realizar tareas repetitivas y basadas en reglas.</w:t>
      </w:r>
      <w:r w:rsidR="00D308FF" w:rsidRPr="00352603">
        <w:rPr>
          <w:rFonts w:ascii="Calibri" w:hAnsi="Calibri" w:cs="Calibri"/>
          <w:sz w:val="22"/>
          <w:szCs w:val="22"/>
          <w:lang w:eastAsia="en-US"/>
        </w:rPr>
        <w:t xml:space="preserve"> </w:t>
      </w:r>
      <w:r w:rsidR="00772FFE">
        <w:rPr>
          <w:rFonts w:ascii="Calibri" w:hAnsi="Calibri" w:cs="Calibri"/>
          <w:sz w:val="22"/>
          <w:szCs w:val="22"/>
          <w:lang w:eastAsia="en-US"/>
        </w:rPr>
        <w:t>No genera por sí mismo un acto administrativo</w:t>
      </w:r>
      <w:r w:rsidR="00C96BD2">
        <w:rPr>
          <w:rFonts w:ascii="Calibri" w:hAnsi="Calibri" w:cs="Calibri"/>
          <w:sz w:val="22"/>
          <w:szCs w:val="22"/>
          <w:lang w:eastAsia="en-US"/>
        </w:rPr>
        <w:t>.</w:t>
      </w:r>
    </w:p>
    <w:p w14:paraId="770AAC4E" w14:textId="67DC8F76" w:rsidR="00B61056" w:rsidRDefault="00D308FF" w:rsidP="007C58EC">
      <w:pPr>
        <w:pStyle w:val="Prrafodelista"/>
        <w:ind w:left="567" w:right="0"/>
        <w:contextualSpacing w:val="0"/>
        <w:rPr>
          <w:rFonts w:ascii="Calibri" w:hAnsi="Calibri" w:cs="Calibri"/>
          <w:sz w:val="22"/>
          <w:szCs w:val="22"/>
          <w:lang w:eastAsia="en-US"/>
        </w:rPr>
      </w:pPr>
      <w:r w:rsidRPr="00352603">
        <w:rPr>
          <w:rFonts w:ascii="Calibri" w:hAnsi="Calibri" w:cs="Calibri"/>
          <w:sz w:val="22"/>
          <w:szCs w:val="22"/>
          <w:lang w:eastAsia="en-US"/>
        </w:rPr>
        <w:t>La au</w:t>
      </w:r>
      <w:r w:rsidR="00964226" w:rsidRPr="00352603">
        <w:rPr>
          <w:rFonts w:ascii="Calibri" w:hAnsi="Calibri" w:cs="Calibri"/>
          <w:sz w:val="22"/>
          <w:szCs w:val="22"/>
          <w:lang w:eastAsia="en-US"/>
        </w:rPr>
        <w:t xml:space="preserve">tomatización o proceso automatizado </w:t>
      </w:r>
      <w:r w:rsidR="0077081C">
        <w:rPr>
          <w:rFonts w:ascii="Calibri" w:hAnsi="Calibri" w:cs="Calibri"/>
          <w:sz w:val="22"/>
          <w:szCs w:val="22"/>
          <w:lang w:eastAsia="en-US"/>
        </w:rPr>
        <w:t xml:space="preserve">está diseñada </w:t>
      </w:r>
      <w:r w:rsidR="001E00BC">
        <w:rPr>
          <w:rFonts w:ascii="Calibri" w:hAnsi="Calibri" w:cs="Calibri"/>
          <w:sz w:val="22"/>
          <w:szCs w:val="22"/>
          <w:lang w:eastAsia="en-US"/>
        </w:rPr>
        <w:t xml:space="preserve">mediante un algoritmo, </w:t>
      </w:r>
      <w:r w:rsidR="00964226" w:rsidRPr="00352603">
        <w:rPr>
          <w:rFonts w:ascii="Calibri" w:hAnsi="Calibri" w:cs="Calibri"/>
          <w:sz w:val="22"/>
          <w:szCs w:val="22"/>
          <w:lang w:eastAsia="en-US"/>
        </w:rPr>
        <w:t xml:space="preserve">puede ser </w:t>
      </w:r>
      <w:r w:rsidR="00DA1226">
        <w:rPr>
          <w:rFonts w:ascii="Calibri" w:hAnsi="Calibri" w:cs="Calibri"/>
          <w:sz w:val="22"/>
          <w:szCs w:val="22"/>
          <w:lang w:eastAsia="en-US"/>
        </w:rPr>
        <w:t>básica</w:t>
      </w:r>
      <w:r w:rsidR="00964226" w:rsidRPr="00352603">
        <w:rPr>
          <w:rFonts w:ascii="Calibri" w:hAnsi="Calibri" w:cs="Calibri"/>
          <w:sz w:val="22"/>
          <w:szCs w:val="22"/>
          <w:lang w:eastAsia="en-US"/>
        </w:rPr>
        <w:t>, o puede alcanzar un alto grado de complejidad</w:t>
      </w:r>
      <w:r w:rsidR="00773EBD" w:rsidRPr="00352603">
        <w:rPr>
          <w:rFonts w:ascii="Calibri" w:hAnsi="Calibri" w:cs="Calibri"/>
          <w:sz w:val="22"/>
          <w:szCs w:val="22"/>
          <w:lang w:eastAsia="en-US"/>
        </w:rPr>
        <w:t>.</w:t>
      </w:r>
    </w:p>
    <w:p w14:paraId="3EFF4214" w14:textId="0F0E7F26" w:rsidR="00D53CF4" w:rsidRPr="00352603" w:rsidRDefault="002C6FA7" w:rsidP="007C58EC">
      <w:pPr>
        <w:pStyle w:val="Prrafodelista"/>
        <w:ind w:left="567" w:right="0"/>
        <w:contextualSpacing w:val="0"/>
        <w:rPr>
          <w:rFonts w:ascii="Calibri" w:hAnsi="Calibri" w:cs="Calibri"/>
          <w:sz w:val="22"/>
          <w:szCs w:val="22"/>
          <w:lang w:eastAsia="en-US"/>
        </w:rPr>
      </w:pPr>
      <w:r w:rsidRPr="002C6FA7">
        <w:rPr>
          <w:rFonts w:ascii="Calibri" w:hAnsi="Calibri" w:cs="Calibri"/>
          <w:sz w:val="22"/>
          <w:szCs w:val="22"/>
          <w:lang w:eastAsia="en-US"/>
        </w:rPr>
        <w:t xml:space="preserve">Los términos de algoritmo y automatización </w:t>
      </w:r>
      <w:r>
        <w:rPr>
          <w:rFonts w:ascii="Calibri" w:hAnsi="Calibri" w:cs="Calibri"/>
          <w:sz w:val="22"/>
          <w:szCs w:val="22"/>
          <w:lang w:eastAsia="en-US"/>
        </w:rPr>
        <w:t>suelen ser</w:t>
      </w:r>
      <w:r w:rsidRPr="002C6FA7">
        <w:rPr>
          <w:rFonts w:ascii="Calibri" w:hAnsi="Calibri" w:cs="Calibri"/>
          <w:sz w:val="22"/>
          <w:szCs w:val="22"/>
          <w:lang w:eastAsia="en-US"/>
        </w:rPr>
        <w:t xml:space="preserve"> utilizados indistintamente, aunque son conceptos distintos. El algoritmo indica “qué hacer y cómo”, la automatización es “hacerlo automáticamente”.</w:t>
      </w:r>
    </w:p>
    <w:p w14:paraId="6AFDD9E9" w14:textId="13789004" w:rsidR="008F285D" w:rsidRPr="0048785A" w:rsidRDefault="008F285D" w:rsidP="008F285D">
      <w:pPr>
        <w:pStyle w:val="Prrafodelista"/>
        <w:widowControl w:val="0"/>
        <w:numPr>
          <w:ilvl w:val="0"/>
          <w:numId w:val="34"/>
        </w:numPr>
        <w:ind w:left="567" w:right="0" w:hanging="425"/>
        <w:contextualSpacing w:val="0"/>
        <w:rPr>
          <w:rFonts w:ascii="Calibri" w:hAnsi="Calibri" w:cs="Calibri"/>
          <w:sz w:val="22"/>
          <w:szCs w:val="22"/>
          <w:lang w:eastAsia="en-US"/>
        </w:rPr>
      </w:pPr>
      <w:r w:rsidRPr="006A7E38">
        <w:rPr>
          <w:rFonts w:ascii="Calibri" w:hAnsi="Calibri" w:cs="Calibri"/>
          <w:b/>
          <w:bCs/>
          <w:i/>
          <w:iCs/>
          <w:sz w:val="22"/>
          <w:szCs w:val="22"/>
          <w:lang w:eastAsia="en-US"/>
        </w:rPr>
        <w:t>Automatización cognitiva</w:t>
      </w:r>
      <w:r w:rsidRPr="0048785A">
        <w:rPr>
          <w:rFonts w:ascii="Calibri" w:hAnsi="Calibri" w:cs="Calibri"/>
          <w:sz w:val="22"/>
          <w:szCs w:val="22"/>
          <w:lang w:eastAsia="en-US"/>
        </w:rPr>
        <w:t>: es el siguiente nivel de la automatización tradicional. En lugar de limitarse a tareas repetitivas y estructuradas, esta tecnología permite que los sistemas automatizados interpreten, aprendan y tomen decisiones complejas, imitando ciertas capacidades humanas</w:t>
      </w:r>
      <w:r w:rsidR="00CF6323">
        <w:rPr>
          <w:rFonts w:ascii="Calibri" w:hAnsi="Calibri" w:cs="Calibri"/>
          <w:sz w:val="22"/>
          <w:szCs w:val="22"/>
          <w:lang w:eastAsia="en-US"/>
        </w:rPr>
        <w:t xml:space="preserve"> (</w:t>
      </w:r>
      <w:r w:rsidR="000E3651">
        <w:rPr>
          <w:rFonts w:ascii="Calibri" w:hAnsi="Calibri" w:cs="Calibri"/>
          <w:sz w:val="22"/>
          <w:szCs w:val="22"/>
          <w:lang w:eastAsia="en-US"/>
        </w:rPr>
        <w:t>escuchar, hablar, ver, leer y comprender el texto)</w:t>
      </w:r>
      <w:r w:rsidRPr="0048785A">
        <w:rPr>
          <w:rFonts w:ascii="Calibri" w:hAnsi="Calibri" w:cs="Calibri"/>
          <w:sz w:val="22"/>
          <w:szCs w:val="22"/>
          <w:lang w:eastAsia="en-US"/>
        </w:rPr>
        <w:t>.</w:t>
      </w:r>
      <w:r>
        <w:rPr>
          <w:rFonts w:ascii="Calibri" w:hAnsi="Calibri" w:cs="Calibri"/>
          <w:sz w:val="22"/>
          <w:szCs w:val="22"/>
          <w:lang w:eastAsia="en-US"/>
        </w:rPr>
        <w:t xml:space="preserve"> </w:t>
      </w:r>
      <w:r w:rsidR="00140FC8">
        <w:rPr>
          <w:rFonts w:ascii="Calibri" w:hAnsi="Calibri" w:cs="Calibri"/>
          <w:sz w:val="22"/>
          <w:szCs w:val="22"/>
          <w:lang w:eastAsia="en-US"/>
        </w:rPr>
        <w:t>Puede c</w:t>
      </w:r>
      <w:r w:rsidRPr="0048785A">
        <w:rPr>
          <w:rFonts w:ascii="Calibri" w:hAnsi="Calibri" w:cs="Calibri"/>
          <w:sz w:val="22"/>
          <w:szCs w:val="22"/>
          <w:lang w:eastAsia="en-US"/>
        </w:rPr>
        <w:t>ombina</w:t>
      </w:r>
      <w:r w:rsidR="00140FC8">
        <w:rPr>
          <w:rFonts w:ascii="Calibri" w:hAnsi="Calibri" w:cs="Calibri"/>
          <w:sz w:val="22"/>
          <w:szCs w:val="22"/>
          <w:lang w:eastAsia="en-US"/>
        </w:rPr>
        <w:t>r</w:t>
      </w:r>
      <w:r w:rsidRPr="0048785A">
        <w:rPr>
          <w:rFonts w:ascii="Calibri" w:hAnsi="Calibri" w:cs="Calibri"/>
          <w:sz w:val="22"/>
          <w:szCs w:val="22"/>
          <w:lang w:eastAsia="en-US"/>
        </w:rPr>
        <w:t xml:space="preserve"> varias tecnologías avanzadas:</w:t>
      </w:r>
    </w:p>
    <w:p w14:paraId="279DB330" w14:textId="04721883" w:rsidR="008F285D" w:rsidRPr="0048785A" w:rsidRDefault="008F285D" w:rsidP="006A7E38">
      <w:pPr>
        <w:pStyle w:val="Prrafodelista"/>
        <w:numPr>
          <w:ilvl w:val="0"/>
          <w:numId w:val="53"/>
        </w:numPr>
        <w:ind w:left="851" w:right="0" w:hanging="284"/>
        <w:rPr>
          <w:rFonts w:ascii="Calibri" w:hAnsi="Calibri" w:cs="Calibri"/>
          <w:sz w:val="22"/>
          <w:szCs w:val="22"/>
          <w:lang w:eastAsia="en-US"/>
        </w:rPr>
      </w:pPr>
      <w:r w:rsidRPr="0048785A">
        <w:rPr>
          <w:rFonts w:ascii="Calibri" w:hAnsi="Calibri" w:cs="Calibri"/>
          <w:sz w:val="22"/>
          <w:szCs w:val="22"/>
          <w:lang w:eastAsia="en-US"/>
        </w:rPr>
        <w:t>Inteligencia Artificial: para simular el razonamiento humano.</w:t>
      </w:r>
    </w:p>
    <w:p w14:paraId="67EFEF82" w14:textId="09FF7A27" w:rsidR="008F285D" w:rsidRPr="0048785A" w:rsidRDefault="008F285D" w:rsidP="006A7E38">
      <w:pPr>
        <w:pStyle w:val="Prrafodelista"/>
        <w:numPr>
          <w:ilvl w:val="0"/>
          <w:numId w:val="53"/>
        </w:numPr>
        <w:ind w:left="851" w:right="0" w:hanging="284"/>
        <w:rPr>
          <w:rFonts w:ascii="Calibri" w:hAnsi="Calibri" w:cs="Calibri"/>
          <w:sz w:val="22"/>
          <w:szCs w:val="22"/>
          <w:lang w:eastAsia="en-US"/>
        </w:rPr>
      </w:pPr>
      <w:r w:rsidRPr="0048785A">
        <w:rPr>
          <w:rFonts w:ascii="Calibri" w:hAnsi="Calibri" w:cs="Calibri"/>
          <w:sz w:val="22"/>
          <w:szCs w:val="22"/>
          <w:lang w:eastAsia="en-US"/>
        </w:rPr>
        <w:t>Aprendizaje automático: para aprender de los datos y mejorar con el tiempo.</w:t>
      </w:r>
    </w:p>
    <w:p w14:paraId="7AC43B78" w14:textId="4A1CCE22" w:rsidR="008F285D" w:rsidRPr="0048785A" w:rsidRDefault="008F285D" w:rsidP="006A7E38">
      <w:pPr>
        <w:pStyle w:val="Prrafodelista"/>
        <w:numPr>
          <w:ilvl w:val="0"/>
          <w:numId w:val="53"/>
        </w:numPr>
        <w:ind w:left="851" w:right="0" w:hanging="284"/>
        <w:rPr>
          <w:rFonts w:ascii="Calibri" w:hAnsi="Calibri" w:cs="Calibri"/>
          <w:sz w:val="22"/>
          <w:szCs w:val="22"/>
          <w:lang w:eastAsia="en-US"/>
        </w:rPr>
      </w:pPr>
      <w:r w:rsidRPr="0048785A">
        <w:rPr>
          <w:rFonts w:ascii="Calibri" w:hAnsi="Calibri" w:cs="Calibri"/>
          <w:sz w:val="22"/>
          <w:szCs w:val="22"/>
          <w:lang w:eastAsia="en-US"/>
        </w:rPr>
        <w:t>Procesamiento de lenguaje natural: para entender textos, correos, chats, etc.</w:t>
      </w:r>
    </w:p>
    <w:p w14:paraId="552A645A" w14:textId="77777777" w:rsidR="008F285D" w:rsidRPr="0048785A" w:rsidRDefault="008F285D" w:rsidP="006A7E38">
      <w:pPr>
        <w:pStyle w:val="Prrafodelista"/>
        <w:numPr>
          <w:ilvl w:val="0"/>
          <w:numId w:val="53"/>
        </w:numPr>
        <w:ind w:left="851" w:right="0" w:hanging="284"/>
        <w:rPr>
          <w:rFonts w:ascii="Calibri" w:hAnsi="Calibri" w:cs="Calibri"/>
          <w:sz w:val="22"/>
          <w:szCs w:val="22"/>
          <w:lang w:eastAsia="en-US"/>
        </w:rPr>
      </w:pPr>
      <w:r w:rsidRPr="0048785A">
        <w:rPr>
          <w:rFonts w:ascii="Calibri" w:hAnsi="Calibri" w:cs="Calibri"/>
          <w:sz w:val="22"/>
          <w:szCs w:val="22"/>
          <w:lang w:eastAsia="en-US"/>
        </w:rPr>
        <w:t>Visión por computadora: para analizar imágenes o vídeos.</w:t>
      </w:r>
    </w:p>
    <w:p w14:paraId="5658B0FA" w14:textId="62692D87" w:rsidR="008F285D" w:rsidRDefault="008F285D" w:rsidP="006A7E38">
      <w:pPr>
        <w:pStyle w:val="Prrafodelista"/>
        <w:numPr>
          <w:ilvl w:val="0"/>
          <w:numId w:val="53"/>
        </w:numPr>
        <w:ind w:left="851" w:right="0" w:hanging="284"/>
        <w:contextualSpacing w:val="0"/>
        <w:rPr>
          <w:rFonts w:ascii="Calibri" w:hAnsi="Calibri" w:cs="Calibri"/>
          <w:sz w:val="22"/>
          <w:szCs w:val="22"/>
          <w:lang w:eastAsia="en-US"/>
        </w:rPr>
      </w:pPr>
      <w:r w:rsidRPr="0048785A">
        <w:rPr>
          <w:rFonts w:ascii="Calibri" w:hAnsi="Calibri" w:cs="Calibri"/>
          <w:sz w:val="22"/>
          <w:szCs w:val="22"/>
          <w:lang w:eastAsia="en-US"/>
        </w:rPr>
        <w:t>Reconocimiento óptico de caracteres: para extraer información de documentos escaneados</w:t>
      </w:r>
    </w:p>
    <w:p w14:paraId="641A27CB" w14:textId="1B5A7806" w:rsidR="00495054" w:rsidRPr="00352603" w:rsidRDefault="00495054" w:rsidP="006A7E38">
      <w:pPr>
        <w:pStyle w:val="Prrafodelista"/>
        <w:ind w:left="567" w:right="0"/>
        <w:contextualSpacing w:val="0"/>
        <w:rPr>
          <w:rFonts w:ascii="Calibri" w:hAnsi="Calibri" w:cs="Calibri"/>
          <w:b/>
          <w:bCs/>
          <w:i/>
          <w:iCs/>
          <w:sz w:val="22"/>
          <w:szCs w:val="22"/>
          <w:lang w:eastAsia="en-US"/>
        </w:rPr>
      </w:pPr>
      <w:r w:rsidRPr="00352603">
        <w:rPr>
          <w:rFonts w:ascii="Calibri" w:hAnsi="Calibri" w:cs="Calibri"/>
          <w:b/>
          <w:bCs/>
          <w:i/>
          <w:iCs/>
          <w:sz w:val="22"/>
          <w:szCs w:val="22"/>
          <w:lang w:eastAsia="en-US"/>
        </w:rPr>
        <w:t xml:space="preserve">Automatización inteligente: </w:t>
      </w:r>
      <w:r w:rsidR="009F142B">
        <w:rPr>
          <w:rFonts w:ascii="Calibri" w:hAnsi="Calibri" w:cs="Calibri"/>
          <w:sz w:val="22"/>
          <w:szCs w:val="22"/>
          <w:lang w:eastAsia="en-US"/>
        </w:rPr>
        <w:t xml:space="preserve">este término se utiliza muchas veces de forma indistinta </w:t>
      </w:r>
      <w:r w:rsidR="00D739D2">
        <w:rPr>
          <w:rFonts w:ascii="Calibri" w:hAnsi="Calibri" w:cs="Calibri"/>
          <w:sz w:val="22"/>
          <w:szCs w:val="22"/>
          <w:lang w:eastAsia="en-US"/>
        </w:rPr>
        <w:t xml:space="preserve">con el de automatización cognitiva </w:t>
      </w:r>
      <w:r w:rsidR="009F142B">
        <w:rPr>
          <w:rFonts w:ascii="Calibri" w:hAnsi="Calibri" w:cs="Calibri"/>
          <w:sz w:val="22"/>
          <w:szCs w:val="22"/>
          <w:lang w:eastAsia="en-US"/>
        </w:rPr>
        <w:t>por la li</w:t>
      </w:r>
      <w:r w:rsidR="00D739D2">
        <w:rPr>
          <w:rFonts w:ascii="Calibri" w:hAnsi="Calibri" w:cs="Calibri"/>
          <w:sz w:val="22"/>
          <w:szCs w:val="22"/>
          <w:lang w:eastAsia="en-US"/>
        </w:rPr>
        <w:t>teratura técnica</w:t>
      </w:r>
      <w:r w:rsidRPr="00352603">
        <w:rPr>
          <w:rFonts w:ascii="Calibri" w:hAnsi="Calibri" w:cs="Calibri"/>
          <w:i/>
          <w:iCs/>
          <w:sz w:val="22"/>
          <w:szCs w:val="22"/>
          <w:lang w:eastAsia="en-US"/>
        </w:rPr>
        <w:t>.</w:t>
      </w:r>
    </w:p>
    <w:p w14:paraId="0EBC7816" w14:textId="65C4DC26" w:rsidR="00140FC8" w:rsidRPr="00140FC8" w:rsidRDefault="00543A19" w:rsidP="002A5017">
      <w:pPr>
        <w:pStyle w:val="Prrafodelista"/>
        <w:numPr>
          <w:ilvl w:val="0"/>
          <w:numId w:val="34"/>
        </w:numPr>
        <w:ind w:left="567" w:right="0"/>
        <w:contextualSpacing w:val="0"/>
        <w:rPr>
          <w:rFonts w:ascii="Calibri" w:hAnsi="Calibri" w:cs="Calibri"/>
          <w:sz w:val="22"/>
          <w:szCs w:val="22"/>
          <w:lang w:eastAsia="en-US"/>
        </w:rPr>
      </w:pPr>
      <w:r w:rsidRPr="002A5017">
        <w:rPr>
          <w:rFonts w:ascii="Calibri" w:hAnsi="Calibri" w:cs="Calibri"/>
          <w:b/>
          <w:bCs/>
          <w:i/>
          <w:iCs/>
          <w:sz w:val="22"/>
          <w:szCs w:val="22"/>
          <w:lang w:eastAsia="en-US"/>
        </w:rPr>
        <w:t>Big Data:</w:t>
      </w:r>
      <w:r>
        <w:rPr>
          <w:rFonts w:ascii="Calibri" w:hAnsi="Calibri" w:cs="Calibri"/>
          <w:sz w:val="22"/>
          <w:szCs w:val="22"/>
          <w:lang w:eastAsia="en-US"/>
        </w:rPr>
        <w:t xml:space="preserve"> </w:t>
      </w:r>
      <w:r w:rsidR="00140FC8" w:rsidRPr="00140FC8">
        <w:rPr>
          <w:rFonts w:ascii="Calibri" w:hAnsi="Calibri" w:cs="Calibri"/>
          <w:sz w:val="22"/>
          <w:szCs w:val="22"/>
          <w:lang w:eastAsia="en-US"/>
        </w:rPr>
        <w:t xml:space="preserve">conjuntos de datos masivos y complejos que los sistemas tradicionales de gestión de datos no pueden manejar. La llegada de Internet y otras tecnologías conectadas aumentó significativamente el volumen y la variedad de datos disponibles, dando origen al concepto de "Big Data". La ciencia de datos y, más específicamente, </w:t>
      </w:r>
      <w:proofErr w:type="gramStart"/>
      <w:r w:rsidR="00140FC8" w:rsidRPr="00140FC8">
        <w:rPr>
          <w:rFonts w:ascii="Calibri" w:hAnsi="Calibri" w:cs="Calibri"/>
          <w:sz w:val="22"/>
          <w:szCs w:val="22"/>
          <w:lang w:eastAsia="en-US"/>
        </w:rPr>
        <w:t>el análisis de Big Data ayudan</w:t>
      </w:r>
      <w:proofErr w:type="gramEnd"/>
      <w:r w:rsidR="00140FC8" w:rsidRPr="00140FC8">
        <w:rPr>
          <w:rFonts w:ascii="Calibri" w:hAnsi="Calibri" w:cs="Calibri"/>
          <w:sz w:val="22"/>
          <w:szCs w:val="22"/>
          <w:lang w:eastAsia="en-US"/>
        </w:rPr>
        <w:t xml:space="preserve"> a las organizaciones a dar sentido a los grandes y diversos conjuntos de datos. </w:t>
      </w:r>
    </w:p>
    <w:p w14:paraId="6F579212" w14:textId="691BAFC9" w:rsidR="00140FC8" w:rsidRPr="00140FC8" w:rsidRDefault="00140FC8" w:rsidP="002A5017">
      <w:pPr>
        <w:pStyle w:val="Prrafodelista"/>
        <w:ind w:left="567" w:right="0"/>
        <w:contextualSpacing w:val="0"/>
        <w:rPr>
          <w:rFonts w:ascii="Calibri" w:hAnsi="Calibri" w:cs="Calibri"/>
          <w:sz w:val="22"/>
          <w:szCs w:val="22"/>
          <w:lang w:eastAsia="en-US"/>
        </w:rPr>
      </w:pPr>
      <w:r w:rsidRPr="00140FC8">
        <w:rPr>
          <w:rFonts w:ascii="Calibri" w:hAnsi="Calibri" w:cs="Calibri"/>
          <w:sz w:val="22"/>
          <w:szCs w:val="22"/>
          <w:lang w:eastAsia="en-US"/>
        </w:rPr>
        <w:t>Los datos tradicionales y el Big Data difieren principalmente en los tipos de datos involucrados, la cantidad de datos manejados y las herramientas necesarias para analizarlos. Los primeros consisten principalmente en datos estructurados almacenados en bases de datos relacionales que los organizan en tablas claramente definidas, lo que facilita la consulta mediante herramientas estándar como SQL.</w:t>
      </w:r>
    </w:p>
    <w:p w14:paraId="0139F8A9" w14:textId="1CB15F11" w:rsidR="00543A19" w:rsidRPr="002A5017" w:rsidRDefault="00140FC8" w:rsidP="002A5017">
      <w:pPr>
        <w:pStyle w:val="Prrafodelista"/>
        <w:ind w:left="567" w:right="0"/>
        <w:contextualSpacing w:val="0"/>
        <w:rPr>
          <w:rFonts w:ascii="Calibri" w:hAnsi="Calibri" w:cs="Calibri"/>
          <w:sz w:val="22"/>
          <w:szCs w:val="22"/>
          <w:lang w:eastAsia="en-US"/>
        </w:rPr>
      </w:pPr>
      <w:r w:rsidRPr="00140FC8">
        <w:rPr>
          <w:rFonts w:ascii="Calibri" w:hAnsi="Calibri" w:cs="Calibri"/>
          <w:sz w:val="22"/>
          <w:szCs w:val="22"/>
          <w:lang w:eastAsia="en-US"/>
        </w:rPr>
        <w:t xml:space="preserve">El Big Data, por su parte, engloba conjuntos de datos masivos en diversos formatos, incluidos datos estructurados, semiestructurados y no estructurados. Esta complejidad exige enfoques analíticos avanzados, como el </w:t>
      </w:r>
      <w:r w:rsidRPr="002A5017">
        <w:rPr>
          <w:rFonts w:ascii="Calibri" w:hAnsi="Calibri" w:cs="Calibri"/>
          <w:i/>
          <w:iCs/>
          <w:sz w:val="22"/>
          <w:szCs w:val="22"/>
          <w:lang w:eastAsia="en-US"/>
        </w:rPr>
        <w:t>machine learning</w:t>
      </w:r>
      <w:r w:rsidRPr="00140FC8">
        <w:rPr>
          <w:rFonts w:ascii="Calibri" w:hAnsi="Calibri" w:cs="Calibri"/>
          <w:sz w:val="22"/>
          <w:szCs w:val="22"/>
          <w:lang w:eastAsia="en-US"/>
        </w:rPr>
        <w:t xml:space="preserve">, la </w:t>
      </w:r>
      <w:r>
        <w:rPr>
          <w:rFonts w:ascii="Calibri" w:hAnsi="Calibri" w:cs="Calibri"/>
          <w:sz w:val="22"/>
          <w:szCs w:val="22"/>
          <w:lang w:eastAsia="en-US"/>
        </w:rPr>
        <w:t>analítica</w:t>
      </w:r>
      <w:r w:rsidRPr="00140FC8">
        <w:rPr>
          <w:rFonts w:ascii="Calibri" w:hAnsi="Calibri" w:cs="Calibri"/>
          <w:sz w:val="22"/>
          <w:szCs w:val="22"/>
          <w:lang w:eastAsia="en-US"/>
        </w:rPr>
        <w:t xml:space="preserve"> de datos y la visualización de datos, para descubrir patrones, extraer conocimientos y predecir resultados.</w:t>
      </w:r>
    </w:p>
    <w:p w14:paraId="6E397823" w14:textId="3B889146" w:rsidR="002261B7" w:rsidRPr="00352603" w:rsidRDefault="002261B7" w:rsidP="00643C5E">
      <w:pPr>
        <w:pStyle w:val="Prrafodelista"/>
        <w:numPr>
          <w:ilvl w:val="0"/>
          <w:numId w:val="34"/>
        </w:numPr>
        <w:ind w:left="567" w:right="0" w:hanging="425"/>
        <w:contextualSpacing w:val="0"/>
        <w:rPr>
          <w:rFonts w:ascii="Calibri" w:hAnsi="Calibri" w:cs="Calibri"/>
          <w:sz w:val="22"/>
          <w:szCs w:val="22"/>
          <w:lang w:eastAsia="en-US"/>
        </w:rPr>
      </w:pPr>
      <w:r w:rsidRPr="00352603">
        <w:rPr>
          <w:rFonts w:ascii="Calibri" w:hAnsi="Calibri" w:cs="Calibri"/>
          <w:b/>
          <w:bCs/>
          <w:i/>
          <w:iCs/>
          <w:sz w:val="22"/>
          <w:szCs w:val="22"/>
          <w:lang w:eastAsia="en-US"/>
        </w:rPr>
        <w:lastRenderedPageBreak/>
        <w:t xml:space="preserve">Código fuente: </w:t>
      </w:r>
      <w:r w:rsidRPr="00352603">
        <w:rPr>
          <w:rFonts w:ascii="Calibri" w:hAnsi="Calibri" w:cs="Calibri"/>
          <w:sz w:val="22"/>
          <w:szCs w:val="22"/>
          <w:lang w:eastAsia="en-US"/>
        </w:rPr>
        <w:t>representación/implementación en un lenguaje de programación de un algoritmo con el fin de que un ordenador/sistema realice la tarea o resuelva el problema que el algoritmo especifica. El código fuente es entendible por las máquinas y los humanos.</w:t>
      </w:r>
    </w:p>
    <w:p w14:paraId="7F003FD9" w14:textId="3B70D406" w:rsidR="00E47889" w:rsidRPr="007C0FBB" w:rsidRDefault="00E47889" w:rsidP="00643C5E">
      <w:pPr>
        <w:pStyle w:val="Prrafodelista"/>
        <w:numPr>
          <w:ilvl w:val="0"/>
          <w:numId w:val="34"/>
        </w:numPr>
        <w:ind w:left="567" w:right="0" w:hanging="425"/>
        <w:contextualSpacing w:val="0"/>
        <w:rPr>
          <w:rFonts w:ascii="Calibri" w:hAnsi="Calibri" w:cs="Calibri"/>
          <w:sz w:val="22"/>
          <w:szCs w:val="22"/>
          <w:lang w:eastAsia="en-US"/>
        </w:rPr>
      </w:pPr>
      <w:r w:rsidRPr="007C0FBB">
        <w:rPr>
          <w:rFonts w:ascii="Calibri" w:hAnsi="Calibri" w:cs="Calibri"/>
          <w:b/>
          <w:bCs/>
          <w:i/>
          <w:iCs/>
          <w:sz w:val="22"/>
          <w:szCs w:val="22"/>
          <w:lang w:eastAsia="en-US"/>
        </w:rPr>
        <w:t>Robot</w:t>
      </w:r>
      <w:r w:rsidR="006D705A">
        <w:rPr>
          <w:rFonts w:ascii="Calibri" w:hAnsi="Calibri" w:cs="Calibri"/>
          <w:b/>
          <w:bCs/>
          <w:i/>
          <w:iCs/>
          <w:sz w:val="22"/>
          <w:szCs w:val="22"/>
          <w:lang w:eastAsia="en-US"/>
        </w:rPr>
        <w:t xml:space="preserve"> o</w:t>
      </w:r>
      <w:r w:rsidR="007C0FBB" w:rsidRPr="007C0FBB">
        <w:rPr>
          <w:rFonts w:ascii="Calibri" w:hAnsi="Calibri" w:cs="Calibri"/>
          <w:b/>
          <w:bCs/>
          <w:i/>
          <w:iCs/>
          <w:sz w:val="22"/>
          <w:szCs w:val="22"/>
          <w:lang w:eastAsia="en-US"/>
        </w:rPr>
        <w:t xml:space="preserve"> robot software</w:t>
      </w:r>
      <w:r w:rsidR="0066478B">
        <w:rPr>
          <w:rFonts w:ascii="Calibri" w:hAnsi="Calibri" w:cs="Calibri"/>
          <w:b/>
          <w:bCs/>
          <w:i/>
          <w:iCs/>
          <w:sz w:val="22"/>
          <w:szCs w:val="22"/>
          <w:lang w:eastAsia="en-US"/>
        </w:rPr>
        <w:t xml:space="preserve"> o </w:t>
      </w:r>
      <w:proofErr w:type="spellStart"/>
      <w:r w:rsidR="0066478B">
        <w:rPr>
          <w:rFonts w:ascii="Calibri" w:hAnsi="Calibri" w:cs="Calibri"/>
          <w:b/>
          <w:bCs/>
          <w:i/>
          <w:iCs/>
          <w:sz w:val="22"/>
          <w:szCs w:val="22"/>
          <w:lang w:eastAsia="en-US"/>
        </w:rPr>
        <w:t>bot</w:t>
      </w:r>
      <w:proofErr w:type="spellEnd"/>
      <w:r w:rsidRPr="007C0FBB">
        <w:rPr>
          <w:rFonts w:ascii="Calibri" w:hAnsi="Calibri" w:cs="Calibri"/>
          <w:sz w:val="22"/>
          <w:szCs w:val="22"/>
          <w:lang w:eastAsia="en-US"/>
        </w:rPr>
        <w:t xml:space="preserve">: </w:t>
      </w:r>
      <w:r w:rsidR="007C0FBB" w:rsidRPr="007C0FBB">
        <w:rPr>
          <w:rFonts w:ascii="Calibri" w:hAnsi="Calibri" w:cs="Calibri"/>
          <w:sz w:val="22"/>
          <w:szCs w:val="22"/>
          <w:lang w:eastAsia="en-US"/>
        </w:rPr>
        <w:t xml:space="preserve">programa informático </w:t>
      </w:r>
      <w:r w:rsidRPr="007C0FBB">
        <w:rPr>
          <w:rFonts w:ascii="Calibri" w:hAnsi="Calibri" w:cs="Calibri"/>
          <w:sz w:val="22"/>
          <w:szCs w:val="22"/>
          <w:lang w:eastAsia="en-US"/>
        </w:rPr>
        <w:t>que ejecuta tareas específicas siguiendo un conjunto de instrucciones o reglas predefinidas y cuyo objetivo principal es realizar procesos de forma eficiente, precisa y sin intervención humana directa.</w:t>
      </w:r>
      <w:r w:rsidR="007C0FBB">
        <w:rPr>
          <w:rFonts w:ascii="Calibri" w:hAnsi="Calibri" w:cs="Calibri"/>
          <w:sz w:val="22"/>
          <w:szCs w:val="22"/>
          <w:lang w:eastAsia="en-US"/>
        </w:rPr>
        <w:t xml:space="preserve"> Pueden</w:t>
      </w:r>
      <w:r w:rsidRPr="007C0FBB">
        <w:rPr>
          <w:rFonts w:ascii="Calibri" w:hAnsi="Calibri" w:cs="Calibri"/>
          <w:sz w:val="22"/>
          <w:szCs w:val="22"/>
          <w:lang w:eastAsia="en-US"/>
        </w:rPr>
        <w:t xml:space="preserve"> interact</w:t>
      </w:r>
      <w:r w:rsidR="007C0FBB">
        <w:rPr>
          <w:rFonts w:ascii="Calibri" w:hAnsi="Calibri" w:cs="Calibri"/>
          <w:sz w:val="22"/>
          <w:szCs w:val="22"/>
          <w:lang w:eastAsia="en-US"/>
        </w:rPr>
        <w:t>uar</w:t>
      </w:r>
      <w:r w:rsidRPr="007C0FBB">
        <w:rPr>
          <w:rFonts w:ascii="Calibri" w:hAnsi="Calibri" w:cs="Calibri"/>
          <w:sz w:val="22"/>
          <w:szCs w:val="22"/>
          <w:lang w:eastAsia="en-US"/>
        </w:rPr>
        <w:t xml:space="preserve"> con interfaces de usuario, bases de datos y otros sistemas para realizar operaciones como la recopilación, procesamiento y transferencia de información</w:t>
      </w:r>
      <w:r w:rsidR="006D705A">
        <w:rPr>
          <w:rFonts w:ascii="Calibri" w:hAnsi="Calibri" w:cs="Calibri"/>
          <w:sz w:val="22"/>
          <w:szCs w:val="22"/>
          <w:lang w:eastAsia="en-US"/>
        </w:rPr>
        <w:t>.</w:t>
      </w:r>
    </w:p>
    <w:p w14:paraId="076BF8BE" w14:textId="64BE52DE" w:rsidR="00E47889" w:rsidRDefault="00E47889" w:rsidP="002A5017">
      <w:pPr>
        <w:pStyle w:val="Prrafodelista"/>
        <w:numPr>
          <w:ilvl w:val="0"/>
          <w:numId w:val="34"/>
        </w:numPr>
        <w:ind w:left="567" w:right="0" w:hanging="425"/>
        <w:contextualSpacing w:val="0"/>
        <w:rPr>
          <w:sz w:val="22"/>
          <w:szCs w:val="22"/>
        </w:rPr>
      </w:pPr>
      <w:r w:rsidRPr="00254723">
        <w:rPr>
          <w:rFonts w:ascii="Calibri" w:hAnsi="Calibri" w:cs="Calibri"/>
          <w:b/>
          <w:bCs/>
          <w:i/>
          <w:iCs/>
          <w:sz w:val="22"/>
          <w:szCs w:val="22"/>
          <w:lang w:eastAsia="en-US"/>
        </w:rPr>
        <w:t xml:space="preserve">Automatización </w:t>
      </w:r>
      <w:r w:rsidR="007C0FBB">
        <w:rPr>
          <w:rFonts w:ascii="Calibri" w:hAnsi="Calibri" w:cs="Calibri"/>
          <w:b/>
          <w:bCs/>
          <w:i/>
          <w:iCs/>
          <w:sz w:val="22"/>
          <w:szCs w:val="22"/>
          <w:lang w:eastAsia="en-US"/>
        </w:rPr>
        <w:t>r</w:t>
      </w:r>
      <w:r w:rsidRPr="00254723">
        <w:rPr>
          <w:rFonts w:ascii="Calibri" w:hAnsi="Calibri" w:cs="Calibri"/>
          <w:b/>
          <w:bCs/>
          <w:i/>
          <w:iCs/>
          <w:sz w:val="22"/>
          <w:szCs w:val="22"/>
          <w:lang w:eastAsia="en-US"/>
        </w:rPr>
        <w:t xml:space="preserve">obótica de </w:t>
      </w:r>
      <w:r w:rsidR="007C0FBB">
        <w:rPr>
          <w:rFonts w:ascii="Calibri" w:hAnsi="Calibri" w:cs="Calibri"/>
          <w:b/>
          <w:bCs/>
          <w:i/>
          <w:iCs/>
          <w:sz w:val="22"/>
          <w:szCs w:val="22"/>
          <w:lang w:eastAsia="en-US"/>
        </w:rPr>
        <w:t>p</w:t>
      </w:r>
      <w:r w:rsidRPr="00254723">
        <w:rPr>
          <w:rFonts w:ascii="Calibri" w:hAnsi="Calibri" w:cs="Calibri"/>
          <w:b/>
          <w:bCs/>
          <w:i/>
          <w:iCs/>
          <w:sz w:val="22"/>
          <w:szCs w:val="22"/>
          <w:lang w:eastAsia="en-US"/>
        </w:rPr>
        <w:t>rocesos</w:t>
      </w:r>
      <w:r w:rsidR="00326F4A" w:rsidRPr="00326F4A">
        <w:rPr>
          <w:rFonts w:ascii="Calibri" w:hAnsi="Calibri" w:cs="Calibri"/>
          <w:b/>
          <w:bCs/>
          <w:i/>
          <w:iCs/>
          <w:sz w:val="22"/>
          <w:szCs w:val="22"/>
          <w:lang w:eastAsia="en-US"/>
        </w:rPr>
        <w:t xml:space="preserve"> </w:t>
      </w:r>
      <w:r w:rsidR="00326F4A">
        <w:rPr>
          <w:rFonts w:ascii="Calibri" w:hAnsi="Calibri" w:cs="Calibri"/>
          <w:b/>
          <w:bCs/>
          <w:i/>
          <w:iCs/>
          <w:sz w:val="22"/>
          <w:szCs w:val="22"/>
          <w:lang w:eastAsia="en-US"/>
        </w:rPr>
        <w:t>(</w:t>
      </w:r>
      <w:r w:rsidR="00326F4A" w:rsidRPr="00254723">
        <w:rPr>
          <w:rFonts w:ascii="Calibri" w:hAnsi="Calibri" w:cs="Calibri"/>
          <w:b/>
          <w:bCs/>
          <w:i/>
          <w:iCs/>
          <w:sz w:val="22"/>
          <w:szCs w:val="22"/>
          <w:lang w:eastAsia="en-US"/>
        </w:rPr>
        <w:t>RPA</w:t>
      </w:r>
      <w:r w:rsidR="00B86D7F">
        <w:rPr>
          <w:rFonts w:ascii="Calibri" w:hAnsi="Calibri" w:cs="Calibri"/>
          <w:b/>
          <w:bCs/>
          <w:i/>
          <w:iCs/>
          <w:sz w:val="22"/>
          <w:szCs w:val="22"/>
          <w:lang w:eastAsia="en-US"/>
        </w:rPr>
        <w:t xml:space="preserve"> por sus siglas en inglés</w:t>
      </w:r>
      <w:r w:rsidRPr="00254723">
        <w:rPr>
          <w:rFonts w:ascii="Calibri" w:hAnsi="Calibri" w:cs="Calibri"/>
          <w:b/>
          <w:bCs/>
          <w:i/>
          <w:iCs/>
          <w:sz w:val="22"/>
          <w:szCs w:val="22"/>
          <w:lang w:eastAsia="en-US"/>
        </w:rPr>
        <w:t>):</w:t>
      </w:r>
      <w:r w:rsidRPr="00254723">
        <w:rPr>
          <w:rFonts w:ascii="Calibri" w:hAnsi="Calibri" w:cs="Calibri"/>
          <w:sz w:val="22"/>
          <w:szCs w:val="22"/>
          <w:lang w:eastAsia="en-US"/>
        </w:rPr>
        <w:t xml:space="preserve"> </w:t>
      </w:r>
      <w:r w:rsidR="000C49EE">
        <w:rPr>
          <w:rFonts w:ascii="Calibri" w:hAnsi="Calibri" w:cs="Calibri"/>
          <w:sz w:val="22"/>
          <w:szCs w:val="22"/>
          <w:lang w:eastAsia="en-US"/>
        </w:rPr>
        <w:t>algoritmos</w:t>
      </w:r>
      <w:r w:rsidRPr="00254723">
        <w:rPr>
          <w:sz w:val="22"/>
          <w:szCs w:val="22"/>
        </w:rPr>
        <w:t xml:space="preserve"> para ejecutar tareas repetitivas y estructuradas, como la introducción de datos o la integración de sistemas, simulando acciones humanas en entornos digitales, en sistemas y aplicaciones existentes. Aunque un RPA puede ser creado escribiendo el código directamente, atendiendo a criterios de complejidad, mantenimiento, escalabilidad y compatibilidad, también se </w:t>
      </w:r>
      <w:r w:rsidR="006D705A">
        <w:rPr>
          <w:sz w:val="22"/>
          <w:szCs w:val="22"/>
        </w:rPr>
        <w:t xml:space="preserve">pueden </w:t>
      </w:r>
      <w:r w:rsidRPr="00254723">
        <w:rPr>
          <w:sz w:val="22"/>
          <w:szCs w:val="22"/>
        </w:rPr>
        <w:t>utiliza</w:t>
      </w:r>
      <w:r w:rsidR="006D705A">
        <w:rPr>
          <w:sz w:val="22"/>
          <w:szCs w:val="22"/>
        </w:rPr>
        <w:t>r</w:t>
      </w:r>
      <w:r w:rsidRPr="00254723">
        <w:rPr>
          <w:sz w:val="22"/>
          <w:szCs w:val="22"/>
        </w:rPr>
        <w:t xml:space="preserve"> herramientas específicas comerciales. </w:t>
      </w:r>
    </w:p>
    <w:p w14:paraId="51CE7CFF" w14:textId="29806123" w:rsidR="001E00BC" w:rsidRDefault="001E00BC" w:rsidP="002273A5">
      <w:pPr>
        <w:pStyle w:val="Prrafodelista"/>
        <w:ind w:left="567" w:right="0"/>
        <w:contextualSpacing w:val="0"/>
        <w:rPr>
          <w:rFonts w:ascii="Calibri" w:hAnsi="Calibri" w:cs="Calibri"/>
          <w:sz w:val="22"/>
          <w:szCs w:val="22"/>
          <w:lang w:eastAsia="en-US"/>
        </w:rPr>
      </w:pPr>
      <w:r>
        <w:rPr>
          <w:rFonts w:ascii="Calibri" w:hAnsi="Calibri" w:cs="Calibri"/>
          <w:sz w:val="22"/>
          <w:szCs w:val="22"/>
          <w:lang w:eastAsia="en-US"/>
        </w:rPr>
        <w:t>Un RPA puede estar integrado</w:t>
      </w:r>
      <w:r w:rsidR="00800A01">
        <w:rPr>
          <w:rFonts w:ascii="Calibri" w:hAnsi="Calibri" w:cs="Calibri"/>
          <w:sz w:val="22"/>
          <w:szCs w:val="22"/>
          <w:lang w:eastAsia="en-US"/>
        </w:rPr>
        <w:t xml:space="preserve"> y formar parte de una AAA o no.</w:t>
      </w:r>
    </w:p>
    <w:p w14:paraId="452ED1AE" w14:textId="1404119E" w:rsidR="00681EE3" w:rsidRDefault="00681EE3" w:rsidP="00643C5E">
      <w:pPr>
        <w:pStyle w:val="Prrafodelista"/>
        <w:numPr>
          <w:ilvl w:val="0"/>
          <w:numId w:val="34"/>
        </w:numPr>
        <w:ind w:left="567" w:right="0" w:hanging="425"/>
        <w:contextualSpacing w:val="0"/>
        <w:rPr>
          <w:rFonts w:ascii="Calibri" w:hAnsi="Calibri" w:cs="Calibri"/>
          <w:sz w:val="22"/>
          <w:szCs w:val="22"/>
          <w:lang w:eastAsia="en-US"/>
        </w:rPr>
      </w:pPr>
      <w:r w:rsidRPr="00254723">
        <w:rPr>
          <w:rFonts w:ascii="Calibri" w:hAnsi="Calibri" w:cs="Calibri"/>
          <w:b/>
          <w:bCs/>
          <w:i/>
          <w:iCs/>
          <w:sz w:val="22"/>
          <w:szCs w:val="22"/>
          <w:lang w:eastAsia="en-US"/>
        </w:rPr>
        <w:t>Inteligencia artificial</w:t>
      </w:r>
      <w:r w:rsidR="00502CCE">
        <w:rPr>
          <w:rFonts w:ascii="Calibri" w:hAnsi="Calibri" w:cs="Calibri"/>
          <w:b/>
          <w:bCs/>
          <w:i/>
          <w:iCs/>
          <w:sz w:val="22"/>
          <w:szCs w:val="22"/>
          <w:lang w:eastAsia="en-US"/>
        </w:rPr>
        <w:t xml:space="preserve"> (IA)</w:t>
      </w:r>
      <w:r>
        <w:rPr>
          <w:rFonts w:ascii="Calibri" w:hAnsi="Calibri" w:cs="Calibri"/>
          <w:b/>
          <w:bCs/>
          <w:i/>
          <w:iCs/>
          <w:sz w:val="22"/>
          <w:szCs w:val="22"/>
          <w:lang w:eastAsia="en-US"/>
        </w:rPr>
        <w:t>:</w:t>
      </w:r>
      <w:r w:rsidRPr="00254723">
        <w:rPr>
          <w:rFonts w:ascii="Calibri" w:hAnsi="Calibri" w:cs="Calibri"/>
          <w:b/>
          <w:bCs/>
          <w:i/>
          <w:iCs/>
          <w:sz w:val="22"/>
          <w:szCs w:val="22"/>
          <w:lang w:eastAsia="en-US"/>
        </w:rPr>
        <w:t xml:space="preserve"> </w:t>
      </w:r>
      <w:r>
        <w:rPr>
          <w:rFonts w:ascii="Calibri" w:hAnsi="Calibri" w:cs="Calibri"/>
          <w:sz w:val="22"/>
          <w:szCs w:val="22"/>
          <w:lang w:eastAsia="en-US"/>
        </w:rPr>
        <w:t>a</w:t>
      </w:r>
      <w:r w:rsidRPr="00254723">
        <w:rPr>
          <w:rFonts w:ascii="Calibri" w:hAnsi="Calibri" w:cs="Calibri"/>
          <w:sz w:val="22"/>
          <w:szCs w:val="22"/>
          <w:lang w:eastAsia="en-US"/>
        </w:rPr>
        <w:t xml:space="preserve">unque no existe una definición formal y universalmente aceptada, la Comisión Europea define </w:t>
      </w:r>
      <w:r>
        <w:rPr>
          <w:rFonts w:ascii="Calibri" w:hAnsi="Calibri" w:cs="Calibri"/>
          <w:sz w:val="22"/>
          <w:szCs w:val="22"/>
          <w:lang w:eastAsia="en-US"/>
        </w:rPr>
        <w:t xml:space="preserve">la </w:t>
      </w:r>
      <w:r w:rsidR="00502CCE">
        <w:rPr>
          <w:rFonts w:ascii="Calibri" w:hAnsi="Calibri" w:cs="Calibri"/>
          <w:sz w:val="22"/>
          <w:szCs w:val="22"/>
          <w:lang w:eastAsia="en-US"/>
        </w:rPr>
        <w:t>i</w:t>
      </w:r>
      <w:r w:rsidRPr="009972D4">
        <w:rPr>
          <w:rFonts w:ascii="Calibri" w:hAnsi="Calibri" w:cs="Calibri"/>
          <w:sz w:val="22"/>
          <w:szCs w:val="22"/>
          <w:lang w:eastAsia="en-US"/>
        </w:rPr>
        <w:t>nteligencia artificial</w:t>
      </w:r>
      <w:r w:rsidRPr="00254723">
        <w:rPr>
          <w:rFonts w:ascii="Calibri" w:hAnsi="Calibri" w:cs="Calibri"/>
          <w:b/>
          <w:bCs/>
          <w:i/>
          <w:iCs/>
          <w:sz w:val="22"/>
          <w:szCs w:val="22"/>
          <w:lang w:eastAsia="en-US"/>
        </w:rPr>
        <w:t xml:space="preserve"> </w:t>
      </w:r>
      <w:r w:rsidRPr="00254723">
        <w:rPr>
          <w:rFonts w:ascii="Calibri" w:hAnsi="Calibri" w:cs="Calibri"/>
          <w:sz w:val="22"/>
          <w:szCs w:val="22"/>
          <w:lang w:eastAsia="en-US"/>
        </w:rPr>
        <w:t xml:space="preserve">como un campo de la informática que se enfoca en crear sistemas que puedan realizar tareas que normalmente requieren inteligencia humana, como el aprendizaje, el razonamiento y la </w:t>
      </w:r>
      <w:r w:rsidRPr="009972D4">
        <w:rPr>
          <w:rFonts w:ascii="Calibri" w:hAnsi="Calibri" w:cs="Calibri"/>
          <w:sz w:val="22"/>
          <w:szCs w:val="22"/>
          <w:lang w:eastAsia="en-US"/>
        </w:rPr>
        <w:t>percepción</w:t>
      </w:r>
      <w:r w:rsidRPr="00254723">
        <w:rPr>
          <w:rFonts w:ascii="Calibri" w:hAnsi="Calibri" w:cs="Calibri"/>
          <w:sz w:val="22"/>
          <w:szCs w:val="22"/>
          <w:lang w:eastAsia="en-US"/>
        </w:rPr>
        <w:t xml:space="preserve">. Estos sistemas pueden percibir su entorno, razonar sobre el conocimiento, procesar la información derivada de los datos y tomar decisiones para lograr un objetivo dado. </w:t>
      </w:r>
    </w:p>
    <w:p w14:paraId="342F40A8" w14:textId="435E51B9" w:rsidR="000371A9" w:rsidRDefault="000371A9" w:rsidP="006A7E38">
      <w:pPr>
        <w:pStyle w:val="Prrafodelista"/>
        <w:ind w:left="567" w:right="0"/>
        <w:contextualSpacing w:val="0"/>
        <w:rPr>
          <w:rFonts w:ascii="Calibri" w:hAnsi="Calibri" w:cs="Calibri"/>
          <w:sz w:val="22"/>
          <w:szCs w:val="22"/>
          <w:lang w:eastAsia="en-US"/>
        </w:rPr>
      </w:pPr>
      <w:r>
        <w:rPr>
          <w:rFonts w:ascii="Calibri" w:hAnsi="Calibri" w:cs="Calibri"/>
          <w:sz w:val="22"/>
          <w:szCs w:val="22"/>
          <w:lang w:eastAsia="en-US"/>
        </w:rPr>
        <w:t>El reglamento de IA</w:t>
      </w:r>
      <w:r w:rsidR="00AA6792">
        <w:rPr>
          <w:rFonts w:ascii="Calibri" w:hAnsi="Calibri" w:cs="Calibri"/>
          <w:sz w:val="22"/>
          <w:szCs w:val="22"/>
          <w:lang w:eastAsia="en-US"/>
        </w:rPr>
        <w:t xml:space="preserve"> define </w:t>
      </w:r>
      <w:r w:rsidRPr="006A7E38">
        <w:rPr>
          <w:rFonts w:ascii="Calibri" w:hAnsi="Calibri" w:cs="Calibri"/>
          <w:b/>
          <w:bCs/>
          <w:i/>
          <w:iCs/>
          <w:sz w:val="22"/>
          <w:szCs w:val="22"/>
          <w:lang w:eastAsia="en-US"/>
        </w:rPr>
        <w:t>sistema de IA</w:t>
      </w:r>
      <w:r w:rsidR="00AA6792">
        <w:rPr>
          <w:rFonts w:ascii="Calibri" w:hAnsi="Calibri" w:cs="Calibri"/>
          <w:sz w:val="22"/>
          <w:szCs w:val="22"/>
          <w:lang w:eastAsia="en-US"/>
        </w:rPr>
        <w:t xml:space="preserve"> como el</w:t>
      </w:r>
      <w:r w:rsidRPr="000371A9">
        <w:rPr>
          <w:rFonts w:ascii="Calibri" w:hAnsi="Calibri" w:cs="Calibri"/>
          <w:sz w:val="22"/>
          <w:szCs w:val="22"/>
          <w:lang w:eastAsia="en-US"/>
        </w:rPr>
        <w:t xml:space="preserve"> sistema basado en una máquina que está diseñado para funcionar con distintos niveles de autonomía y que puede mostrar capacidad de adaptación tras el despliegue, y que, para objetivos explícitos o implícitos, infiere de la información de entrada que recibe la manera de generar resultados de salida, como predicciones, contenidos, recomendaciones o decisiones, que pueden influir en entornos físicos o virtuales</w:t>
      </w:r>
      <w:r w:rsidR="00AA6792">
        <w:rPr>
          <w:rFonts w:ascii="Calibri" w:hAnsi="Calibri" w:cs="Calibri"/>
          <w:sz w:val="22"/>
          <w:szCs w:val="22"/>
          <w:lang w:eastAsia="en-US"/>
        </w:rPr>
        <w:t>.</w:t>
      </w:r>
    </w:p>
    <w:p w14:paraId="302ED3D5" w14:textId="753A0F28" w:rsidR="00681EE3" w:rsidRPr="00AF1185" w:rsidRDefault="00681EE3" w:rsidP="00643C5E">
      <w:pPr>
        <w:pStyle w:val="Prrafodelista"/>
        <w:numPr>
          <w:ilvl w:val="0"/>
          <w:numId w:val="34"/>
        </w:numPr>
        <w:ind w:left="567" w:right="0" w:hanging="425"/>
        <w:contextualSpacing w:val="0"/>
        <w:rPr>
          <w:rFonts w:ascii="Calibri" w:hAnsi="Calibri" w:cs="Calibri"/>
          <w:sz w:val="22"/>
          <w:szCs w:val="22"/>
          <w:lang w:eastAsia="en-US"/>
        </w:rPr>
      </w:pPr>
      <w:r w:rsidRPr="00AF1185">
        <w:rPr>
          <w:rFonts w:ascii="Calibri" w:hAnsi="Calibri" w:cs="Calibri"/>
          <w:b/>
          <w:bCs/>
          <w:i/>
          <w:iCs/>
          <w:sz w:val="22"/>
          <w:szCs w:val="22"/>
          <w:lang w:eastAsia="en-US"/>
        </w:rPr>
        <w:t>Aprendizaje automático (Machine Learning)</w:t>
      </w:r>
      <w:r w:rsidRPr="00AF1185">
        <w:rPr>
          <w:rFonts w:ascii="Calibri" w:hAnsi="Calibri" w:cs="Calibri"/>
          <w:sz w:val="22"/>
          <w:szCs w:val="22"/>
          <w:lang w:eastAsia="en-US"/>
        </w:rPr>
        <w:t>: es una rama de la IA que se centra en que las máquinas aprendan</w:t>
      </w:r>
      <w:r w:rsidR="0059229C">
        <w:rPr>
          <w:rFonts w:ascii="Calibri" w:hAnsi="Calibri" w:cs="Calibri"/>
          <w:sz w:val="22"/>
          <w:szCs w:val="22"/>
          <w:lang w:eastAsia="en-US"/>
        </w:rPr>
        <w:t xml:space="preserve"> de los datos y </w:t>
      </w:r>
      <w:r w:rsidR="00F06F41">
        <w:rPr>
          <w:rFonts w:ascii="Calibri" w:hAnsi="Calibri" w:cs="Calibri"/>
          <w:sz w:val="22"/>
          <w:szCs w:val="22"/>
          <w:lang w:eastAsia="en-US"/>
        </w:rPr>
        <w:t>puedan tomar</w:t>
      </w:r>
      <w:r w:rsidR="0059229C">
        <w:rPr>
          <w:rFonts w:ascii="Calibri" w:hAnsi="Calibri" w:cs="Calibri"/>
          <w:sz w:val="22"/>
          <w:szCs w:val="22"/>
          <w:lang w:eastAsia="en-US"/>
        </w:rPr>
        <w:t xml:space="preserve"> decisiones o hagan predicciones sin ser explícitamente programados para cada tarea</w:t>
      </w:r>
      <w:r w:rsidR="00800A01">
        <w:rPr>
          <w:rFonts w:ascii="Calibri" w:hAnsi="Calibri" w:cs="Calibri"/>
          <w:sz w:val="22"/>
          <w:szCs w:val="22"/>
          <w:lang w:eastAsia="en-US"/>
        </w:rPr>
        <w:t>, m</w:t>
      </w:r>
      <w:r w:rsidRPr="00AF1185">
        <w:rPr>
          <w:rFonts w:ascii="Calibri" w:hAnsi="Calibri" w:cs="Calibri"/>
          <w:sz w:val="22"/>
          <w:szCs w:val="22"/>
          <w:lang w:eastAsia="en-US"/>
        </w:rPr>
        <w:t>ediante el uso de algoritmos y el entrenamiento a partir de conjuntos de datos y con cierto nivel de intervención humana en el aprendizaje.</w:t>
      </w:r>
    </w:p>
    <w:p w14:paraId="0F816122" w14:textId="77777777" w:rsidR="00681EE3" w:rsidRPr="00AF1185" w:rsidRDefault="00681EE3" w:rsidP="00643C5E">
      <w:pPr>
        <w:pStyle w:val="Prrafodelista"/>
        <w:numPr>
          <w:ilvl w:val="0"/>
          <w:numId w:val="34"/>
        </w:numPr>
        <w:ind w:left="567" w:right="0" w:hanging="425"/>
        <w:contextualSpacing w:val="0"/>
        <w:rPr>
          <w:rFonts w:ascii="Calibri" w:hAnsi="Calibri" w:cs="Calibri"/>
          <w:sz w:val="22"/>
          <w:szCs w:val="22"/>
          <w:lang w:eastAsia="en-US"/>
        </w:rPr>
      </w:pPr>
      <w:r w:rsidRPr="00AF1185">
        <w:rPr>
          <w:rFonts w:ascii="Calibri" w:hAnsi="Calibri" w:cs="Calibri"/>
          <w:b/>
          <w:bCs/>
          <w:i/>
          <w:iCs/>
          <w:sz w:val="22"/>
          <w:szCs w:val="22"/>
          <w:lang w:eastAsia="en-US"/>
        </w:rPr>
        <w:t>Aprendizaje profundo (Deep Learning):</w:t>
      </w:r>
      <w:r w:rsidRPr="00AF1185">
        <w:rPr>
          <w:rFonts w:ascii="Calibri" w:hAnsi="Calibri" w:cs="Calibri"/>
          <w:b/>
          <w:bCs/>
          <w:sz w:val="22"/>
          <w:szCs w:val="22"/>
          <w:lang w:eastAsia="en-US"/>
        </w:rPr>
        <w:t xml:space="preserve"> </w:t>
      </w:r>
      <w:r w:rsidRPr="00AF1185">
        <w:rPr>
          <w:rFonts w:ascii="Calibri" w:hAnsi="Calibri" w:cs="Calibri"/>
          <w:sz w:val="22"/>
          <w:szCs w:val="22"/>
          <w:lang w:eastAsia="en-US"/>
        </w:rPr>
        <w:t>es un subconjunto del aprendizaje automático que utiliza algoritmos de redes neuronales artificiales para procesar grandes cantidades de datos (incluso datos sin estructura) e imitar el proceso de aprendizaje del cerebro humano, eliminando gran parte de la intervención humana necesaria en el aprendizaje.</w:t>
      </w:r>
    </w:p>
    <w:p w14:paraId="6426A35C" w14:textId="6F40AF3E" w:rsidR="00A056BF" w:rsidRDefault="00A056BF" w:rsidP="00DD0652">
      <w:pPr>
        <w:pStyle w:val="Prrafodelista"/>
        <w:numPr>
          <w:ilvl w:val="0"/>
          <w:numId w:val="34"/>
        </w:numPr>
        <w:ind w:left="567" w:right="0" w:hanging="425"/>
        <w:contextualSpacing w:val="0"/>
        <w:rPr>
          <w:rFonts w:ascii="Calibri" w:hAnsi="Calibri" w:cs="Calibri"/>
          <w:sz w:val="22"/>
          <w:szCs w:val="22"/>
          <w:lang w:eastAsia="en-US"/>
        </w:rPr>
      </w:pPr>
      <w:r w:rsidRPr="00AF1185">
        <w:rPr>
          <w:rFonts w:ascii="Calibri" w:hAnsi="Calibri" w:cs="Calibri"/>
          <w:b/>
          <w:bCs/>
          <w:i/>
          <w:iCs/>
          <w:sz w:val="22"/>
          <w:szCs w:val="22"/>
          <w:lang w:eastAsia="en-US"/>
        </w:rPr>
        <w:t>Inteligencia artificial generativa</w:t>
      </w:r>
      <w:r w:rsidRPr="00AF1185">
        <w:rPr>
          <w:rFonts w:ascii="Calibri" w:hAnsi="Calibri" w:cs="Calibri"/>
          <w:sz w:val="22"/>
          <w:szCs w:val="22"/>
          <w:lang w:eastAsia="en-US"/>
        </w:rPr>
        <w:t>: rama/subcampo de la IA que se enfoca en la generación de contenido nuevo (textos, imágenes, sonidos</w:t>
      </w:r>
      <w:r w:rsidR="00850671">
        <w:rPr>
          <w:rFonts w:ascii="Calibri" w:hAnsi="Calibri" w:cs="Calibri"/>
          <w:sz w:val="22"/>
          <w:szCs w:val="22"/>
          <w:lang w:eastAsia="en-US"/>
        </w:rPr>
        <w:t>, código de programación, etc.</w:t>
      </w:r>
      <w:r w:rsidRPr="00AF1185">
        <w:rPr>
          <w:rFonts w:ascii="Calibri" w:hAnsi="Calibri" w:cs="Calibri"/>
          <w:sz w:val="22"/>
          <w:szCs w:val="22"/>
          <w:lang w:eastAsia="en-US"/>
        </w:rPr>
        <w:t>) de forma autónoma a partir de datos existentes.</w:t>
      </w:r>
    </w:p>
    <w:p w14:paraId="22B94C32" w14:textId="77777777" w:rsidR="00DD0652" w:rsidRPr="00965194" w:rsidRDefault="00DD0652" w:rsidP="00DD0652">
      <w:pPr>
        <w:pStyle w:val="Prrafodelista"/>
        <w:numPr>
          <w:ilvl w:val="0"/>
          <w:numId w:val="34"/>
        </w:numPr>
        <w:ind w:left="567" w:right="0" w:hanging="425"/>
        <w:contextualSpacing w:val="0"/>
        <w:rPr>
          <w:rFonts w:ascii="Calibri" w:hAnsi="Calibri" w:cs="Calibri"/>
          <w:sz w:val="22"/>
          <w:szCs w:val="22"/>
          <w:lang w:eastAsia="en-US"/>
        </w:rPr>
      </w:pPr>
      <w:r w:rsidRPr="00965194">
        <w:rPr>
          <w:rFonts w:ascii="Calibri" w:hAnsi="Calibri" w:cs="Calibri"/>
          <w:b/>
          <w:bCs/>
          <w:i/>
          <w:iCs/>
          <w:sz w:val="22"/>
          <w:szCs w:val="22"/>
          <w:lang w:eastAsia="en-US"/>
        </w:rPr>
        <w:t>Agente IA:</w:t>
      </w:r>
      <w:r w:rsidRPr="00965194">
        <w:rPr>
          <w:rFonts w:ascii="Calibri" w:hAnsi="Calibri" w:cs="Calibri"/>
          <w:sz w:val="22"/>
          <w:szCs w:val="22"/>
          <w:lang w:eastAsia="en-US"/>
        </w:rPr>
        <w:t xml:space="preserve"> Son programas autónomos</w:t>
      </w:r>
      <w:r>
        <w:rPr>
          <w:rFonts w:ascii="Calibri" w:hAnsi="Calibri" w:cs="Calibri"/>
          <w:sz w:val="22"/>
          <w:szCs w:val="22"/>
          <w:lang w:eastAsia="en-US"/>
        </w:rPr>
        <w:t xml:space="preserve"> basados en inteligencia artificial,</w:t>
      </w:r>
      <w:r w:rsidRPr="00965194">
        <w:rPr>
          <w:rFonts w:ascii="Calibri" w:hAnsi="Calibri" w:cs="Calibri"/>
          <w:sz w:val="22"/>
          <w:szCs w:val="22"/>
          <w:lang w:eastAsia="en-US"/>
        </w:rPr>
        <w:t xml:space="preserve"> capaces de percibir su entorno (con sensores, datos, etc.) y actuar sobre él (con actuadores o decisiones).</w:t>
      </w:r>
      <w:r>
        <w:rPr>
          <w:rFonts w:ascii="Calibri" w:hAnsi="Calibri" w:cs="Calibri"/>
          <w:sz w:val="22"/>
          <w:szCs w:val="22"/>
          <w:lang w:eastAsia="en-US"/>
        </w:rPr>
        <w:t xml:space="preserve"> </w:t>
      </w:r>
      <w:r w:rsidRPr="00965194">
        <w:rPr>
          <w:rFonts w:ascii="Calibri" w:hAnsi="Calibri" w:cs="Calibri"/>
          <w:sz w:val="22"/>
          <w:szCs w:val="22"/>
          <w:lang w:eastAsia="en-US"/>
        </w:rPr>
        <w:t>Buscan cumplir objetivos adaptándose a cambios en el entorno.</w:t>
      </w:r>
    </w:p>
    <w:p w14:paraId="246AA507" w14:textId="23A54C56" w:rsidR="00681EE3" w:rsidRPr="00AF1185" w:rsidRDefault="00681EE3" w:rsidP="00643C5E">
      <w:pPr>
        <w:pStyle w:val="Prrafodelista"/>
        <w:numPr>
          <w:ilvl w:val="0"/>
          <w:numId w:val="34"/>
        </w:numPr>
        <w:ind w:left="567" w:right="0" w:hanging="425"/>
        <w:contextualSpacing w:val="0"/>
        <w:rPr>
          <w:rFonts w:ascii="Calibri" w:hAnsi="Calibri" w:cs="Calibri"/>
          <w:sz w:val="22"/>
          <w:szCs w:val="22"/>
          <w:lang w:eastAsia="en-US"/>
        </w:rPr>
      </w:pPr>
      <w:r w:rsidRPr="00AF1185">
        <w:rPr>
          <w:rFonts w:ascii="Calibri" w:hAnsi="Calibri" w:cs="Calibri"/>
          <w:b/>
          <w:bCs/>
          <w:i/>
          <w:iCs/>
          <w:sz w:val="22"/>
          <w:szCs w:val="22"/>
          <w:lang w:eastAsia="en-US"/>
        </w:rPr>
        <w:t xml:space="preserve">Procesamiento del lenguaje natural (PLN): </w:t>
      </w:r>
      <w:r w:rsidRPr="00AF1185">
        <w:rPr>
          <w:rFonts w:ascii="Calibri" w:hAnsi="Calibri" w:cs="Calibri"/>
          <w:sz w:val="22"/>
          <w:szCs w:val="22"/>
          <w:lang w:eastAsia="en-US"/>
        </w:rPr>
        <w:t xml:space="preserve">campo de la IA que estudia las interacciones entre computadoras y el lenguaje humano. Emplea técnicas de aprendizaje automático para procesar e interpretar textos y datos. </w:t>
      </w:r>
    </w:p>
    <w:p w14:paraId="2A49BAC3" w14:textId="1182F53D" w:rsidR="00681EE3" w:rsidRPr="00AF1185" w:rsidRDefault="00681EE3" w:rsidP="00643C5E">
      <w:pPr>
        <w:pStyle w:val="Prrafodelista"/>
        <w:numPr>
          <w:ilvl w:val="0"/>
          <w:numId w:val="34"/>
        </w:numPr>
        <w:ind w:left="567" w:right="0" w:hanging="425"/>
        <w:contextualSpacing w:val="0"/>
        <w:rPr>
          <w:rFonts w:ascii="Calibri" w:hAnsi="Calibri" w:cs="Calibri"/>
          <w:sz w:val="22"/>
          <w:szCs w:val="22"/>
          <w:lang w:eastAsia="en-US"/>
        </w:rPr>
      </w:pPr>
      <w:r w:rsidRPr="00AF1185">
        <w:rPr>
          <w:rFonts w:ascii="Calibri" w:hAnsi="Calibri" w:cs="Calibri"/>
          <w:b/>
          <w:bCs/>
          <w:i/>
          <w:iCs/>
          <w:sz w:val="22"/>
          <w:szCs w:val="22"/>
          <w:lang w:eastAsia="en-US"/>
        </w:rPr>
        <w:lastRenderedPageBreak/>
        <w:t xml:space="preserve">Reconocimiento del habla: </w:t>
      </w:r>
      <w:r w:rsidRPr="00AF1185">
        <w:rPr>
          <w:rFonts w:ascii="Calibri" w:hAnsi="Calibri" w:cs="Calibri"/>
          <w:sz w:val="22"/>
          <w:szCs w:val="22"/>
          <w:lang w:eastAsia="en-US"/>
        </w:rPr>
        <w:t xml:space="preserve">el reconocimiento del habla permite procesar el habla y convertirla en texto legible con un alto grado de precisión, utilizando </w:t>
      </w:r>
      <w:r w:rsidR="00090A5F">
        <w:rPr>
          <w:rFonts w:ascii="Calibri" w:hAnsi="Calibri" w:cs="Calibri"/>
          <w:sz w:val="22"/>
          <w:szCs w:val="22"/>
          <w:lang w:eastAsia="en-US"/>
        </w:rPr>
        <w:t xml:space="preserve">distintas </w:t>
      </w:r>
      <w:r w:rsidRPr="00AF1185">
        <w:rPr>
          <w:rFonts w:ascii="Calibri" w:hAnsi="Calibri" w:cs="Calibri"/>
          <w:sz w:val="22"/>
          <w:szCs w:val="22"/>
          <w:lang w:eastAsia="en-US"/>
        </w:rPr>
        <w:t xml:space="preserve">técnicas de </w:t>
      </w:r>
      <w:r w:rsidR="00090A5F">
        <w:rPr>
          <w:rFonts w:ascii="Calibri" w:hAnsi="Calibri" w:cs="Calibri"/>
          <w:sz w:val="22"/>
          <w:szCs w:val="22"/>
          <w:lang w:eastAsia="en-US"/>
        </w:rPr>
        <w:t>IA</w:t>
      </w:r>
      <w:r w:rsidRPr="00AF1185">
        <w:rPr>
          <w:rFonts w:ascii="Calibri" w:hAnsi="Calibri" w:cs="Calibri"/>
          <w:sz w:val="22"/>
          <w:szCs w:val="22"/>
          <w:lang w:eastAsia="en-US"/>
        </w:rPr>
        <w:t>.</w:t>
      </w:r>
    </w:p>
    <w:p w14:paraId="698E8DAC" w14:textId="54E0793E" w:rsidR="00681EE3" w:rsidRPr="003846A3" w:rsidRDefault="00681EE3" w:rsidP="00643C5E">
      <w:pPr>
        <w:pStyle w:val="Prrafodelista"/>
        <w:numPr>
          <w:ilvl w:val="0"/>
          <w:numId w:val="34"/>
        </w:numPr>
        <w:ind w:left="567" w:right="0" w:hanging="425"/>
        <w:contextualSpacing w:val="0"/>
        <w:rPr>
          <w:rFonts w:ascii="Calibri" w:hAnsi="Calibri" w:cs="Calibri"/>
          <w:sz w:val="22"/>
          <w:szCs w:val="22"/>
          <w:lang w:eastAsia="en-US"/>
        </w:rPr>
      </w:pPr>
      <w:r w:rsidRPr="003846A3">
        <w:rPr>
          <w:rFonts w:ascii="Calibri" w:hAnsi="Calibri" w:cs="Calibri"/>
          <w:b/>
          <w:bCs/>
          <w:i/>
          <w:iCs/>
          <w:sz w:val="22"/>
          <w:szCs w:val="22"/>
          <w:lang w:eastAsia="en-US"/>
        </w:rPr>
        <w:t xml:space="preserve">Sistemas expertos: </w:t>
      </w:r>
      <w:r w:rsidRPr="003846A3">
        <w:rPr>
          <w:rFonts w:ascii="Calibri" w:hAnsi="Calibri" w:cs="Calibri"/>
          <w:sz w:val="22"/>
          <w:szCs w:val="22"/>
          <w:lang w:eastAsia="en-US"/>
        </w:rPr>
        <w:t>son programas capaces de tomar decisiones y resolver problemas complejos de gran esfuerzo para una persona. Un sistema experto está especializado en dar respuesta a un problema concreto al igual que haría una persona con conocimiento y experiencia de la materia.</w:t>
      </w:r>
    </w:p>
    <w:p w14:paraId="1CDE0097" w14:textId="026F0609" w:rsidR="00681EE3" w:rsidRPr="00AF1185" w:rsidRDefault="00681EE3" w:rsidP="00643C5E">
      <w:pPr>
        <w:pStyle w:val="Prrafodelista"/>
        <w:numPr>
          <w:ilvl w:val="0"/>
          <w:numId w:val="34"/>
        </w:numPr>
        <w:ind w:left="567" w:right="0" w:hanging="425"/>
        <w:contextualSpacing w:val="0"/>
        <w:rPr>
          <w:rFonts w:ascii="Calibri" w:hAnsi="Calibri" w:cs="Calibri"/>
          <w:sz w:val="22"/>
          <w:szCs w:val="22"/>
          <w:lang w:eastAsia="en-US"/>
        </w:rPr>
      </w:pPr>
      <w:r w:rsidRPr="00AF1185">
        <w:rPr>
          <w:rFonts w:ascii="Calibri" w:hAnsi="Calibri" w:cs="Calibri"/>
          <w:b/>
          <w:bCs/>
          <w:i/>
          <w:iCs/>
          <w:sz w:val="22"/>
          <w:szCs w:val="22"/>
          <w:lang w:eastAsia="en-US"/>
        </w:rPr>
        <w:t>Tratamiento inteligente de documentos</w:t>
      </w:r>
      <w:r w:rsidR="00442EF1">
        <w:rPr>
          <w:rFonts w:ascii="Calibri" w:hAnsi="Calibri" w:cs="Calibri"/>
          <w:b/>
          <w:bCs/>
          <w:i/>
          <w:iCs/>
          <w:sz w:val="22"/>
          <w:szCs w:val="22"/>
          <w:lang w:eastAsia="en-US"/>
        </w:rPr>
        <w:t xml:space="preserve"> </w:t>
      </w:r>
      <w:r w:rsidR="00442EF1" w:rsidRPr="00442EF1">
        <w:rPr>
          <w:rFonts w:ascii="Calibri" w:hAnsi="Calibri" w:cs="Calibri"/>
          <w:b/>
          <w:bCs/>
          <w:i/>
          <w:iCs/>
          <w:sz w:val="22"/>
          <w:szCs w:val="22"/>
          <w:lang w:eastAsia="en-US"/>
        </w:rPr>
        <w:t xml:space="preserve">(IDP, </w:t>
      </w:r>
      <w:proofErr w:type="spellStart"/>
      <w:r w:rsidR="00442EF1" w:rsidRPr="00442EF1">
        <w:rPr>
          <w:rFonts w:ascii="Calibri" w:hAnsi="Calibri" w:cs="Calibri"/>
          <w:b/>
          <w:bCs/>
          <w:i/>
          <w:iCs/>
          <w:sz w:val="22"/>
          <w:szCs w:val="22"/>
          <w:lang w:eastAsia="en-US"/>
        </w:rPr>
        <w:t>Inteligent</w:t>
      </w:r>
      <w:proofErr w:type="spellEnd"/>
      <w:r w:rsidR="00442EF1" w:rsidRPr="00442EF1">
        <w:rPr>
          <w:rFonts w:ascii="Calibri" w:hAnsi="Calibri" w:cs="Calibri"/>
          <w:b/>
          <w:bCs/>
          <w:i/>
          <w:iCs/>
          <w:sz w:val="22"/>
          <w:szCs w:val="22"/>
          <w:lang w:eastAsia="en-US"/>
        </w:rPr>
        <w:t xml:space="preserve"> </w:t>
      </w:r>
      <w:proofErr w:type="spellStart"/>
      <w:r w:rsidR="00442EF1" w:rsidRPr="00442EF1">
        <w:rPr>
          <w:rFonts w:ascii="Calibri" w:hAnsi="Calibri" w:cs="Calibri"/>
          <w:b/>
          <w:bCs/>
          <w:i/>
          <w:iCs/>
          <w:sz w:val="22"/>
          <w:szCs w:val="22"/>
          <w:lang w:eastAsia="en-US"/>
        </w:rPr>
        <w:t>Document</w:t>
      </w:r>
      <w:proofErr w:type="spellEnd"/>
      <w:r w:rsidR="00442EF1" w:rsidRPr="00442EF1">
        <w:rPr>
          <w:rFonts w:ascii="Calibri" w:hAnsi="Calibri" w:cs="Calibri"/>
          <w:b/>
          <w:bCs/>
          <w:i/>
          <w:iCs/>
          <w:sz w:val="22"/>
          <w:szCs w:val="22"/>
          <w:lang w:eastAsia="en-US"/>
        </w:rPr>
        <w:t xml:space="preserve"> Processing)</w:t>
      </w:r>
      <w:r w:rsidRPr="00AF1185">
        <w:rPr>
          <w:rFonts w:ascii="Calibri" w:hAnsi="Calibri" w:cs="Calibri"/>
          <w:sz w:val="22"/>
          <w:szCs w:val="22"/>
          <w:lang w:eastAsia="en-US"/>
        </w:rPr>
        <w:t xml:space="preserve">: </w:t>
      </w:r>
      <w:r w:rsidR="007D189F">
        <w:rPr>
          <w:rFonts w:ascii="Calibri" w:hAnsi="Calibri" w:cs="Calibri"/>
          <w:sz w:val="22"/>
          <w:szCs w:val="22"/>
          <w:lang w:eastAsia="en-US"/>
        </w:rPr>
        <w:t>e</w:t>
      </w:r>
      <w:r w:rsidRPr="00AF1185">
        <w:rPr>
          <w:rFonts w:ascii="Calibri" w:hAnsi="Calibri" w:cs="Calibri"/>
          <w:sz w:val="22"/>
          <w:szCs w:val="22"/>
          <w:lang w:eastAsia="en-US"/>
        </w:rPr>
        <w:t>sta tecnología permite tratar de forma automatizada los documentos para la extracción y/o cotejo de información, aplicando inteligencia artificial</w:t>
      </w:r>
      <w:r w:rsidR="00855EA5">
        <w:rPr>
          <w:rFonts w:ascii="Calibri" w:hAnsi="Calibri" w:cs="Calibri"/>
          <w:sz w:val="22"/>
          <w:szCs w:val="22"/>
          <w:lang w:eastAsia="en-US"/>
        </w:rPr>
        <w:t xml:space="preserve">, como </w:t>
      </w:r>
      <w:r w:rsidR="00D26510">
        <w:rPr>
          <w:rFonts w:ascii="Calibri" w:hAnsi="Calibri" w:cs="Calibri"/>
          <w:sz w:val="22"/>
          <w:szCs w:val="22"/>
          <w:lang w:eastAsia="en-US"/>
        </w:rPr>
        <w:t>el aprendizaje automático</w:t>
      </w:r>
      <w:r w:rsidRPr="00AF1185">
        <w:rPr>
          <w:rFonts w:ascii="Calibri" w:hAnsi="Calibri" w:cs="Calibri"/>
          <w:sz w:val="22"/>
          <w:szCs w:val="22"/>
          <w:lang w:eastAsia="en-US"/>
        </w:rPr>
        <w:t xml:space="preserve"> para esta tarea.</w:t>
      </w:r>
    </w:p>
    <w:p w14:paraId="0003DAB3" w14:textId="77777777" w:rsidR="00801EAE" w:rsidRPr="002273A5" w:rsidRDefault="00801EAE" w:rsidP="00794842">
      <w:pPr>
        <w:pStyle w:val="Ttulo1"/>
        <w:numPr>
          <w:ilvl w:val="1"/>
          <w:numId w:val="56"/>
        </w:numPr>
        <w:shd w:val="clear" w:color="auto" w:fill="auto"/>
        <w:spacing w:before="240"/>
        <w:ind w:left="426" w:right="0" w:hanging="426"/>
        <w:rPr>
          <w:szCs w:val="22"/>
        </w:rPr>
      </w:pPr>
      <w:bookmarkStart w:id="3" w:name="_Toc1538702212"/>
      <w:r w:rsidRPr="002273A5">
        <w:rPr>
          <w:szCs w:val="22"/>
        </w:rPr>
        <w:t>Tipos de automatizaciones</w:t>
      </w:r>
    </w:p>
    <w:p w14:paraId="1FDD8770" w14:textId="200F1438" w:rsidR="001F2217" w:rsidRDefault="00801EAE" w:rsidP="00CA1661">
      <w:pPr>
        <w:pStyle w:val="Textoindependiente"/>
        <w:ind w:right="0"/>
        <w:rPr>
          <w:sz w:val="22"/>
          <w:szCs w:val="22"/>
        </w:rPr>
      </w:pPr>
      <w:r w:rsidRPr="00966A9F">
        <w:rPr>
          <w:sz w:val="22"/>
          <w:szCs w:val="22"/>
        </w:rPr>
        <w:t>Algunos autores han realizado el ejercicio de categorizar los distintos tipos de procesos automatizados o automatizaciones según su grado de avance tecnológico</w:t>
      </w:r>
      <w:r w:rsidR="00966A9F" w:rsidRPr="00966A9F">
        <w:rPr>
          <w:sz w:val="22"/>
          <w:szCs w:val="22"/>
        </w:rPr>
        <w:t xml:space="preserve"> y características</w:t>
      </w:r>
      <w:r w:rsidRPr="00966A9F">
        <w:rPr>
          <w:sz w:val="22"/>
          <w:szCs w:val="22"/>
        </w:rPr>
        <w:t xml:space="preserve">. Distinguen cuatro etapas secuenciales que representan un continuo de madurez tecnológica: </w:t>
      </w:r>
      <w:r w:rsidRPr="00966A9F">
        <w:rPr>
          <w:b/>
          <w:sz w:val="22"/>
          <w:szCs w:val="22"/>
        </w:rPr>
        <w:t xml:space="preserve">automatización básica, automatización de procesos, automatización cognitiva </w:t>
      </w:r>
      <w:r w:rsidRPr="00966A9F">
        <w:rPr>
          <w:sz w:val="22"/>
          <w:szCs w:val="22"/>
        </w:rPr>
        <w:t xml:space="preserve">y, finalmente, </w:t>
      </w:r>
      <w:r w:rsidRPr="00966A9F">
        <w:rPr>
          <w:b/>
          <w:sz w:val="22"/>
          <w:szCs w:val="22"/>
        </w:rPr>
        <w:t>automatización basada en IA</w:t>
      </w:r>
      <w:r w:rsidRPr="00966A9F">
        <w:rPr>
          <w:sz w:val="22"/>
          <w:szCs w:val="22"/>
        </w:rPr>
        <w:t>.</w:t>
      </w:r>
    </w:p>
    <w:p w14:paraId="7B0325B7" w14:textId="49126483" w:rsidR="00CA1661" w:rsidRDefault="00DF4398" w:rsidP="006D30F6">
      <w:pPr>
        <w:pStyle w:val="Textoindependiente"/>
        <w:keepNext/>
        <w:ind w:right="0"/>
        <w:rPr>
          <w:sz w:val="22"/>
          <w:szCs w:val="22"/>
        </w:rPr>
      </w:pPr>
      <w:r>
        <w:rPr>
          <w:sz w:val="22"/>
          <w:szCs w:val="22"/>
        </w:rPr>
        <w:t>Intentando simplificar un panorama complejo, se puede representar g</w:t>
      </w:r>
      <w:r w:rsidR="00CA1661">
        <w:rPr>
          <w:sz w:val="22"/>
          <w:szCs w:val="22"/>
        </w:rPr>
        <w:t>ráficamente</w:t>
      </w:r>
      <w:r w:rsidR="003D2B8F" w:rsidRPr="00966A9F">
        <w:rPr>
          <w:rStyle w:val="Refdenotaalpie"/>
          <w:sz w:val="22"/>
          <w:szCs w:val="22"/>
        </w:rPr>
        <w:footnoteReference w:id="3"/>
      </w:r>
      <w:r w:rsidR="00A669BE">
        <w:rPr>
          <w:sz w:val="22"/>
          <w:szCs w:val="22"/>
        </w:rPr>
        <w:t xml:space="preserve"> </w:t>
      </w:r>
      <w:r>
        <w:rPr>
          <w:sz w:val="22"/>
          <w:szCs w:val="22"/>
        </w:rPr>
        <w:t>así</w:t>
      </w:r>
      <w:r w:rsidR="00CA1661">
        <w:rPr>
          <w:sz w:val="22"/>
          <w:szCs w:val="22"/>
        </w:rPr>
        <w:t>:</w:t>
      </w:r>
    </w:p>
    <w:p w14:paraId="0BF3058C" w14:textId="77777777" w:rsidR="00A669BE" w:rsidRPr="00966A9F" w:rsidRDefault="00A669BE" w:rsidP="00A669BE">
      <w:pPr>
        <w:pStyle w:val="Textoindependiente"/>
        <w:spacing w:before="0" w:after="0"/>
        <w:ind w:left="-426" w:right="0"/>
        <w:jc w:val="center"/>
        <w:rPr>
          <w:sz w:val="22"/>
          <w:szCs w:val="22"/>
        </w:rPr>
      </w:pPr>
      <w:r w:rsidRPr="00DA52CF">
        <w:rPr>
          <w:noProof/>
          <w:sz w:val="22"/>
          <w:szCs w:val="22"/>
        </w:rPr>
        <w:drawing>
          <wp:inline distT="0" distB="0" distL="0" distR="0" wp14:anchorId="05287766" wp14:editId="7C79259F">
            <wp:extent cx="6294120" cy="2622778"/>
            <wp:effectExtent l="0" t="0" r="0" b="6350"/>
            <wp:docPr id="862568160" name="Imagen 1" descr="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46857" name="Imagen 1" descr="Texto, Aplicación&#10;&#10;El contenido generado por IA puede ser incorrecto."/>
                    <pic:cNvPicPr/>
                  </pic:nvPicPr>
                  <pic:blipFill>
                    <a:blip r:embed="rId11"/>
                    <a:stretch>
                      <a:fillRect/>
                    </a:stretch>
                  </pic:blipFill>
                  <pic:spPr>
                    <a:xfrm>
                      <a:off x="0" y="0"/>
                      <a:ext cx="6312274" cy="2630343"/>
                    </a:xfrm>
                    <a:prstGeom prst="rect">
                      <a:avLst/>
                    </a:prstGeom>
                  </pic:spPr>
                </pic:pic>
              </a:graphicData>
            </a:graphic>
          </wp:inline>
        </w:drawing>
      </w:r>
    </w:p>
    <w:p w14:paraId="5604CDCC" w14:textId="41277324" w:rsidR="00801EAE" w:rsidRPr="00966A9F" w:rsidRDefault="00801EAE" w:rsidP="00801EAE">
      <w:pPr>
        <w:pStyle w:val="Textoindependiente"/>
        <w:ind w:right="0"/>
        <w:rPr>
          <w:sz w:val="22"/>
          <w:szCs w:val="22"/>
        </w:rPr>
      </w:pPr>
      <w:r w:rsidRPr="00966A9F">
        <w:rPr>
          <w:sz w:val="22"/>
          <w:szCs w:val="22"/>
        </w:rPr>
        <w:t xml:space="preserve">En </w:t>
      </w:r>
      <w:r w:rsidR="00637E1F">
        <w:rPr>
          <w:sz w:val="22"/>
          <w:szCs w:val="22"/>
        </w:rPr>
        <w:t xml:space="preserve">el primer </w:t>
      </w:r>
      <w:r w:rsidR="00271F35">
        <w:rPr>
          <w:sz w:val="22"/>
          <w:szCs w:val="22"/>
        </w:rPr>
        <w:t>grupo</w:t>
      </w:r>
      <w:r w:rsidRPr="00966A9F">
        <w:rPr>
          <w:sz w:val="22"/>
          <w:szCs w:val="22"/>
        </w:rPr>
        <w:t xml:space="preserve">, </w:t>
      </w:r>
      <w:r w:rsidRPr="00966A9F">
        <w:rPr>
          <w:b/>
          <w:sz w:val="22"/>
          <w:szCs w:val="22"/>
        </w:rPr>
        <w:t>automatización básica</w:t>
      </w:r>
      <w:r w:rsidRPr="00966A9F">
        <w:rPr>
          <w:sz w:val="22"/>
          <w:szCs w:val="22"/>
        </w:rPr>
        <w:t>, se abordan tareas repetitivas mediante el uso de tecnologías simples como macros de Excel, scripts y automatización de bases de datos. Esta etapa opera sobre información estructurada. Las ventajas que ofrece son claras: ahorro de tiempo, reducción de errores, mejora de la eficiencia y estandarización de tareas.</w:t>
      </w:r>
    </w:p>
    <w:p w14:paraId="1157E5E3" w14:textId="54D3D56D" w:rsidR="00801EAE" w:rsidRDefault="00271F35" w:rsidP="00801EAE">
      <w:pPr>
        <w:pStyle w:val="Textoindependiente"/>
        <w:ind w:right="0"/>
        <w:rPr>
          <w:sz w:val="22"/>
          <w:szCs w:val="22"/>
        </w:rPr>
      </w:pPr>
      <w:r>
        <w:rPr>
          <w:sz w:val="22"/>
          <w:szCs w:val="22"/>
        </w:rPr>
        <w:t>El segundo</w:t>
      </w:r>
      <w:r w:rsidR="00801EAE" w:rsidRPr="00966A9F">
        <w:rPr>
          <w:sz w:val="22"/>
          <w:szCs w:val="22"/>
        </w:rPr>
        <w:t xml:space="preserve">, </w:t>
      </w:r>
      <w:r w:rsidR="00801EAE" w:rsidRPr="00966A9F">
        <w:rPr>
          <w:b/>
          <w:sz w:val="22"/>
          <w:szCs w:val="22"/>
        </w:rPr>
        <w:t>automatización de procesos</w:t>
      </w:r>
      <w:r w:rsidR="00801EAE" w:rsidRPr="00966A9F">
        <w:rPr>
          <w:sz w:val="22"/>
          <w:szCs w:val="22"/>
        </w:rPr>
        <w:t>, implica una mayor sofisticación</w:t>
      </w:r>
      <w:r w:rsidR="00C21D46">
        <w:rPr>
          <w:sz w:val="22"/>
          <w:szCs w:val="22"/>
        </w:rPr>
        <w:t xml:space="preserve"> técnica</w:t>
      </w:r>
      <w:r w:rsidR="00801EAE" w:rsidRPr="00966A9F">
        <w:rPr>
          <w:sz w:val="22"/>
          <w:szCs w:val="22"/>
        </w:rPr>
        <w:t xml:space="preserve"> mediante la robotización de procedimientos</w:t>
      </w:r>
      <w:r w:rsidR="00F966C3">
        <w:rPr>
          <w:sz w:val="22"/>
          <w:szCs w:val="22"/>
        </w:rPr>
        <w:t xml:space="preserve"> o</w:t>
      </w:r>
      <w:r w:rsidR="00801EAE" w:rsidRPr="00966A9F">
        <w:rPr>
          <w:sz w:val="22"/>
          <w:szCs w:val="22"/>
        </w:rPr>
        <w:t xml:space="preserve"> la gestión de procesos de negocio. Esta automatización es capaz de gestionar información estructurada y semiestructurada. </w:t>
      </w:r>
      <w:r w:rsidR="001335E3">
        <w:rPr>
          <w:sz w:val="22"/>
          <w:szCs w:val="22"/>
        </w:rPr>
        <w:t>Con estas tecnologías</w:t>
      </w:r>
      <w:r w:rsidR="00801EAE" w:rsidRPr="00966A9F">
        <w:rPr>
          <w:sz w:val="22"/>
          <w:szCs w:val="22"/>
        </w:rPr>
        <w:t xml:space="preserve"> </w:t>
      </w:r>
      <w:r w:rsidR="004F2D48">
        <w:rPr>
          <w:sz w:val="22"/>
          <w:szCs w:val="22"/>
        </w:rPr>
        <w:t>se pueden modela</w:t>
      </w:r>
      <w:r w:rsidR="00F966C3">
        <w:rPr>
          <w:sz w:val="22"/>
          <w:szCs w:val="22"/>
        </w:rPr>
        <w:t>r</w:t>
      </w:r>
      <w:r w:rsidR="004F2D48">
        <w:rPr>
          <w:sz w:val="22"/>
          <w:szCs w:val="22"/>
        </w:rPr>
        <w:t xml:space="preserve"> flujos administrativos completos</w:t>
      </w:r>
      <w:r w:rsidR="006C08B7">
        <w:rPr>
          <w:sz w:val="22"/>
          <w:szCs w:val="22"/>
        </w:rPr>
        <w:t xml:space="preserve"> e integrar distintos sistemas entre sí</w:t>
      </w:r>
      <w:r w:rsidR="002A3589">
        <w:rPr>
          <w:sz w:val="22"/>
          <w:szCs w:val="22"/>
        </w:rPr>
        <w:t>,</w:t>
      </w:r>
      <w:r w:rsidR="006C08B7">
        <w:rPr>
          <w:sz w:val="22"/>
          <w:szCs w:val="22"/>
        </w:rPr>
        <w:t xml:space="preserve"> por ejemplo, utiliza</w:t>
      </w:r>
      <w:r w:rsidR="00B90739">
        <w:rPr>
          <w:sz w:val="22"/>
          <w:szCs w:val="22"/>
        </w:rPr>
        <w:t>ndo interfaces de programación de aplicaciones (</w:t>
      </w:r>
      <w:proofErr w:type="spellStart"/>
      <w:r w:rsidR="00B90739">
        <w:rPr>
          <w:sz w:val="22"/>
          <w:szCs w:val="22"/>
        </w:rPr>
        <w:t>APIs</w:t>
      </w:r>
      <w:proofErr w:type="spellEnd"/>
      <w:r w:rsidR="00B90739">
        <w:rPr>
          <w:sz w:val="22"/>
          <w:szCs w:val="22"/>
        </w:rPr>
        <w:t xml:space="preserve"> por sus siglas en ing</w:t>
      </w:r>
      <w:r w:rsidR="00E86089">
        <w:rPr>
          <w:sz w:val="22"/>
          <w:szCs w:val="22"/>
        </w:rPr>
        <w:t>l</w:t>
      </w:r>
      <w:r w:rsidR="00B90739">
        <w:rPr>
          <w:sz w:val="22"/>
          <w:szCs w:val="22"/>
        </w:rPr>
        <w:t>és)</w:t>
      </w:r>
      <w:r w:rsidR="00E86089">
        <w:rPr>
          <w:sz w:val="22"/>
          <w:szCs w:val="22"/>
        </w:rPr>
        <w:t>,</w:t>
      </w:r>
      <w:r w:rsidR="00B53794">
        <w:rPr>
          <w:sz w:val="22"/>
          <w:szCs w:val="22"/>
        </w:rPr>
        <w:t xml:space="preserve"> </w:t>
      </w:r>
      <w:r w:rsidR="00801EAE" w:rsidRPr="00966A9F">
        <w:rPr>
          <w:sz w:val="22"/>
          <w:szCs w:val="22"/>
        </w:rPr>
        <w:t>logra</w:t>
      </w:r>
      <w:r w:rsidR="002A3589">
        <w:rPr>
          <w:sz w:val="22"/>
          <w:szCs w:val="22"/>
        </w:rPr>
        <w:t>ndo</w:t>
      </w:r>
      <w:r w:rsidR="00801EAE" w:rsidRPr="00966A9F">
        <w:rPr>
          <w:sz w:val="22"/>
          <w:szCs w:val="22"/>
        </w:rPr>
        <w:t xml:space="preserve"> una reducción del tiempo de procesamiento y una mejora de la trazabilidad.</w:t>
      </w:r>
      <w:r w:rsidR="00E86089">
        <w:rPr>
          <w:sz w:val="22"/>
          <w:szCs w:val="22"/>
        </w:rPr>
        <w:t xml:space="preserve"> </w:t>
      </w:r>
      <w:r w:rsidR="00B53794" w:rsidRPr="00B53794">
        <w:rPr>
          <w:sz w:val="22"/>
          <w:szCs w:val="22"/>
        </w:rPr>
        <w:t xml:space="preserve">Ejemplos típicos incluyen la tramitación automatizada </w:t>
      </w:r>
      <w:r w:rsidR="00B53794" w:rsidRPr="00B53794">
        <w:rPr>
          <w:sz w:val="22"/>
          <w:szCs w:val="22"/>
        </w:rPr>
        <w:lastRenderedPageBreak/>
        <w:t>de solicitudes, la integración de expedientes digitales entre plataformas o la validación cruzada de datos entre registros administrativos.</w:t>
      </w:r>
    </w:p>
    <w:p w14:paraId="73470FA2" w14:textId="50415477" w:rsidR="00497305" w:rsidRPr="00966A9F" w:rsidRDefault="00497305" w:rsidP="00801EAE">
      <w:pPr>
        <w:pStyle w:val="Textoindependiente"/>
        <w:ind w:right="0"/>
        <w:rPr>
          <w:sz w:val="22"/>
          <w:szCs w:val="22"/>
        </w:rPr>
      </w:pPr>
      <w:r w:rsidRPr="00497305">
        <w:rPr>
          <w:sz w:val="22"/>
          <w:szCs w:val="22"/>
        </w:rPr>
        <w:t>Ambos tipos de automatización comparten una lógica transparente y predecible, lo que facilita su trazabilidad y revisión por parte del auditor. La fiscalización de estos sistemas exige verificar el diseño del algoritmo, los controles de calidad, la documentación técnica y la coherencia normativa del procedimiento automatizado.</w:t>
      </w:r>
    </w:p>
    <w:p w14:paraId="741AFE4B" w14:textId="3CA75340" w:rsidR="00801EAE" w:rsidRPr="006175CD" w:rsidRDefault="00271F35" w:rsidP="00801EAE">
      <w:pPr>
        <w:pStyle w:val="Textoindependiente"/>
        <w:ind w:right="0"/>
        <w:rPr>
          <w:sz w:val="22"/>
          <w:szCs w:val="22"/>
        </w:rPr>
      </w:pPr>
      <w:r>
        <w:rPr>
          <w:sz w:val="22"/>
          <w:szCs w:val="22"/>
        </w:rPr>
        <w:t>El tercero</w:t>
      </w:r>
      <w:r w:rsidR="00801EAE" w:rsidRPr="006175CD">
        <w:rPr>
          <w:sz w:val="22"/>
          <w:szCs w:val="22"/>
        </w:rPr>
        <w:t xml:space="preserve">, </w:t>
      </w:r>
      <w:r w:rsidR="00801EAE" w:rsidRPr="006175CD">
        <w:rPr>
          <w:b/>
          <w:sz w:val="22"/>
          <w:szCs w:val="22"/>
        </w:rPr>
        <w:t>automatización cognitiva</w:t>
      </w:r>
      <w:r w:rsidR="00801EAE" w:rsidRPr="006175CD">
        <w:rPr>
          <w:sz w:val="22"/>
          <w:szCs w:val="22"/>
        </w:rPr>
        <w:t xml:space="preserve">, introduce capacidades de análisis y toma de decisiones mediante el uso de </w:t>
      </w:r>
      <w:r w:rsidR="008E69C0" w:rsidRPr="006175CD">
        <w:rPr>
          <w:sz w:val="22"/>
          <w:szCs w:val="22"/>
        </w:rPr>
        <w:t>aprendizaje automático</w:t>
      </w:r>
      <w:r w:rsidR="00801EAE" w:rsidRPr="006175CD">
        <w:rPr>
          <w:sz w:val="22"/>
          <w:szCs w:val="22"/>
        </w:rPr>
        <w:t xml:space="preserve">, </w:t>
      </w:r>
      <w:r w:rsidR="008E69C0" w:rsidRPr="006175CD">
        <w:rPr>
          <w:sz w:val="22"/>
          <w:szCs w:val="22"/>
        </w:rPr>
        <w:t>B</w:t>
      </w:r>
      <w:r w:rsidR="00801EAE" w:rsidRPr="006175CD">
        <w:rPr>
          <w:sz w:val="22"/>
          <w:szCs w:val="22"/>
        </w:rPr>
        <w:t xml:space="preserve">ig </w:t>
      </w:r>
      <w:r w:rsidR="008E69C0" w:rsidRPr="006175CD">
        <w:rPr>
          <w:sz w:val="22"/>
          <w:szCs w:val="22"/>
        </w:rPr>
        <w:t>D</w:t>
      </w:r>
      <w:r w:rsidR="00801EAE" w:rsidRPr="006175CD">
        <w:rPr>
          <w:sz w:val="22"/>
          <w:szCs w:val="22"/>
        </w:rPr>
        <w:t>ata y procesamiento del lenguaje natural. Las ventajas incluyen una mejora en la toma de decisiones, detección proactiva de irregularidades, optimización de recursos y enriquecimiento de los análisis.</w:t>
      </w:r>
    </w:p>
    <w:p w14:paraId="4A9A725D" w14:textId="5A800D90" w:rsidR="00801EAE" w:rsidRDefault="00801EAE" w:rsidP="00801EAE">
      <w:pPr>
        <w:pStyle w:val="Textoindependiente"/>
        <w:ind w:right="0"/>
        <w:rPr>
          <w:sz w:val="22"/>
          <w:szCs w:val="22"/>
        </w:rPr>
      </w:pPr>
      <w:r w:rsidRPr="006175CD">
        <w:rPr>
          <w:sz w:val="22"/>
          <w:szCs w:val="22"/>
        </w:rPr>
        <w:t xml:space="preserve">La etapa final corresponde a la </w:t>
      </w:r>
      <w:r w:rsidRPr="006175CD">
        <w:rPr>
          <w:b/>
          <w:sz w:val="22"/>
          <w:szCs w:val="22"/>
        </w:rPr>
        <w:t>automatización basada en IA</w:t>
      </w:r>
      <w:r w:rsidRPr="006175CD">
        <w:rPr>
          <w:sz w:val="22"/>
          <w:szCs w:val="22"/>
        </w:rPr>
        <w:t xml:space="preserve">, caracterizada por el uso de </w:t>
      </w:r>
      <w:proofErr w:type="spellStart"/>
      <w:r w:rsidRPr="002A5017">
        <w:rPr>
          <w:i/>
          <w:iCs/>
          <w:sz w:val="22"/>
          <w:szCs w:val="22"/>
        </w:rPr>
        <w:t>deep</w:t>
      </w:r>
      <w:proofErr w:type="spellEnd"/>
      <w:r w:rsidRPr="002A5017">
        <w:rPr>
          <w:i/>
          <w:iCs/>
          <w:sz w:val="22"/>
          <w:szCs w:val="22"/>
        </w:rPr>
        <w:t xml:space="preserve"> learning</w:t>
      </w:r>
      <w:r w:rsidRPr="006175CD">
        <w:rPr>
          <w:sz w:val="22"/>
          <w:szCs w:val="22"/>
        </w:rPr>
        <w:t xml:space="preserve">, </w:t>
      </w:r>
      <w:r w:rsidR="00654220">
        <w:rPr>
          <w:sz w:val="22"/>
          <w:szCs w:val="22"/>
        </w:rPr>
        <w:t xml:space="preserve">grandes </w:t>
      </w:r>
      <w:r w:rsidRPr="006175CD">
        <w:rPr>
          <w:sz w:val="22"/>
          <w:szCs w:val="22"/>
        </w:rPr>
        <w:t xml:space="preserve">modelos de lenguaje LLM y agentes </w:t>
      </w:r>
      <w:r w:rsidR="00B17231">
        <w:rPr>
          <w:sz w:val="22"/>
          <w:szCs w:val="22"/>
        </w:rPr>
        <w:t>IA</w:t>
      </w:r>
      <w:r w:rsidRPr="006175CD">
        <w:rPr>
          <w:sz w:val="22"/>
          <w:szCs w:val="22"/>
        </w:rPr>
        <w:t>. Esta fase no está limitada por el tipo de información.</w:t>
      </w:r>
    </w:p>
    <w:p w14:paraId="174B39F8" w14:textId="0E93FFA0" w:rsidR="00801EAE" w:rsidRDefault="008E69C0" w:rsidP="00801EAE">
      <w:pPr>
        <w:pStyle w:val="Textoindependiente"/>
        <w:ind w:right="0"/>
        <w:rPr>
          <w:sz w:val="22"/>
          <w:szCs w:val="22"/>
        </w:rPr>
      </w:pPr>
      <w:r>
        <w:rPr>
          <w:sz w:val="22"/>
          <w:szCs w:val="22"/>
        </w:rPr>
        <w:t xml:space="preserve">Las dos primeras fases incluyen herramientas claramente deterministas </w:t>
      </w:r>
      <w:r w:rsidR="00984D2E">
        <w:rPr>
          <w:sz w:val="22"/>
          <w:szCs w:val="22"/>
        </w:rPr>
        <w:t>y las dos siguientes fases del proceso introducen modelos no deterministas.</w:t>
      </w:r>
    </w:p>
    <w:p w14:paraId="046F6D7C" w14:textId="0F3E4881" w:rsidR="00A669BE" w:rsidRDefault="00A669BE" w:rsidP="00A669BE">
      <w:pPr>
        <w:pStyle w:val="Prrafodelista"/>
        <w:ind w:left="0"/>
        <w:contextualSpacing w:val="0"/>
        <w:rPr>
          <w:sz w:val="22"/>
          <w:szCs w:val="22"/>
        </w:rPr>
      </w:pPr>
      <w:r>
        <w:rPr>
          <w:sz w:val="22"/>
          <w:szCs w:val="22"/>
        </w:rPr>
        <w:t xml:space="preserve">En la práctica, sin embargo, dado que actualmente existen en el mercado cientos de herramientas, que crecen y evolucionan cada día, podremos encontrarnos herramientas “híbridas” que será difícil encajar en un esquema tan simple como el anterior, o el del apartado 3.2, los cuales tienen una función meramente didáctica. En esos casos habrá que emplear el juicio y escepticismo profesional para determinar frente a qué tipo de herramienta o proceso de automatización nos encontramos y qué consecuencias tiene sobre los riesgos, los procedimientos de auditoría a aplicar y las evidencias de auditorías </w:t>
      </w:r>
      <w:r w:rsidR="00726C1F">
        <w:rPr>
          <w:sz w:val="22"/>
          <w:szCs w:val="22"/>
        </w:rPr>
        <w:t>que se pueden obtener</w:t>
      </w:r>
      <w:r>
        <w:rPr>
          <w:sz w:val="22"/>
          <w:szCs w:val="22"/>
        </w:rPr>
        <w:t>.</w:t>
      </w:r>
    </w:p>
    <w:p w14:paraId="41C7DC5A" w14:textId="77777777" w:rsidR="00A669BE" w:rsidRDefault="00A669BE" w:rsidP="00A669BE">
      <w:pPr>
        <w:pStyle w:val="Prrafodelista"/>
        <w:ind w:left="0"/>
        <w:contextualSpacing w:val="0"/>
        <w:rPr>
          <w:sz w:val="22"/>
          <w:szCs w:val="22"/>
        </w:rPr>
      </w:pPr>
      <w:r>
        <w:rPr>
          <w:sz w:val="22"/>
          <w:szCs w:val="22"/>
        </w:rPr>
        <w:t xml:space="preserve">Podemos auditar procesos sencillos, como el de concesión de subvenciones, donde puede ser sencillo “clasificar” el tipo de automatización utilizada. </w:t>
      </w:r>
    </w:p>
    <w:p w14:paraId="2B5D4C47" w14:textId="0546A5C0" w:rsidR="00A669BE" w:rsidRPr="00E15A3B" w:rsidRDefault="00A669BE" w:rsidP="00A669BE">
      <w:pPr>
        <w:pStyle w:val="Prrafodelista"/>
        <w:ind w:left="0"/>
        <w:contextualSpacing w:val="0"/>
        <w:rPr>
          <w:sz w:val="22"/>
          <w:szCs w:val="22"/>
        </w:rPr>
      </w:pPr>
      <w:r>
        <w:rPr>
          <w:sz w:val="22"/>
          <w:szCs w:val="22"/>
        </w:rPr>
        <w:t xml:space="preserve">En otros casos, frecuentes, se deberá auditar una entidad que opera un ERP </w:t>
      </w:r>
      <w:r w:rsidR="00A830CF">
        <w:rPr>
          <w:sz w:val="22"/>
          <w:szCs w:val="22"/>
        </w:rPr>
        <w:t xml:space="preserve">financiero </w:t>
      </w:r>
      <w:r>
        <w:rPr>
          <w:sz w:val="22"/>
          <w:szCs w:val="22"/>
        </w:rPr>
        <w:t>complejo, con múltiples módulos interconectados, formado por cientos de automatizaciones que individualmente consideradas se pueden calificar como “</w:t>
      </w:r>
      <w:r w:rsidRPr="00E15A3B">
        <w:rPr>
          <w:rFonts w:ascii="Segoe UI Semibold" w:hAnsi="Segoe UI Semibold" w:cs="Segoe UI Semibold"/>
          <w:sz w:val="22"/>
          <w:szCs w:val="22"/>
        </w:rPr>
        <w:t>básicas</w:t>
      </w:r>
      <w:r>
        <w:rPr>
          <w:sz w:val="22"/>
          <w:szCs w:val="22"/>
        </w:rPr>
        <w:t xml:space="preserve">” pero que en conjunto forman un sistema de elevada complejidad. Es </w:t>
      </w:r>
      <w:r w:rsidRPr="00E15A3B">
        <w:rPr>
          <w:sz w:val="22"/>
          <w:szCs w:val="22"/>
        </w:rPr>
        <w:t xml:space="preserve">probable que </w:t>
      </w:r>
      <w:r>
        <w:rPr>
          <w:sz w:val="22"/>
          <w:szCs w:val="22"/>
        </w:rPr>
        <w:t>alguno de esos módulos</w:t>
      </w:r>
      <w:r w:rsidRPr="00E15A3B">
        <w:rPr>
          <w:sz w:val="22"/>
          <w:szCs w:val="22"/>
        </w:rPr>
        <w:t xml:space="preserve"> dispon</w:t>
      </w:r>
      <w:r>
        <w:rPr>
          <w:sz w:val="22"/>
          <w:szCs w:val="22"/>
        </w:rPr>
        <w:t>ga, por ejemplo,</w:t>
      </w:r>
      <w:r w:rsidRPr="00E15A3B">
        <w:rPr>
          <w:sz w:val="22"/>
          <w:szCs w:val="22"/>
        </w:rPr>
        <w:t xml:space="preserve"> de procesos</w:t>
      </w:r>
      <w:r w:rsidRPr="00E15A3B">
        <w:rPr>
          <w:b/>
          <w:bCs/>
          <w:sz w:val="22"/>
          <w:szCs w:val="22"/>
        </w:rPr>
        <w:t xml:space="preserve"> </w:t>
      </w:r>
      <w:r w:rsidRPr="00E15A3B">
        <w:rPr>
          <w:sz w:val="22"/>
          <w:szCs w:val="22"/>
        </w:rPr>
        <w:t xml:space="preserve">de cálculos nocturnos que se encargan de recopilar información, realizar operaciones complejas, emitir un informe y enviarlo a los responsables, </w:t>
      </w:r>
      <w:r>
        <w:rPr>
          <w:sz w:val="22"/>
          <w:szCs w:val="22"/>
        </w:rPr>
        <w:t>que calificaríamos como</w:t>
      </w:r>
      <w:r w:rsidRPr="00E15A3B">
        <w:rPr>
          <w:sz w:val="22"/>
          <w:szCs w:val="22"/>
        </w:rPr>
        <w:t xml:space="preserve"> </w:t>
      </w:r>
      <w:r>
        <w:rPr>
          <w:sz w:val="22"/>
          <w:szCs w:val="22"/>
        </w:rPr>
        <w:t>“</w:t>
      </w:r>
      <w:r w:rsidRPr="00E15A3B">
        <w:rPr>
          <w:rFonts w:ascii="Segoe UI Semibold" w:hAnsi="Segoe UI Semibold" w:cs="Segoe UI Semibold"/>
          <w:sz w:val="22"/>
          <w:szCs w:val="22"/>
        </w:rPr>
        <w:t>automatización de procesos</w:t>
      </w:r>
      <w:r>
        <w:rPr>
          <w:sz w:val="22"/>
          <w:szCs w:val="22"/>
        </w:rPr>
        <w:t>”</w:t>
      </w:r>
      <w:r w:rsidRPr="00E15A3B">
        <w:rPr>
          <w:sz w:val="22"/>
          <w:szCs w:val="22"/>
        </w:rPr>
        <w:t xml:space="preserve">. </w:t>
      </w:r>
      <w:r>
        <w:rPr>
          <w:sz w:val="22"/>
          <w:szCs w:val="22"/>
        </w:rPr>
        <w:t>También podría incluir, cada vez será más frecuente,</w:t>
      </w:r>
      <w:r w:rsidRPr="00E15A3B">
        <w:rPr>
          <w:sz w:val="22"/>
          <w:szCs w:val="22"/>
        </w:rPr>
        <w:t xml:space="preserve"> algún subproceso concreto </w:t>
      </w:r>
      <w:r>
        <w:rPr>
          <w:sz w:val="22"/>
          <w:szCs w:val="22"/>
        </w:rPr>
        <w:t xml:space="preserve">que </w:t>
      </w:r>
      <w:r w:rsidRPr="00E15A3B">
        <w:rPr>
          <w:sz w:val="22"/>
          <w:szCs w:val="22"/>
        </w:rPr>
        <w:t>incorpore aprendizaje automático para predecir tendencias futuras</w:t>
      </w:r>
      <w:r>
        <w:rPr>
          <w:sz w:val="22"/>
          <w:szCs w:val="22"/>
        </w:rPr>
        <w:t xml:space="preserve"> o algún otro tipo de IA.</w:t>
      </w:r>
    </w:p>
    <w:p w14:paraId="10FA8EE4" w14:textId="565871E2" w:rsidR="00361059" w:rsidRPr="002273A5" w:rsidRDefault="00361059" w:rsidP="00794842">
      <w:pPr>
        <w:pStyle w:val="Ttulo1"/>
        <w:numPr>
          <w:ilvl w:val="1"/>
          <w:numId w:val="56"/>
        </w:numPr>
        <w:shd w:val="clear" w:color="auto" w:fill="auto"/>
        <w:spacing w:before="240"/>
        <w:ind w:left="426" w:right="0" w:hanging="426"/>
        <w:rPr>
          <w:szCs w:val="22"/>
        </w:rPr>
      </w:pPr>
      <w:r w:rsidRPr="002273A5">
        <w:rPr>
          <w:szCs w:val="22"/>
        </w:rPr>
        <w:t xml:space="preserve">Diferencia entre la IA </w:t>
      </w:r>
      <w:r w:rsidR="005A1FCC" w:rsidRPr="002273A5">
        <w:rPr>
          <w:szCs w:val="22"/>
        </w:rPr>
        <w:t>g</w:t>
      </w:r>
      <w:r w:rsidRPr="002273A5">
        <w:rPr>
          <w:szCs w:val="22"/>
        </w:rPr>
        <w:t xml:space="preserve">enerativa y los algoritmos </w:t>
      </w:r>
      <w:r w:rsidR="00B35045" w:rsidRPr="002273A5">
        <w:rPr>
          <w:szCs w:val="22"/>
        </w:rPr>
        <w:t>no complejos</w:t>
      </w:r>
    </w:p>
    <w:p w14:paraId="77488981" w14:textId="6446C865" w:rsidR="00361059" w:rsidRDefault="00361059" w:rsidP="00361059">
      <w:pPr>
        <w:rPr>
          <w:sz w:val="22"/>
          <w:szCs w:val="22"/>
        </w:rPr>
      </w:pPr>
      <w:r w:rsidRPr="002B0CBE">
        <w:rPr>
          <w:sz w:val="22"/>
          <w:szCs w:val="22"/>
        </w:rPr>
        <w:t xml:space="preserve">La IA generativa </w:t>
      </w:r>
      <w:r>
        <w:rPr>
          <w:sz w:val="22"/>
          <w:szCs w:val="22"/>
        </w:rPr>
        <w:t>es</w:t>
      </w:r>
      <w:r w:rsidRPr="002B0CBE">
        <w:rPr>
          <w:sz w:val="22"/>
          <w:szCs w:val="22"/>
        </w:rPr>
        <w:t xml:space="preserve"> una categoría de sistemas de IA </w:t>
      </w:r>
      <w:r w:rsidRPr="00A249FC">
        <w:rPr>
          <w:b/>
          <w:bCs/>
          <w:sz w:val="22"/>
          <w:szCs w:val="22"/>
        </w:rPr>
        <w:t>capaces de producir contenido nuevo</w:t>
      </w:r>
      <w:r w:rsidRPr="002B0CBE">
        <w:rPr>
          <w:sz w:val="22"/>
          <w:szCs w:val="22"/>
        </w:rPr>
        <w:t xml:space="preserve">, como texto, imágenes, datos, código o audio, basados en el entrenamiento a partir de grandes volúmenes de datos. A diferencia de las herramientas </w:t>
      </w:r>
      <w:r w:rsidR="00DD0652">
        <w:rPr>
          <w:sz w:val="22"/>
          <w:szCs w:val="22"/>
        </w:rPr>
        <w:t xml:space="preserve">informáticas </w:t>
      </w:r>
      <w:r w:rsidRPr="002B0CBE">
        <w:rPr>
          <w:sz w:val="22"/>
          <w:szCs w:val="22"/>
        </w:rPr>
        <w:t xml:space="preserve">tradicionales que siguen reglas codificadas, las herramientas de </w:t>
      </w:r>
      <w:r w:rsidR="003C6D5E">
        <w:rPr>
          <w:sz w:val="22"/>
          <w:szCs w:val="22"/>
        </w:rPr>
        <w:t>IA generativa</w:t>
      </w:r>
      <w:r w:rsidRPr="002B0CBE">
        <w:rPr>
          <w:sz w:val="22"/>
          <w:szCs w:val="22"/>
        </w:rPr>
        <w:t xml:space="preserve"> "aprenden" relaciones estadísticas y generan resultados novedosos y adaptables.</w:t>
      </w:r>
      <w:r>
        <w:rPr>
          <w:sz w:val="22"/>
          <w:szCs w:val="22"/>
        </w:rPr>
        <w:t xml:space="preserve"> </w:t>
      </w:r>
      <w:r w:rsidRPr="002B0CBE">
        <w:rPr>
          <w:sz w:val="22"/>
          <w:szCs w:val="22"/>
        </w:rPr>
        <w:t xml:space="preserve">Estos sistemas a menudo se basan en redes neuronales, particularmente </w:t>
      </w:r>
      <w:r w:rsidR="00754490">
        <w:rPr>
          <w:sz w:val="22"/>
          <w:szCs w:val="22"/>
        </w:rPr>
        <w:t xml:space="preserve">en </w:t>
      </w:r>
      <w:r w:rsidRPr="002B0CBE">
        <w:rPr>
          <w:sz w:val="22"/>
          <w:szCs w:val="22"/>
        </w:rPr>
        <w:t xml:space="preserve">grandes modelos de lenguaje (LLM), que codifican patrones a partir de datos de entrenamiento y generan respuestas basadas en distribuciones de probabilidad en lugar de reglas deterministas. </w:t>
      </w:r>
    </w:p>
    <w:p w14:paraId="6943BF11" w14:textId="77777777" w:rsidR="00140FC8" w:rsidRDefault="00140FC8">
      <w:pPr>
        <w:spacing w:before="0" w:after="0" w:line="240" w:lineRule="auto"/>
        <w:ind w:right="0"/>
        <w:jc w:val="left"/>
        <w:rPr>
          <w:sz w:val="22"/>
          <w:szCs w:val="22"/>
        </w:rPr>
      </w:pPr>
      <w:r>
        <w:rPr>
          <w:sz w:val="22"/>
          <w:szCs w:val="22"/>
        </w:rPr>
        <w:br w:type="page"/>
      </w:r>
    </w:p>
    <w:p w14:paraId="34D02169" w14:textId="7B724165" w:rsidR="00361059" w:rsidRPr="002B0CBE" w:rsidRDefault="00361059" w:rsidP="00361059">
      <w:pPr>
        <w:rPr>
          <w:sz w:val="22"/>
          <w:szCs w:val="22"/>
        </w:rPr>
      </w:pPr>
      <w:r>
        <w:rPr>
          <w:sz w:val="22"/>
          <w:szCs w:val="22"/>
        </w:rPr>
        <w:lastRenderedPageBreak/>
        <w:t xml:space="preserve">La siguiente tabla refleja las diferencias en tres atributos distintivos entre </w:t>
      </w:r>
      <w:r w:rsidR="007C0F4F">
        <w:rPr>
          <w:sz w:val="22"/>
          <w:szCs w:val="22"/>
        </w:rPr>
        <w:t>la IA generativa y los algoritmos no complejos</w:t>
      </w:r>
      <w:r>
        <w:rPr>
          <w:sz w:val="22"/>
          <w:szCs w:val="22"/>
        </w:rPr>
        <w:t>:</w:t>
      </w:r>
      <w:r>
        <w:rPr>
          <w:rStyle w:val="Refdenotaalpie"/>
          <w:sz w:val="22"/>
          <w:szCs w:val="22"/>
        </w:rPr>
        <w:footnoteReference w:id="4"/>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75"/>
        <w:gridCol w:w="3827"/>
        <w:gridCol w:w="3248"/>
      </w:tblGrid>
      <w:tr w:rsidR="00361059" w:rsidRPr="002B0CBE" w14:paraId="68353004" w14:textId="77777777" w:rsidTr="00BB6BF1">
        <w:trPr>
          <w:tblHeader/>
        </w:trPr>
        <w:tc>
          <w:tcPr>
            <w:tcW w:w="1975"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2F9E8340" w14:textId="77777777" w:rsidR="00361059" w:rsidRPr="002B0CBE" w:rsidRDefault="00361059" w:rsidP="00BB6BF1">
            <w:pPr>
              <w:spacing w:before="60" w:after="60"/>
              <w:ind w:right="0"/>
              <w:jc w:val="center"/>
            </w:pPr>
            <w:r w:rsidRPr="002B0CBE">
              <w:rPr>
                <w:b/>
                <w:bCs/>
              </w:rPr>
              <w:t>Características</w:t>
            </w:r>
          </w:p>
        </w:tc>
        <w:tc>
          <w:tcPr>
            <w:tcW w:w="3827"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6F1DFA60" w14:textId="3EDE3680" w:rsidR="00361059" w:rsidRPr="002B0CBE" w:rsidRDefault="00361059" w:rsidP="00BB6BF1">
            <w:pPr>
              <w:spacing w:before="60" w:after="60"/>
              <w:ind w:right="0"/>
              <w:jc w:val="center"/>
            </w:pPr>
            <w:r w:rsidRPr="002B0CBE">
              <w:rPr>
                <w:b/>
                <w:bCs/>
              </w:rPr>
              <w:t xml:space="preserve">Herramientas de IA </w:t>
            </w:r>
            <w:r w:rsidR="00546DCC">
              <w:rPr>
                <w:b/>
                <w:bCs/>
              </w:rPr>
              <w:t>g</w:t>
            </w:r>
            <w:r w:rsidRPr="002B0CBE">
              <w:rPr>
                <w:b/>
                <w:bCs/>
              </w:rPr>
              <w:t>enerativa</w:t>
            </w:r>
          </w:p>
        </w:tc>
        <w:tc>
          <w:tcPr>
            <w:tcW w:w="3248"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6C1B23B1" w14:textId="4093B57F" w:rsidR="00361059" w:rsidRPr="002B0CBE" w:rsidRDefault="00361059" w:rsidP="00BB6BF1">
            <w:pPr>
              <w:spacing w:before="60" w:after="60"/>
              <w:ind w:right="0"/>
              <w:jc w:val="center"/>
            </w:pPr>
            <w:r>
              <w:rPr>
                <w:b/>
                <w:bCs/>
              </w:rPr>
              <w:t>Algoritmos</w:t>
            </w:r>
            <w:r w:rsidRPr="002B0CBE">
              <w:rPr>
                <w:b/>
                <w:bCs/>
              </w:rPr>
              <w:t xml:space="preserve"> </w:t>
            </w:r>
            <w:r w:rsidR="00B35045">
              <w:rPr>
                <w:b/>
                <w:bCs/>
              </w:rPr>
              <w:t>no complejos</w:t>
            </w:r>
          </w:p>
        </w:tc>
      </w:tr>
      <w:tr w:rsidR="00361059" w:rsidRPr="002B0CBE" w14:paraId="025F4DCD" w14:textId="77777777" w:rsidTr="002A5017">
        <w:trPr>
          <w:trHeight w:val="1313"/>
        </w:trPr>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5B7FE6E3" w14:textId="77777777" w:rsidR="00361059" w:rsidRPr="002B0CBE" w:rsidRDefault="00361059" w:rsidP="00BB6BF1">
            <w:pPr>
              <w:spacing w:before="60" w:after="60"/>
              <w:ind w:right="0"/>
              <w:jc w:val="center"/>
            </w:pPr>
            <w:r w:rsidRPr="002B0CBE">
              <w:rPr>
                <w:b/>
                <w:bCs/>
              </w:rPr>
              <w:t>Determinismo</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54C97FB6" w14:textId="5FD6FA84" w:rsidR="00361059" w:rsidRPr="002B0CBE" w:rsidRDefault="00361059" w:rsidP="003C1D5E">
            <w:pPr>
              <w:spacing w:before="60" w:after="60" w:line="240" w:lineRule="auto"/>
              <w:ind w:right="0"/>
              <w:jc w:val="center"/>
            </w:pPr>
            <w:r w:rsidRPr="002B0CBE">
              <w:rPr>
                <w:b/>
                <w:bCs/>
              </w:rPr>
              <w:t>No determinista</w:t>
            </w:r>
            <w:r w:rsidRPr="002B0CBE">
              <w:t>: la misma entrada puede producir diferentes salidas (porque el modelo utiliza procesamiento probabilístico, responde a cambios sutiles de contexto o tiene otras influencias impredecibles)</w:t>
            </w:r>
            <w:r w:rsidR="008A46DA">
              <w:t>.</w:t>
            </w:r>
          </w:p>
        </w:tc>
        <w:tc>
          <w:tcPr>
            <w:tcW w:w="32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51353C83" w14:textId="591C96AB" w:rsidR="00361059" w:rsidRPr="002B0CBE" w:rsidRDefault="00361059" w:rsidP="00BB6BF1">
            <w:pPr>
              <w:spacing w:before="60" w:after="60"/>
              <w:ind w:right="0"/>
              <w:jc w:val="center"/>
            </w:pPr>
            <w:r w:rsidRPr="00493CDA">
              <w:rPr>
                <w:b/>
                <w:bCs/>
              </w:rPr>
              <w:t>Determinista</w:t>
            </w:r>
            <w:r w:rsidRPr="002B0CBE">
              <w:t>: la misma entrada produce una salida consistente</w:t>
            </w:r>
            <w:r w:rsidR="008A46DA">
              <w:t>.</w:t>
            </w:r>
          </w:p>
        </w:tc>
      </w:tr>
      <w:tr w:rsidR="00361059" w:rsidRPr="002B0CBE" w14:paraId="4B2F1165" w14:textId="77777777" w:rsidTr="002A5017">
        <w:trPr>
          <w:trHeight w:val="1205"/>
        </w:trPr>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D386DA4" w14:textId="77777777" w:rsidR="00361059" w:rsidRPr="002B0CBE" w:rsidRDefault="00361059" w:rsidP="00BB6BF1">
            <w:pPr>
              <w:spacing w:before="60" w:after="60"/>
              <w:ind w:right="0"/>
              <w:jc w:val="center"/>
            </w:pPr>
            <w:r w:rsidRPr="002B0CBE">
              <w:rPr>
                <w:b/>
                <w:bCs/>
              </w:rPr>
              <w:t>Transparencia lógica</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8D300F4" w14:textId="729639E9" w:rsidR="00361059" w:rsidRPr="002B0CBE" w:rsidRDefault="00361059" w:rsidP="003C1D5E">
            <w:pPr>
              <w:spacing w:before="60" w:after="60" w:line="240" w:lineRule="auto"/>
              <w:ind w:right="0"/>
              <w:jc w:val="center"/>
            </w:pPr>
            <w:r w:rsidRPr="002B0CBE">
              <w:t xml:space="preserve">A menudo </w:t>
            </w:r>
            <w:r w:rsidRPr="002B0CBE">
              <w:rPr>
                <w:b/>
                <w:bCs/>
              </w:rPr>
              <w:t>opaco</w:t>
            </w:r>
            <w:r w:rsidRPr="002B0CBE">
              <w:t xml:space="preserve"> ("caja negra");</w:t>
            </w:r>
            <w:r>
              <w:br/>
            </w:r>
            <w:r w:rsidRPr="002B0CBE">
              <w:t>La toma de decisiones interna puede ser difícil de interpretar o rastrear: la lógica y las vías de decisión no son completamente visibles o explicables</w:t>
            </w:r>
            <w:r w:rsidR="008A46DA">
              <w:t>.</w:t>
            </w:r>
          </w:p>
        </w:tc>
        <w:tc>
          <w:tcPr>
            <w:tcW w:w="32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71D848FC" w14:textId="77777777" w:rsidR="00361059" w:rsidRPr="002B0CBE" w:rsidRDefault="00361059" w:rsidP="00BB6BF1">
            <w:pPr>
              <w:spacing w:before="60" w:after="60"/>
              <w:ind w:right="0"/>
              <w:jc w:val="center"/>
            </w:pPr>
            <w:r w:rsidRPr="002B0CBE">
              <w:rPr>
                <w:b/>
                <w:bCs/>
              </w:rPr>
              <w:t>Transparente y basado en reglas</w:t>
            </w:r>
            <w:r w:rsidRPr="002B0CBE">
              <w:t>;</w:t>
            </w:r>
          </w:p>
          <w:p w14:paraId="1174DC2B" w14:textId="002522AE" w:rsidR="00361059" w:rsidRPr="002B0CBE" w:rsidRDefault="00361059" w:rsidP="00BB6BF1">
            <w:pPr>
              <w:spacing w:before="60" w:after="60"/>
              <w:ind w:right="0"/>
              <w:jc w:val="center"/>
            </w:pPr>
            <w:r w:rsidRPr="002B0CBE">
              <w:t>La lógica se puede documentar y revisar</w:t>
            </w:r>
            <w:r w:rsidR="008A46DA">
              <w:t>.</w:t>
            </w:r>
          </w:p>
        </w:tc>
      </w:tr>
      <w:tr w:rsidR="00361059" w:rsidRPr="002B0CBE" w14:paraId="13C5B096" w14:textId="77777777" w:rsidTr="002A5017">
        <w:trPr>
          <w:trHeight w:val="1256"/>
        </w:trPr>
        <w:tc>
          <w:tcPr>
            <w:tcW w:w="197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67BB3D3C" w14:textId="77777777" w:rsidR="00361059" w:rsidRPr="002B0CBE" w:rsidRDefault="00361059" w:rsidP="00BB6BF1">
            <w:pPr>
              <w:spacing w:before="60" w:after="60"/>
              <w:ind w:right="0"/>
              <w:jc w:val="center"/>
            </w:pPr>
            <w:r w:rsidRPr="002B0CBE">
              <w:rPr>
                <w:b/>
                <w:bCs/>
              </w:rPr>
              <w:t>Adaptabilidad</w:t>
            </w:r>
          </w:p>
        </w:tc>
        <w:tc>
          <w:tcPr>
            <w:tcW w:w="38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5291611" w14:textId="04B8EF40" w:rsidR="00361059" w:rsidRPr="002B0CBE" w:rsidRDefault="00361059" w:rsidP="003C1D5E">
            <w:pPr>
              <w:spacing w:before="60" w:after="60" w:line="240" w:lineRule="auto"/>
              <w:ind w:right="0"/>
              <w:jc w:val="center"/>
            </w:pPr>
            <w:r w:rsidRPr="002B0CBE">
              <w:rPr>
                <w:b/>
                <w:bCs/>
              </w:rPr>
              <w:t>Puede actualizarse o evolucionar</w:t>
            </w:r>
            <w:r w:rsidRPr="002B0CBE">
              <w:t xml:space="preserve"> con el tiempo a través del reentrenamiento, las actualizaciones basadas en la nube o las interacciones del usuario</w:t>
            </w:r>
            <w:r w:rsidR="00A316EF">
              <w:t xml:space="preserve"> con </w:t>
            </w:r>
            <w:r w:rsidRPr="002B0CBE">
              <w:t>cambios de funcionalidad sin reprogramación explícita</w:t>
            </w:r>
            <w:r w:rsidR="008A46DA">
              <w:t>.</w:t>
            </w:r>
          </w:p>
        </w:tc>
        <w:tc>
          <w:tcPr>
            <w:tcW w:w="32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644059E6" w14:textId="2256D1BA" w:rsidR="00361059" w:rsidRPr="002B0CBE" w:rsidRDefault="00361059" w:rsidP="00BB6BF1">
            <w:pPr>
              <w:spacing w:before="60" w:after="60"/>
              <w:ind w:right="0"/>
              <w:jc w:val="center"/>
            </w:pPr>
            <w:r w:rsidRPr="002B0CBE">
              <w:rPr>
                <w:b/>
                <w:bCs/>
              </w:rPr>
              <w:t>Lógica y comportamiento fijos</w:t>
            </w:r>
            <w:r w:rsidRPr="002B0CBE">
              <w:t xml:space="preserve"> a menos que se reprogramen explícitamente</w:t>
            </w:r>
            <w:r w:rsidR="008A46DA">
              <w:t>.</w:t>
            </w:r>
          </w:p>
        </w:tc>
      </w:tr>
    </w:tbl>
    <w:p w14:paraId="221430C7" w14:textId="7755EF29" w:rsidR="00361059" w:rsidRDefault="00361059" w:rsidP="00361059">
      <w:pPr>
        <w:keepNext/>
        <w:ind w:right="0"/>
        <w:rPr>
          <w:sz w:val="22"/>
          <w:szCs w:val="22"/>
        </w:rPr>
      </w:pPr>
      <w:r>
        <w:rPr>
          <w:sz w:val="22"/>
          <w:szCs w:val="22"/>
        </w:rPr>
        <w:t xml:space="preserve">Utilizando el criterio del determinismo se puede </w:t>
      </w:r>
      <w:r w:rsidR="00F30DD2">
        <w:rPr>
          <w:sz w:val="22"/>
          <w:szCs w:val="22"/>
        </w:rPr>
        <w:t>visualizar</w:t>
      </w:r>
      <w:r w:rsidR="003C1D5E">
        <w:rPr>
          <w:sz w:val="22"/>
          <w:szCs w:val="22"/>
        </w:rPr>
        <w:t>, para mayor claridad,</w:t>
      </w:r>
      <w:r w:rsidR="00F30DD2">
        <w:rPr>
          <w:sz w:val="22"/>
          <w:szCs w:val="22"/>
        </w:rPr>
        <w:t xml:space="preserve"> l</w:t>
      </w:r>
      <w:r>
        <w:rPr>
          <w:sz w:val="22"/>
          <w:szCs w:val="22"/>
        </w:rPr>
        <w:t>a clasificación de los distintos tipos de automatizaciones como sigue:</w:t>
      </w:r>
    </w:p>
    <w:p w14:paraId="7BA0044D" w14:textId="77777777" w:rsidR="00361059" w:rsidRPr="002B0CBE" w:rsidRDefault="00361059" w:rsidP="00361059">
      <w:pPr>
        <w:ind w:right="281"/>
        <w:jc w:val="center"/>
        <w:rPr>
          <w:sz w:val="22"/>
          <w:szCs w:val="22"/>
        </w:rPr>
      </w:pPr>
      <w:r w:rsidRPr="00C91E9B">
        <w:rPr>
          <w:rFonts w:ascii="Calibri" w:hAnsi="Calibri" w:cs="Calibri"/>
          <w:noProof/>
          <w:sz w:val="22"/>
          <w:szCs w:val="22"/>
          <w:lang w:eastAsia="en-US"/>
        </w:rPr>
        <mc:AlternateContent>
          <mc:Choice Requires="wpg">
            <w:drawing>
              <wp:inline distT="0" distB="0" distL="0" distR="0" wp14:anchorId="0582B7CA" wp14:editId="5A8AAECF">
                <wp:extent cx="5422359" cy="1441376"/>
                <wp:effectExtent l="0" t="0" r="0" b="0"/>
                <wp:docPr id="12" name="Grupo 11">
                  <a:extLst xmlns:a="http://schemas.openxmlformats.org/drawingml/2006/main">
                    <a:ext uri="{FF2B5EF4-FFF2-40B4-BE49-F238E27FC236}">
                      <a16:creationId xmlns:a16="http://schemas.microsoft.com/office/drawing/2014/main" id="{F4386593-0782-CE12-34E8-8FD6E010F3E7}"/>
                    </a:ext>
                  </a:extLst>
                </wp:docPr>
                <wp:cNvGraphicFramePr/>
                <a:graphic xmlns:a="http://schemas.openxmlformats.org/drawingml/2006/main">
                  <a:graphicData uri="http://schemas.microsoft.com/office/word/2010/wordprocessingGroup">
                    <wpg:wgp>
                      <wpg:cNvGrpSpPr/>
                      <wpg:grpSpPr>
                        <a:xfrm>
                          <a:off x="0" y="0"/>
                          <a:ext cx="5422359" cy="1441376"/>
                          <a:chOff x="11231" y="861474"/>
                          <a:chExt cx="5069708" cy="1441397"/>
                        </a:xfrm>
                      </wpg:grpSpPr>
                      <wps:wsp>
                        <wps:cNvPr id="1651931606" name="CuadroTexto 3">
                          <a:extLst>
                            <a:ext uri="{FF2B5EF4-FFF2-40B4-BE49-F238E27FC236}">
                              <a16:creationId xmlns:a16="http://schemas.microsoft.com/office/drawing/2014/main" id="{334EDEFE-FDA2-E551-571E-F2BE4BDE69E4}"/>
                            </a:ext>
                          </a:extLst>
                        </wps:cNvPr>
                        <wps:cNvSpPr txBox="1"/>
                        <wps:spPr>
                          <a:xfrm>
                            <a:off x="11231" y="1132333"/>
                            <a:ext cx="1190017" cy="857897"/>
                          </a:xfrm>
                          <a:prstGeom prst="rect">
                            <a:avLst/>
                          </a:prstGeom>
                          <a:noFill/>
                        </wps:spPr>
                        <wps:txbx>
                          <w:txbxContent>
                            <w:p w14:paraId="476F0FB0" w14:textId="77777777" w:rsidR="00361059" w:rsidRPr="00DC5233" w:rsidRDefault="00361059" w:rsidP="00361059">
                              <w:pPr>
                                <w:jc w:val="center"/>
                                <w:rPr>
                                  <w:rFonts w:hAnsi="Calibri" w:cstheme="minorBidi"/>
                                  <w:b/>
                                  <w:bCs/>
                                  <w:color w:val="002060"/>
                                  <w:kern w:val="24"/>
                                  <w:sz w:val="24"/>
                                  <w:szCs w:val="24"/>
                                </w:rPr>
                              </w:pPr>
                              <w:r>
                                <w:rPr>
                                  <w:rFonts w:hAnsi="Calibri" w:cstheme="minorBidi"/>
                                  <w:b/>
                                  <w:bCs/>
                                  <w:color w:val="002060"/>
                                  <w:kern w:val="24"/>
                                  <w:sz w:val="24"/>
                                  <w:szCs w:val="24"/>
                                </w:rPr>
                                <w:t xml:space="preserve">Procesos </w:t>
                              </w:r>
                              <w:r>
                                <w:rPr>
                                  <w:rFonts w:hAnsi="Calibri" w:cstheme="minorBidi"/>
                                  <w:b/>
                                  <w:bCs/>
                                  <w:color w:val="002060"/>
                                  <w:kern w:val="24"/>
                                  <w:sz w:val="24"/>
                                  <w:szCs w:val="24"/>
                                </w:rPr>
                                <w:br/>
                                <w:t>a</w:t>
                              </w:r>
                              <w:r w:rsidRPr="00DC5233">
                                <w:rPr>
                                  <w:rFonts w:hAnsi="Calibri" w:cstheme="minorBidi"/>
                                  <w:b/>
                                  <w:bCs/>
                                  <w:color w:val="002060"/>
                                  <w:kern w:val="24"/>
                                  <w:sz w:val="24"/>
                                  <w:szCs w:val="24"/>
                                </w:rPr>
                                <w:t>utomatiza</w:t>
                              </w:r>
                              <w:r>
                                <w:rPr>
                                  <w:rFonts w:hAnsi="Calibri" w:cstheme="minorBidi"/>
                                  <w:b/>
                                  <w:bCs/>
                                  <w:color w:val="002060"/>
                                  <w:kern w:val="24"/>
                                  <w:sz w:val="24"/>
                                  <w:szCs w:val="24"/>
                                </w:rPr>
                                <w:t>dos</w:t>
                              </w:r>
                              <w:r>
                                <w:rPr>
                                  <w:rFonts w:hAnsi="Calibri" w:cstheme="minorBidi"/>
                                  <w:b/>
                                  <w:bCs/>
                                  <w:color w:val="002060"/>
                                  <w:kern w:val="24"/>
                                  <w:sz w:val="24"/>
                                  <w:szCs w:val="24"/>
                                </w:rPr>
                                <w:br/>
                                <w:t>(Algoritmos)</w:t>
                              </w:r>
                            </w:p>
                          </w:txbxContent>
                        </wps:txbx>
                        <wps:bodyPr wrap="square" rtlCol="0">
                          <a:noAutofit/>
                        </wps:bodyPr>
                      </wps:wsp>
                      <wps:wsp>
                        <wps:cNvPr id="1944073996" name="Abrir llave 1944073996">
                          <a:extLst>
                            <a:ext uri="{FF2B5EF4-FFF2-40B4-BE49-F238E27FC236}">
                              <a16:creationId xmlns:a16="http://schemas.microsoft.com/office/drawing/2014/main" id="{87E2A210-B673-972D-6EA1-C2CA87779F57}"/>
                            </a:ext>
                          </a:extLst>
                        </wps:cNvPr>
                        <wps:cNvSpPr/>
                        <wps:spPr>
                          <a:xfrm>
                            <a:off x="1217864" y="935659"/>
                            <a:ext cx="366686" cy="1193525"/>
                          </a:xfrm>
                          <a:prstGeom prst="leftBrace">
                            <a:avLst/>
                          </a:prstGeom>
                          <a:ln w="28575">
                            <a:solidFill>
                              <a:srgbClr val="002060"/>
                            </a:solidFill>
                          </a:ln>
                        </wps:spPr>
                        <wps:style>
                          <a:lnRef idx="2">
                            <a:schemeClr val="accent1"/>
                          </a:lnRef>
                          <a:fillRef idx="0">
                            <a:schemeClr val="accent1"/>
                          </a:fillRef>
                          <a:effectRef idx="1">
                            <a:schemeClr val="accent1"/>
                          </a:effectRef>
                          <a:fontRef idx="minor">
                            <a:schemeClr val="tx1"/>
                          </a:fontRef>
                        </wps:style>
                        <wps:bodyPr rtlCol="0" anchor="ctr"/>
                      </wps:wsp>
                      <wps:wsp>
                        <wps:cNvPr id="813265710" name="CuadroTexto 5">
                          <a:extLst>
                            <a:ext uri="{FF2B5EF4-FFF2-40B4-BE49-F238E27FC236}">
                              <a16:creationId xmlns:a16="http://schemas.microsoft.com/office/drawing/2014/main" id="{EA3CF448-7576-457A-E509-490B60BB1216}"/>
                            </a:ext>
                          </a:extLst>
                        </wps:cNvPr>
                        <wps:cNvSpPr txBox="1"/>
                        <wps:spPr>
                          <a:xfrm>
                            <a:off x="1637221" y="935690"/>
                            <a:ext cx="1063649" cy="448316"/>
                          </a:xfrm>
                          <a:prstGeom prst="rect">
                            <a:avLst/>
                          </a:prstGeom>
                          <a:noFill/>
                          <a:ln>
                            <a:noFill/>
                          </a:ln>
                        </wps:spPr>
                        <wps:txbx>
                          <w:txbxContent>
                            <w:p w14:paraId="0AB9A357" w14:textId="77777777" w:rsidR="00361059" w:rsidRPr="00DC08A5" w:rsidRDefault="00361059" w:rsidP="00361059">
                              <w:pPr>
                                <w:rPr>
                                  <w:rFonts w:hAnsi="Calibri" w:cstheme="minorBidi"/>
                                  <w:b/>
                                  <w:bCs/>
                                  <w:color w:val="002060"/>
                                  <w:kern w:val="24"/>
                                  <w:sz w:val="24"/>
                                  <w:szCs w:val="24"/>
                                </w:rPr>
                              </w:pPr>
                              <w:r w:rsidRPr="00DC08A5">
                                <w:rPr>
                                  <w:rFonts w:hAnsi="Calibri" w:cstheme="minorBidi"/>
                                  <w:b/>
                                  <w:bCs/>
                                  <w:color w:val="002060"/>
                                  <w:kern w:val="24"/>
                                  <w:sz w:val="24"/>
                                  <w:szCs w:val="24"/>
                                </w:rPr>
                                <w:t>Determinista</w:t>
                              </w:r>
                              <w:r>
                                <w:rPr>
                                  <w:rFonts w:hAnsi="Calibri" w:cstheme="minorBidi"/>
                                  <w:b/>
                                  <w:bCs/>
                                  <w:color w:val="002060"/>
                                  <w:kern w:val="24"/>
                                  <w:sz w:val="24"/>
                                  <w:szCs w:val="24"/>
                                </w:rPr>
                                <w:t>s</w:t>
                              </w:r>
                            </w:p>
                          </w:txbxContent>
                        </wps:txbx>
                        <wps:bodyPr wrap="square" rtlCol="0">
                          <a:noAutofit/>
                        </wps:bodyPr>
                      </wps:wsp>
                      <wps:wsp>
                        <wps:cNvPr id="680855716" name="CuadroTexto 6">
                          <a:extLst>
                            <a:ext uri="{FF2B5EF4-FFF2-40B4-BE49-F238E27FC236}">
                              <a16:creationId xmlns:a16="http://schemas.microsoft.com/office/drawing/2014/main" id="{1F7D4E00-684A-2CC3-FD16-A7766D6671FE}"/>
                            </a:ext>
                          </a:extLst>
                        </wps:cNvPr>
                        <wps:cNvSpPr txBox="1"/>
                        <wps:spPr>
                          <a:xfrm>
                            <a:off x="1571653" y="1591602"/>
                            <a:ext cx="1266219" cy="448316"/>
                          </a:xfrm>
                          <a:prstGeom prst="rect">
                            <a:avLst/>
                          </a:prstGeom>
                          <a:noFill/>
                        </wps:spPr>
                        <wps:txbx>
                          <w:txbxContent>
                            <w:p w14:paraId="0EBBF043" w14:textId="279256EF" w:rsidR="00361059" w:rsidRPr="002C583F" w:rsidRDefault="00361059" w:rsidP="00361059">
                              <w:pPr>
                                <w:rPr>
                                  <w:rFonts w:hAnsi="Calibri" w:cstheme="minorBidi"/>
                                  <w:b/>
                                  <w:bCs/>
                                  <w:color w:val="C00000"/>
                                  <w:kern w:val="24"/>
                                  <w:sz w:val="24"/>
                                  <w:szCs w:val="24"/>
                                </w:rPr>
                              </w:pPr>
                              <w:r w:rsidRPr="002C583F">
                                <w:rPr>
                                  <w:rFonts w:hAnsi="Calibri" w:cstheme="minorBidi"/>
                                  <w:b/>
                                  <w:bCs/>
                                  <w:color w:val="C00000"/>
                                  <w:kern w:val="24"/>
                                  <w:sz w:val="24"/>
                                  <w:szCs w:val="24"/>
                                </w:rPr>
                                <w:t>No determinista</w:t>
                              </w:r>
                              <w:r>
                                <w:rPr>
                                  <w:rFonts w:hAnsi="Calibri" w:cstheme="minorBidi"/>
                                  <w:b/>
                                  <w:bCs/>
                                  <w:color w:val="C00000"/>
                                  <w:kern w:val="24"/>
                                  <w:sz w:val="24"/>
                                  <w:szCs w:val="24"/>
                                </w:rPr>
                                <w:t>s</w:t>
                              </w:r>
                              <w:r w:rsidRPr="002C583F">
                                <w:rPr>
                                  <w:rFonts w:hAnsi="Calibri" w:cstheme="minorBidi"/>
                                  <w:b/>
                                  <w:bCs/>
                                  <w:color w:val="C00000"/>
                                  <w:kern w:val="24"/>
                                  <w:sz w:val="24"/>
                                  <w:szCs w:val="24"/>
                                </w:rPr>
                                <w:t xml:space="preserve"> </w:t>
                              </w:r>
                            </w:p>
                          </w:txbxContent>
                        </wps:txbx>
                        <wps:bodyPr wrap="square" rtlCol="0">
                          <a:noAutofit/>
                        </wps:bodyPr>
                      </wps:wsp>
                      <wps:wsp>
                        <wps:cNvPr id="16431107" name="Abrir llave 16431107">
                          <a:extLst>
                            <a:ext uri="{FF2B5EF4-FFF2-40B4-BE49-F238E27FC236}">
                              <a16:creationId xmlns:a16="http://schemas.microsoft.com/office/drawing/2014/main" id="{0CCF2D51-CBBA-1987-26BC-6407EDCE5B6D}"/>
                            </a:ext>
                          </a:extLst>
                        </wps:cNvPr>
                        <wps:cNvSpPr/>
                        <wps:spPr>
                          <a:xfrm>
                            <a:off x="2749326" y="935673"/>
                            <a:ext cx="363318" cy="462646"/>
                          </a:xfrm>
                          <a:prstGeom prst="leftBrace">
                            <a:avLst/>
                          </a:prstGeom>
                          <a:ln w="28575">
                            <a:solidFill>
                              <a:srgbClr val="002060"/>
                            </a:solidFill>
                          </a:ln>
                        </wps:spPr>
                        <wps:style>
                          <a:lnRef idx="2">
                            <a:schemeClr val="accent1"/>
                          </a:lnRef>
                          <a:fillRef idx="0">
                            <a:schemeClr val="accent1"/>
                          </a:fillRef>
                          <a:effectRef idx="1">
                            <a:schemeClr val="accent1"/>
                          </a:effectRef>
                          <a:fontRef idx="minor">
                            <a:schemeClr val="tx1"/>
                          </a:fontRef>
                        </wps:style>
                        <wps:bodyPr rtlCol="0" anchor="ctr"/>
                      </wps:wsp>
                      <wps:wsp>
                        <wps:cNvPr id="1241928876" name="Abrir llave 1241928876">
                          <a:extLst>
                            <a:ext uri="{FF2B5EF4-FFF2-40B4-BE49-F238E27FC236}">
                              <a16:creationId xmlns:a16="http://schemas.microsoft.com/office/drawing/2014/main" id="{0C7835F1-5A74-7E92-1DFB-502E77CAD499}"/>
                            </a:ext>
                          </a:extLst>
                        </wps:cNvPr>
                        <wps:cNvSpPr/>
                        <wps:spPr>
                          <a:xfrm>
                            <a:off x="2768806" y="1554212"/>
                            <a:ext cx="376197" cy="512145"/>
                          </a:xfrm>
                          <a:prstGeom prst="leftBrace">
                            <a:avLst/>
                          </a:prstGeom>
                          <a:ln w="28575">
                            <a:solidFill>
                              <a:srgbClr val="C00000"/>
                            </a:solidFill>
                          </a:ln>
                        </wps:spPr>
                        <wps:style>
                          <a:lnRef idx="2">
                            <a:schemeClr val="accent1"/>
                          </a:lnRef>
                          <a:fillRef idx="0">
                            <a:schemeClr val="accent1"/>
                          </a:fillRef>
                          <a:effectRef idx="1">
                            <a:schemeClr val="accent1"/>
                          </a:effectRef>
                          <a:fontRef idx="minor">
                            <a:schemeClr val="tx1"/>
                          </a:fontRef>
                        </wps:style>
                        <wps:bodyPr rtlCol="0" anchor="ctr"/>
                      </wps:wsp>
                      <wps:wsp>
                        <wps:cNvPr id="1482641657" name="CuadroTexto 9">
                          <a:extLst>
                            <a:ext uri="{FF2B5EF4-FFF2-40B4-BE49-F238E27FC236}">
                              <a16:creationId xmlns:a16="http://schemas.microsoft.com/office/drawing/2014/main" id="{43AE2B92-A662-D434-E7C1-5E892F3DF65A}"/>
                            </a:ext>
                          </a:extLst>
                        </wps:cNvPr>
                        <wps:cNvSpPr txBox="1"/>
                        <wps:spPr>
                          <a:xfrm>
                            <a:off x="3132047" y="861474"/>
                            <a:ext cx="1836913" cy="568045"/>
                          </a:xfrm>
                          <a:prstGeom prst="rect">
                            <a:avLst/>
                          </a:prstGeom>
                          <a:noFill/>
                        </wps:spPr>
                        <wps:txbx>
                          <w:txbxContent>
                            <w:p w14:paraId="373E99F0" w14:textId="6CB68CE6" w:rsidR="00361059" w:rsidRPr="00697E35" w:rsidRDefault="00380C28" w:rsidP="002A5017">
                              <w:pPr>
                                <w:spacing w:before="0" w:after="0" w:line="360" w:lineRule="auto"/>
                                <w:ind w:right="0"/>
                                <w:jc w:val="left"/>
                                <w:rPr>
                                  <w:rFonts w:hAnsi="Calibri" w:cstheme="minorBidi"/>
                                  <w:b/>
                                  <w:bCs/>
                                  <w:color w:val="0070C0"/>
                                  <w:kern w:val="24"/>
                                  <w:sz w:val="24"/>
                                  <w:szCs w:val="24"/>
                                </w:rPr>
                              </w:pPr>
                              <w:r w:rsidRPr="00697E35">
                                <w:rPr>
                                  <w:rFonts w:hAnsi="Calibri" w:cstheme="minorBidi"/>
                                  <w:b/>
                                  <w:bCs/>
                                  <w:color w:val="0070C0"/>
                                  <w:kern w:val="24"/>
                                  <w:sz w:val="24"/>
                                  <w:szCs w:val="24"/>
                                </w:rPr>
                                <w:t>Automatización</w:t>
                              </w:r>
                              <w:r w:rsidR="006828D0" w:rsidRPr="00697E35">
                                <w:rPr>
                                  <w:rFonts w:hAnsi="Calibri" w:cstheme="minorBidi"/>
                                  <w:b/>
                                  <w:bCs/>
                                  <w:color w:val="0070C0"/>
                                  <w:kern w:val="24"/>
                                  <w:sz w:val="24"/>
                                  <w:szCs w:val="24"/>
                                </w:rPr>
                                <w:t xml:space="preserve"> básica</w:t>
                              </w:r>
                            </w:p>
                            <w:p w14:paraId="7A101F05" w14:textId="4642E8BD" w:rsidR="00361059" w:rsidRPr="00DC5233" w:rsidRDefault="006828D0" w:rsidP="002A5017">
                              <w:pPr>
                                <w:spacing w:before="0" w:after="0" w:line="360" w:lineRule="auto"/>
                                <w:ind w:right="0"/>
                                <w:rPr>
                                  <w:rFonts w:hAnsi="Calibri" w:cstheme="minorBidi"/>
                                  <w:b/>
                                  <w:bCs/>
                                  <w:color w:val="002060"/>
                                  <w:kern w:val="24"/>
                                  <w:sz w:val="24"/>
                                  <w:szCs w:val="24"/>
                                </w:rPr>
                              </w:pPr>
                              <w:r>
                                <w:rPr>
                                  <w:rFonts w:hAnsi="Calibri" w:cstheme="minorBidi"/>
                                  <w:b/>
                                  <w:bCs/>
                                  <w:color w:val="002060"/>
                                  <w:kern w:val="24"/>
                                  <w:sz w:val="24"/>
                                  <w:szCs w:val="24"/>
                                </w:rPr>
                                <w:t>Automatización de procesos</w:t>
                              </w:r>
                            </w:p>
                          </w:txbxContent>
                        </wps:txbx>
                        <wps:bodyPr wrap="none" rtlCol="0">
                          <a:noAutofit/>
                        </wps:bodyPr>
                      </wps:wsp>
                      <wps:wsp>
                        <wps:cNvPr id="1543323373" name="CuadroTexto 10">
                          <a:extLst>
                            <a:ext uri="{FF2B5EF4-FFF2-40B4-BE49-F238E27FC236}">
                              <a16:creationId xmlns:a16="http://schemas.microsoft.com/office/drawing/2014/main" id="{3AD7A7DA-4636-A68A-816C-7D359FE70740}"/>
                            </a:ext>
                          </a:extLst>
                        </wps:cNvPr>
                        <wps:cNvSpPr txBox="1"/>
                        <wps:spPr>
                          <a:xfrm>
                            <a:off x="3145003" y="1534918"/>
                            <a:ext cx="1935936" cy="767953"/>
                          </a:xfrm>
                          <a:prstGeom prst="rect">
                            <a:avLst/>
                          </a:prstGeom>
                          <a:noFill/>
                        </wps:spPr>
                        <wps:txbx>
                          <w:txbxContent>
                            <w:p w14:paraId="57830437" w14:textId="4346691D" w:rsidR="00361059" w:rsidRPr="00697E35" w:rsidRDefault="0050527D" w:rsidP="002A5017">
                              <w:pPr>
                                <w:spacing w:before="0" w:after="0" w:line="360" w:lineRule="auto"/>
                                <w:ind w:right="0"/>
                                <w:rPr>
                                  <w:rFonts w:hAnsi="Calibri" w:cstheme="minorBidi"/>
                                  <w:b/>
                                  <w:bCs/>
                                  <w:color w:val="EE0000"/>
                                  <w:kern w:val="24"/>
                                  <w:sz w:val="24"/>
                                  <w:szCs w:val="24"/>
                                  <w:lang w:val="en-GB"/>
                                </w:rPr>
                              </w:pPr>
                              <w:r w:rsidRPr="00697E35">
                                <w:rPr>
                                  <w:rFonts w:hAnsi="Calibri" w:cstheme="minorBidi"/>
                                  <w:b/>
                                  <w:bCs/>
                                  <w:color w:val="EE0000"/>
                                  <w:kern w:val="24"/>
                                  <w:sz w:val="24"/>
                                  <w:szCs w:val="24"/>
                                  <w:lang w:val="en-GB"/>
                                </w:rPr>
                                <w:t>Automatización cognitiva</w:t>
                              </w:r>
                            </w:p>
                            <w:p w14:paraId="42429FD5" w14:textId="037873D5" w:rsidR="00361059" w:rsidRPr="00C43F71" w:rsidRDefault="0050527D" w:rsidP="002A5017">
                              <w:pPr>
                                <w:spacing w:before="0" w:after="0" w:line="360" w:lineRule="auto"/>
                                <w:ind w:right="0"/>
                                <w:rPr>
                                  <w:rFonts w:hAnsi="Calibri" w:cstheme="minorBidi"/>
                                  <w:b/>
                                  <w:bCs/>
                                  <w:color w:val="C00000"/>
                                  <w:kern w:val="24"/>
                                  <w:sz w:val="24"/>
                                  <w:szCs w:val="24"/>
                                  <w:lang w:val="en-GB"/>
                                </w:rPr>
                              </w:pPr>
                              <w:r>
                                <w:rPr>
                                  <w:rFonts w:hAnsi="Calibri" w:cstheme="minorBidi"/>
                                  <w:b/>
                                  <w:bCs/>
                                  <w:color w:val="C00000"/>
                                  <w:kern w:val="24"/>
                                  <w:sz w:val="24"/>
                                  <w:szCs w:val="24"/>
                                  <w:lang w:val="en-GB"/>
                                </w:rPr>
                                <w:t>Automatización IA</w:t>
                              </w:r>
                            </w:p>
                          </w:txbxContent>
                        </wps:txbx>
                        <wps:bodyPr wrap="square" rtlCol="0">
                          <a:noAutofit/>
                        </wps:bodyPr>
                      </wps:wsp>
                    </wpg:wgp>
                  </a:graphicData>
                </a:graphic>
              </wp:inline>
            </w:drawing>
          </mc:Choice>
          <mc:Fallback>
            <w:pict>
              <v:group w14:anchorId="0582B7CA" id="Grupo 11" o:spid="_x0000_s1027" style="width:426.95pt;height:113.5pt;mso-position-horizontal-relative:char;mso-position-vertical-relative:line" coordorigin="112,8614" coordsize="506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">
                <v:shape id="CuadroTexto 3" o:spid="_x0000_s1028" type="#_x0000_t202" style="position:absolute;left:112;top:11323;width:11900;height:8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" filled="f" stroked="f">
                  <v:textbox>
                    <w:txbxContent>
                      <w:p w14:paraId="476F0FB0" w14:textId="77777777" w:rsidR="00361059" w:rsidRPr="00DC5233" w:rsidRDefault="00361059" w:rsidP="00361059">
                        <w:pPr>
                          <w:jc w:val="center"/>
                          <w:rPr>
                            <w:rFonts w:hAnsi="Calibri" w:cstheme="minorBidi"/>
                            <w:b/>
                            <w:bCs/>
                            <w:color w:val="002060"/>
                            <w:kern w:val="24"/>
                            <w:sz w:val="24"/>
                            <w:szCs w:val="24"/>
                          </w:rPr>
                        </w:pPr>
                        <w:r>
                          <w:rPr>
                            <w:rFonts w:hAnsi="Calibri" w:cstheme="minorBidi"/>
                            <w:b/>
                            <w:bCs/>
                            <w:color w:val="002060"/>
                            <w:kern w:val="24"/>
                            <w:sz w:val="24"/>
                            <w:szCs w:val="24"/>
                          </w:rPr>
                          <w:t xml:space="preserve">Procesos </w:t>
                        </w:r>
                        <w:r>
                          <w:rPr>
                            <w:rFonts w:hAnsi="Calibri" w:cstheme="minorBidi"/>
                            <w:b/>
                            <w:bCs/>
                            <w:color w:val="002060"/>
                            <w:kern w:val="24"/>
                            <w:sz w:val="24"/>
                            <w:szCs w:val="24"/>
                          </w:rPr>
                          <w:br/>
                          <w:t>a</w:t>
                        </w:r>
                        <w:r w:rsidRPr="00DC5233">
                          <w:rPr>
                            <w:rFonts w:hAnsi="Calibri" w:cstheme="minorBidi"/>
                            <w:b/>
                            <w:bCs/>
                            <w:color w:val="002060"/>
                            <w:kern w:val="24"/>
                            <w:sz w:val="24"/>
                            <w:szCs w:val="24"/>
                          </w:rPr>
                          <w:t>utomatiza</w:t>
                        </w:r>
                        <w:r>
                          <w:rPr>
                            <w:rFonts w:hAnsi="Calibri" w:cstheme="minorBidi"/>
                            <w:b/>
                            <w:bCs/>
                            <w:color w:val="002060"/>
                            <w:kern w:val="24"/>
                            <w:sz w:val="24"/>
                            <w:szCs w:val="24"/>
                          </w:rPr>
                          <w:t>dos</w:t>
                        </w:r>
                        <w:r>
                          <w:rPr>
                            <w:rFonts w:hAnsi="Calibri" w:cstheme="minorBidi"/>
                            <w:b/>
                            <w:bCs/>
                            <w:color w:val="002060"/>
                            <w:kern w:val="24"/>
                            <w:sz w:val="24"/>
                            <w:szCs w:val="24"/>
                          </w:rPr>
                          <w:br/>
                          <w:t>(Algoritmos)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944073996" o:spid="_x0000_s1029" type="#_x0000_t87" style="position:absolute;left:12178;top:9356;width:3667;height:1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" adj="553" strokecolor="#002060" strokeweight="2.25pt">
                  <v:shadow on="t" color="black" opacity="24903f" origin=",.5" offset="0,.55556mm"/>
                </v:shape>
                <v:shape id="CuadroTexto 5" o:spid="_x0000_s1030" type="#_x0000_t202" style="position:absolute;left:16372;top:9356;width:10636;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" filled="f" stroked="f">
                  <v:textbox>
                    <w:txbxContent>
                      <w:p w14:paraId="0AB9A357" w14:textId="77777777" w:rsidR="00361059" w:rsidRPr="00DC08A5" w:rsidRDefault="00361059" w:rsidP="00361059">
                        <w:pPr>
                          <w:rPr>
                            <w:rFonts w:hAnsi="Calibri" w:cstheme="minorBidi"/>
                            <w:b/>
                            <w:bCs/>
                            <w:color w:val="002060"/>
                            <w:kern w:val="24"/>
                            <w:sz w:val="24"/>
                            <w:szCs w:val="24"/>
                          </w:rPr>
                        </w:pPr>
                        <w:r w:rsidRPr="00DC08A5">
                          <w:rPr>
                            <w:rFonts w:hAnsi="Calibri" w:cstheme="minorBidi"/>
                            <w:b/>
                            <w:bCs/>
                            <w:color w:val="002060"/>
                            <w:kern w:val="24"/>
                            <w:sz w:val="24"/>
                            <w:szCs w:val="24"/>
                          </w:rPr>
                          <w:t>Determinista</w:t>
                        </w:r>
                        <w:r>
                          <w:rPr>
                            <w:rFonts w:hAnsi="Calibri" w:cstheme="minorBidi"/>
                            <w:b/>
                            <w:bCs/>
                            <w:color w:val="002060"/>
                            <w:kern w:val="24"/>
                            <w:sz w:val="24"/>
                            <w:szCs w:val="24"/>
                          </w:rPr>
                          <w:t>s</w:t>
                        </w:r>
                      </w:p>
                    </w:txbxContent>
                  </v:textbox>
                </v:shape>
                <v:shape id="CuadroTexto 6" o:spid="_x0000_s1031" type="#_x0000_t202" style="position:absolute;left:15716;top:15916;width:12662;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" filled="f" stroked="f">
                  <v:textbox>
                    <w:txbxContent>
                      <w:p w14:paraId="0EBBF043" w14:textId="279256EF" w:rsidR="00361059" w:rsidRPr="002C583F" w:rsidRDefault="00361059" w:rsidP="00361059">
                        <w:pPr>
                          <w:rPr>
                            <w:rFonts w:hAnsi="Calibri" w:cstheme="minorBidi"/>
                            <w:b/>
                            <w:bCs/>
                            <w:color w:val="C00000"/>
                            <w:kern w:val="24"/>
                            <w:sz w:val="24"/>
                            <w:szCs w:val="24"/>
                          </w:rPr>
                        </w:pPr>
                        <w:r w:rsidRPr="002C583F">
                          <w:rPr>
                            <w:rFonts w:hAnsi="Calibri" w:cstheme="minorBidi"/>
                            <w:b/>
                            <w:bCs/>
                            <w:color w:val="C00000"/>
                            <w:kern w:val="24"/>
                            <w:sz w:val="24"/>
                            <w:szCs w:val="24"/>
                          </w:rPr>
                          <w:t>No determinista</w:t>
                        </w:r>
                        <w:r>
                          <w:rPr>
                            <w:rFonts w:hAnsi="Calibri" w:cstheme="minorBidi"/>
                            <w:b/>
                            <w:bCs/>
                            <w:color w:val="C00000"/>
                            <w:kern w:val="24"/>
                            <w:sz w:val="24"/>
                            <w:szCs w:val="24"/>
                          </w:rPr>
                          <w:t>s</w:t>
                        </w:r>
                        <w:r w:rsidRPr="002C583F">
                          <w:rPr>
                            <w:rFonts w:hAnsi="Calibri" w:cstheme="minorBidi"/>
                            <w:b/>
                            <w:bCs/>
                            <w:color w:val="C00000"/>
                            <w:kern w:val="24"/>
                            <w:sz w:val="24"/>
                            <w:szCs w:val="24"/>
                          </w:rPr>
                          <w:t xml:space="preserve"> </w:t>
                        </w:r>
                      </w:p>
                    </w:txbxContent>
                  </v:textbox>
                </v:shape>
                <v:shape id="Abrir llave 16431107" o:spid="_x0000_s1032" type="#_x0000_t87" style="position:absolute;left:27493;top:9356;width:3633;height:4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" adj="1413" strokecolor="#002060" strokeweight="2.25pt">
                  <v:shadow on="t" color="black" opacity="24903f" origin=",.5" offset="0,.55556mm"/>
                </v:shape>
                <v:shape id="Abrir llave 1241928876" o:spid="_x0000_s1033" type="#_x0000_t87" style="position:absolute;left:27688;top:15542;width:3762;height:5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" adj="1322" strokecolor="#c00000" strokeweight="2.25pt">
                  <v:shadow on="t" color="black" opacity="24903f" origin=",.5" offset="0,.55556mm"/>
                </v:shape>
                <v:shape id="CuadroTexto 9" o:spid="_x0000_s1034" type="#_x0000_t202" style="position:absolute;left:31320;top:8614;width:18369;height:56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" filled="f" stroked="f">
                  <v:textbox>
                    <w:txbxContent>
                      <w:p w14:paraId="373E99F0" w14:textId="6CB68CE6" w:rsidR="00361059" w:rsidRPr="00697E35" w:rsidRDefault="00380C28" w:rsidP="002A5017">
                        <w:pPr>
                          <w:spacing w:before="0" w:after="0" w:line="360" w:lineRule="auto"/>
                          <w:ind w:right="0"/>
                          <w:jc w:val="left"/>
                          <w:rPr>
                            <w:rFonts w:hAnsi="Calibri" w:cstheme="minorBidi"/>
                            <w:b/>
                            <w:bCs/>
                            <w:color w:val="0070C0"/>
                            <w:kern w:val="24"/>
                            <w:sz w:val="24"/>
                            <w:szCs w:val="24"/>
                          </w:rPr>
                        </w:pPr>
                        <w:r w:rsidRPr="00697E35">
                          <w:rPr>
                            <w:rFonts w:hAnsi="Calibri" w:cstheme="minorBidi"/>
                            <w:b/>
                            <w:bCs/>
                            <w:color w:val="0070C0"/>
                            <w:kern w:val="24"/>
                            <w:sz w:val="24"/>
                            <w:szCs w:val="24"/>
                          </w:rPr>
                          <w:t>Automatización</w:t>
                        </w:r>
                        <w:r w:rsidR="006828D0" w:rsidRPr="00697E35">
                          <w:rPr>
                            <w:rFonts w:hAnsi="Calibri" w:cstheme="minorBidi"/>
                            <w:b/>
                            <w:bCs/>
                            <w:color w:val="0070C0"/>
                            <w:kern w:val="24"/>
                            <w:sz w:val="24"/>
                            <w:szCs w:val="24"/>
                          </w:rPr>
                          <w:t xml:space="preserve"> básica</w:t>
                        </w:r>
                      </w:p>
                      <w:p w14:paraId="7A101F05" w14:textId="4642E8BD" w:rsidR="00361059" w:rsidRPr="00DC5233" w:rsidRDefault="006828D0" w:rsidP="002A5017">
                        <w:pPr>
                          <w:spacing w:before="0" w:after="0" w:line="360" w:lineRule="auto"/>
                          <w:ind w:right="0"/>
                          <w:rPr>
                            <w:rFonts w:hAnsi="Calibri" w:cstheme="minorBidi"/>
                            <w:b/>
                            <w:bCs/>
                            <w:color w:val="002060"/>
                            <w:kern w:val="24"/>
                            <w:sz w:val="24"/>
                            <w:szCs w:val="24"/>
                          </w:rPr>
                        </w:pPr>
                        <w:r>
                          <w:rPr>
                            <w:rFonts w:hAnsi="Calibri" w:cstheme="minorBidi"/>
                            <w:b/>
                            <w:bCs/>
                            <w:color w:val="002060"/>
                            <w:kern w:val="24"/>
                            <w:sz w:val="24"/>
                            <w:szCs w:val="24"/>
                          </w:rPr>
                          <w:t>Automatización de procesos</w:t>
                        </w:r>
                      </w:p>
                    </w:txbxContent>
                  </v:textbox>
                </v:shape>
                <v:shape id="CuadroTexto 10" o:spid="_x0000_s1035" type="#_x0000_t202" style="position:absolute;left:31450;top:15349;width:19359;height:7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" filled="f" stroked="f">
                  <v:textbox>
                    <w:txbxContent>
                      <w:p w14:paraId="57830437" w14:textId="4346691D" w:rsidR="00361059" w:rsidRPr="00697E35" w:rsidRDefault="0050527D" w:rsidP="002A5017">
                        <w:pPr>
                          <w:spacing w:before="0" w:after="0" w:line="360" w:lineRule="auto"/>
                          <w:ind w:right="0"/>
                          <w:rPr>
                            <w:rFonts w:hAnsi="Calibri" w:cstheme="minorBidi"/>
                            <w:b/>
                            <w:bCs/>
                            <w:color w:val="EE0000"/>
                            <w:kern w:val="24"/>
                            <w:sz w:val="24"/>
                            <w:szCs w:val="24"/>
                            <w:lang w:val="en-GB"/>
                          </w:rPr>
                        </w:pPr>
                        <w:proofErr w:type="spellStart"/>
                        <w:r w:rsidRPr="00697E35">
                          <w:rPr>
                            <w:rFonts w:hAnsi="Calibri" w:cstheme="minorBidi"/>
                            <w:b/>
                            <w:bCs/>
                            <w:color w:val="EE0000"/>
                            <w:kern w:val="24"/>
                            <w:sz w:val="24"/>
                            <w:szCs w:val="24"/>
                            <w:lang w:val="en-GB"/>
                          </w:rPr>
                          <w:t>Automatización</w:t>
                        </w:r>
                        <w:proofErr w:type="spellEnd"/>
                        <w:r w:rsidRPr="00697E35">
                          <w:rPr>
                            <w:rFonts w:hAnsi="Calibri" w:cstheme="minorBidi"/>
                            <w:b/>
                            <w:bCs/>
                            <w:color w:val="EE0000"/>
                            <w:kern w:val="24"/>
                            <w:sz w:val="24"/>
                            <w:szCs w:val="24"/>
                            <w:lang w:val="en-GB"/>
                          </w:rPr>
                          <w:t xml:space="preserve"> </w:t>
                        </w:r>
                        <w:proofErr w:type="spellStart"/>
                        <w:r w:rsidRPr="00697E35">
                          <w:rPr>
                            <w:rFonts w:hAnsi="Calibri" w:cstheme="minorBidi"/>
                            <w:b/>
                            <w:bCs/>
                            <w:color w:val="EE0000"/>
                            <w:kern w:val="24"/>
                            <w:sz w:val="24"/>
                            <w:szCs w:val="24"/>
                            <w:lang w:val="en-GB"/>
                          </w:rPr>
                          <w:t>cognitiva</w:t>
                        </w:r>
                        <w:proofErr w:type="spellEnd"/>
                      </w:p>
                      <w:p w14:paraId="42429FD5" w14:textId="037873D5" w:rsidR="00361059" w:rsidRPr="00C43F71" w:rsidRDefault="0050527D" w:rsidP="002A5017">
                        <w:pPr>
                          <w:spacing w:before="0" w:after="0" w:line="360" w:lineRule="auto"/>
                          <w:ind w:right="0"/>
                          <w:rPr>
                            <w:rFonts w:hAnsi="Calibri" w:cstheme="minorBidi"/>
                            <w:b/>
                            <w:bCs/>
                            <w:color w:val="C00000"/>
                            <w:kern w:val="24"/>
                            <w:sz w:val="24"/>
                            <w:szCs w:val="24"/>
                            <w:lang w:val="en-GB"/>
                          </w:rPr>
                        </w:pPr>
                        <w:proofErr w:type="spellStart"/>
                        <w:r>
                          <w:rPr>
                            <w:rFonts w:hAnsi="Calibri" w:cstheme="minorBidi"/>
                            <w:b/>
                            <w:bCs/>
                            <w:color w:val="C00000"/>
                            <w:kern w:val="24"/>
                            <w:sz w:val="24"/>
                            <w:szCs w:val="24"/>
                            <w:lang w:val="en-GB"/>
                          </w:rPr>
                          <w:t>Automatización</w:t>
                        </w:r>
                        <w:proofErr w:type="spellEnd"/>
                        <w:r>
                          <w:rPr>
                            <w:rFonts w:hAnsi="Calibri" w:cstheme="minorBidi"/>
                            <w:b/>
                            <w:bCs/>
                            <w:color w:val="C00000"/>
                            <w:kern w:val="24"/>
                            <w:sz w:val="24"/>
                            <w:szCs w:val="24"/>
                            <w:lang w:val="en-GB"/>
                          </w:rPr>
                          <w:t xml:space="preserve"> IA</w:t>
                        </w:r>
                      </w:p>
                    </w:txbxContent>
                  </v:textbox>
                </v:shape>
                <w10:anchorlock/>
              </v:group>
            </w:pict>
          </mc:Fallback>
        </mc:AlternateContent>
      </w:r>
    </w:p>
    <w:p w14:paraId="44D1FF26" w14:textId="70B10AE3" w:rsidR="00361059" w:rsidRDefault="00361059" w:rsidP="00361059">
      <w:pPr>
        <w:pStyle w:val="Prrafodelista"/>
        <w:ind w:left="0"/>
        <w:contextualSpacing w:val="0"/>
        <w:rPr>
          <w:sz w:val="22"/>
          <w:szCs w:val="22"/>
        </w:rPr>
      </w:pPr>
      <w:r>
        <w:rPr>
          <w:sz w:val="22"/>
          <w:szCs w:val="22"/>
        </w:rPr>
        <w:t>Naturalmente</w:t>
      </w:r>
      <w:r w:rsidR="0024043C">
        <w:rPr>
          <w:sz w:val="22"/>
          <w:szCs w:val="22"/>
        </w:rPr>
        <w:t>,</w:t>
      </w:r>
      <w:r>
        <w:rPr>
          <w:sz w:val="22"/>
          <w:szCs w:val="22"/>
        </w:rPr>
        <w:t xml:space="preserve"> esta es una clasificación básica de las principales herramientas existentes</w:t>
      </w:r>
      <w:r w:rsidR="008A46DA">
        <w:rPr>
          <w:sz w:val="22"/>
          <w:szCs w:val="22"/>
        </w:rPr>
        <w:t xml:space="preserve"> actualmente</w:t>
      </w:r>
      <w:r>
        <w:rPr>
          <w:sz w:val="22"/>
          <w:szCs w:val="22"/>
        </w:rPr>
        <w:t xml:space="preserve"> para distinguir los dos grandes grupos, que tienen riesgos diferentes</w:t>
      </w:r>
      <w:r w:rsidR="00BD4611">
        <w:rPr>
          <w:sz w:val="22"/>
          <w:szCs w:val="22"/>
        </w:rPr>
        <w:t>,</w:t>
      </w:r>
      <w:r w:rsidR="007F4A7E">
        <w:rPr>
          <w:sz w:val="22"/>
          <w:szCs w:val="22"/>
        </w:rPr>
        <w:t xml:space="preserve"> y resulta útil para la presente guía</w:t>
      </w:r>
      <w:r>
        <w:rPr>
          <w:sz w:val="22"/>
          <w:szCs w:val="22"/>
        </w:rPr>
        <w:t>.</w:t>
      </w:r>
    </w:p>
    <w:bookmarkEnd w:id="3"/>
    <w:p w14:paraId="5A6366B1" w14:textId="6DDDA5BD" w:rsidR="00C75F0C" w:rsidRPr="00390019" w:rsidRDefault="00C75F0C" w:rsidP="00770661">
      <w:pPr>
        <w:pStyle w:val="Ttulo1"/>
        <w:spacing w:before="360"/>
        <w:ind w:left="425" w:right="0" w:hanging="425"/>
        <w:rPr>
          <w:sz w:val="24"/>
          <w:szCs w:val="24"/>
        </w:rPr>
      </w:pPr>
      <w:r w:rsidRPr="00390019">
        <w:rPr>
          <w:sz w:val="24"/>
          <w:szCs w:val="24"/>
        </w:rPr>
        <w:t>Las actuaciones administrativas automatizadas</w:t>
      </w:r>
      <w:r w:rsidR="00686650" w:rsidRPr="00390019">
        <w:rPr>
          <w:sz w:val="24"/>
          <w:szCs w:val="24"/>
        </w:rPr>
        <w:t xml:space="preserve"> (AAA)</w:t>
      </w:r>
    </w:p>
    <w:p w14:paraId="6621A22F" w14:textId="0C7BD17E" w:rsidR="00686650" w:rsidRPr="00EB6524" w:rsidRDefault="00794842" w:rsidP="00BA7B43">
      <w:pPr>
        <w:keepNext/>
        <w:ind w:left="425" w:right="0" w:hanging="425"/>
        <w:rPr>
          <w:b/>
          <w:sz w:val="22"/>
          <w:szCs w:val="22"/>
        </w:rPr>
      </w:pPr>
      <w:r>
        <w:rPr>
          <w:b/>
          <w:sz w:val="22"/>
          <w:szCs w:val="22"/>
        </w:rPr>
        <w:t>4.1</w:t>
      </w:r>
      <w:r>
        <w:rPr>
          <w:b/>
          <w:sz w:val="22"/>
          <w:szCs w:val="22"/>
        </w:rPr>
        <w:tab/>
      </w:r>
      <w:r w:rsidR="00686650" w:rsidRPr="00EB6524">
        <w:rPr>
          <w:b/>
          <w:sz w:val="22"/>
          <w:szCs w:val="22"/>
        </w:rPr>
        <w:t>Qué son las AAA</w:t>
      </w:r>
    </w:p>
    <w:p w14:paraId="6D6A5A2E" w14:textId="79A0FB6B" w:rsidR="00EB0EBF" w:rsidRDefault="00217B44" w:rsidP="00BA7B43">
      <w:pPr>
        <w:rPr>
          <w:sz w:val="22"/>
          <w:szCs w:val="22"/>
        </w:rPr>
      </w:pPr>
      <w:r>
        <w:rPr>
          <w:sz w:val="22"/>
          <w:szCs w:val="22"/>
        </w:rPr>
        <w:t>La Ley 40/2015</w:t>
      </w:r>
      <w:r w:rsidR="00065C68">
        <w:rPr>
          <w:sz w:val="22"/>
          <w:szCs w:val="22"/>
        </w:rPr>
        <w:t>, de 1 de octubre,</w:t>
      </w:r>
      <w:r>
        <w:rPr>
          <w:sz w:val="22"/>
          <w:szCs w:val="22"/>
        </w:rPr>
        <w:t xml:space="preserve"> de Régimen Jurídico del Sector Público consolida jurídicamente el concepto de administración electrónica </w:t>
      </w:r>
      <w:r w:rsidR="009E33D5">
        <w:rPr>
          <w:sz w:val="22"/>
          <w:szCs w:val="22"/>
        </w:rPr>
        <w:t xml:space="preserve">y </w:t>
      </w:r>
      <w:r w:rsidR="00051E13">
        <w:rPr>
          <w:sz w:val="22"/>
          <w:szCs w:val="22"/>
        </w:rPr>
        <w:t>define el concepto</w:t>
      </w:r>
      <w:r w:rsidR="007777D7">
        <w:rPr>
          <w:sz w:val="22"/>
          <w:szCs w:val="22"/>
        </w:rPr>
        <w:t xml:space="preserve">, </w:t>
      </w:r>
      <w:r w:rsidR="00686650">
        <w:rPr>
          <w:sz w:val="22"/>
          <w:szCs w:val="22"/>
        </w:rPr>
        <w:t xml:space="preserve">que </w:t>
      </w:r>
      <w:r w:rsidR="007777D7">
        <w:rPr>
          <w:sz w:val="22"/>
          <w:szCs w:val="22"/>
        </w:rPr>
        <w:t xml:space="preserve">ya </w:t>
      </w:r>
      <w:r w:rsidR="00823CFD">
        <w:rPr>
          <w:sz w:val="22"/>
          <w:szCs w:val="22"/>
        </w:rPr>
        <w:t>se regulaba</w:t>
      </w:r>
      <w:r w:rsidR="007777D7">
        <w:rPr>
          <w:sz w:val="22"/>
          <w:szCs w:val="22"/>
        </w:rPr>
        <w:t xml:space="preserve"> en la Ley 11/2007</w:t>
      </w:r>
      <w:r w:rsidR="00561C51">
        <w:rPr>
          <w:sz w:val="22"/>
          <w:szCs w:val="22"/>
        </w:rPr>
        <w:t xml:space="preserve"> </w:t>
      </w:r>
      <w:r w:rsidR="00561C51" w:rsidRPr="00561C51">
        <w:rPr>
          <w:sz w:val="22"/>
          <w:szCs w:val="22"/>
        </w:rPr>
        <w:t>de 22 de junio, de acceso electrónico de los ciudadanos a los Servicios Públicos</w:t>
      </w:r>
      <w:r w:rsidR="00561C51">
        <w:rPr>
          <w:sz w:val="22"/>
          <w:szCs w:val="22"/>
        </w:rPr>
        <w:t xml:space="preserve">, de </w:t>
      </w:r>
      <w:r w:rsidR="00561C51" w:rsidRPr="00E043A3">
        <w:rPr>
          <w:b/>
          <w:bCs/>
          <w:sz w:val="22"/>
          <w:szCs w:val="22"/>
        </w:rPr>
        <w:t>actuación administrativa automatizada</w:t>
      </w:r>
      <w:r w:rsidR="00561C51">
        <w:rPr>
          <w:b/>
          <w:bCs/>
          <w:sz w:val="22"/>
          <w:szCs w:val="22"/>
        </w:rPr>
        <w:t>,</w:t>
      </w:r>
      <w:r w:rsidR="007777D7">
        <w:rPr>
          <w:sz w:val="22"/>
          <w:szCs w:val="22"/>
        </w:rPr>
        <w:t xml:space="preserve"> </w:t>
      </w:r>
      <w:r w:rsidR="007D4DA6">
        <w:rPr>
          <w:sz w:val="22"/>
          <w:szCs w:val="22"/>
        </w:rPr>
        <w:t xml:space="preserve">señalando </w:t>
      </w:r>
      <w:r w:rsidR="009E33D5">
        <w:rPr>
          <w:sz w:val="22"/>
          <w:szCs w:val="22"/>
        </w:rPr>
        <w:t xml:space="preserve">en su </w:t>
      </w:r>
      <w:r w:rsidR="00E74C5D">
        <w:rPr>
          <w:sz w:val="22"/>
          <w:szCs w:val="22"/>
        </w:rPr>
        <w:t>a</w:t>
      </w:r>
      <w:r w:rsidR="00E74C5D" w:rsidRPr="00E74C5D">
        <w:rPr>
          <w:sz w:val="22"/>
          <w:szCs w:val="22"/>
        </w:rPr>
        <w:t>rtículo 41</w:t>
      </w:r>
      <w:r w:rsidR="008C28AC">
        <w:rPr>
          <w:sz w:val="22"/>
          <w:szCs w:val="22"/>
        </w:rPr>
        <w:t>.1</w:t>
      </w:r>
      <w:r w:rsidR="00E043A3">
        <w:rPr>
          <w:sz w:val="22"/>
          <w:szCs w:val="22"/>
        </w:rPr>
        <w:t xml:space="preserve"> que</w:t>
      </w:r>
      <w:r w:rsidR="00EB0EBF">
        <w:rPr>
          <w:sz w:val="22"/>
          <w:szCs w:val="22"/>
        </w:rPr>
        <w:t>:</w:t>
      </w:r>
    </w:p>
    <w:p w14:paraId="0BB6EA55" w14:textId="75D2FC2B" w:rsidR="003059C0" w:rsidRPr="007B09B7" w:rsidRDefault="00EB0EBF" w:rsidP="002A5017">
      <w:pPr>
        <w:widowControl w:val="0"/>
        <w:shd w:val="clear" w:color="auto" w:fill="FFFFCC"/>
        <w:ind w:right="0"/>
        <w:rPr>
          <w:i/>
          <w:iCs/>
          <w:sz w:val="22"/>
          <w:szCs w:val="22"/>
        </w:rPr>
      </w:pPr>
      <w:r w:rsidRPr="007B09B7">
        <w:rPr>
          <w:b/>
          <w:bCs/>
          <w:i/>
          <w:iCs/>
          <w:sz w:val="22"/>
          <w:szCs w:val="22"/>
        </w:rPr>
        <w:t>S</w:t>
      </w:r>
      <w:r w:rsidR="003059C0" w:rsidRPr="007B09B7">
        <w:rPr>
          <w:b/>
          <w:bCs/>
          <w:i/>
          <w:iCs/>
          <w:sz w:val="22"/>
          <w:szCs w:val="22"/>
        </w:rPr>
        <w:t xml:space="preserve">e entiende por actuación administrativa automatizada, cualquier acto o actuación realizada íntegramente a través de medios electrónicos por una Administración Pública </w:t>
      </w:r>
      <w:r w:rsidR="003059C0" w:rsidRPr="009154F7">
        <w:rPr>
          <w:b/>
          <w:bCs/>
          <w:i/>
          <w:iCs/>
          <w:sz w:val="22"/>
          <w:szCs w:val="22"/>
          <w:u w:val="single"/>
        </w:rPr>
        <w:t>en el marco de un procedimiento administrativo</w:t>
      </w:r>
      <w:r w:rsidR="003059C0" w:rsidRPr="002273A5">
        <w:rPr>
          <w:b/>
          <w:bCs/>
          <w:i/>
          <w:iCs/>
          <w:sz w:val="22"/>
          <w:szCs w:val="22"/>
        </w:rPr>
        <w:t xml:space="preserve"> </w:t>
      </w:r>
      <w:r w:rsidR="003059C0" w:rsidRPr="007B09B7">
        <w:rPr>
          <w:b/>
          <w:bCs/>
          <w:i/>
          <w:iCs/>
          <w:sz w:val="22"/>
          <w:szCs w:val="22"/>
        </w:rPr>
        <w:t>y en la que no haya intervenido de forma directa un empleado público</w:t>
      </w:r>
      <w:r w:rsidR="003059C0" w:rsidRPr="007B09B7">
        <w:rPr>
          <w:i/>
          <w:iCs/>
          <w:sz w:val="22"/>
          <w:szCs w:val="22"/>
        </w:rPr>
        <w:t>.</w:t>
      </w:r>
    </w:p>
    <w:p w14:paraId="78619DB6" w14:textId="0D0CCBB7" w:rsidR="00E043A3" w:rsidRDefault="008C28AC" w:rsidP="00BA7B43">
      <w:pPr>
        <w:rPr>
          <w:b/>
          <w:bCs/>
          <w:i/>
          <w:iCs/>
          <w:sz w:val="22"/>
          <w:szCs w:val="22"/>
        </w:rPr>
      </w:pPr>
      <w:r>
        <w:rPr>
          <w:sz w:val="22"/>
          <w:szCs w:val="22"/>
        </w:rPr>
        <w:lastRenderedPageBreak/>
        <w:t xml:space="preserve">El apartado 2 del mismo artículo añade que </w:t>
      </w:r>
      <w:r w:rsidR="008B2E05" w:rsidRPr="008B2E05">
        <w:rPr>
          <w:i/>
          <w:iCs/>
          <w:sz w:val="22"/>
          <w:szCs w:val="22"/>
        </w:rPr>
        <w:t>e</w:t>
      </w:r>
      <w:r w:rsidR="00E043A3" w:rsidRPr="00E043A3">
        <w:rPr>
          <w:i/>
          <w:iCs/>
          <w:sz w:val="22"/>
          <w:szCs w:val="22"/>
        </w:rPr>
        <w:t xml:space="preserve">n caso de actuación administrativa automatizada </w:t>
      </w:r>
      <w:r w:rsidR="00E043A3" w:rsidRPr="00B01D82">
        <w:rPr>
          <w:b/>
          <w:bCs/>
          <w:i/>
          <w:iCs/>
          <w:sz w:val="22"/>
          <w:szCs w:val="22"/>
        </w:rPr>
        <w:t>deberá establecerse previamente el órgano u órganos competentes, según los casos, para la definición de las especificaciones, programación, mantenimiento, supervisión y control de calidad y, en su caso, auditoría del sistema de información y de su código fuente. Asimismo, se indicará el órgano que debe ser considerado responsable a efectos de impugnación.</w:t>
      </w:r>
    </w:p>
    <w:p w14:paraId="22E36E87" w14:textId="5BBB6C83" w:rsidR="003E1DA8" w:rsidRPr="00A23DBD" w:rsidRDefault="003E1DA8" w:rsidP="00BA7B43">
      <w:pPr>
        <w:rPr>
          <w:sz w:val="22"/>
          <w:szCs w:val="22"/>
        </w:rPr>
      </w:pPr>
      <w:r>
        <w:rPr>
          <w:sz w:val="22"/>
          <w:szCs w:val="22"/>
        </w:rPr>
        <w:t>Los artículos 41 y 42 de la Ley 40/2015 han sido desarrollados por el Real Decreto 203/</w:t>
      </w:r>
      <w:r w:rsidRPr="001D0242">
        <w:rPr>
          <w:sz w:val="22"/>
          <w:szCs w:val="22"/>
        </w:rPr>
        <w:t>2021</w:t>
      </w:r>
      <w:r w:rsidR="001D0242" w:rsidRPr="001D0242">
        <w:rPr>
          <w:sz w:val="22"/>
          <w:szCs w:val="22"/>
        </w:rPr>
        <w:t>, de 30 de marzo,</w:t>
      </w:r>
      <w:r w:rsidRPr="001D0242">
        <w:rPr>
          <w:sz w:val="22"/>
          <w:szCs w:val="22"/>
        </w:rPr>
        <w:t xml:space="preserve"> por el que se aprueba el Reglamento de actuación y funcionamiento del sector pú</w:t>
      </w:r>
      <w:r w:rsidRPr="00784BA3">
        <w:rPr>
          <w:sz w:val="22"/>
          <w:szCs w:val="22"/>
        </w:rPr>
        <w:t>blico por medios electrónicos</w:t>
      </w:r>
      <w:r w:rsidR="00F220DF">
        <w:rPr>
          <w:sz w:val="22"/>
          <w:szCs w:val="22"/>
        </w:rPr>
        <w:t xml:space="preserve">, fundamentalmente en materia de </w:t>
      </w:r>
      <w:r w:rsidR="000317B7">
        <w:rPr>
          <w:sz w:val="22"/>
          <w:szCs w:val="22"/>
        </w:rPr>
        <w:t>identificación y firma de los distintos agentes</w:t>
      </w:r>
      <w:r w:rsidR="00F220DF">
        <w:rPr>
          <w:sz w:val="22"/>
          <w:szCs w:val="22"/>
        </w:rPr>
        <w:t>.</w:t>
      </w:r>
    </w:p>
    <w:p w14:paraId="61485765" w14:textId="5E6DB873" w:rsidR="00EC75B4" w:rsidRPr="00EC75B4" w:rsidRDefault="00A90CEB" w:rsidP="00BA7B43">
      <w:pPr>
        <w:rPr>
          <w:sz w:val="22"/>
          <w:szCs w:val="22"/>
        </w:rPr>
      </w:pPr>
      <w:r>
        <w:rPr>
          <w:sz w:val="22"/>
          <w:szCs w:val="22"/>
        </w:rPr>
        <w:t>Adicionalmente, las comunidades autónomas</w:t>
      </w:r>
      <w:r w:rsidR="00E24435">
        <w:rPr>
          <w:sz w:val="22"/>
          <w:szCs w:val="22"/>
        </w:rPr>
        <w:t xml:space="preserve"> han regulado, para su ámbito competencial, distintos aspectos de la aplicación</w:t>
      </w:r>
      <w:r w:rsidR="005550A9">
        <w:rPr>
          <w:sz w:val="22"/>
          <w:szCs w:val="22"/>
        </w:rPr>
        <w:t xml:space="preserve"> de las AAA</w:t>
      </w:r>
      <w:r w:rsidR="005349EA">
        <w:rPr>
          <w:rStyle w:val="Refdenotaalpie"/>
          <w:sz w:val="22"/>
          <w:szCs w:val="22"/>
        </w:rPr>
        <w:footnoteReference w:id="5"/>
      </w:r>
      <w:r w:rsidR="005550A9">
        <w:rPr>
          <w:sz w:val="22"/>
          <w:szCs w:val="22"/>
        </w:rPr>
        <w:t>. En esta guía solo mencionaremos aquellos aspectos que tengan un</w:t>
      </w:r>
      <w:r w:rsidR="00F220DF">
        <w:rPr>
          <w:sz w:val="22"/>
          <w:szCs w:val="22"/>
        </w:rPr>
        <w:t xml:space="preserve"> interés</w:t>
      </w:r>
      <w:r w:rsidR="005550A9">
        <w:rPr>
          <w:sz w:val="22"/>
          <w:szCs w:val="22"/>
        </w:rPr>
        <w:t xml:space="preserve"> general.</w:t>
      </w:r>
    </w:p>
    <w:p w14:paraId="4106EEE4" w14:textId="1EA5EAED" w:rsidR="00FA2577" w:rsidRPr="00FA2577" w:rsidRDefault="00A23DBD" w:rsidP="00BA7B43">
      <w:pPr>
        <w:rPr>
          <w:sz w:val="22"/>
          <w:szCs w:val="22"/>
        </w:rPr>
      </w:pPr>
      <w:r w:rsidRPr="00A23DBD">
        <w:rPr>
          <w:sz w:val="22"/>
          <w:szCs w:val="22"/>
        </w:rPr>
        <w:t>No cabrá realizar mediante actuación administrativa automatizada actividades que supongan juicios de valor.</w:t>
      </w:r>
      <w:r w:rsidR="00F16298">
        <w:rPr>
          <w:sz w:val="22"/>
          <w:szCs w:val="22"/>
        </w:rPr>
        <w:t xml:space="preserve"> Es decir, </w:t>
      </w:r>
      <w:r w:rsidR="00D73305">
        <w:rPr>
          <w:sz w:val="22"/>
          <w:szCs w:val="22"/>
        </w:rPr>
        <w:t xml:space="preserve">las AAA </w:t>
      </w:r>
      <w:r w:rsidR="005109EA">
        <w:rPr>
          <w:sz w:val="22"/>
          <w:szCs w:val="22"/>
        </w:rPr>
        <w:t>se referirán a</w:t>
      </w:r>
      <w:r w:rsidR="00B85204" w:rsidRPr="00B85204">
        <w:rPr>
          <w:sz w:val="22"/>
          <w:szCs w:val="22"/>
        </w:rPr>
        <w:t xml:space="preserve"> actos</w:t>
      </w:r>
      <w:r w:rsidR="00B85204">
        <w:rPr>
          <w:sz w:val="22"/>
          <w:szCs w:val="22"/>
        </w:rPr>
        <w:t xml:space="preserve"> </w:t>
      </w:r>
      <w:r w:rsidR="00B85204" w:rsidRPr="00B85204">
        <w:rPr>
          <w:sz w:val="22"/>
          <w:szCs w:val="22"/>
        </w:rPr>
        <w:t>absolutamente reglados, cuya producción es predeterminada</w:t>
      </w:r>
      <w:r w:rsidR="00FA2577" w:rsidRPr="00FA2577">
        <w:rPr>
          <w:rFonts w:ascii="ProximaNova-Light" w:eastAsia="ProximaNova-Light" w:hAnsi="Times New Roman" w:cs="ProximaNova-Light"/>
        </w:rPr>
        <w:t xml:space="preserve"> </w:t>
      </w:r>
      <w:r w:rsidR="00FA2577" w:rsidRPr="00FA2577">
        <w:rPr>
          <w:sz w:val="22"/>
          <w:szCs w:val="22"/>
        </w:rPr>
        <w:t xml:space="preserve">a </w:t>
      </w:r>
      <w:r w:rsidR="00557596" w:rsidRPr="00FA2577">
        <w:rPr>
          <w:sz w:val="22"/>
          <w:szCs w:val="22"/>
        </w:rPr>
        <w:t>través</w:t>
      </w:r>
      <w:r w:rsidR="00FA2577" w:rsidRPr="00FA2577">
        <w:rPr>
          <w:sz w:val="22"/>
          <w:szCs w:val="22"/>
        </w:rPr>
        <w:t xml:space="preserve"> de un sistema </w:t>
      </w:r>
      <w:r w:rsidR="00557596" w:rsidRPr="00FA2577">
        <w:rPr>
          <w:sz w:val="22"/>
          <w:szCs w:val="22"/>
        </w:rPr>
        <w:t>automático</w:t>
      </w:r>
      <w:r w:rsidR="00FA2577" w:rsidRPr="00FA2577">
        <w:rPr>
          <w:sz w:val="22"/>
          <w:szCs w:val="22"/>
        </w:rPr>
        <w:t>, que</w:t>
      </w:r>
      <w:r w:rsidR="00CF0B43">
        <w:rPr>
          <w:sz w:val="22"/>
          <w:szCs w:val="22"/>
        </w:rPr>
        <w:t xml:space="preserve"> </w:t>
      </w:r>
      <w:r w:rsidR="00FA2577" w:rsidRPr="00FA2577">
        <w:rPr>
          <w:sz w:val="22"/>
          <w:szCs w:val="22"/>
        </w:rPr>
        <w:t>simplemente comprueba la concurrencia de los supuestos</w:t>
      </w:r>
      <w:r w:rsidR="00CF0B43">
        <w:rPr>
          <w:sz w:val="22"/>
          <w:szCs w:val="22"/>
        </w:rPr>
        <w:t xml:space="preserve"> </w:t>
      </w:r>
      <w:r w:rsidR="00FA2577" w:rsidRPr="00FA2577">
        <w:rPr>
          <w:sz w:val="22"/>
          <w:szCs w:val="22"/>
        </w:rPr>
        <w:t xml:space="preserve">de hecho determinantes de dicha </w:t>
      </w:r>
      <w:r w:rsidR="00CF0B43">
        <w:rPr>
          <w:sz w:val="22"/>
          <w:szCs w:val="22"/>
        </w:rPr>
        <w:t>producción</w:t>
      </w:r>
      <w:r w:rsidR="005109EA">
        <w:rPr>
          <w:rFonts w:ascii="Cambria Math" w:hAnsi="Cambria Math" w:cs="Cambria Math"/>
          <w:sz w:val="22"/>
          <w:szCs w:val="22"/>
        </w:rPr>
        <w:t>.</w:t>
      </w:r>
    </w:p>
    <w:p w14:paraId="4C3A50CA" w14:textId="500D12CB" w:rsidR="00FA2577" w:rsidRPr="00FA2577" w:rsidRDefault="00F16298" w:rsidP="00BA7B43">
      <w:pPr>
        <w:rPr>
          <w:sz w:val="22"/>
          <w:szCs w:val="22"/>
        </w:rPr>
      </w:pPr>
      <w:r>
        <w:rPr>
          <w:sz w:val="22"/>
          <w:szCs w:val="22"/>
        </w:rPr>
        <w:t>L</w:t>
      </w:r>
      <w:r w:rsidR="00FA2577" w:rsidRPr="00FA2577">
        <w:rPr>
          <w:sz w:val="22"/>
          <w:szCs w:val="22"/>
        </w:rPr>
        <w:t xml:space="preserve">a actividad administrativa </w:t>
      </w:r>
      <w:r w:rsidR="005109EA">
        <w:rPr>
          <w:sz w:val="22"/>
          <w:szCs w:val="22"/>
        </w:rPr>
        <w:t xml:space="preserve">también </w:t>
      </w:r>
      <w:r w:rsidR="00E42669">
        <w:rPr>
          <w:sz w:val="22"/>
          <w:szCs w:val="22"/>
        </w:rPr>
        <w:t>puede ser de carácter</w:t>
      </w:r>
      <w:r w:rsidR="00FA2577" w:rsidRPr="00FA2577">
        <w:rPr>
          <w:sz w:val="22"/>
          <w:szCs w:val="22"/>
        </w:rPr>
        <w:t xml:space="preserve"> discrecional</w:t>
      </w:r>
      <w:r w:rsidR="00E42669">
        <w:rPr>
          <w:sz w:val="22"/>
          <w:szCs w:val="22"/>
        </w:rPr>
        <w:t>.</w:t>
      </w:r>
      <w:r w:rsidR="00FA2577" w:rsidRPr="00FA2577">
        <w:rPr>
          <w:sz w:val="22"/>
          <w:szCs w:val="22"/>
        </w:rPr>
        <w:t xml:space="preserve"> </w:t>
      </w:r>
      <w:r w:rsidR="00E42669">
        <w:rPr>
          <w:sz w:val="22"/>
          <w:szCs w:val="22"/>
        </w:rPr>
        <w:t>L</w:t>
      </w:r>
      <w:r w:rsidR="00FA2577" w:rsidRPr="00FA2577">
        <w:rPr>
          <w:sz w:val="22"/>
          <w:szCs w:val="22"/>
        </w:rPr>
        <w:t>a discrecionalidad es una facultad netamente</w:t>
      </w:r>
      <w:r w:rsidR="00760A7E">
        <w:rPr>
          <w:sz w:val="22"/>
          <w:szCs w:val="22"/>
        </w:rPr>
        <w:t xml:space="preserve"> </w:t>
      </w:r>
      <w:r w:rsidR="00FA2577" w:rsidRPr="00FA2577">
        <w:rPr>
          <w:sz w:val="22"/>
          <w:szCs w:val="22"/>
        </w:rPr>
        <w:t>humana, que otorga flexibilidad y adaptabilidad a</w:t>
      </w:r>
      <w:r w:rsidR="00760A7E">
        <w:rPr>
          <w:sz w:val="22"/>
          <w:szCs w:val="22"/>
        </w:rPr>
        <w:t xml:space="preserve"> </w:t>
      </w:r>
      <w:r w:rsidR="00FA2577" w:rsidRPr="00FA2577">
        <w:rPr>
          <w:sz w:val="22"/>
          <w:szCs w:val="22"/>
        </w:rPr>
        <w:t xml:space="preserve">cada caso, lo que </w:t>
      </w:r>
      <w:r w:rsidR="00D95F61">
        <w:rPr>
          <w:sz w:val="22"/>
          <w:szCs w:val="22"/>
        </w:rPr>
        <w:t>es incompatible con</w:t>
      </w:r>
      <w:r w:rsidR="00FA2577" w:rsidRPr="00FA2577">
        <w:rPr>
          <w:sz w:val="22"/>
          <w:szCs w:val="22"/>
        </w:rPr>
        <w:t xml:space="preserve"> las </w:t>
      </w:r>
      <w:r w:rsidR="00113F4C">
        <w:rPr>
          <w:sz w:val="22"/>
          <w:szCs w:val="22"/>
        </w:rPr>
        <w:t>AAA</w:t>
      </w:r>
      <w:r w:rsidR="00FA2577" w:rsidRPr="00FA2577">
        <w:rPr>
          <w:sz w:val="22"/>
          <w:szCs w:val="22"/>
        </w:rPr>
        <w:t>.</w:t>
      </w:r>
      <w:r w:rsidR="00E42669">
        <w:rPr>
          <w:sz w:val="22"/>
          <w:szCs w:val="22"/>
        </w:rPr>
        <w:t xml:space="preserve"> </w:t>
      </w:r>
      <w:r w:rsidR="007511D3">
        <w:rPr>
          <w:sz w:val="22"/>
          <w:szCs w:val="22"/>
        </w:rPr>
        <w:t>L</w:t>
      </w:r>
      <w:r w:rsidR="00FA2577" w:rsidRPr="00FA2577">
        <w:rPr>
          <w:sz w:val="22"/>
          <w:szCs w:val="22"/>
        </w:rPr>
        <w:t xml:space="preserve">a </w:t>
      </w:r>
      <w:r w:rsidR="00760A7E">
        <w:rPr>
          <w:sz w:val="22"/>
          <w:szCs w:val="22"/>
        </w:rPr>
        <w:t xml:space="preserve">obligación </w:t>
      </w:r>
      <w:r w:rsidR="00FA2577" w:rsidRPr="00FA2577">
        <w:rPr>
          <w:sz w:val="22"/>
          <w:szCs w:val="22"/>
        </w:rPr>
        <w:t>de motivar los actos administrativos impuesta</w:t>
      </w:r>
      <w:r w:rsidR="00760A7E">
        <w:rPr>
          <w:sz w:val="22"/>
          <w:szCs w:val="22"/>
        </w:rPr>
        <w:t xml:space="preserve"> </w:t>
      </w:r>
      <w:r w:rsidR="00FA2577" w:rsidRPr="00FA2577">
        <w:rPr>
          <w:sz w:val="22"/>
          <w:szCs w:val="22"/>
        </w:rPr>
        <w:t xml:space="preserve">por el </w:t>
      </w:r>
      <w:r w:rsidR="00E210DB" w:rsidRPr="00FA2577">
        <w:rPr>
          <w:sz w:val="22"/>
          <w:szCs w:val="22"/>
        </w:rPr>
        <w:t>artículo</w:t>
      </w:r>
      <w:r w:rsidR="00FA2577" w:rsidRPr="00FA2577">
        <w:rPr>
          <w:sz w:val="22"/>
          <w:szCs w:val="22"/>
        </w:rPr>
        <w:t xml:space="preserve"> 35 de la Ley 39/2015 se ve reforzada</w:t>
      </w:r>
      <w:r w:rsidR="00760A7E">
        <w:rPr>
          <w:sz w:val="22"/>
          <w:szCs w:val="22"/>
        </w:rPr>
        <w:t xml:space="preserve"> </w:t>
      </w:r>
      <w:r w:rsidR="00FA2577" w:rsidRPr="00FA2577">
        <w:rPr>
          <w:sz w:val="22"/>
          <w:szCs w:val="22"/>
        </w:rPr>
        <w:t>para los actos discrecionales, requiriendo un mayor</w:t>
      </w:r>
      <w:r w:rsidR="00664F34">
        <w:rPr>
          <w:sz w:val="22"/>
          <w:szCs w:val="22"/>
        </w:rPr>
        <w:t xml:space="preserve"> </w:t>
      </w:r>
      <w:r w:rsidR="00FA2577" w:rsidRPr="00FA2577">
        <w:rPr>
          <w:sz w:val="22"/>
          <w:szCs w:val="22"/>
        </w:rPr>
        <w:t xml:space="preserve">celo para justificar la </w:t>
      </w:r>
      <w:r w:rsidR="00E210DB" w:rsidRPr="00FA2577">
        <w:rPr>
          <w:sz w:val="22"/>
          <w:szCs w:val="22"/>
        </w:rPr>
        <w:t>decisión</w:t>
      </w:r>
      <w:r w:rsidR="00FA2577" w:rsidRPr="00FA2577">
        <w:rPr>
          <w:sz w:val="22"/>
          <w:szCs w:val="22"/>
        </w:rPr>
        <w:t xml:space="preserve">, que </w:t>
      </w:r>
      <w:r w:rsidR="00845DC8">
        <w:rPr>
          <w:sz w:val="22"/>
          <w:szCs w:val="22"/>
        </w:rPr>
        <w:t xml:space="preserve">los </w:t>
      </w:r>
      <w:r w:rsidR="00FA2577" w:rsidRPr="00FA2577">
        <w:rPr>
          <w:sz w:val="22"/>
          <w:szCs w:val="22"/>
        </w:rPr>
        <w:t>procesos automatizados no son capaces de hacer.</w:t>
      </w:r>
    </w:p>
    <w:p w14:paraId="404B3449" w14:textId="70A23711" w:rsidR="00957A6C" w:rsidRDefault="005E6E31" w:rsidP="00BA7B43">
      <w:pPr>
        <w:rPr>
          <w:sz w:val="22"/>
          <w:szCs w:val="22"/>
        </w:rPr>
      </w:pPr>
      <w:r>
        <w:rPr>
          <w:sz w:val="22"/>
          <w:szCs w:val="22"/>
        </w:rPr>
        <w:t xml:space="preserve">En </w:t>
      </w:r>
      <w:r w:rsidR="0036664E">
        <w:rPr>
          <w:sz w:val="22"/>
          <w:szCs w:val="22"/>
        </w:rPr>
        <w:t xml:space="preserve">síntesis, </w:t>
      </w:r>
      <w:r w:rsidR="0036664E" w:rsidRPr="002273A5">
        <w:rPr>
          <w:b/>
          <w:bCs/>
          <w:sz w:val="22"/>
          <w:szCs w:val="22"/>
        </w:rPr>
        <w:t>l</w:t>
      </w:r>
      <w:r w:rsidR="00FA2577" w:rsidRPr="002273A5">
        <w:rPr>
          <w:b/>
          <w:bCs/>
          <w:sz w:val="22"/>
          <w:szCs w:val="22"/>
        </w:rPr>
        <w:t xml:space="preserve">as AAA solo pueden </w:t>
      </w:r>
      <w:r w:rsidR="006E417B">
        <w:rPr>
          <w:b/>
          <w:bCs/>
          <w:sz w:val="22"/>
          <w:szCs w:val="22"/>
        </w:rPr>
        <w:t>implementarse</w:t>
      </w:r>
      <w:r w:rsidR="006E417B" w:rsidRPr="002273A5">
        <w:rPr>
          <w:b/>
          <w:bCs/>
          <w:sz w:val="22"/>
          <w:szCs w:val="22"/>
        </w:rPr>
        <w:t xml:space="preserve"> </w:t>
      </w:r>
      <w:r w:rsidR="00FA2577" w:rsidRPr="002273A5">
        <w:rPr>
          <w:b/>
          <w:bCs/>
          <w:sz w:val="22"/>
          <w:szCs w:val="22"/>
        </w:rPr>
        <w:t>en</w:t>
      </w:r>
      <w:r w:rsidR="00664F34" w:rsidRPr="002273A5">
        <w:rPr>
          <w:b/>
          <w:bCs/>
          <w:sz w:val="22"/>
          <w:szCs w:val="22"/>
        </w:rPr>
        <w:t xml:space="preserve"> </w:t>
      </w:r>
      <w:r w:rsidR="00FA2577" w:rsidRPr="002273A5">
        <w:rPr>
          <w:b/>
          <w:bCs/>
          <w:sz w:val="22"/>
          <w:szCs w:val="22"/>
        </w:rPr>
        <w:t xml:space="preserve">aquellos procedimientos basados en </w:t>
      </w:r>
      <w:r w:rsidR="00FA2577" w:rsidRPr="00D43E2F">
        <w:rPr>
          <w:b/>
          <w:bCs/>
          <w:sz w:val="22"/>
          <w:szCs w:val="22"/>
        </w:rPr>
        <w:t>reglas</w:t>
      </w:r>
      <w:r w:rsidR="00FA2577" w:rsidRPr="002273A5">
        <w:rPr>
          <w:b/>
          <w:bCs/>
          <w:sz w:val="22"/>
          <w:szCs w:val="22"/>
        </w:rPr>
        <w:t xml:space="preserve"> </w:t>
      </w:r>
      <w:r w:rsidR="002E0B6B" w:rsidRPr="002273A5">
        <w:rPr>
          <w:b/>
          <w:bCs/>
          <w:sz w:val="22"/>
          <w:szCs w:val="22"/>
        </w:rPr>
        <w:t xml:space="preserve">claramente definidas </w:t>
      </w:r>
      <w:r w:rsidR="00FA2577" w:rsidRPr="002273A5">
        <w:rPr>
          <w:b/>
          <w:bCs/>
          <w:sz w:val="22"/>
          <w:szCs w:val="22"/>
        </w:rPr>
        <w:t>y</w:t>
      </w:r>
      <w:r w:rsidR="00664F34" w:rsidRPr="002273A5">
        <w:rPr>
          <w:b/>
          <w:bCs/>
          <w:sz w:val="22"/>
          <w:szCs w:val="22"/>
        </w:rPr>
        <w:t xml:space="preserve"> </w:t>
      </w:r>
      <w:r w:rsidR="00FA2577" w:rsidRPr="002273A5">
        <w:rPr>
          <w:b/>
          <w:bCs/>
          <w:sz w:val="22"/>
          <w:szCs w:val="22"/>
        </w:rPr>
        <w:t>transparentes, que generen actos administrativos</w:t>
      </w:r>
      <w:r w:rsidR="00FA2577" w:rsidRPr="00FA2577">
        <w:rPr>
          <w:sz w:val="22"/>
          <w:szCs w:val="22"/>
        </w:rPr>
        <w:t xml:space="preserve"> que</w:t>
      </w:r>
      <w:r w:rsidR="00664F34">
        <w:rPr>
          <w:sz w:val="22"/>
          <w:szCs w:val="22"/>
        </w:rPr>
        <w:t xml:space="preserve"> </w:t>
      </w:r>
      <w:r w:rsidR="00FA2577" w:rsidRPr="00FA2577">
        <w:rPr>
          <w:sz w:val="22"/>
          <w:szCs w:val="22"/>
        </w:rPr>
        <w:t xml:space="preserve">no dejen lugar a la </w:t>
      </w:r>
      <w:r w:rsidR="00E210DB" w:rsidRPr="00FA2577">
        <w:rPr>
          <w:sz w:val="22"/>
          <w:szCs w:val="22"/>
        </w:rPr>
        <w:t>interpretación</w:t>
      </w:r>
      <w:r w:rsidR="00FA2577" w:rsidRPr="00FA2577">
        <w:rPr>
          <w:sz w:val="22"/>
          <w:szCs w:val="22"/>
        </w:rPr>
        <w:t xml:space="preserve"> y donde </w:t>
      </w:r>
      <w:r w:rsidR="00FA2577" w:rsidRPr="00176A5A">
        <w:rPr>
          <w:b/>
          <w:bCs/>
          <w:sz w:val="22"/>
          <w:szCs w:val="22"/>
        </w:rPr>
        <w:t xml:space="preserve">la </w:t>
      </w:r>
      <w:r w:rsidR="00664F34" w:rsidRPr="00176A5A">
        <w:rPr>
          <w:b/>
          <w:bCs/>
          <w:sz w:val="22"/>
          <w:szCs w:val="22"/>
        </w:rPr>
        <w:t xml:space="preserve">motivación </w:t>
      </w:r>
      <w:r w:rsidR="00FA2577" w:rsidRPr="00176A5A">
        <w:rPr>
          <w:b/>
          <w:bCs/>
          <w:sz w:val="22"/>
          <w:szCs w:val="22"/>
        </w:rPr>
        <w:t>est</w:t>
      </w:r>
      <w:r w:rsidR="007511D3" w:rsidRPr="00176A5A">
        <w:rPr>
          <w:b/>
          <w:bCs/>
          <w:sz w:val="22"/>
          <w:szCs w:val="22"/>
        </w:rPr>
        <w:t>é</w:t>
      </w:r>
      <w:r w:rsidR="00FA2577" w:rsidRPr="00176A5A">
        <w:rPr>
          <w:b/>
          <w:bCs/>
          <w:sz w:val="22"/>
          <w:szCs w:val="22"/>
        </w:rPr>
        <w:t xml:space="preserve"> predefinida por simples reglas </w:t>
      </w:r>
      <w:r w:rsidR="00E210DB" w:rsidRPr="00176A5A">
        <w:rPr>
          <w:b/>
          <w:bCs/>
          <w:sz w:val="22"/>
          <w:szCs w:val="22"/>
        </w:rPr>
        <w:t>matemáticas</w:t>
      </w:r>
      <w:r w:rsidR="00AD1CFE" w:rsidRPr="00C36E66">
        <w:rPr>
          <w:sz w:val="22"/>
          <w:szCs w:val="22"/>
        </w:rPr>
        <w:t>, donde las decisiones son el resultado de la aplicación de criterios previamente establecidos por la Administración</w:t>
      </w:r>
      <w:r w:rsidR="00FA2577" w:rsidRPr="00FA2577">
        <w:rPr>
          <w:sz w:val="22"/>
          <w:szCs w:val="22"/>
        </w:rPr>
        <w:t>.</w:t>
      </w:r>
      <w:r w:rsidR="00664F34">
        <w:rPr>
          <w:sz w:val="22"/>
          <w:szCs w:val="22"/>
        </w:rPr>
        <w:t xml:space="preserve"> </w:t>
      </w:r>
      <w:r w:rsidR="007511D3">
        <w:rPr>
          <w:sz w:val="22"/>
          <w:szCs w:val="22"/>
        </w:rPr>
        <w:t>R</w:t>
      </w:r>
      <w:r w:rsidR="00E210DB" w:rsidRPr="00FA2577">
        <w:rPr>
          <w:sz w:val="22"/>
          <w:szCs w:val="22"/>
        </w:rPr>
        <w:t>esultaría</w:t>
      </w:r>
      <w:r w:rsidR="00FA2577" w:rsidRPr="00FA2577">
        <w:rPr>
          <w:sz w:val="22"/>
          <w:szCs w:val="22"/>
        </w:rPr>
        <w:t xml:space="preserve"> muy complicado</w:t>
      </w:r>
      <w:r w:rsidR="00A71448">
        <w:rPr>
          <w:sz w:val="22"/>
          <w:szCs w:val="22"/>
        </w:rPr>
        <w:t xml:space="preserve">, o directamente inviable, </w:t>
      </w:r>
      <w:r w:rsidR="00FA2577" w:rsidRPr="00FA2577">
        <w:rPr>
          <w:sz w:val="22"/>
          <w:szCs w:val="22"/>
        </w:rPr>
        <w:t xml:space="preserve">emitir </w:t>
      </w:r>
      <w:r w:rsidR="003C1D5E">
        <w:rPr>
          <w:sz w:val="22"/>
          <w:szCs w:val="22"/>
        </w:rPr>
        <w:t xml:space="preserve">mediante una AAA </w:t>
      </w:r>
      <w:r w:rsidR="00FA2577" w:rsidRPr="00FA2577">
        <w:rPr>
          <w:sz w:val="22"/>
          <w:szCs w:val="22"/>
        </w:rPr>
        <w:t>un</w:t>
      </w:r>
      <w:r w:rsidR="00664F34">
        <w:rPr>
          <w:sz w:val="22"/>
          <w:szCs w:val="22"/>
        </w:rPr>
        <w:t xml:space="preserve"> </w:t>
      </w:r>
      <w:r w:rsidR="00FA2577" w:rsidRPr="00FA2577">
        <w:rPr>
          <w:sz w:val="22"/>
          <w:szCs w:val="22"/>
        </w:rPr>
        <w:t xml:space="preserve">acto de cese de </w:t>
      </w:r>
      <w:r w:rsidR="00FA2577" w:rsidRPr="00FA2577">
        <w:rPr>
          <w:sz w:val="22"/>
          <w:szCs w:val="22"/>
        </w:rPr>
        <w:lastRenderedPageBreak/>
        <w:t xml:space="preserve">personal </w:t>
      </w:r>
      <w:r w:rsidR="00660948">
        <w:rPr>
          <w:sz w:val="22"/>
          <w:szCs w:val="22"/>
        </w:rPr>
        <w:t>nombrado por libre designación</w:t>
      </w:r>
      <w:r w:rsidR="00FA2577" w:rsidRPr="00FA2577">
        <w:rPr>
          <w:sz w:val="22"/>
          <w:szCs w:val="22"/>
        </w:rPr>
        <w:t xml:space="preserve">. En estos casos la </w:t>
      </w:r>
      <w:r w:rsidR="00E210DB" w:rsidRPr="00FA2577">
        <w:rPr>
          <w:sz w:val="22"/>
          <w:szCs w:val="22"/>
        </w:rPr>
        <w:t>motivación</w:t>
      </w:r>
      <w:r w:rsidR="00FA2577" w:rsidRPr="00FA2577">
        <w:rPr>
          <w:sz w:val="22"/>
          <w:szCs w:val="22"/>
        </w:rPr>
        <w:t xml:space="preserve"> debe ser muy</w:t>
      </w:r>
      <w:r w:rsidR="00664F34">
        <w:rPr>
          <w:sz w:val="22"/>
          <w:szCs w:val="22"/>
        </w:rPr>
        <w:t xml:space="preserve"> </w:t>
      </w:r>
      <w:r w:rsidR="00FA2577" w:rsidRPr="00FA2577">
        <w:rPr>
          <w:sz w:val="22"/>
          <w:szCs w:val="22"/>
        </w:rPr>
        <w:t xml:space="preserve">clara y </w:t>
      </w:r>
      <w:r w:rsidR="00E210DB" w:rsidRPr="00FA2577">
        <w:rPr>
          <w:sz w:val="22"/>
          <w:szCs w:val="22"/>
        </w:rPr>
        <w:t>específica</w:t>
      </w:r>
      <w:r w:rsidR="00FA2577" w:rsidRPr="00FA2577">
        <w:rPr>
          <w:sz w:val="22"/>
          <w:szCs w:val="22"/>
        </w:rPr>
        <w:t xml:space="preserve"> para el caso concreto, lo que </w:t>
      </w:r>
      <w:r w:rsidR="00B615DE">
        <w:rPr>
          <w:sz w:val="22"/>
          <w:szCs w:val="22"/>
        </w:rPr>
        <w:t>hoy por hoy un algoritmo no tiene permitido hacer</w:t>
      </w:r>
      <w:r w:rsidR="00FA2577" w:rsidRPr="00FA2577">
        <w:rPr>
          <w:sz w:val="22"/>
          <w:szCs w:val="22"/>
        </w:rPr>
        <w:t>.</w:t>
      </w:r>
    </w:p>
    <w:p w14:paraId="0999B8E7" w14:textId="179865C8" w:rsidR="00E04CE6" w:rsidRPr="0001044C" w:rsidRDefault="00794842" w:rsidP="00BA7B43">
      <w:pPr>
        <w:keepNext/>
        <w:ind w:left="425" w:right="0" w:hanging="425"/>
        <w:rPr>
          <w:b/>
          <w:sz w:val="22"/>
          <w:szCs w:val="22"/>
        </w:rPr>
      </w:pPr>
      <w:r>
        <w:rPr>
          <w:b/>
          <w:sz w:val="22"/>
          <w:szCs w:val="22"/>
        </w:rPr>
        <w:t>4.2</w:t>
      </w:r>
      <w:r>
        <w:rPr>
          <w:b/>
          <w:sz w:val="22"/>
          <w:szCs w:val="22"/>
        </w:rPr>
        <w:tab/>
      </w:r>
      <w:r w:rsidR="00E04CE6" w:rsidRPr="0001044C">
        <w:rPr>
          <w:b/>
          <w:sz w:val="22"/>
          <w:szCs w:val="22"/>
        </w:rPr>
        <w:t xml:space="preserve">Auditoría </w:t>
      </w:r>
      <w:r w:rsidR="004F0F69">
        <w:rPr>
          <w:b/>
          <w:sz w:val="22"/>
          <w:szCs w:val="22"/>
        </w:rPr>
        <w:t xml:space="preserve">previa </w:t>
      </w:r>
      <w:r w:rsidR="00E04CE6" w:rsidRPr="0001044C">
        <w:rPr>
          <w:b/>
          <w:sz w:val="22"/>
          <w:szCs w:val="22"/>
        </w:rPr>
        <w:t>de las AAA realizada por las intervenciones generales.</w:t>
      </w:r>
    </w:p>
    <w:p w14:paraId="733FA39C" w14:textId="4F9CC4F6" w:rsidR="008B1F36" w:rsidRDefault="00557110" w:rsidP="00BA7B43">
      <w:pPr>
        <w:rPr>
          <w:sz w:val="22"/>
          <w:szCs w:val="22"/>
        </w:rPr>
      </w:pPr>
      <w:r>
        <w:rPr>
          <w:sz w:val="22"/>
          <w:szCs w:val="22"/>
        </w:rPr>
        <w:t>Dentro del ámbito estatal, l</w:t>
      </w:r>
      <w:r w:rsidR="0038628C">
        <w:rPr>
          <w:sz w:val="22"/>
          <w:szCs w:val="22"/>
        </w:rPr>
        <w:t>a</w:t>
      </w:r>
      <w:r w:rsidR="008B1F36">
        <w:rPr>
          <w:sz w:val="22"/>
          <w:szCs w:val="22"/>
        </w:rPr>
        <w:t xml:space="preserve"> </w:t>
      </w:r>
      <w:r w:rsidR="008B1F36" w:rsidRPr="008B1F36">
        <w:rPr>
          <w:sz w:val="22"/>
          <w:szCs w:val="22"/>
        </w:rPr>
        <w:t>D</w:t>
      </w:r>
      <w:r w:rsidR="008B1F36">
        <w:rPr>
          <w:sz w:val="22"/>
          <w:szCs w:val="22"/>
        </w:rPr>
        <w:t xml:space="preserve">isposición </w:t>
      </w:r>
      <w:r w:rsidR="0038628C">
        <w:rPr>
          <w:sz w:val="22"/>
          <w:szCs w:val="22"/>
        </w:rPr>
        <w:t>f</w:t>
      </w:r>
      <w:r w:rsidR="008B1F36">
        <w:rPr>
          <w:sz w:val="22"/>
          <w:szCs w:val="22"/>
        </w:rPr>
        <w:t>inal</w:t>
      </w:r>
      <w:r w:rsidR="008B1F36" w:rsidRPr="008B1F36">
        <w:rPr>
          <w:sz w:val="22"/>
          <w:szCs w:val="22"/>
        </w:rPr>
        <w:t xml:space="preserve"> </w:t>
      </w:r>
      <w:r w:rsidR="0038628C">
        <w:rPr>
          <w:sz w:val="22"/>
          <w:szCs w:val="22"/>
        </w:rPr>
        <w:t>o</w:t>
      </w:r>
      <w:r w:rsidR="008B1F36" w:rsidRPr="008B1F36">
        <w:rPr>
          <w:sz w:val="22"/>
          <w:szCs w:val="22"/>
        </w:rPr>
        <w:t>ctava</w:t>
      </w:r>
      <w:r w:rsidR="0038628C">
        <w:rPr>
          <w:sz w:val="22"/>
          <w:szCs w:val="22"/>
        </w:rPr>
        <w:t>, s</w:t>
      </w:r>
      <w:r w:rsidR="001503E5">
        <w:rPr>
          <w:sz w:val="22"/>
          <w:szCs w:val="22"/>
        </w:rPr>
        <w:t>iete</w:t>
      </w:r>
      <w:r w:rsidR="0038628C">
        <w:rPr>
          <w:sz w:val="22"/>
          <w:szCs w:val="22"/>
        </w:rPr>
        <w:t>,</w:t>
      </w:r>
      <w:r w:rsidR="001503E5" w:rsidRPr="001503E5">
        <w:rPr>
          <w:sz w:val="22"/>
          <w:szCs w:val="22"/>
        </w:rPr>
        <w:t xml:space="preserve"> de la Ley 36/2014, de Presupuestos Generales del Estado para el año 2015</w:t>
      </w:r>
      <w:r w:rsidR="001503E5">
        <w:rPr>
          <w:sz w:val="22"/>
          <w:szCs w:val="22"/>
        </w:rPr>
        <w:t xml:space="preserve">, modificó </w:t>
      </w:r>
      <w:r w:rsidR="008B1F36" w:rsidRPr="008B1F36">
        <w:rPr>
          <w:sz w:val="22"/>
          <w:szCs w:val="22"/>
        </w:rPr>
        <w:t>la Ley 47/2003, de 26 de noviembre, General Presupuestaria</w:t>
      </w:r>
      <w:r w:rsidR="0050463B">
        <w:rPr>
          <w:sz w:val="22"/>
          <w:szCs w:val="22"/>
        </w:rPr>
        <w:t xml:space="preserve"> </w:t>
      </w:r>
      <w:r w:rsidR="0004679E">
        <w:rPr>
          <w:sz w:val="22"/>
          <w:szCs w:val="22"/>
        </w:rPr>
        <w:t xml:space="preserve">(LGP) </w:t>
      </w:r>
      <w:r w:rsidR="0050463B">
        <w:rPr>
          <w:sz w:val="22"/>
          <w:szCs w:val="22"/>
        </w:rPr>
        <w:t>dando n</w:t>
      </w:r>
      <w:r w:rsidR="0050463B" w:rsidRPr="0050463B">
        <w:rPr>
          <w:sz w:val="22"/>
          <w:szCs w:val="22"/>
        </w:rPr>
        <w:t xml:space="preserve">ueva redacción al apartado 2 del artículo 142 </w:t>
      </w:r>
      <w:r w:rsidR="00C05756">
        <w:rPr>
          <w:sz w:val="22"/>
          <w:szCs w:val="22"/>
        </w:rPr>
        <w:t>sobre el control a realizar por parte de la IGAE</w:t>
      </w:r>
      <w:r w:rsidR="00793D0E">
        <w:rPr>
          <w:sz w:val="22"/>
          <w:szCs w:val="22"/>
        </w:rPr>
        <w:t xml:space="preserve"> d</w:t>
      </w:r>
      <w:r w:rsidR="00793D0E" w:rsidRPr="00793D0E">
        <w:rPr>
          <w:sz w:val="22"/>
          <w:szCs w:val="22"/>
        </w:rPr>
        <w:t>e la gestión económico-financiera del sector público estatal</w:t>
      </w:r>
      <w:r w:rsidR="00C05756">
        <w:rPr>
          <w:sz w:val="22"/>
          <w:szCs w:val="22"/>
        </w:rPr>
        <w:t xml:space="preserve">, </w:t>
      </w:r>
      <w:r w:rsidR="0050463B" w:rsidRPr="0050463B">
        <w:rPr>
          <w:sz w:val="22"/>
          <w:szCs w:val="22"/>
        </w:rPr>
        <w:t>que qued</w:t>
      </w:r>
      <w:r w:rsidR="0050463B">
        <w:rPr>
          <w:sz w:val="22"/>
          <w:szCs w:val="22"/>
        </w:rPr>
        <w:t>ó</w:t>
      </w:r>
      <w:r w:rsidR="0050463B" w:rsidRPr="0050463B">
        <w:rPr>
          <w:sz w:val="22"/>
          <w:szCs w:val="22"/>
        </w:rPr>
        <w:t xml:space="preserve"> redactado como sigue</w:t>
      </w:r>
      <w:r w:rsidR="0050463B">
        <w:rPr>
          <w:sz w:val="22"/>
          <w:szCs w:val="22"/>
        </w:rPr>
        <w:t>:</w:t>
      </w:r>
    </w:p>
    <w:p w14:paraId="1DC8D53B" w14:textId="77777777" w:rsidR="00793D0E" w:rsidRPr="00793D0E" w:rsidRDefault="0051004A" w:rsidP="00BA7B43">
      <w:pPr>
        <w:ind w:left="567" w:right="565"/>
        <w:rPr>
          <w:sz w:val="22"/>
          <w:szCs w:val="22"/>
        </w:rPr>
      </w:pPr>
      <w:r>
        <w:rPr>
          <w:sz w:val="22"/>
          <w:szCs w:val="22"/>
        </w:rPr>
        <w:t>“</w:t>
      </w:r>
      <w:r w:rsidR="00793D0E" w:rsidRPr="00793D0E">
        <w:rPr>
          <w:sz w:val="22"/>
          <w:szCs w:val="22"/>
        </w:rPr>
        <w:t>2. El control se realizará mediante el ejercicio de la función interventora, el control financiero permanente y la auditoría pública, a que se refieren los capítulos II, III y IV de este título.</w:t>
      </w:r>
    </w:p>
    <w:p w14:paraId="0D42C314" w14:textId="1A278DC0" w:rsidR="00032551" w:rsidRPr="00032551" w:rsidRDefault="00793D0E" w:rsidP="00BA7B43">
      <w:pPr>
        <w:ind w:left="567" w:right="565"/>
        <w:rPr>
          <w:sz w:val="22"/>
          <w:szCs w:val="22"/>
        </w:rPr>
      </w:pPr>
      <w:r w:rsidRPr="00793D0E">
        <w:rPr>
          <w:sz w:val="22"/>
          <w:szCs w:val="22"/>
        </w:rPr>
        <w:t xml:space="preserve">No obstante, </w:t>
      </w:r>
      <w:r w:rsidR="00032551" w:rsidRPr="0050463B">
        <w:rPr>
          <w:b/>
          <w:bCs/>
          <w:sz w:val="22"/>
          <w:szCs w:val="22"/>
        </w:rPr>
        <w:t>cuando de acuerdo con la normativa aplicable, los procedimientos objeto de control se instrumenten y formalicen en resoluciones o actos a través de actuaciones administrativas automatizadas</w:t>
      </w:r>
      <w:r w:rsidR="00032551" w:rsidRPr="00032551">
        <w:rPr>
          <w:sz w:val="22"/>
          <w:szCs w:val="22"/>
        </w:rPr>
        <w:t xml:space="preserve">, </w:t>
      </w:r>
      <w:r w:rsidR="0050463B">
        <w:rPr>
          <w:sz w:val="22"/>
          <w:szCs w:val="22"/>
        </w:rPr>
        <w:t>…</w:t>
      </w:r>
      <w:r w:rsidR="00032551" w:rsidRPr="00032551">
        <w:rPr>
          <w:sz w:val="22"/>
          <w:szCs w:val="22"/>
        </w:rPr>
        <w:t>, la Intervención General de la Administración del Estado podrá aprobar las normas necesarias para adaptar los distintos controles previstos en este título a las especialidades derivadas de este tipo de actuaciones, mediante Resolución publicada en el Boletín Oficial del Estado.</w:t>
      </w:r>
    </w:p>
    <w:p w14:paraId="5542A085" w14:textId="72ECE826" w:rsidR="00032551" w:rsidRPr="00032551" w:rsidRDefault="00032551" w:rsidP="00BA7B43">
      <w:pPr>
        <w:ind w:left="567" w:right="565"/>
        <w:rPr>
          <w:sz w:val="22"/>
          <w:szCs w:val="22"/>
        </w:rPr>
      </w:pPr>
      <w:r w:rsidRPr="00032551">
        <w:rPr>
          <w:sz w:val="22"/>
          <w:szCs w:val="22"/>
        </w:rPr>
        <w:t xml:space="preserve">En todo caso, </w:t>
      </w:r>
      <w:r w:rsidRPr="00E34074">
        <w:rPr>
          <w:b/>
          <w:bCs/>
          <w:sz w:val="22"/>
          <w:szCs w:val="22"/>
        </w:rPr>
        <w:t>con carácter previo a la aprobación de las normas reguladoras de los citados procedimientos de gestión, se requerirá la realización de una auditoría previa</w:t>
      </w:r>
      <w:r w:rsidRPr="00032551">
        <w:rPr>
          <w:sz w:val="22"/>
          <w:szCs w:val="22"/>
        </w:rPr>
        <w:t xml:space="preserve"> de la Intervención General de la Administración del Estado, en los términos y forma que determine dicho centro directivo, </w:t>
      </w:r>
      <w:r w:rsidRPr="00E34074">
        <w:rPr>
          <w:b/>
          <w:bCs/>
          <w:sz w:val="22"/>
          <w:szCs w:val="22"/>
        </w:rPr>
        <w:t xml:space="preserve">para verificar </w:t>
      </w:r>
      <w:r w:rsidRPr="0051004A">
        <w:rPr>
          <w:sz w:val="22"/>
          <w:szCs w:val="22"/>
        </w:rPr>
        <w:t>que el nuevo procedimiento de gestión incorpora l</w:t>
      </w:r>
      <w:r w:rsidRPr="00E34074">
        <w:rPr>
          <w:b/>
          <w:bCs/>
          <w:sz w:val="22"/>
          <w:szCs w:val="22"/>
        </w:rPr>
        <w:t xml:space="preserve">os controles automatizados de gestión </w:t>
      </w:r>
      <w:r w:rsidRPr="009A6551">
        <w:rPr>
          <w:sz w:val="22"/>
          <w:szCs w:val="22"/>
        </w:rPr>
        <w:t>necesarios a la naturaleza del mismo, satisface</w:t>
      </w:r>
      <w:r w:rsidRPr="00E34074">
        <w:rPr>
          <w:b/>
          <w:bCs/>
          <w:sz w:val="22"/>
          <w:szCs w:val="22"/>
        </w:rPr>
        <w:t xml:space="preserve">, a efectos de la función interventora, los requerimientos de seguridad </w:t>
      </w:r>
      <w:r w:rsidRPr="009A6551">
        <w:rPr>
          <w:sz w:val="22"/>
          <w:szCs w:val="22"/>
        </w:rPr>
        <w:t>que correspondan a la categoría del respectivo sistema de información, de acuerdo con el</w:t>
      </w:r>
      <w:r w:rsidRPr="00E34074">
        <w:rPr>
          <w:b/>
          <w:bCs/>
          <w:sz w:val="22"/>
          <w:szCs w:val="22"/>
        </w:rPr>
        <w:t xml:space="preserve"> Esquema Nacional de Seguridad vigente en cada momento, y se ajusta a los términos establecidos en el</w:t>
      </w:r>
      <w:r w:rsidRPr="00032551">
        <w:rPr>
          <w:sz w:val="22"/>
          <w:szCs w:val="22"/>
        </w:rPr>
        <w:t xml:space="preserve"> artículo 39 de la Ley 11/2007, de 22 de junio, de acceso electrónico de los ciudadanos a los servicios públicos</w:t>
      </w:r>
      <w:r w:rsidR="0075273F">
        <w:rPr>
          <w:sz w:val="22"/>
          <w:szCs w:val="22"/>
        </w:rPr>
        <w:t xml:space="preserve"> (</w:t>
      </w:r>
      <w:r w:rsidR="0075273F" w:rsidRPr="0075273F">
        <w:rPr>
          <w:i/>
          <w:iCs/>
          <w:sz w:val="22"/>
          <w:szCs w:val="22"/>
        </w:rPr>
        <w:t>actualmente artículo 41.2 de la Ley40/2015</w:t>
      </w:r>
      <w:r w:rsidR="0075273F">
        <w:rPr>
          <w:sz w:val="22"/>
          <w:szCs w:val="22"/>
        </w:rPr>
        <w:t>)</w:t>
      </w:r>
      <w:r w:rsidRPr="00032551">
        <w:rPr>
          <w:sz w:val="22"/>
          <w:szCs w:val="22"/>
        </w:rPr>
        <w:t>.</w:t>
      </w:r>
    </w:p>
    <w:p w14:paraId="7814E861" w14:textId="77777777" w:rsidR="00032551" w:rsidRPr="00032551" w:rsidRDefault="00032551" w:rsidP="00BA7B43">
      <w:pPr>
        <w:ind w:left="567" w:right="565"/>
        <w:rPr>
          <w:sz w:val="22"/>
          <w:szCs w:val="22"/>
        </w:rPr>
      </w:pPr>
      <w:r w:rsidRPr="00032551">
        <w:rPr>
          <w:sz w:val="22"/>
          <w:szCs w:val="22"/>
        </w:rPr>
        <w:t xml:space="preserve">Cuando del informe de auditoría se derive el </w:t>
      </w:r>
      <w:r w:rsidRPr="00AE7947">
        <w:rPr>
          <w:b/>
          <w:bCs/>
          <w:sz w:val="22"/>
          <w:szCs w:val="22"/>
        </w:rPr>
        <w:t>incumplimiento</w:t>
      </w:r>
      <w:r w:rsidRPr="00032551">
        <w:rPr>
          <w:sz w:val="22"/>
          <w:szCs w:val="22"/>
        </w:rPr>
        <w:t xml:space="preserve"> de las especificaciones del sistema de información o la detección de </w:t>
      </w:r>
      <w:r w:rsidRPr="00AE7947">
        <w:rPr>
          <w:b/>
          <w:bCs/>
          <w:sz w:val="22"/>
          <w:szCs w:val="22"/>
        </w:rPr>
        <w:t>deficiencias graves</w:t>
      </w:r>
      <w:r w:rsidRPr="00032551">
        <w:rPr>
          <w:sz w:val="22"/>
          <w:szCs w:val="22"/>
        </w:rPr>
        <w:t>, estos incumplimientos o deficiencias deberán ser solventados por el órgano u órganos competentes antes de la aprobación de la norma por la que se establezca la actuación automatizada.</w:t>
      </w:r>
    </w:p>
    <w:p w14:paraId="140EE985" w14:textId="0288A97E" w:rsidR="00C75F0C" w:rsidRDefault="00032551" w:rsidP="00BA7B43">
      <w:pPr>
        <w:ind w:left="567" w:right="565"/>
        <w:rPr>
          <w:sz w:val="22"/>
          <w:szCs w:val="22"/>
        </w:rPr>
      </w:pPr>
      <w:r w:rsidRPr="00032551">
        <w:rPr>
          <w:sz w:val="22"/>
          <w:szCs w:val="22"/>
        </w:rPr>
        <w:t xml:space="preserve">Se efectuarán </w:t>
      </w:r>
      <w:r w:rsidRPr="009A6551">
        <w:rPr>
          <w:b/>
          <w:bCs/>
          <w:sz w:val="22"/>
          <w:szCs w:val="22"/>
        </w:rPr>
        <w:t>revisiones de la auditoría inicial</w:t>
      </w:r>
      <w:r w:rsidRPr="00032551">
        <w:rPr>
          <w:sz w:val="22"/>
          <w:szCs w:val="22"/>
        </w:rPr>
        <w:t>, de acuerdo con lo que se prevea al respecto en los planes anuales de auditorías de la Intervención General de la Administración del Estado. Cuando del resultado de la auditoría se deduzca el incumplimiento de las especificaciones aprobadas o la detección de deficiencias graves, el Interventor General concederá un plazo para su adaptación que, en el caso de no ser atendido, suspenderá la utilización de la aplicación. No obstante, el Interventor General, a la vista de la naturaleza del defecto y de las circunstancias concurrentes, podrá acordar la suspensión inmediata de la utilización de la aplicación a los efectos señalados. Todo ello, sin perjuicio de las actuaciones de revisión de los sistemas informáticos de gestión económico-financiera a desarrollar en el ámbito del control financiero permanente y la auditoría pública.</w:t>
      </w:r>
      <w:r w:rsidR="00AE7947">
        <w:rPr>
          <w:sz w:val="22"/>
          <w:szCs w:val="22"/>
        </w:rPr>
        <w:t>”</w:t>
      </w:r>
    </w:p>
    <w:p w14:paraId="03220D4D" w14:textId="5DC71225" w:rsidR="00032551" w:rsidRDefault="004157C5" w:rsidP="00BA7B43">
      <w:pPr>
        <w:rPr>
          <w:sz w:val="22"/>
          <w:szCs w:val="22"/>
        </w:rPr>
      </w:pPr>
      <w:r>
        <w:rPr>
          <w:sz w:val="22"/>
          <w:szCs w:val="22"/>
        </w:rPr>
        <w:t xml:space="preserve">En relación con el control </w:t>
      </w:r>
      <w:r w:rsidR="00173186">
        <w:rPr>
          <w:sz w:val="22"/>
          <w:szCs w:val="22"/>
        </w:rPr>
        <w:t>de las AAA</w:t>
      </w:r>
      <w:r w:rsidR="00B663BF">
        <w:rPr>
          <w:sz w:val="22"/>
          <w:szCs w:val="22"/>
        </w:rPr>
        <w:t>,</w:t>
      </w:r>
      <w:r w:rsidR="00173186">
        <w:rPr>
          <w:sz w:val="22"/>
          <w:szCs w:val="22"/>
        </w:rPr>
        <w:t xml:space="preserve"> las comunidades autónomas también han legislado</w:t>
      </w:r>
      <w:r w:rsidR="004142A8">
        <w:rPr>
          <w:sz w:val="22"/>
          <w:szCs w:val="22"/>
        </w:rPr>
        <w:t>, de forma muy similar, para atribuir esas competencias a sus respectivas intervenciones generales.</w:t>
      </w:r>
    </w:p>
    <w:p w14:paraId="5979638A" w14:textId="1DA1EBAB" w:rsidR="0009174D" w:rsidRDefault="009A6551" w:rsidP="00BA7B43">
      <w:pPr>
        <w:ind w:right="0"/>
        <w:rPr>
          <w:rFonts w:eastAsia="Aptos"/>
          <w:kern w:val="2"/>
          <w:sz w:val="22"/>
          <w:szCs w:val="22"/>
          <w:lang w:eastAsia="en-US"/>
          <w14:ligatures w14:val="standardContextual"/>
        </w:rPr>
      </w:pPr>
      <w:r>
        <w:rPr>
          <w:rFonts w:eastAsia="Aptos"/>
          <w:kern w:val="2"/>
          <w:sz w:val="22"/>
          <w:szCs w:val="22"/>
          <w:lang w:eastAsia="en-US"/>
          <w14:ligatures w14:val="standardContextual"/>
        </w:rPr>
        <w:lastRenderedPageBreak/>
        <w:t>En resumen</w:t>
      </w:r>
      <w:r w:rsidR="00F7549E">
        <w:rPr>
          <w:rFonts w:eastAsia="Aptos"/>
          <w:kern w:val="2"/>
          <w:sz w:val="22"/>
          <w:szCs w:val="22"/>
          <w:lang w:eastAsia="en-US"/>
          <w14:ligatures w14:val="standardContextual"/>
        </w:rPr>
        <w:t xml:space="preserve">, </w:t>
      </w:r>
      <w:r w:rsidR="0009174D" w:rsidRPr="00F26D7D">
        <w:rPr>
          <w:rFonts w:eastAsia="Aptos"/>
          <w:kern w:val="2"/>
          <w:sz w:val="22"/>
          <w:szCs w:val="22"/>
          <w:lang w:eastAsia="en-US"/>
          <w14:ligatures w14:val="standardContextual"/>
        </w:rPr>
        <w:t xml:space="preserve">el artículo 142.2 de la LGP </w:t>
      </w:r>
      <w:r w:rsidR="008F6BE9" w:rsidRPr="00F26D7D">
        <w:rPr>
          <w:rFonts w:eastAsia="Aptos"/>
          <w:kern w:val="2"/>
          <w:sz w:val="22"/>
          <w:szCs w:val="22"/>
          <w:lang w:eastAsia="en-US"/>
          <w14:ligatures w14:val="standardContextual"/>
        </w:rPr>
        <w:t xml:space="preserve">y normativa concordante de las comunidades autónomas </w:t>
      </w:r>
      <w:r w:rsidR="0009174D" w:rsidRPr="00F26D7D">
        <w:rPr>
          <w:rFonts w:eastAsia="Aptos"/>
          <w:kern w:val="2"/>
          <w:sz w:val="22"/>
          <w:szCs w:val="22"/>
          <w:lang w:eastAsia="en-US"/>
          <w14:ligatures w14:val="standardContextual"/>
        </w:rPr>
        <w:t>configur</w:t>
      </w:r>
      <w:r w:rsidR="00030663" w:rsidRPr="00F26D7D">
        <w:rPr>
          <w:rFonts w:eastAsia="Aptos"/>
          <w:kern w:val="2"/>
          <w:sz w:val="22"/>
          <w:szCs w:val="22"/>
          <w:lang w:eastAsia="en-US"/>
          <w14:ligatures w14:val="standardContextual"/>
        </w:rPr>
        <w:t>a</w:t>
      </w:r>
      <w:r w:rsidR="0009174D" w:rsidRPr="00F26D7D">
        <w:rPr>
          <w:rFonts w:eastAsia="Aptos"/>
          <w:kern w:val="2"/>
          <w:sz w:val="22"/>
          <w:szCs w:val="22"/>
          <w:lang w:eastAsia="en-US"/>
          <w14:ligatures w14:val="standardContextual"/>
        </w:rPr>
        <w:t xml:space="preserve"> la auditoría pública como un mecanismo específico de control </w:t>
      </w:r>
      <w:r w:rsidR="004F2CC8">
        <w:rPr>
          <w:rFonts w:eastAsia="Aptos"/>
          <w:kern w:val="2"/>
          <w:sz w:val="22"/>
          <w:szCs w:val="22"/>
          <w:lang w:eastAsia="en-US"/>
          <w14:ligatures w14:val="standardContextual"/>
        </w:rPr>
        <w:t xml:space="preserve">interno </w:t>
      </w:r>
      <w:r w:rsidR="0009174D" w:rsidRPr="00F26D7D">
        <w:rPr>
          <w:rFonts w:eastAsia="Aptos"/>
          <w:kern w:val="2"/>
          <w:sz w:val="22"/>
          <w:szCs w:val="22"/>
          <w:lang w:eastAsia="en-US"/>
          <w14:ligatures w14:val="standardContextual"/>
        </w:rPr>
        <w:t xml:space="preserve">para las </w:t>
      </w:r>
      <w:r w:rsidR="00F7549E">
        <w:rPr>
          <w:rFonts w:eastAsia="Aptos"/>
          <w:kern w:val="2"/>
          <w:sz w:val="22"/>
          <w:szCs w:val="22"/>
          <w:lang w:eastAsia="en-US"/>
          <w14:ligatures w14:val="standardContextual"/>
        </w:rPr>
        <w:t>AAA</w:t>
      </w:r>
      <w:r w:rsidR="0009174D" w:rsidRPr="00F26D7D">
        <w:rPr>
          <w:rFonts w:eastAsia="Aptos"/>
          <w:kern w:val="2"/>
          <w:sz w:val="22"/>
          <w:szCs w:val="22"/>
          <w:lang w:eastAsia="en-US"/>
          <w14:ligatures w14:val="standardContextual"/>
        </w:rPr>
        <w:t>, estructurando su aplicación en dos momentos complementarios, mediante la realización de una auditoría previa a la aprobación de las normas reguladoras del procedimiento automatizado, y a través de auditorías posteriores a la puesta en marcha de la actuación automatizada.</w:t>
      </w:r>
    </w:p>
    <w:p w14:paraId="73CB1442" w14:textId="5BBF3AE2" w:rsidR="00793D0E" w:rsidRPr="0001044C" w:rsidRDefault="00793D0E" w:rsidP="00BA7B43">
      <w:pPr>
        <w:keepNext/>
        <w:ind w:left="425" w:right="0" w:hanging="425"/>
        <w:rPr>
          <w:b/>
          <w:sz w:val="22"/>
          <w:szCs w:val="22"/>
        </w:rPr>
      </w:pPr>
      <w:r>
        <w:rPr>
          <w:b/>
          <w:sz w:val="22"/>
          <w:szCs w:val="22"/>
        </w:rPr>
        <w:t>4.3</w:t>
      </w:r>
      <w:r>
        <w:rPr>
          <w:b/>
          <w:sz w:val="22"/>
          <w:szCs w:val="22"/>
        </w:rPr>
        <w:tab/>
        <w:t>Otras actuaciones de las intervenciones sobre las AAA</w:t>
      </w:r>
    </w:p>
    <w:p w14:paraId="1EE154FC" w14:textId="63832299" w:rsidR="00793D0E" w:rsidRDefault="00012FD4" w:rsidP="00BA7B43">
      <w:pPr>
        <w:rPr>
          <w:sz w:val="22"/>
          <w:szCs w:val="22"/>
        </w:rPr>
      </w:pPr>
      <w:r>
        <w:rPr>
          <w:sz w:val="22"/>
          <w:szCs w:val="22"/>
        </w:rPr>
        <w:t>A modo solamente de ejemplo, r</w:t>
      </w:r>
      <w:r w:rsidR="00793D0E">
        <w:rPr>
          <w:sz w:val="22"/>
          <w:szCs w:val="22"/>
        </w:rPr>
        <w:t>esulta de interés conocer cómo fiscalizan algunas intervenciones generales las AAA:</w:t>
      </w:r>
    </w:p>
    <w:p w14:paraId="4585F939" w14:textId="77777777" w:rsidR="00793D0E" w:rsidRPr="00E15A3B" w:rsidRDefault="00793D0E" w:rsidP="00BA7B43">
      <w:pPr>
        <w:pStyle w:val="Prrafodelista"/>
        <w:numPr>
          <w:ilvl w:val="0"/>
          <w:numId w:val="60"/>
        </w:numPr>
        <w:ind w:left="567" w:right="0" w:hanging="357"/>
        <w:contextualSpacing w:val="0"/>
        <w:rPr>
          <w:i/>
          <w:iCs/>
          <w:sz w:val="22"/>
          <w:szCs w:val="22"/>
        </w:rPr>
      </w:pPr>
      <w:r w:rsidRPr="00E15A3B">
        <w:rPr>
          <w:sz w:val="22"/>
          <w:szCs w:val="22"/>
        </w:rPr>
        <w:t xml:space="preserve">La Disposición Adicional 3ª de la Ley 3/2023, de 16 de marzo, de medidas fiscales, financieras, administrativas y del sector público para el 2023 de Cataluña regula la </w:t>
      </w:r>
      <w:r w:rsidRPr="00E15A3B">
        <w:rPr>
          <w:b/>
          <w:bCs/>
          <w:sz w:val="22"/>
          <w:szCs w:val="22"/>
        </w:rPr>
        <w:t xml:space="preserve">fiscalización previa automatizada </w:t>
      </w:r>
      <w:r w:rsidRPr="00E15A3B">
        <w:rPr>
          <w:sz w:val="22"/>
          <w:szCs w:val="22"/>
        </w:rPr>
        <w:t xml:space="preserve">de la siguiente forma: </w:t>
      </w:r>
      <w:r w:rsidRPr="00E15A3B">
        <w:rPr>
          <w:i/>
          <w:iCs/>
          <w:sz w:val="22"/>
          <w:szCs w:val="22"/>
        </w:rPr>
        <w:t>En los casos en que los sistemas informáticos den seguridad jurídica a lo establecido por la normativa y a la correspondiente anotación contable puede establecerse la fiscalización previa automatizada, que es la realizada íntegramente por medios electrónicos, y, por tanto, sin la actuación de personal del Cuerpo de Intervención de la Generalitat.</w:t>
      </w:r>
    </w:p>
    <w:p w14:paraId="3FB6E9F5" w14:textId="77777777" w:rsidR="00793D0E" w:rsidRPr="00E15A3B" w:rsidRDefault="00793D0E" w:rsidP="00BA7B43">
      <w:pPr>
        <w:pStyle w:val="Prrafodelista"/>
        <w:numPr>
          <w:ilvl w:val="0"/>
          <w:numId w:val="60"/>
        </w:numPr>
        <w:ind w:left="567" w:right="0" w:hanging="357"/>
        <w:contextualSpacing w:val="0"/>
        <w:rPr>
          <w:sz w:val="22"/>
          <w:szCs w:val="22"/>
        </w:rPr>
      </w:pPr>
      <w:r w:rsidRPr="00E15A3B">
        <w:rPr>
          <w:sz w:val="22"/>
          <w:szCs w:val="22"/>
        </w:rPr>
        <w:t xml:space="preserve">También resulta de interés el artículo 102.4 del Texto Refundido de la Ley de Hacienda de Castilla-La Mancha, por el que se autoriza la sustitución de la función interventora por el control financiero permanente en los expedientes de gasto vinculados a la concesión de subvenciones públicas o al reconocimiento de obligaciones derivadas de ellas, </w:t>
      </w:r>
      <w:r w:rsidRPr="00E15A3B">
        <w:rPr>
          <w:b/>
          <w:bCs/>
          <w:sz w:val="22"/>
          <w:szCs w:val="22"/>
        </w:rPr>
        <w:t>siempre que dichos procedimientos se ejecuten mediante actuaciones administrativas automatizadas</w:t>
      </w:r>
      <w:r w:rsidRPr="00E15A3B">
        <w:rPr>
          <w:sz w:val="22"/>
          <w:szCs w:val="22"/>
        </w:rPr>
        <w:t>.</w:t>
      </w:r>
    </w:p>
    <w:p w14:paraId="20EC88B7" w14:textId="740049E0" w:rsidR="0009174D" w:rsidRPr="0001044C" w:rsidRDefault="00794842" w:rsidP="00BA7B43">
      <w:pPr>
        <w:keepNext/>
        <w:ind w:left="425" w:right="0" w:hanging="425"/>
        <w:rPr>
          <w:b/>
          <w:sz w:val="22"/>
          <w:szCs w:val="22"/>
        </w:rPr>
      </w:pPr>
      <w:r>
        <w:rPr>
          <w:b/>
          <w:sz w:val="22"/>
          <w:szCs w:val="22"/>
        </w:rPr>
        <w:t>4.</w:t>
      </w:r>
      <w:r w:rsidR="00BA7B43">
        <w:rPr>
          <w:b/>
          <w:sz w:val="22"/>
          <w:szCs w:val="22"/>
        </w:rPr>
        <w:t>4</w:t>
      </w:r>
      <w:r>
        <w:rPr>
          <w:b/>
          <w:sz w:val="22"/>
          <w:szCs w:val="22"/>
        </w:rPr>
        <w:tab/>
      </w:r>
      <w:r w:rsidR="0009174D" w:rsidRPr="0001044C">
        <w:rPr>
          <w:b/>
          <w:sz w:val="22"/>
          <w:szCs w:val="22"/>
        </w:rPr>
        <w:t xml:space="preserve">Objetivos específicos de la auditoría </w:t>
      </w:r>
      <w:r w:rsidR="00E34272" w:rsidRPr="0001044C">
        <w:rPr>
          <w:b/>
          <w:sz w:val="22"/>
          <w:szCs w:val="22"/>
        </w:rPr>
        <w:t>del AAA</w:t>
      </w:r>
      <w:r w:rsidR="004B25C0">
        <w:rPr>
          <w:b/>
          <w:sz w:val="22"/>
          <w:szCs w:val="22"/>
        </w:rPr>
        <w:t xml:space="preserve"> realizada por un OCEX</w:t>
      </w:r>
    </w:p>
    <w:p w14:paraId="2F91AE1D" w14:textId="18181325" w:rsidR="00326AEA" w:rsidRPr="00F26D7D" w:rsidRDefault="00F7549E" w:rsidP="00BA7B43">
      <w:pPr>
        <w:ind w:right="0"/>
        <w:rPr>
          <w:rFonts w:eastAsia="Aptos"/>
          <w:kern w:val="2"/>
          <w:sz w:val="22"/>
          <w:szCs w:val="22"/>
          <w:lang w:eastAsia="en-US"/>
          <w14:ligatures w14:val="standardContextual"/>
        </w:rPr>
      </w:pPr>
      <w:r>
        <w:rPr>
          <w:rFonts w:eastAsia="Aptos"/>
          <w:kern w:val="2"/>
          <w:sz w:val="22"/>
          <w:szCs w:val="22"/>
          <w:lang w:eastAsia="en-US"/>
          <w14:ligatures w14:val="standardContextual"/>
        </w:rPr>
        <w:t>En determinados casos</w:t>
      </w:r>
      <w:r w:rsidR="006E417B">
        <w:rPr>
          <w:rFonts w:eastAsia="Aptos"/>
          <w:kern w:val="2"/>
          <w:sz w:val="22"/>
          <w:szCs w:val="22"/>
          <w:lang w:eastAsia="en-US"/>
          <w14:ligatures w14:val="standardContextual"/>
        </w:rPr>
        <w:t>,</w:t>
      </w:r>
      <w:r w:rsidR="00B339C7">
        <w:rPr>
          <w:rFonts w:eastAsia="Aptos"/>
          <w:kern w:val="2"/>
          <w:sz w:val="22"/>
          <w:szCs w:val="22"/>
          <w:lang w:eastAsia="en-US"/>
          <w14:ligatures w14:val="standardContextual"/>
        </w:rPr>
        <w:t xml:space="preserve"> </w:t>
      </w:r>
      <w:r w:rsidR="00326AEA">
        <w:rPr>
          <w:rFonts w:eastAsia="Aptos"/>
          <w:kern w:val="2"/>
          <w:sz w:val="22"/>
          <w:szCs w:val="22"/>
          <w:lang w:eastAsia="en-US"/>
          <w14:ligatures w14:val="standardContextual"/>
        </w:rPr>
        <w:t xml:space="preserve">un OCEX </w:t>
      </w:r>
      <w:r w:rsidR="00B339C7">
        <w:rPr>
          <w:rFonts w:eastAsia="Aptos"/>
          <w:kern w:val="2"/>
          <w:sz w:val="22"/>
          <w:szCs w:val="22"/>
          <w:lang w:eastAsia="en-US"/>
          <w14:ligatures w14:val="standardContextual"/>
        </w:rPr>
        <w:t>deberá</w:t>
      </w:r>
      <w:r w:rsidR="00326AEA">
        <w:rPr>
          <w:rFonts w:eastAsia="Aptos"/>
          <w:kern w:val="2"/>
          <w:sz w:val="22"/>
          <w:szCs w:val="22"/>
          <w:lang w:eastAsia="en-US"/>
          <w14:ligatures w14:val="standardContextual"/>
        </w:rPr>
        <w:t xml:space="preserve"> verificar el buen funcionamiento de un</w:t>
      </w:r>
      <w:r w:rsidR="00D875C0">
        <w:rPr>
          <w:rFonts w:eastAsia="Aptos"/>
          <w:kern w:val="2"/>
          <w:sz w:val="22"/>
          <w:szCs w:val="22"/>
          <w:lang w:eastAsia="en-US"/>
          <w14:ligatures w14:val="standardContextual"/>
        </w:rPr>
        <w:t>a</w:t>
      </w:r>
      <w:r w:rsidR="00326AEA">
        <w:rPr>
          <w:rFonts w:eastAsia="Aptos"/>
          <w:kern w:val="2"/>
          <w:sz w:val="22"/>
          <w:szCs w:val="22"/>
          <w:lang w:eastAsia="en-US"/>
          <w14:ligatures w14:val="standardContextual"/>
        </w:rPr>
        <w:t xml:space="preserve"> AAA </w:t>
      </w:r>
      <w:r w:rsidR="0087545C">
        <w:rPr>
          <w:rFonts w:eastAsia="Aptos"/>
          <w:kern w:val="2"/>
          <w:sz w:val="22"/>
          <w:szCs w:val="22"/>
          <w:lang w:eastAsia="en-US"/>
          <w14:ligatures w14:val="standardContextual"/>
        </w:rPr>
        <w:t xml:space="preserve">existente </w:t>
      </w:r>
      <w:r w:rsidR="00326AEA">
        <w:rPr>
          <w:rFonts w:eastAsia="Aptos"/>
          <w:kern w:val="2"/>
          <w:sz w:val="22"/>
          <w:szCs w:val="22"/>
          <w:lang w:eastAsia="en-US"/>
          <w14:ligatures w14:val="standardContextual"/>
        </w:rPr>
        <w:t xml:space="preserve">en un </w:t>
      </w:r>
      <w:r w:rsidR="00974CC4" w:rsidRPr="00974CC4">
        <w:rPr>
          <w:rFonts w:eastAsia="Aptos"/>
          <w:kern w:val="2"/>
          <w:sz w:val="22"/>
          <w:szCs w:val="22"/>
          <w:lang w:eastAsia="en-US"/>
          <w14:ligatures w14:val="standardContextual"/>
        </w:rPr>
        <w:t xml:space="preserve">procedimiento administrativo </w:t>
      </w:r>
      <w:r w:rsidR="00326AEA">
        <w:rPr>
          <w:rFonts w:eastAsia="Aptos"/>
          <w:kern w:val="2"/>
          <w:sz w:val="22"/>
          <w:szCs w:val="22"/>
          <w:lang w:eastAsia="en-US"/>
          <w14:ligatures w14:val="standardContextual"/>
        </w:rPr>
        <w:t>que esté fiscalizando y el cumplimiento con las normas que lo regulan.</w:t>
      </w:r>
    </w:p>
    <w:p w14:paraId="2D459751" w14:textId="4A1E1A7F" w:rsidR="0009174D" w:rsidRPr="00F26D7D" w:rsidRDefault="006826B7" w:rsidP="00BA7B43">
      <w:pPr>
        <w:keepNext/>
        <w:ind w:right="0"/>
        <w:rPr>
          <w:rFonts w:eastAsia="Aptos"/>
          <w:kern w:val="2"/>
          <w:sz w:val="22"/>
          <w:szCs w:val="22"/>
          <w:lang w:eastAsia="en-US"/>
          <w14:ligatures w14:val="standardContextual"/>
        </w:rPr>
      </w:pPr>
      <w:r>
        <w:rPr>
          <w:rFonts w:eastAsia="Aptos"/>
          <w:kern w:val="2"/>
          <w:sz w:val="22"/>
          <w:szCs w:val="22"/>
          <w:lang w:eastAsia="en-US"/>
          <w14:ligatures w14:val="standardContextual"/>
        </w:rPr>
        <w:t>Los objetivos de la auditoría podrán</w:t>
      </w:r>
      <w:r w:rsidR="00D85585">
        <w:rPr>
          <w:rFonts w:eastAsia="Aptos"/>
          <w:kern w:val="2"/>
          <w:sz w:val="22"/>
          <w:szCs w:val="22"/>
          <w:lang w:eastAsia="en-US"/>
          <w14:ligatures w14:val="standardContextual"/>
        </w:rPr>
        <w:t xml:space="preserve"> ser </w:t>
      </w:r>
      <w:r w:rsidR="00326AEA">
        <w:rPr>
          <w:rFonts w:eastAsia="Aptos"/>
          <w:kern w:val="2"/>
          <w:sz w:val="22"/>
          <w:szCs w:val="22"/>
          <w:lang w:eastAsia="en-US"/>
          <w14:ligatures w14:val="standardContextual"/>
        </w:rPr>
        <w:t>los siguientes</w:t>
      </w:r>
      <w:r w:rsidR="00BA7B43">
        <w:rPr>
          <w:rFonts w:eastAsia="Aptos"/>
          <w:kern w:val="2"/>
          <w:sz w:val="22"/>
          <w:szCs w:val="22"/>
          <w:lang w:eastAsia="en-US"/>
          <w14:ligatures w14:val="standardContextual"/>
        </w:rPr>
        <w:t>, que incluyen la verificación del cumplimiento del artículo 41 y 42 de la Ley 40/2015</w:t>
      </w:r>
      <w:r w:rsidR="0009174D" w:rsidRPr="00F26D7D">
        <w:rPr>
          <w:rFonts w:eastAsia="Aptos"/>
          <w:kern w:val="2"/>
          <w:sz w:val="22"/>
          <w:szCs w:val="22"/>
          <w:lang w:eastAsia="en-US"/>
          <w14:ligatures w14:val="standardContextual"/>
        </w:rPr>
        <w:t>:</w:t>
      </w:r>
    </w:p>
    <w:p w14:paraId="61CAD92A" w14:textId="21695FD2" w:rsidR="0009174D" w:rsidRPr="00410CAD" w:rsidRDefault="0009174D" w:rsidP="00BA7B43">
      <w:pPr>
        <w:numPr>
          <w:ilvl w:val="0"/>
          <w:numId w:val="29"/>
        </w:numPr>
        <w:tabs>
          <w:tab w:val="clear" w:pos="720"/>
        </w:tabs>
        <w:ind w:left="426" w:right="0" w:hanging="283"/>
        <w:rPr>
          <w:rFonts w:eastAsia="Aptos"/>
          <w:b/>
          <w:bCs/>
          <w:kern w:val="2"/>
          <w:sz w:val="22"/>
          <w:szCs w:val="22"/>
          <w:lang w:eastAsia="en-US"/>
          <w14:ligatures w14:val="standardContextual"/>
        </w:rPr>
      </w:pPr>
      <w:r w:rsidRPr="00410CAD">
        <w:rPr>
          <w:rFonts w:eastAsia="Aptos"/>
          <w:b/>
          <w:bCs/>
          <w:kern w:val="2"/>
          <w:sz w:val="22"/>
          <w:szCs w:val="22"/>
          <w:lang w:eastAsia="en-US"/>
          <w14:ligatures w14:val="standardContextual"/>
        </w:rPr>
        <w:t xml:space="preserve">Verificar que </w:t>
      </w:r>
      <w:r w:rsidR="00974CC4">
        <w:rPr>
          <w:rFonts w:eastAsia="Aptos"/>
          <w:b/>
          <w:bCs/>
          <w:kern w:val="2"/>
          <w:sz w:val="22"/>
          <w:szCs w:val="22"/>
          <w:lang w:eastAsia="en-US"/>
          <w14:ligatures w14:val="standardContextual"/>
        </w:rPr>
        <w:t>la AAA</w:t>
      </w:r>
      <w:r w:rsidRPr="00410CAD">
        <w:rPr>
          <w:rFonts w:eastAsia="Aptos"/>
          <w:b/>
          <w:bCs/>
          <w:kern w:val="2"/>
          <w:sz w:val="22"/>
          <w:szCs w:val="22"/>
          <w:lang w:eastAsia="en-US"/>
          <w14:ligatures w14:val="standardContextual"/>
        </w:rPr>
        <w:t xml:space="preserve"> incorpora </w:t>
      </w:r>
      <w:r w:rsidR="006E417B">
        <w:rPr>
          <w:rFonts w:eastAsia="Aptos"/>
          <w:b/>
          <w:bCs/>
          <w:kern w:val="2"/>
          <w:sz w:val="22"/>
          <w:szCs w:val="22"/>
          <w:lang w:eastAsia="en-US"/>
          <w14:ligatures w14:val="standardContextual"/>
        </w:rPr>
        <w:t xml:space="preserve">todos los pasos y </w:t>
      </w:r>
      <w:r w:rsidRPr="00410CAD">
        <w:rPr>
          <w:rFonts w:eastAsia="Aptos"/>
          <w:b/>
          <w:bCs/>
          <w:kern w:val="2"/>
          <w:sz w:val="22"/>
          <w:szCs w:val="22"/>
          <w:lang w:eastAsia="en-US"/>
          <w14:ligatures w14:val="standardContextual"/>
        </w:rPr>
        <w:t xml:space="preserve">los controles </w:t>
      </w:r>
      <w:r w:rsidR="00B9435C" w:rsidRPr="00410CAD">
        <w:rPr>
          <w:b/>
          <w:bCs/>
          <w:sz w:val="22"/>
          <w:szCs w:val="22"/>
        </w:rPr>
        <w:t xml:space="preserve">de gestión </w:t>
      </w:r>
      <w:r w:rsidRPr="00410CAD">
        <w:rPr>
          <w:rFonts w:eastAsia="Aptos"/>
          <w:b/>
          <w:bCs/>
          <w:kern w:val="2"/>
          <w:sz w:val="22"/>
          <w:szCs w:val="22"/>
          <w:lang w:eastAsia="en-US"/>
          <w14:ligatures w14:val="standardContextual"/>
        </w:rPr>
        <w:t>necesarios, adecuados a la naturaleza del procedimiento.</w:t>
      </w:r>
    </w:p>
    <w:p w14:paraId="350327AA" w14:textId="2479A4BC" w:rsidR="00177652" w:rsidRPr="00177652" w:rsidRDefault="00177652" w:rsidP="00BA7B43">
      <w:pPr>
        <w:ind w:left="426" w:right="0"/>
        <w:rPr>
          <w:rFonts w:eastAsia="Aptos"/>
          <w:kern w:val="2"/>
          <w:sz w:val="22"/>
          <w:szCs w:val="22"/>
          <w:lang w:eastAsia="en-US"/>
          <w14:ligatures w14:val="standardContextual"/>
        </w:rPr>
      </w:pPr>
      <w:r>
        <w:rPr>
          <w:rFonts w:eastAsia="Aptos"/>
          <w:kern w:val="2"/>
          <w:sz w:val="22"/>
          <w:szCs w:val="22"/>
          <w:lang w:eastAsia="en-US"/>
          <w14:ligatures w14:val="standardContextual"/>
        </w:rPr>
        <w:t>Para ello se</w:t>
      </w:r>
      <w:r w:rsidRPr="00177652">
        <w:rPr>
          <w:rFonts w:eastAsia="Aptos"/>
          <w:kern w:val="2"/>
          <w:sz w:val="22"/>
          <w:szCs w:val="22"/>
          <w:lang w:eastAsia="en-US"/>
          <w14:ligatures w14:val="standardContextual"/>
        </w:rPr>
        <w:t xml:space="preserve"> requiere la realización de una auditoría del sistema de información que incluya, entre otros aspectos, un análisis </w:t>
      </w:r>
      <w:r w:rsidR="005D13C1">
        <w:rPr>
          <w:rFonts w:eastAsia="Aptos"/>
          <w:kern w:val="2"/>
          <w:sz w:val="22"/>
          <w:szCs w:val="22"/>
          <w:lang w:eastAsia="en-US"/>
          <w14:ligatures w14:val="standardContextual"/>
        </w:rPr>
        <w:t>de</w:t>
      </w:r>
      <w:r w:rsidR="00D875C0">
        <w:rPr>
          <w:rFonts w:eastAsia="Aptos"/>
          <w:kern w:val="2"/>
          <w:sz w:val="22"/>
          <w:szCs w:val="22"/>
          <w:lang w:eastAsia="en-US"/>
          <w14:ligatures w14:val="standardContextual"/>
        </w:rPr>
        <w:t xml:space="preserve"> </w:t>
      </w:r>
      <w:r w:rsidR="005D13C1">
        <w:rPr>
          <w:rFonts w:eastAsia="Aptos"/>
          <w:kern w:val="2"/>
          <w:sz w:val="22"/>
          <w:szCs w:val="22"/>
          <w:lang w:eastAsia="en-US"/>
          <w14:ligatures w14:val="standardContextual"/>
        </w:rPr>
        <w:t>l</w:t>
      </w:r>
      <w:r w:rsidR="00D875C0">
        <w:rPr>
          <w:rFonts w:eastAsia="Aptos"/>
          <w:kern w:val="2"/>
          <w:sz w:val="22"/>
          <w:szCs w:val="22"/>
          <w:lang w:eastAsia="en-US"/>
          <w14:ligatures w14:val="standardContextual"/>
        </w:rPr>
        <w:t>a</w:t>
      </w:r>
      <w:r w:rsidR="005D13C1">
        <w:rPr>
          <w:rFonts w:eastAsia="Aptos"/>
          <w:kern w:val="2"/>
          <w:sz w:val="22"/>
          <w:szCs w:val="22"/>
          <w:lang w:eastAsia="en-US"/>
          <w14:ligatures w14:val="standardContextual"/>
        </w:rPr>
        <w:t xml:space="preserve"> AAA y </w:t>
      </w:r>
      <w:r w:rsidR="00DE7C59">
        <w:rPr>
          <w:rFonts w:eastAsia="Aptos"/>
          <w:kern w:val="2"/>
          <w:sz w:val="22"/>
          <w:szCs w:val="22"/>
          <w:lang w:eastAsia="en-US"/>
          <w14:ligatures w14:val="standardContextual"/>
        </w:rPr>
        <w:t>sus controles</w:t>
      </w:r>
      <w:r w:rsidR="00442773">
        <w:rPr>
          <w:rFonts w:eastAsia="Aptos"/>
          <w:kern w:val="2"/>
          <w:sz w:val="22"/>
          <w:szCs w:val="22"/>
          <w:lang w:eastAsia="en-US"/>
          <w14:ligatures w14:val="standardContextual"/>
        </w:rPr>
        <w:t xml:space="preserve">, </w:t>
      </w:r>
      <w:r w:rsidR="0002584A">
        <w:rPr>
          <w:rFonts w:eastAsia="Aptos"/>
          <w:kern w:val="2"/>
          <w:sz w:val="22"/>
          <w:szCs w:val="22"/>
          <w:lang w:eastAsia="en-US"/>
          <w14:ligatures w14:val="standardContextual"/>
        </w:rPr>
        <w:t xml:space="preserve">para verificar </w:t>
      </w:r>
      <w:r w:rsidR="00442773">
        <w:rPr>
          <w:rFonts w:eastAsia="Aptos"/>
          <w:kern w:val="2"/>
          <w:sz w:val="22"/>
          <w:szCs w:val="22"/>
          <w:lang w:eastAsia="en-US"/>
          <w14:ligatures w14:val="standardContextual"/>
        </w:rPr>
        <w:t xml:space="preserve">que </w:t>
      </w:r>
      <w:r w:rsidR="00D875C0">
        <w:rPr>
          <w:rFonts w:eastAsia="Aptos"/>
          <w:kern w:val="2"/>
          <w:sz w:val="22"/>
          <w:szCs w:val="22"/>
          <w:lang w:eastAsia="en-US"/>
          <w14:ligatures w14:val="standardContextual"/>
        </w:rPr>
        <w:t xml:space="preserve">la </w:t>
      </w:r>
      <w:r w:rsidR="000601D1">
        <w:rPr>
          <w:rFonts w:eastAsia="Aptos"/>
          <w:kern w:val="2"/>
          <w:sz w:val="22"/>
          <w:szCs w:val="22"/>
          <w:lang w:eastAsia="en-US"/>
          <w14:ligatures w14:val="standardContextual"/>
        </w:rPr>
        <w:t xml:space="preserve">AAA </w:t>
      </w:r>
      <w:r w:rsidR="000601D1" w:rsidRPr="00177652">
        <w:rPr>
          <w:rFonts w:eastAsia="Aptos"/>
          <w:kern w:val="2"/>
          <w:sz w:val="22"/>
          <w:szCs w:val="22"/>
          <w:lang w:eastAsia="en-US"/>
          <w14:ligatures w14:val="standardContextual"/>
        </w:rPr>
        <w:t>se ajusta a las especificaciones técnicas y a la normativa aplicable</w:t>
      </w:r>
      <w:r w:rsidR="009D2DD4">
        <w:rPr>
          <w:rFonts w:eastAsia="Aptos"/>
          <w:kern w:val="2"/>
          <w:sz w:val="22"/>
          <w:szCs w:val="22"/>
          <w:lang w:eastAsia="en-US"/>
          <w14:ligatures w14:val="standardContextual"/>
        </w:rPr>
        <w:t xml:space="preserve">, de </w:t>
      </w:r>
      <w:r w:rsidR="00131D0B">
        <w:rPr>
          <w:rFonts w:eastAsia="Aptos"/>
          <w:kern w:val="2"/>
          <w:sz w:val="22"/>
          <w:szCs w:val="22"/>
          <w:lang w:eastAsia="en-US"/>
          <w14:ligatures w14:val="standardContextual"/>
        </w:rPr>
        <w:t>su</w:t>
      </w:r>
      <w:r w:rsidR="009D2DD4">
        <w:rPr>
          <w:rFonts w:eastAsia="Aptos"/>
          <w:kern w:val="2"/>
          <w:sz w:val="22"/>
          <w:szCs w:val="22"/>
          <w:lang w:eastAsia="en-US"/>
          <w14:ligatures w14:val="standardContextual"/>
        </w:rPr>
        <w:t xml:space="preserve"> adecuada implementación</w:t>
      </w:r>
      <w:r w:rsidRPr="00177652">
        <w:rPr>
          <w:rFonts w:eastAsia="Aptos"/>
          <w:kern w:val="2"/>
          <w:sz w:val="22"/>
          <w:szCs w:val="22"/>
          <w:lang w:eastAsia="en-US"/>
          <w14:ligatures w14:val="standardContextual"/>
        </w:rPr>
        <w:t xml:space="preserve"> y </w:t>
      </w:r>
      <w:r w:rsidR="009D2DD4">
        <w:rPr>
          <w:rFonts w:eastAsia="Aptos"/>
          <w:kern w:val="2"/>
          <w:sz w:val="22"/>
          <w:szCs w:val="22"/>
          <w:lang w:eastAsia="en-US"/>
          <w14:ligatures w14:val="standardContextual"/>
        </w:rPr>
        <w:t>la verificación de la eficacia operativa</w:t>
      </w:r>
      <w:r w:rsidR="001576BF">
        <w:rPr>
          <w:rFonts w:eastAsia="Aptos"/>
          <w:kern w:val="2"/>
          <w:sz w:val="22"/>
          <w:szCs w:val="22"/>
          <w:lang w:eastAsia="en-US"/>
          <w14:ligatures w14:val="standardContextual"/>
        </w:rPr>
        <w:t xml:space="preserve">. </w:t>
      </w:r>
    </w:p>
    <w:p w14:paraId="0FF9BAD1" w14:textId="5719F30C" w:rsidR="00410CAD" w:rsidRDefault="00177652" w:rsidP="00BA7B43">
      <w:pPr>
        <w:ind w:left="426" w:right="0"/>
        <w:rPr>
          <w:rFonts w:eastAsia="Aptos"/>
          <w:kern w:val="2"/>
          <w:sz w:val="22"/>
          <w:szCs w:val="22"/>
          <w:lang w:eastAsia="en-US"/>
          <w14:ligatures w14:val="standardContextual"/>
        </w:rPr>
      </w:pPr>
      <w:r w:rsidRPr="00177652">
        <w:rPr>
          <w:rFonts w:eastAsia="Aptos"/>
          <w:kern w:val="2"/>
          <w:sz w:val="22"/>
          <w:szCs w:val="22"/>
          <w:lang w:eastAsia="en-US"/>
          <w14:ligatures w14:val="standardContextual"/>
        </w:rPr>
        <w:t>Por ejemplo, en un procedimiento de ayudas</w:t>
      </w:r>
      <w:r w:rsidR="00131D0B">
        <w:rPr>
          <w:rFonts w:eastAsia="Aptos"/>
          <w:kern w:val="2"/>
          <w:sz w:val="22"/>
          <w:szCs w:val="22"/>
          <w:lang w:eastAsia="en-US"/>
          <w14:ligatures w14:val="standardContextual"/>
        </w:rPr>
        <w:t xml:space="preserve"> económicas</w:t>
      </w:r>
      <w:r w:rsidRPr="00177652">
        <w:rPr>
          <w:rFonts w:eastAsia="Aptos"/>
          <w:kern w:val="2"/>
          <w:sz w:val="22"/>
          <w:szCs w:val="22"/>
          <w:lang w:eastAsia="en-US"/>
          <w14:ligatures w14:val="standardContextual"/>
        </w:rPr>
        <w:t xml:space="preserve">, entre otros aspectos, debe comprobarse que el sistema permita la presentación de solicitudes, el estudio, </w:t>
      </w:r>
      <w:r w:rsidR="009114F5">
        <w:rPr>
          <w:rFonts w:eastAsia="Aptos"/>
          <w:kern w:val="2"/>
          <w:sz w:val="22"/>
          <w:szCs w:val="22"/>
          <w:lang w:eastAsia="en-US"/>
          <w14:ligatures w14:val="standardContextual"/>
        </w:rPr>
        <w:t xml:space="preserve">la </w:t>
      </w:r>
      <w:r w:rsidRPr="00177652">
        <w:rPr>
          <w:rFonts w:eastAsia="Aptos"/>
          <w:kern w:val="2"/>
          <w:sz w:val="22"/>
          <w:szCs w:val="22"/>
          <w:lang w:eastAsia="en-US"/>
          <w14:ligatures w14:val="standardContextual"/>
        </w:rPr>
        <w:t xml:space="preserve">calificación o valoración, la verificación del cumplimiento de los requisitos legales y el reconocimiento del derecho, así como la generación de resoluciones automatizadas, su firma electrónica y la corrección de los valores reflejados en ellas. Asimismo, debe permitir evaluar si los controles automatizados identificados garantizan efectivamente el cumplimiento normativo en cada fase del procedimiento, el diseño de los flujos de decisión y </w:t>
      </w:r>
      <w:r w:rsidR="000C55B8" w:rsidRPr="000C55B8">
        <w:rPr>
          <w:rFonts w:eastAsia="Aptos"/>
          <w:kern w:val="2"/>
          <w:sz w:val="22"/>
          <w:szCs w:val="22"/>
          <w:lang w:eastAsia="en-US"/>
          <w14:ligatures w14:val="standardContextual"/>
        </w:rPr>
        <w:t>del procedimiento administrativo</w:t>
      </w:r>
      <w:r w:rsidRPr="00177652">
        <w:rPr>
          <w:rFonts w:eastAsia="Aptos"/>
          <w:kern w:val="2"/>
          <w:sz w:val="22"/>
          <w:szCs w:val="22"/>
          <w:lang w:eastAsia="en-US"/>
          <w14:ligatures w14:val="standardContextual"/>
        </w:rPr>
        <w:t>, así como su integración con otros sistemas y fuentes de datos externas</w:t>
      </w:r>
      <w:r w:rsidR="00D609B6">
        <w:rPr>
          <w:rFonts w:eastAsia="Aptos"/>
          <w:kern w:val="2"/>
          <w:sz w:val="22"/>
          <w:szCs w:val="22"/>
          <w:lang w:eastAsia="en-US"/>
          <w14:ligatures w14:val="standardContextual"/>
        </w:rPr>
        <w:t xml:space="preserve"> (interfaces internas y externas)</w:t>
      </w:r>
      <w:r w:rsidRPr="00177652">
        <w:rPr>
          <w:rFonts w:eastAsia="Aptos"/>
          <w:kern w:val="2"/>
          <w:sz w:val="22"/>
          <w:szCs w:val="22"/>
          <w:lang w:eastAsia="en-US"/>
          <w14:ligatures w14:val="standardContextual"/>
        </w:rPr>
        <w:t>.</w:t>
      </w:r>
    </w:p>
    <w:p w14:paraId="3DF9F8D3" w14:textId="7D8871A2" w:rsidR="0009174D" w:rsidRPr="00FD4258" w:rsidRDefault="0009174D" w:rsidP="00BA7B43">
      <w:pPr>
        <w:numPr>
          <w:ilvl w:val="0"/>
          <w:numId w:val="29"/>
        </w:numPr>
        <w:tabs>
          <w:tab w:val="clear" w:pos="720"/>
        </w:tabs>
        <w:ind w:left="426" w:right="0" w:hanging="283"/>
        <w:rPr>
          <w:rFonts w:eastAsia="Aptos"/>
          <w:b/>
          <w:bCs/>
          <w:kern w:val="2"/>
          <w:sz w:val="22"/>
          <w:szCs w:val="22"/>
          <w:lang w:eastAsia="en-US"/>
          <w14:ligatures w14:val="standardContextual"/>
        </w:rPr>
      </w:pPr>
      <w:r w:rsidRPr="00FD4258">
        <w:rPr>
          <w:rFonts w:eastAsia="Aptos"/>
          <w:b/>
          <w:bCs/>
          <w:kern w:val="2"/>
          <w:sz w:val="22"/>
          <w:szCs w:val="22"/>
          <w:lang w:eastAsia="en-US"/>
          <w14:ligatures w14:val="standardContextual"/>
        </w:rPr>
        <w:t xml:space="preserve">Comprobar que </w:t>
      </w:r>
      <w:r w:rsidR="009114F5">
        <w:rPr>
          <w:rFonts w:eastAsia="Aptos"/>
          <w:b/>
          <w:bCs/>
          <w:kern w:val="2"/>
          <w:sz w:val="22"/>
          <w:szCs w:val="22"/>
          <w:lang w:eastAsia="en-US"/>
          <w14:ligatures w14:val="standardContextual"/>
        </w:rPr>
        <w:t xml:space="preserve">la AAA </w:t>
      </w:r>
      <w:r w:rsidRPr="00FD4258">
        <w:rPr>
          <w:rFonts w:eastAsia="Aptos"/>
          <w:b/>
          <w:bCs/>
          <w:kern w:val="2"/>
          <w:sz w:val="22"/>
          <w:szCs w:val="22"/>
          <w:lang w:eastAsia="en-US"/>
          <w14:ligatures w14:val="standardContextual"/>
        </w:rPr>
        <w:t>satisface</w:t>
      </w:r>
      <w:r w:rsidR="00177652" w:rsidRPr="00FD4258">
        <w:rPr>
          <w:rFonts w:eastAsia="Aptos"/>
          <w:b/>
          <w:bCs/>
          <w:kern w:val="2"/>
          <w:sz w:val="22"/>
          <w:szCs w:val="22"/>
          <w:lang w:eastAsia="en-US"/>
          <w14:ligatures w14:val="standardContextual"/>
        </w:rPr>
        <w:t xml:space="preserve"> </w:t>
      </w:r>
      <w:r w:rsidRPr="00FD4258">
        <w:rPr>
          <w:rFonts w:eastAsia="Aptos"/>
          <w:b/>
          <w:bCs/>
          <w:kern w:val="2"/>
          <w:sz w:val="22"/>
          <w:szCs w:val="22"/>
          <w:lang w:eastAsia="en-US"/>
          <w14:ligatures w14:val="standardContextual"/>
        </w:rPr>
        <w:t xml:space="preserve">los </w:t>
      </w:r>
      <w:r w:rsidR="00035F55" w:rsidRPr="00FD4258">
        <w:rPr>
          <w:b/>
          <w:bCs/>
          <w:sz w:val="22"/>
          <w:szCs w:val="22"/>
        </w:rPr>
        <w:t>requerimientos de seguridad que correspondan a la categoría del respectivo sistema de información, de acuerdo con el Esquema Nacional de Seguridad</w:t>
      </w:r>
      <w:r w:rsidR="0087739F">
        <w:rPr>
          <w:b/>
          <w:bCs/>
          <w:sz w:val="22"/>
          <w:szCs w:val="22"/>
        </w:rPr>
        <w:t xml:space="preserve"> (ENS)</w:t>
      </w:r>
      <w:r w:rsidRPr="00FD4258">
        <w:rPr>
          <w:rFonts w:eastAsia="Aptos"/>
          <w:b/>
          <w:bCs/>
          <w:kern w:val="2"/>
          <w:sz w:val="22"/>
          <w:szCs w:val="22"/>
          <w:lang w:eastAsia="en-US"/>
          <w14:ligatures w14:val="standardContextual"/>
        </w:rPr>
        <w:t>.</w:t>
      </w:r>
    </w:p>
    <w:p w14:paraId="2A94135F" w14:textId="0E250F69" w:rsidR="00177652" w:rsidRPr="00F26D7D" w:rsidRDefault="009921C3" w:rsidP="00BA7B43">
      <w:pPr>
        <w:ind w:left="426" w:right="0"/>
        <w:rPr>
          <w:rFonts w:eastAsia="Aptos"/>
          <w:kern w:val="2"/>
          <w:sz w:val="22"/>
          <w:szCs w:val="22"/>
          <w:lang w:eastAsia="en-US"/>
          <w14:ligatures w14:val="standardContextual"/>
        </w:rPr>
      </w:pPr>
      <w:r>
        <w:rPr>
          <w:rFonts w:eastAsia="Aptos"/>
          <w:kern w:val="2"/>
          <w:sz w:val="22"/>
          <w:szCs w:val="22"/>
          <w:lang w:eastAsia="en-US"/>
          <w14:ligatures w14:val="standardContextual"/>
        </w:rPr>
        <w:lastRenderedPageBreak/>
        <w:t xml:space="preserve">Se debe </w:t>
      </w:r>
      <w:r w:rsidRPr="009921C3">
        <w:rPr>
          <w:rFonts w:eastAsia="Aptos"/>
          <w:kern w:val="2"/>
          <w:sz w:val="22"/>
          <w:szCs w:val="22"/>
          <w:lang w:eastAsia="en-US"/>
          <w14:ligatures w14:val="standardContextual"/>
        </w:rPr>
        <w:t xml:space="preserve">evaluar si </w:t>
      </w:r>
      <w:r w:rsidR="00331938">
        <w:rPr>
          <w:rFonts w:eastAsia="Aptos"/>
          <w:kern w:val="2"/>
          <w:sz w:val="22"/>
          <w:szCs w:val="22"/>
          <w:lang w:eastAsia="en-US"/>
          <w14:ligatures w14:val="standardContextual"/>
        </w:rPr>
        <w:t>la</w:t>
      </w:r>
      <w:r w:rsidR="00331938" w:rsidRPr="009921C3">
        <w:rPr>
          <w:rFonts w:eastAsia="Aptos"/>
          <w:kern w:val="2"/>
          <w:sz w:val="22"/>
          <w:szCs w:val="22"/>
          <w:lang w:eastAsia="en-US"/>
          <w14:ligatures w14:val="standardContextual"/>
        </w:rPr>
        <w:t xml:space="preserve"> </w:t>
      </w:r>
      <w:r w:rsidR="00323E81">
        <w:rPr>
          <w:rFonts w:eastAsia="Aptos"/>
          <w:kern w:val="2"/>
          <w:sz w:val="22"/>
          <w:szCs w:val="22"/>
          <w:lang w:eastAsia="en-US"/>
          <w14:ligatures w14:val="standardContextual"/>
        </w:rPr>
        <w:t>AAA</w:t>
      </w:r>
      <w:r w:rsidR="00F87DE4">
        <w:rPr>
          <w:rFonts w:eastAsia="Aptos"/>
          <w:kern w:val="2"/>
          <w:sz w:val="22"/>
          <w:szCs w:val="22"/>
          <w:lang w:eastAsia="en-US"/>
          <w14:ligatures w14:val="standardContextual"/>
        </w:rPr>
        <w:t xml:space="preserve"> </w:t>
      </w:r>
      <w:r w:rsidRPr="009921C3">
        <w:rPr>
          <w:rFonts w:eastAsia="Aptos"/>
          <w:kern w:val="2"/>
          <w:sz w:val="22"/>
          <w:szCs w:val="22"/>
          <w:lang w:eastAsia="en-US"/>
          <w14:ligatures w14:val="standardContextual"/>
        </w:rPr>
        <w:t xml:space="preserve">satisface los requerimientos de seguridad aplicables en función de la categoría del sistema de información correspondiente, de acuerdo con lo establecido en el ENS. </w:t>
      </w:r>
      <w:r w:rsidR="00FD4258">
        <w:rPr>
          <w:rFonts w:eastAsia="Aptos"/>
          <w:kern w:val="2"/>
          <w:sz w:val="22"/>
          <w:szCs w:val="22"/>
          <w:lang w:eastAsia="en-US"/>
          <w14:ligatures w14:val="standardContextual"/>
        </w:rPr>
        <w:t xml:space="preserve">En </w:t>
      </w:r>
      <w:r w:rsidR="004C40A7">
        <w:rPr>
          <w:rFonts w:eastAsia="Aptos"/>
          <w:kern w:val="2"/>
          <w:sz w:val="22"/>
          <w:szCs w:val="22"/>
          <w:lang w:eastAsia="en-US"/>
          <w14:ligatures w14:val="standardContextual"/>
        </w:rPr>
        <w:t>definitiva,</w:t>
      </w:r>
      <w:r w:rsidR="00FD4258">
        <w:rPr>
          <w:rFonts w:eastAsia="Aptos"/>
          <w:kern w:val="2"/>
          <w:sz w:val="22"/>
          <w:szCs w:val="22"/>
          <w:lang w:eastAsia="en-US"/>
          <w14:ligatures w14:val="standardContextual"/>
        </w:rPr>
        <w:t xml:space="preserve"> se trataría de una auditoría de sistemas de información</w:t>
      </w:r>
      <w:r w:rsidR="009F7255">
        <w:rPr>
          <w:rFonts w:eastAsia="Aptos"/>
          <w:kern w:val="2"/>
          <w:sz w:val="22"/>
          <w:szCs w:val="22"/>
          <w:lang w:eastAsia="en-US"/>
          <w14:ligatures w14:val="standardContextual"/>
        </w:rPr>
        <w:t xml:space="preserve"> focalizada en </w:t>
      </w:r>
      <w:r w:rsidR="00E210DB">
        <w:rPr>
          <w:rFonts w:eastAsia="Aptos"/>
          <w:kern w:val="2"/>
          <w:sz w:val="22"/>
          <w:szCs w:val="22"/>
          <w:lang w:eastAsia="en-US"/>
          <w14:ligatures w14:val="standardContextual"/>
        </w:rPr>
        <w:t>los</w:t>
      </w:r>
      <w:r w:rsidR="009F7255">
        <w:rPr>
          <w:rFonts w:eastAsia="Aptos"/>
          <w:kern w:val="2"/>
          <w:sz w:val="22"/>
          <w:szCs w:val="22"/>
          <w:lang w:eastAsia="en-US"/>
          <w14:ligatures w14:val="standardContextual"/>
        </w:rPr>
        <w:t xml:space="preserve"> controles de seguridad</w:t>
      </w:r>
      <w:r w:rsidR="00346A5C">
        <w:rPr>
          <w:rFonts w:eastAsia="Aptos"/>
          <w:kern w:val="2"/>
          <w:sz w:val="22"/>
          <w:szCs w:val="22"/>
          <w:lang w:eastAsia="en-US"/>
          <w14:ligatures w14:val="standardContextual"/>
        </w:rPr>
        <w:t xml:space="preserve"> (</w:t>
      </w:r>
      <w:r w:rsidR="00346A5C" w:rsidRPr="002A5017">
        <w:rPr>
          <w:rFonts w:eastAsia="Aptos"/>
          <w:b/>
          <w:bCs/>
          <w:kern w:val="2"/>
          <w:sz w:val="22"/>
          <w:szCs w:val="22"/>
          <w:lang w:eastAsia="en-US"/>
          <w14:ligatures w14:val="standardContextual"/>
        </w:rPr>
        <w:t>CGTI</w:t>
      </w:r>
      <w:r w:rsidR="0014628A">
        <w:rPr>
          <w:rStyle w:val="Refdenotaalpie"/>
          <w:rFonts w:eastAsia="Aptos"/>
          <w:b/>
          <w:bCs/>
          <w:kern w:val="2"/>
          <w:sz w:val="22"/>
          <w:szCs w:val="22"/>
          <w:lang w:eastAsia="en-US"/>
          <w14:ligatures w14:val="standardContextual"/>
        </w:rPr>
        <w:footnoteReference w:id="6"/>
      </w:r>
      <w:r w:rsidR="00346A5C">
        <w:rPr>
          <w:rFonts w:eastAsia="Aptos"/>
          <w:kern w:val="2"/>
          <w:sz w:val="22"/>
          <w:szCs w:val="22"/>
          <w:lang w:eastAsia="en-US"/>
          <w14:ligatures w14:val="standardContextual"/>
        </w:rPr>
        <w:t>)</w:t>
      </w:r>
      <w:r w:rsidR="000011B6">
        <w:rPr>
          <w:rFonts w:eastAsia="Aptos"/>
          <w:kern w:val="2"/>
          <w:sz w:val="22"/>
          <w:szCs w:val="22"/>
          <w:lang w:eastAsia="en-US"/>
          <w14:ligatures w14:val="standardContextual"/>
        </w:rPr>
        <w:t xml:space="preserve">. </w:t>
      </w:r>
      <w:r w:rsidRPr="009921C3">
        <w:rPr>
          <w:rFonts w:eastAsia="Aptos"/>
          <w:kern w:val="2"/>
          <w:sz w:val="22"/>
          <w:szCs w:val="22"/>
          <w:lang w:eastAsia="en-US"/>
          <w14:ligatures w14:val="standardContextual"/>
        </w:rPr>
        <w:t xml:space="preserve">Tales comprobaciones podrían sustituirse por la correspondiente certificación </w:t>
      </w:r>
      <w:r w:rsidR="003C1D5E">
        <w:rPr>
          <w:rFonts w:eastAsia="Aptos"/>
          <w:kern w:val="2"/>
          <w:sz w:val="22"/>
          <w:szCs w:val="22"/>
          <w:lang w:eastAsia="en-US"/>
          <w14:ligatures w14:val="standardContextual"/>
        </w:rPr>
        <w:t xml:space="preserve">del ENS </w:t>
      </w:r>
      <w:r w:rsidRPr="009921C3">
        <w:rPr>
          <w:rFonts w:eastAsia="Aptos"/>
          <w:kern w:val="2"/>
          <w:sz w:val="22"/>
          <w:szCs w:val="22"/>
          <w:lang w:eastAsia="en-US"/>
          <w14:ligatures w14:val="standardContextual"/>
        </w:rPr>
        <w:t>de los sistemas implicados.</w:t>
      </w:r>
    </w:p>
    <w:p w14:paraId="5E3625B5" w14:textId="5A7F0466" w:rsidR="009B3646" w:rsidRPr="009B3646" w:rsidRDefault="009B3646" w:rsidP="00BA7B43">
      <w:pPr>
        <w:ind w:left="426" w:right="0"/>
        <w:rPr>
          <w:rFonts w:eastAsia="Aptos"/>
          <w:kern w:val="2"/>
          <w:sz w:val="22"/>
          <w:szCs w:val="22"/>
          <w:lang w:eastAsia="en-US"/>
          <w14:ligatures w14:val="standardContextual"/>
        </w:rPr>
      </w:pPr>
      <w:r w:rsidRPr="009B3646">
        <w:rPr>
          <w:rFonts w:eastAsia="Aptos"/>
          <w:kern w:val="2"/>
          <w:sz w:val="22"/>
          <w:szCs w:val="22"/>
          <w:lang w:eastAsia="en-US"/>
          <w14:ligatures w14:val="standardContextual"/>
        </w:rPr>
        <w:t xml:space="preserve">En la sentencia del Tribunal Supremo antes citada se indica que la transparencia del algoritmo puede contribuir a la mejora del código y al fortalecimiento de su seguridad puesto que la entrega del código fuente a personas y organizaciones legitimadas para auditarlo permitiría </w:t>
      </w:r>
      <w:r w:rsidR="00C0375E">
        <w:rPr>
          <w:rFonts w:eastAsia="Aptos"/>
          <w:kern w:val="2"/>
          <w:sz w:val="22"/>
          <w:szCs w:val="22"/>
          <w:lang w:eastAsia="en-US"/>
          <w14:ligatures w14:val="standardContextual"/>
        </w:rPr>
        <w:t>identificar</w:t>
      </w:r>
      <w:r w:rsidR="00C0375E" w:rsidRPr="009B3646">
        <w:rPr>
          <w:rFonts w:eastAsia="Aptos"/>
          <w:kern w:val="2"/>
          <w:sz w:val="22"/>
          <w:szCs w:val="22"/>
          <w:lang w:eastAsia="en-US"/>
          <w14:ligatures w14:val="standardContextual"/>
        </w:rPr>
        <w:t xml:space="preserve"> </w:t>
      </w:r>
      <w:r w:rsidRPr="009B3646">
        <w:rPr>
          <w:rFonts w:eastAsia="Aptos"/>
          <w:kern w:val="2"/>
          <w:sz w:val="22"/>
          <w:szCs w:val="22"/>
          <w:lang w:eastAsia="en-US"/>
          <w14:ligatures w14:val="standardContextual"/>
        </w:rPr>
        <w:t>posibles vulnerabilidades y ayudar a su corrección.</w:t>
      </w:r>
    </w:p>
    <w:p w14:paraId="17E9DAFE" w14:textId="3E7A0A25" w:rsidR="00035F55" w:rsidRPr="00B85C8E" w:rsidRDefault="00C92C6F" w:rsidP="00BA7B43">
      <w:pPr>
        <w:keepNext/>
        <w:numPr>
          <w:ilvl w:val="0"/>
          <w:numId w:val="29"/>
        </w:numPr>
        <w:tabs>
          <w:tab w:val="clear" w:pos="720"/>
        </w:tabs>
        <w:ind w:left="426" w:right="0" w:hanging="284"/>
        <w:rPr>
          <w:rFonts w:eastAsia="Aptos"/>
          <w:b/>
          <w:bCs/>
          <w:kern w:val="2"/>
          <w:sz w:val="22"/>
          <w:szCs w:val="22"/>
          <w:lang w:eastAsia="en-US"/>
          <w14:ligatures w14:val="standardContextual"/>
        </w:rPr>
      </w:pPr>
      <w:r w:rsidRPr="004C40A7">
        <w:rPr>
          <w:rFonts w:eastAsia="Aptos"/>
          <w:b/>
          <w:bCs/>
          <w:kern w:val="2"/>
          <w:sz w:val="22"/>
          <w:szCs w:val="22"/>
          <w:lang w:eastAsia="en-US"/>
          <w14:ligatures w14:val="standardContextual"/>
        </w:rPr>
        <w:t xml:space="preserve">Verificar que se ha </w:t>
      </w:r>
      <w:r w:rsidR="00035F55" w:rsidRPr="004C40A7">
        <w:rPr>
          <w:rFonts w:eastAsia="Aptos"/>
          <w:b/>
          <w:bCs/>
          <w:kern w:val="2"/>
          <w:sz w:val="22"/>
          <w:szCs w:val="22"/>
          <w:lang w:eastAsia="en-US"/>
          <w14:ligatures w14:val="standardContextual"/>
        </w:rPr>
        <w:t>establec</w:t>
      </w:r>
      <w:r w:rsidRPr="004C40A7">
        <w:rPr>
          <w:rFonts w:eastAsia="Aptos"/>
          <w:b/>
          <w:bCs/>
          <w:kern w:val="2"/>
          <w:sz w:val="22"/>
          <w:szCs w:val="22"/>
          <w:lang w:eastAsia="en-US"/>
          <w14:ligatures w14:val="standardContextual"/>
        </w:rPr>
        <w:t>ido</w:t>
      </w:r>
      <w:r w:rsidR="00035F55" w:rsidRPr="004C40A7">
        <w:rPr>
          <w:rFonts w:eastAsia="Aptos"/>
          <w:b/>
          <w:bCs/>
          <w:kern w:val="2"/>
          <w:sz w:val="22"/>
          <w:szCs w:val="22"/>
          <w:lang w:eastAsia="en-US"/>
          <w14:ligatures w14:val="standardContextual"/>
        </w:rPr>
        <w:t xml:space="preserve"> previamente el órgano u órganos competentes</w:t>
      </w:r>
      <w:r w:rsidR="00035F55" w:rsidRPr="004C40A7">
        <w:rPr>
          <w:rFonts w:eastAsia="Aptos"/>
          <w:kern w:val="2"/>
          <w:sz w:val="22"/>
          <w:szCs w:val="22"/>
          <w:lang w:eastAsia="en-US"/>
          <w14:ligatures w14:val="standardContextual"/>
        </w:rPr>
        <w:t>, según los casos, para</w:t>
      </w:r>
      <w:r w:rsidR="00717B93">
        <w:rPr>
          <w:rFonts w:eastAsia="Aptos"/>
          <w:kern w:val="2"/>
          <w:sz w:val="22"/>
          <w:szCs w:val="22"/>
          <w:lang w:eastAsia="en-US"/>
          <w14:ligatures w14:val="standardContextual"/>
        </w:rPr>
        <w:t xml:space="preserve"> </w:t>
      </w:r>
      <w:r w:rsidR="00717B93" w:rsidRPr="00717B93">
        <w:rPr>
          <w:rFonts w:eastAsia="Aptos"/>
          <w:kern w:val="2"/>
          <w:sz w:val="22"/>
          <w:szCs w:val="22"/>
          <w:lang w:eastAsia="en-US"/>
          <w14:ligatures w14:val="standardContextual"/>
        </w:rPr>
        <w:t>(</w:t>
      </w:r>
      <w:r w:rsidR="00717B93" w:rsidRPr="002A5017">
        <w:rPr>
          <w:rFonts w:eastAsia="Aptos"/>
          <w:kern w:val="2"/>
          <w:sz w:val="22"/>
          <w:szCs w:val="22"/>
          <w:lang w:eastAsia="en-US"/>
          <w14:ligatures w14:val="standardContextual"/>
        </w:rPr>
        <w:t>artículo 41 de la Ley 40/2015)</w:t>
      </w:r>
      <w:r w:rsidR="00035F55" w:rsidRPr="004C40A7">
        <w:rPr>
          <w:rFonts w:eastAsia="Aptos"/>
          <w:kern w:val="2"/>
          <w:sz w:val="22"/>
          <w:szCs w:val="22"/>
          <w:lang w:eastAsia="en-US"/>
          <w14:ligatures w14:val="standardContextual"/>
        </w:rPr>
        <w:t>:</w:t>
      </w:r>
    </w:p>
    <w:p w14:paraId="0F006CE8" w14:textId="6A720078" w:rsidR="00862A8B" w:rsidRPr="000011B6" w:rsidRDefault="00035F55" w:rsidP="00BA7B43">
      <w:pPr>
        <w:pStyle w:val="Prrafodelista"/>
        <w:numPr>
          <w:ilvl w:val="0"/>
          <w:numId w:val="1"/>
        </w:numPr>
        <w:ind w:right="0" w:hanging="295"/>
        <w:contextualSpacing w:val="0"/>
        <w:rPr>
          <w:sz w:val="22"/>
          <w:szCs w:val="22"/>
        </w:rPr>
      </w:pPr>
      <w:r w:rsidRPr="00F26D7D">
        <w:rPr>
          <w:rFonts w:eastAsia="Aptos"/>
          <w:kern w:val="2"/>
          <w:sz w:val="22"/>
          <w:szCs w:val="22"/>
          <w:lang w:eastAsia="en-US"/>
          <w14:ligatures w14:val="standardContextual"/>
        </w:rPr>
        <w:t xml:space="preserve">la </w:t>
      </w:r>
      <w:r w:rsidRPr="000011B6">
        <w:rPr>
          <w:sz w:val="22"/>
          <w:szCs w:val="22"/>
        </w:rPr>
        <w:t>definición de las especificaciones, programación, mantenimiento, supervisión y control de calidad</w:t>
      </w:r>
      <w:r w:rsidR="00C92C6F" w:rsidRPr="000011B6">
        <w:rPr>
          <w:sz w:val="22"/>
          <w:szCs w:val="22"/>
        </w:rPr>
        <w:t>,</w:t>
      </w:r>
    </w:p>
    <w:p w14:paraId="45844176" w14:textId="22B70CD6" w:rsidR="00862A8B" w:rsidRPr="000011B6" w:rsidRDefault="00C92C6F" w:rsidP="00BA7B43">
      <w:pPr>
        <w:pStyle w:val="Prrafodelista"/>
        <w:numPr>
          <w:ilvl w:val="0"/>
          <w:numId w:val="1"/>
        </w:numPr>
        <w:ind w:right="0" w:hanging="295"/>
        <w:contextualSpacing w:val="0"/>
        <w:rPr>
          <w:sz w:val="22"/>
          <w:szCs w:val="22"/>
        </w:rPr>
      </w:pPr>
      <w:r w:rsidRPr="000011B6">
        <w:rPr>
          <w:sz w:val="22"/>
          <w:szCs w:val="22"/>
        </w:rPr>
        <w:t xml:space="preserve">la </w:t>
      </w:r>
      <w:r w:rsidR="00035F55" w:rsidRPr="000011B6">
        <w:rPr>
          <w:sz w:val="22"/>
          <w:szCs w:val="22"/>
        </w:rPr>
        <w:t>auditoría del sistema de información y de su código fuente</w:t>
      </w:r>
      <w:r w:rsidRPr="000011B6">
        <w:rPr>
          <w:sz w:val="22"/>
          <w:szCs w:val="22"/>
        </w:rPr>
        <w:t>, y</w:t>
      </w:r>
    </w:p>
    <w:p w14:paraId="6F142F7A" w14:textId="2A612792" w:rsidR="00035F55" w:rsidRPr="00F26D7D" w:rsidRDefault="00035F55" w:rsidP="00BA7B43">
      <w:pPr>
        <w:pStyle w:val="Prrafodelista"/>
        <w:numPr>
          <w:ilvl w:val="0"/>
          <w:numId w:val="1"/>
        </w:numPr>
        <w:ind w:right="0" w:hanging="295"/>
        <w:contextualSpacing w:val="0"/>
        <w:rPr>
          <w:rFonts w:eastAsia="Aptos"/>
          <w:kern w:val="2"/>
          <w:sz w:val="22"/>
          <w:szCs w:val="22"/>
          <w:lang w:eastAsia="en-US"/>
          <w14:ligatures w14:val="standardContextual"/>
        </w:rPr>
      </w:pPr>
      <w:r w:rsidRPr="000011B6">
        <w:rPr>
          <w:sz w:val="22"/>
          <w:szCs w:val="22"/>
        </w:rPr>
        <w:t>ser considerado</w:t>
      </w:r>
      <w:r w:rsidRPr="00F26D7D">
        <w:rPr>
          <w:rFonts w:eastAsia="Aptos"/>
          <w:kern w:val="2"/>
          <w:sz w:val="22"/>
          <w:szCs w:val="22"/>
          <w:lang w:eastAsia="en-US"/>
          <w14:ligatures w14:val="standardContextual"/>
        </w:rPr>
        <w:t xml:space="preserve"> responsable </w:t>
      </w:r>
      <w:r w:rsidR="00F26D7D" w:rsidRPr="00F26D7D">
        <w:rPr>
          <w:rFonts w:eastAsia="Aptos"/>
          <w:kern w:val="2"/>
          <w:sz w:val="22"/>
          <w:szCs w:val="22"/>
          <w:lang w:eastAsia="en-US"/>
          <w14:ligatures w14:val="standardContextual"/>
        </w:rPr>
        <w:t xml:space="preserve">de la AAA </w:t>
      </w:r>
      <w:r w:rsidRPr="00F26D7D">
        <w:rPr>
          <w:rFonts w:eastAsia="Aptos"/>
          <w:kern w:val="2"/>
          <w:sz w:val="22"/>
          <w:szCs w:val="22"/>
          <w:lang w:eastAsia="en-US"/>
          <w14:ligatures w14:val="standardContextual"/>
        </w:rPr>
        <w:t>a efectos de impugnación.</w:t>
      </w:r>
    </w:p>
    <w:p w14:paraId="0E104148" w14:textId="576158D6" w:rsidR="00135FA6" w:rsidRPr="00485EB0" w:rsidRDefault="00AC1BD7" w:rsidP="00BA7B43">
      <w:pPr>
        <w:numPr>
          <w:ilvl w:val="0"/>
          <w:numId w:val="29"/>
        </w:numPr>
        <w:tabs>
          <w:tab w:val="clear" w:pos="720"/>
        </w:tabs>
        <w:ind w:left="426" w:right="0" w:hanging="284"/>
        <w:rPr>
          <w:rFonts w:eastAsia="Aptos"/>
          <w:b/>
          <w:bCs/>
          <w:kern w:val="2"/>
          <w:sz w:val="22"/>
          <w:szCs w:val="22"/>
          <w:lang w:eastAsia="en-US"/>
          <w14:ligatures w14:val="standardContextual"/>
        </w:rPr>
      </w:pPr>
      <w:r w:rsidRPr="00485EB0">
        <w:rPr>
          <w:rFonts w:eastAsia="Aptos"/>
          <w:b/>
          <w:bCs/>
          <w:kern w:val="2"/>
          <w:sz w:val="22"/>
          <w:szCs w:val="22"/>
          <w:lang w:eastAsia="en-US"/>
          <w14:ligatures w14:val="standardContextual"/>
        </w:rPr>
        <w:t xml:space="preserve">Verificar </w:t>
      </w:r>
      <w:r w:rsidR="00BA7B43">
        <w:rPr>
          <w:rFonts w:eastAsia="Aptos"/>
          <w:b/>
          <w:bCs/>
          <w:kern w:val="2"/>
          <w:sz w:val="22"/>
          <w:szCs w:val="22"/>
          <w:lang w:eastAsia="en-US"/>
          <w14:ligatures w14:val="standardContextual"/>
        </w:rPr>
        <w:t xml:space="preserve">que </w:t>
      </w:r>
      <w:r w:rsidRPr="00485EB0">
        <w:rPr>
          <w:rFonts w:eastAsia="Aptos"/>
          <w:b/>
          <w:bCs/>
          <w:kern w:val="2"/>
          <w:sz w:val="22"/>
          <w:szCs w:val="22"/>
          <w:lang w:eastAsia="en-US"/>
          <w14:ligatures w14:val="standardContextual"/>
        </w:rPr>
        <w:t>el sistema de firma para la AAA</w:t>
      </w:r>
      <w:r w:rsidR="00BA7B43">
        <w:rPr>
          <w:rFonts w:eastAsia="Aptos"/>
          <w:b/>
          <w:bCs/>
          <w:kern w:val="2"/>
          <w:sz w:val="22"/>
          <w:szCs w:val="22"/>
          <w:lang w:eastAsia="en-US"/>
          <w14:ligatures w14:val="standardContextual"/>
        </w:rPr>
        <w:t xml:space="preserve"> sea acorde con el artículo 42 de la Ley 40/2015</w:t>
      </w:r>
      <w:r w:rsidRPr="00485EB0">
        <w:rPr>
          <w:rFonts w:eastAsia="Aptos"/>
          <w:b/>
          <w:bCs/>
          <w:kern w:val="2"/>
          <w:sz w:val="22"/>
          <w:szCs w:val="22"/>
          <w:lang w:eastAsia="en-US"/>
          <w14:ligatures w14:val="standardContextual"/>
        </w:rPr>
        <w:t>.</w:t>
      </w:r>
    </w:p>
    <w:p w14:paraId="277CEFED" w14:textId="3ECCF97A" w:rsidR="00EC32E3" w:rsidRDefault="00015DDC" w:rsidP="00BA7B43">
      <w:pPr>
        <w:numPr>
          <w:ilvl w:val="0"/>
          <w:numId w:val="29"/>
        </w:numPr>
        <w:tabs>
          <w:tab w:val="clear" w:pos="720"/>
        </w:tabs>
        <w:ind w:left="426" w:right="0" w:hanging="284"/>
        <w:rPr>
          <w:rFonts w:eastAsia="Aptos"/>
          <w:kern w:val="2"/>
          <w:sz w:val="22"/>
          <w:szCs w:val="22"/>
          <w:lang w:eastAsia="en-US"/>
          <w14:ligatures w14:val="standardContextual"/>
        </w:rPr>
      </w:pPr>
      <w:r w:rsidRPr="00125770">
        <w:rPr>
          <w:rFonts w:eastAsia="Aptos"/>
          <w:b/>
          <w:bCs/>
          <w:kern w:val="2"/>
          <w:sz w:val="22"/>
          <w:szCs w:val="22"/>
          <w:lang w:eastAsia="en-US"/>
          <w14:ligatures w14:val="standardContextual"/>
        </w:rPr>
        <w:t>C</w:t>
      </w:r>
      <w:r w:rsidR="00271C3F" w:rsidRPr="00125770">
        <w:rPr>
          <w:rFonts w:eastAsia="Aptos"/>
          <w:b/>
          <w:bCs/>
          <w:kern w:val="2"/>
          <w:sz w:val="22"/>
          <w:szCs w:val="22"/>
          <w:lang w:eastAsia="en-US"/>
          <w14:ligatures w14:val="standardContextual"/>
        </w:rPr>
        <w:t xml:space="preserve">omprobar si la intervención general correspondiente ha realizado las </w:t>
      </w:r>
      <w:r w:rsidR="00271C3F" w:rsidRPr="002273A5">
        <w:rPr>
          <w:rFonts w:eastAsia="Aptos"/>
          <w:b/>
          <w:bCs/>
          <w:kern w:val="2"/>
          <w:sz w:val="22"/>
          <w:szCs w:val="22"/>
          <w:lang w:eastAsia="en-US"/>
          <w14:ligatures w14:val="standardContextual"/>
        </w:rPr>
        <w:t>auditoría</w:t>
      </w:r>
      <w:r w:rsidR="00B85C8E" w:rsidRPr="002273A5">
        <w:rPr>
          <w:rFonts w:eastAsia="Aptos"/>
          <w:b/>
          <w:bCs/>
          <w:kern w:val="2"/>
          <w:sz w:val="22"/>
          <w:szCs w:val="22"/>
          <w:lang w:eastAsia="en-US"/>
          <w14:ligatures w14:val="standardContextual"/>
        </w:rPr>
        <w:t>s</w:t>
      </w:r>
      <w:r w:rsidR="00271C3F" w:rsidRPr="002273A5">
        <w:rPr>
          <w:rFonts w:eastAsia="Aptos"/>
          <w:b/>
          <w:bCs/>
          <w:kern w:val="2"/>
          <w:sz w:val="22"/>
          <w:szCs w:val="22"/>
          <w:lang w:eastAsia="en-US"/>
          <w14:ligatures w14:val="standardContextual"/>
        </w:rPr>
        <w:t xml:space="preserve"> </w:t>
      </w:r>
      <w:r w:rsidR="00B15299" w:rsidRPr="002273A5">
        <w:rPr>
          <w:rFonts w:eastAsia="Aptos"/>
          <w:b/>
          <w:bCs/>
          <w:kern w:val="2"/>
          <w:sz w:val="22"/>
          <w:szCs w:val="22"/>
          <w:lang w:eastAsia="en-US"/>
          <w14:ligatures w14:val="standardContextual"/>
        </w:rPr>
        <w:t>previas</w:t>
      </w:r>
      <w:r w:rsidR="00B15299">
        <w:rPr>
          <w:rFonts w:eastAsia="Aptos"/>
          <w:kern w:val="2"/>
          <w:sz w:val="22"/>
          <w:szCs w:val="22"/>
          <w:lang w:eastAsia="en-US"/>
          <w14:ligatures w14:val="standardContextual"/>
        </w:rPr>
        <w:t xml:space="preserve"> </w:t>
      </w:r>
      <w:r w:rsidR="00271C3F">
        <w:rPr>
          <w:rFonts w:eastAsia="Aptos"/>
          <w:kern w:val="2"/>
          <w:sz w:val="22"/>
          <w:szCs w:val="22"/>
          <w:lang w:eastAsia="en-US"/>
          <w14:ligatures w14:val="standardContextual"/>
        </w:rPr>
        <w:t>de</w:t>
      </w:r>
      <w:r w:rsidR="003C1D5E">
        <w:rPr>
          <w:rFonts w:eastAsia="Aptos"/>
          <w:kern w:val="2"/>
          <w:sz w:val="22"/>
          <w:szCs w:val="22"/>
          <w:lang w:eastAsia="en-US"/>
          <w14:ligatures w14:val="standardContextual"/>
        </w:rPr>
        <w:t xml:space="preserve"> </w:t>
      </w:r>
      <w:r w:rsidR="00271C3F">
        <w:rPr>
          <w:rFonts w:eastAsia="Aptos"/>
          <w:kern w:val="2"/>
          <w:sz w:val="22"/>
          <w:szCs w:val="22"/>
          <w:lang w:eastAsia="en-US"/>
          <w14:ligatures w14:val="standardContextual"/>
        </w:rPr>
        <w:t>l</w:t>
      </w:r>
      <w:r w:rsidR="003C1D5E">
        <w:rPr>
          <w:rFonts w:eastAsia="Aptos"/>
          <w:kern w:val="2"/>
          <w:sz w:val="22"/>
          <w:szCs w:val="22"/>
          <w:lang w:eastAsia="en-US"/>
          <w14:ligatures w14:val="standardContextual"/>
        </w:rPr>
        <w:t>a</w:t>
      </w:r>
      <w:r w:rsidR="00271C3F">
        <w:rPr>
          <w:rFonts w:eastAsia="Aptos"/>
          <w:kern w:val="2"/>
          <w:sz w:val="22"/>
          <w:szCs w:val="22"/>
          <w:lang w:eastAsia="en-US"/>
          <w14:ligatures w14:val="standardContextual"/>
        </w:rPr>
        <w:t xml:space="preserve"> AAA que establece </w:t>
      </w:r>
      <w:r w:rsidR="00B85C8E">
        <w:rPr>
          <w:rFonts w:eastAsia="Aptos"/>
          <w:kern w:val="2"/>
          <w:sz w:val="22"/>
          <w:szCs w:val="22"/>
          <w:lang w:eastAsia="en-US"/>
          <w14:ligatures w14:val="standardContextual"/>
        </w:rPr>
        <w:t>la normativa</w:t>
      </w:r>
      <w:r w:rsidR="008E44C4">
        <w:rPr>
          <w:rFonts w:eastAsia="Aptos"/>
          <w:kern w:val="2"/>
          <w:sz w:val="22"/>
          <w:szCs w:val="22"/>
          <w:lang w:eastAsia="en-US"/>
          <w14:ligatures w14:val="standardContextual"/>
        </w:rPr>
        <w:t xml:space="preserve"> y si, en su caso, </w:t>
      </w:r>
      <w:r w:rsidR="008E44C4" w:rsidRPr="00015DDC">
        <w:rPr>
          <w:rFonts w:eastAsia="Aptos"/>
          <w:kern w:val="2"/>
          <w:sz w:val="22"/>
          <w:szCs w:val="22"/>
          <w:lang w:eastAsia="en-US"/>
          <w14:ligatures w14:val="standardContextual"/>
        </w:rPr>
        <w:t xml:space="preserve">las recomendaciones </w:t>
      </w:r>
      <w:r w:rsidR="00BA7B43">
        <w:rPr>
          <w:rFonts w:eastAsia="Aptos"/>
          <w:kern w:val="2"/>
          <w:sz w:val="22"/>
          <w:szCs w:val="22"/>
          <w:lang w:eastAsia="en-US"/>
          <w14:ligatures w14:val="standardContextual"/>
        </w:rPr>
        <w:t>realizadas</w:t>
      </w:r>
      <w:r w:rsidR="008E44C4" w:rsidRPr="00015DDC">
        <w:rPr>
          <w:rFonts w:eastAsia="Aptos"/>
          <w:kern w:val="2"/>
          <w:sz w:val="22"/>
          <w:szCs w:val="22"/>
          <w:lang w:eastAsia="en-US"/>
          <w14:ligatures w14:val="standardContextual"/>
        </w:rPr>
        <w:t xml:space="preserve"> fueron adoptadas.</w:t>
      </w:r>
    </w:p>
    <w:p w14:paraId="08C03311" w14:textId="3A4C114D" w:rsidR="00015DDC" w:rsidRDefault="00015DDC" w:rsidP="00BA7B43">
      <w:pPr>
        <w:numPr>
          <w:ilvl w:val="0"/>
          <w:numId w:val="29"/>
        </w:numPr>
        <w:tabs>
          <w:tab w:val="clear" w:pos="720"/>
        </w:tabs>
        <w:ind w:left="426" w:right="0" w:hanging="284"/>
        <w:rPr>
          <w:rFonts w:eastAsia="Aptos"/>
          <w:kern w:val="2"/>
          <w:sz w:val="22"/>
          <w:szCs w:val="22"/>
          <w:lang w:eastAsia="en-US"/>
          <w14:ligatures w14:val="standardContextual"/>
        </w:rPr>
      </w:pPr>
      <w:r w:rsidRPr="00125770">
        <w:rPr>
          <w:rFonts w:eastAsia="Aptos"/>
          <w:b/>
          <w:bCs/>
          <w:kern w:val="2"/>
          <w:sz w:val="22"/>
          <w:szCs w:val="22"/>
          <w:lang w:eastAsia="en-US"/>
          <w14:ligatures w14:val="standardContextual"/>
        </w:rPr>
        <w:t>Comprobar la existencia de trazabilidad completa en el proceso automatizado</w:t>
      </w:r>
      <w:r w:rsidR="00A51DBB">
        <w:rPr>
          <w:rFonts w:eastAsia="Aptos"/>
          <w:b/>
          <w:bCs/>
          <w:kern w:val="2"/>
          <w:sz w:val="22"/>
          <w:szCs w:val="22"/>
          <w:lang w:eastAsia="en-US"/>
          <w14:ligatures w14:val="standardContextual"/>
        </w:rPr>
        <w:t>.</w:t>
      </w:r>
      <w:r w:rsidRPr="00015DDC">
        <w:rPr>
          <w:rFonts w:eastAsia="Aptos"/>
          <w:kern w:val="2"/>
          <w:sz w:val="22"/>
          <w:szCs w:val="22"/>
          <w:lang w:eastAsia="en-US"/>
          <w14:ligatures w14:val="standardContextual"/>
        </w:rPr>
        <w:t xml:space="preserve"> </w:t>
      </w:r>
      <w:r w:rsidR="0041031B">
        <w:rPr>
          <w:rFonts w:eastAsia="Aptos"/>
          <w:kern w:val="2"/>
          <w:sz w:val="22"/>
          <w:szCs w:val="22"/>
          <w:lang w:eastAsia="en-US"/>
          <w14:ligatures w14:val="standardContextual"/>
        </w:rPr>
        <w:t>V</w:t>
      </w:r>
      <w:r w:rsidR="003C1D5E">
        <w:rPr>
          <w:rFonts w:eastAsia="Aptos"/>
          <w:kern w:val="2"/>
          <w:sz w:val="22"/>
          <w:szCs w:val="22"/>
          <w:lang w:eastAsia="en-US"/>
          <w14:ligatures w14:val="standardContextual"/>
        </w:rPr>
        <w:t>erificar</w:t>
      </w:r>
      <w:r w:rsidR="003C1D5E" w:rsidRPr="00015DDC">
        <w:rPr>
          <w:rFonts w:eastAsia="Aptos"/>
          <w:kern w:val="2"/>
          <w:sz w:val="22"/>
          <w:szCs w:val="22"/>
          <w:lang w:eastAsia="en-US"/>
          <w14:ligatures w14:val="standardContextual"/>
        </w:rPr>
        <w:t xml:space="preserve"> </w:t>
      </w:r>
      <w:r w:rsidRPr="00015DDC">
        <w:rPr>
          <w:rFonts w:eastAsia="Aptos"/>
          <w:kern w:val="2"/>
          <w:sz w:val="22"/>
          <w:szCs w:val="22"/>
          <w:lang w:eastAsia="en-US"/>
          <w14:ligatures w14:val="standardContextual"/>
        </w:rPr>
        <w:t>que el sistema ha sido diseñado para ser auditado y conserva pistas de auditoría suficientes para reconstruir las decisiones automatizadas, así como los datos que sirvieron de base para la toma de esa decisión en registros inalterables</w:t>
      </w:r>
      <w:r w:rsidR="00483304">
        <w:rPr>
          <w:rFonts w:eastAsia="Aptos"/>
          <w:kern w:val="2"/>
          <w:sz w:val="22"/>
          <w:szCs w:val="22"/>
          <w:lang w:eastAsia="en-US"/>
          <w14:ligatures w14:val="standardContextual"/>
        </w:rPr>
        <w:t>.</w:t>
      </w:r>
    </w:p>
    <w:p w14:paraId="3596A0D3" w14:textId="77777777" w:rsidR="00BA7B43" w:rsidRPr="00BA7B43" w:rsidRDefault="00BA7B43" w:rsidP="002A5017">
      <w:pPr>
        <w:pStyle w:val="Prrafodelista"/>
        <w:ind w:left="426" w:right="0"/>
        <w:contextualSpacing w:val="0"/>
        <w:rPr>
          <w:rFonts w:eastAsia="Aptos"/>
          <w:kern w:val="2"/>
          <w:sz w:val="22"/>
          <w:szCs w:val="22"/>
          <w:lang w:eastAsia="en-US"/>
          <w14:ligatures w14:val="standardContextual"/>
        </w:rPr>
      </w:pPr>
      <w:r w:rsidRPr="00BA7B43">
        <w:rPr>
          <w:rFonts w:eastAsia="Aptos"/>
          <w:kern w:val="2"/>
          <w:sz w:val="22"/>
          <w:szCs w:val="22"/>
          <w:lang w:eastAsia="en-US"/>
          <w14:ligatures w14:val="standardContextual"/>
        </w:rPr>
        <w:t>Cuando se trate de AAA u otros algoritmos que decidan dar ayudas o beneficiar a unos u otros, deberán ser auditables, ya que la trazabilidad y el acceso al funcionamiento interno del sistema resultan esenciales para garantizar la fiscalización y la defensa de los derechos de la ciudadanía. En esta la línea, la sentencia del Tribunal Supremo del 11 de septiembre de 2025</w:t>
      </w:r>
      <w:r w:rsidRPr="002A5017">
        <w:rPr>
          <w:rFonts w:eastAsia="Aptos"/>
          <w:vertAlign w:val="superscript"/>
          <w:lang w:eastAsia="en-US"/>
        </w:rPr>
        <w:footnoteReference w:id="7"/>
      </w:r>
      <w:r w:rsidRPr="00BA7B43">
        <w:rPr>
          <w:rFonts w:eastAsia="Aptos"/>
          <w:kern w:val="2"/>
          <w:sz w:val="22"/>
          <w:szCs w:val="22"/>
          <w:lang w:eastAsia="en-US"/>
          <w14:ligatures w14:val="standardContextual"/>
        </w:rPr>
        <w:t xml:space="preserve"> establece que el software utilizado por la Administración constituye información pública a efectos de la Ley 19/2013, de 9 de diciembre, de transparencia, acceso a la información pública y buen gobierno.</w:t>
      </w:r>
      <w:r w:rsidRPr="00BA7B43">
        <w:rPr>
          <w:color w:val="EE0000"/>
          <w:sz w:val="22"/>
          <w:szCs w:val="22"/>
        </w:rPr>
        <w:t xml:space="preserve"> </w:t>
      </w:r>
    </w:p>
    <w:p w14:paraId="04B5850D" w14:textId="05F46BE1" w:rsidR="00015DDC" w:rsidRDefault="00015DDC" w:rsidP="00BA7B43">
      <w:pPr>
        <w:numPr>
          <w:ilvl w:val="0"/>
          <w:numId w:val="29"/>
        </w:numPr>
        <w:tabs>
          <w:tab w:val="clear" w:pos="720"/>
        </w:tabs>
        <w:ind w:left="426" w:right="0" w:hanging="284"/>
        <w:rPr>
          <w:rFonts w:eastAsia="Aptos"/>
          <w:kern w:val="2"/>
          <w:sz w:val="22"/>
          <w:szCs w:val="22"/>
          <w:lang w:eastAsia="en-US"/>
          <w14:ligatures w14:val="standardContextual"/>
        </w:rPr>
      </w:pPr>
      <w:r w:rsidRPr="00125770">
        <w:rPr>
          <w:rFonts w:eastAsia="Aptos"/>
          <w:b/>
          <w:bCs/>
          <w:kern w:val="2"/>
          <w:sz w:val="22"/>
          <w:szCs w:val="22"/>
          <w:lang w:eastAsia="en-US"/>
          <w14:ligatures w14:val="standardContextual"/>
        </w:rPr>
        <w:t>Verificar la vigencia y coherencia de la documentación técnica y funcional</w:t>
      </w:r>
      <w:r w:rsidR="0041031B" w:rsidRPr="0041031B">
        <w:rPr>
          <w:rFonts w:eastAsia="Aptos"/>
          <w:kern w:val="2"/>
          <w:sz w:val="22"/>
          <w:szCs w:val="22"/>
          <w:lang w:eastAsia="en-US"/>
          <w14:ligatures w14:val="standardContextual"/>
        </w:rPr>
        <w:t xml:space="preserve"> </w:t>
      </w:r>
      <w:r w:rsidR="0041031B" w:rsidRPr="002A5017">
        <w:rPr>
          <w:rFonts w:eastAsia="Aptos"/>
          <w:b/>
          <w:bCs/>
          <w:kern w:val="2"/>
          <w:sz w:val="22"/>
          <w:szCs w:val="22"/>
          <w:lang w:eastAsia="en-US"/>
          <w14:ligatures w14:val="standardContextual"/>
        </w:rPr>
        <w:t>y detectar en su caso modificaciones que debieron ser objeto de auditoría previa</w:t>
      </w:r>
      <w:r w:rsidR="0041031B">
        <w:rPr>
          <w:rFonts w:eastAsia="Aptos"/>
          <w:b/>
          <w:bCs/>
          <w:kern w:val="2"/>
          <w:sz w:val="22"/>
          <w:szCs w:val="22"/>
          <w:lang w:eastAsia="en-US"/>
          <w14:ligatures w14:val="standardContextual"/>
        </w:rPr>
        <w:t>.</w:t>
      </w:r>
      <w:r w:rsidRPr="00015DDC">
        <w:rPr>
          <w:rFonts w:eastAsia="Aptos"/>
          <w:kern w:val="2"/>
          <w:sz w:val="22"/>
          <w:szCs w:val="22"/>
          <w:lang w:eastAsia="en-US"/>
          <w14:ligatures w14:val="standardContextual"/>
        </w:rPr>
        <w:t xml:space="preserve"> </w:t>
      </w:r>
      <w:r w:rsidR="0041031B">
        <w:rPr>
          <w:rFonts w:eastAsia="Aptos"/>
          <w:kern w:val="2"/>
          <w:sz w:val="22"/>
          <w:szCs w:val="22"/>
          <w:lang w:eastAsia="en-US"/>
          <w14:ligatures w14:val="standardContextual"/>
        </w:rPr>
        <w:t>P</w:t>
      </w:r>
      <w:r w:rsidR="0040647C">
        <w:rPr>
          <w:rFonts w:eastAsia="Aptos"/>
          <w:kern w:val="2"/>
          <w:sz w:val="22"/>
          <w:szCs w:val="22"/>
          <w:lang w:eastAsia="en-US"/>
          <w14:ligatures w14:val="standardContextual"/>
        </w:rPr>
        <w:t>uede</w:t>
      </w:r>
      <w:r w:rsidRPr="00015DDC">
        <w:rPr>
          <w:rFonts w:eastAsia="Aptos"/>
          <w:kern w:val="2"/>
          <w:sz w:val="22"/>
          <w:szCs w:val="22"/>
          <w:lang w:eastAsia="en-US"/>
          <w14:ligatures w14:val="standardContextual"/>
        </w:rPr>
        <w:t xml:space="preserve"> que el documento de especificación de requisitos, modelo de datos o código fuente hayan dejado de ser coherentes con la resolución que regula la AAA o con la propia normativa </w:t>
      </w:r>
      <w:r w:rsidR="0040647C">
        <w:rPr>
          <w:rFonts w:eastAsia="Aptos"/>
          <w:kern w:val="2"/>
          <w:sz w:val="22"/>
          <w:szCs w:val="22"/>
          <w:lang w:eastAsia="en-US"/>
          <w14:ligatures w14:val="standardContextual"/>
        </w:rPr>
        <w:t>reguladora</w:t>
      </w:r>
      <w:r w:rsidRPr="00015DDC">
        <w:rPr>
          <w:rFonts w:eastAsia="Aptos"/>
          <w:kern w:val="2"/>
          <w:sz w:val="22"/>
          <w:szCs w:val="22"/>
          <w:lang w:eastAsia="en-US"/>
          <w14:ligatures w14:val="standardContextual"/>
        </w:rPr>
        <w:t xml:space="preserve"> del </w:t>
      </w:r>
      <w:r w:rsidR="002A1F8E">
        <w:rPr>
          <w:rFonts w:eastAsia="Aptos"/>
          <w:kern w:val="2"/>
          <w:sz w:val="22"/>
          <w:szCs w:val="22"/>
          <w:lang w:eastAsia="en-US"/>
          <w14:ligatures w14:val="standardContextual"/>
        </w:rPr>
        <w:t>procedimiento</w:t>
      </w:r>
      <w:r w:rsidRPr="00015DDC">
        <w:rPr>
          <w:rFonts w:eastAsia="Aptos"/>
          <w:kern w:val="2"/>
          <w:sz w:val="22"/>
          <w:szCs w:val="22"/>
          <w:lang w:eastAsia="en-US"/>
          <w14:ligatures w14:val="standardContextual"/>
        </w:rPr>
        <w:t>.</w:t>
      </w:r>
    </w:p>
    <w:p w14:paraId="67860DA5" w14:textId="4B6F1FF0" w:rsidR="00717B93" w:rsidRPr="00015DDC" w:rsidRDefault="00717B93" w:rsidP="00BA7B43">
      <w:pPr>
        <w:numPr>
          <w:ilvl w:val="0"/>
          <w:numId w:val="29"/>
        </w:numPr>
        <w:tabs>
          <w:tab w:val="clear" w:pos="720"/>
        </w:tabs>
        <w:ind w:left="426" w:right="0" w:hanging="284"/>
        <w:rPr>
          <w:rFonts w:eastAsia="Aptos"/>
          <w:kern w:val="2"/>
          <w:sz w:val="22"/>
          <w:szCs w:val="22"/>
          <w:lang w:eastAsia="en-US"/>
          <w14:ligatures w14:val="standardContextual"/>
        </w:rPr>
      </w:pPr>
      <w:r>
        <w:rPr>
          <w:rFonts w:eastAsia="Aptos"/>
          <w:kern w:val="2"/>
          <w:sz w:val="22"/>
          <w:szCs w:val="22"/>
          <w:lang w:eastAsia="en-US"/>
          <w14:ligatures w14:val="standardContextual"/>
        </w:rPr>
        <w:t>Además, en cada OCEX, se revisará la normativa que en cada caso corresponda.</w:t>
      </w:r>
    </w:p>
    <w:p w14:paraId="025A081E" w14:textId="77777777" w:rsidR="007467BB" w:rsidRDefault="007467BB">
      <w:pPr>
        <w:spacing w:before="0" w:after="0" w:line="240" w:lineRule="auto"/>
        <w:ind w:right="0"/>
        <w:jc w:val="left"/>
        <w:rPr>
          <w:b/>
          <w:sz w:val="22"/>
          <w:szCs w:val="22"/>
        </w:rPr>
      </w:pPr>
      <w:bookmarkStart w:id="4" w:name="_Hlk209094504"/>
      <w:r>
        <w:rPr>
          <w:b/>
          <w:sz w:val="22"/>
          <w:szCs w:val="22"/>
        </w:rPr>
        <w:br w:type="page"/>
      </w:r>
    </w:p>
    <w:p w14:paraId="78BC60AB" w14:textId="0C3C5A1F" w:rsidR="00B57277" w:rsidRPr="0001044C" w:rsidRDefault="00794842" w:rsidP="00BA7B43">
      <w:pPr>
        <w:keepNext/>
        <w:ind w:left="425" w:right="0" w:hanging="425"/>
        <w:rPr>
          <w:b/>
          <w:sz w:val="22"/>
          <w:szCs w:val="22"/>
        </w:rPr>
      </w:pPr>
      <w:r>
        <w:rPr>
          <w:b/>
          <w:sz w:val="22"/>
          <w:szCs w:val="22"/>
        </w:rPr>
        <w:lastRenderedPageBreak/>
        <w:t>4</w:t>
      </w:r>
      <w:r w:rsidR="00B57277" w:rsidRPr="0001044C">
        <w:rPr>
          <w:b/>
          <w:sz w:val="22"/>
          <w:szCs w:val="22"/>
        </w:rPr>
        <w:t>.</w:t>
      </w:r>
      <w:r w:rsidR="006C5BE1">
        <w:rPr>
          <w:b/>
          <w:sz w:val="22"/>
          <w:szCs w:val="22"/>
        </w:rPr>
        <w:t>5</w:t>
      </w:r>
      <w:r w:rsidR="00B57277" w:rsidRPr="0001044C">
        <w:rPr>
          <w:b/>
          <w:sz w:val="22"/>
          <w:szCs w:val="22"/>
        </w:rPr>
        <w:tab/>
      </w:r>
      <w:r w:rsidR="00B57277">
        <w:rPr>
          <w:b/>
          <w:sz w:val="22"/>
          <w:szCs w:val="22"/>
        </w:rPr>
        <w:t>Riesgos</w:t>
      </w:r>
      <w:r w:rsidR="00B57277" w:rsidRPr="0001044C">
        <w:rPr>
          <w:b/>
          <w:sz w:val="22"/>
          <w:szCs w:val="22"/>
        </w:rPr>
        <w:t xml:space="preserve"> de auditoría </w:t>
      </w:r>
    </w:p>
    <w:p w14:paraId="6DD58AF6" w14:textId="5E4CB7CB" w:rsidR="00B57277" w:rsidRPr="00F26D7D" w:rsidRDefault="00B57277" w:rsidP="00BA7B43">
      <w:pPr>
        <w:ind w:right="0"/>
        <w:rPr>
          <w:rFonts w:eastAsia="Aptos"/>
          <w:kern w:val="2"/>
          <w:sz w:val="22"/>
          <w:szCs w:val="22"/>
          <w:lang w:eastAsia="en-US"/>
          <w14:ligatures w14:val="standardContextual"/>
        </w:rPr>
      </w:pPr>
      <w:r>
        <w:rPr>
          <w:rFonts w:eastAsia="Aptos"/>
          <w:kern w:val="2"/>
          <w:sz w:val="22"/>
          <w:szCs w:val="22"/>
          <w:lang w:eastAsia="en-US"/>
          <w14:ligatures w14:val="standardContextual"/>
        </w:rPr>
        <w:t xml:space="preserve">En el apartado </w:t>
      </w:r>
      <w:r w:rsidR="00195ABC">
        <w:rPr>
          <w:rFonts w:eastAsia="Aptos"/>
          <w:kern w:val="2"/>
          <w:sz w:val="22"/>
          <w:szCs w:val="22"/>
          <w:lang w:eastAsia="en-US"/>
          <w14:ligatures w14:val="standardContextual"/>
        </w:rPr>
        <w:t>9</w:t>
      </w:r>
      <w:r w:rsidR="00C0375E">
        <w:rPr>
          <w:rFonts w:eastAsia="Aptos"/>
          <w:kern w:val="2"/>
          <w:sz w:val="22"/>
          <w:szCs w:val="22"/>
          <w:lang w:eastAsia="en-US"/>
          <w14:ligatures w14:val="standardContextual"/>
        </w:rPr>
        <w:t xml:space="preserve"> </w:t>
      </w:r>
      <w:r>
        <w:rPr>
          <w:rFonts w:eastAsia="Aptos"/>
          <w:kern w:val="2"/>
          <w:sz w:val="22"/>
          <w:szCs w:val="22"/>
          <w:lang w:eastAsia="en-US"/>
          <w14:ligatures w14:val="standardContextual"/>
        </w:rPr>
        <w:t xml:space="preserve">puede </w:t>
      </w:r>
      <w:r w:rsidR="00CA3FD0">
        <w:rPr>
          <w:rFonts w:eastAsia="Aptos"/>
          <w:kern w:val="2"/>
          <w:sz w:val="22"/>
          <w:szCs w:val="22"/>
          <w:lang w:eastAsia="en-US"/>
          <w14:ligatures w14:val="standardContextual"/>
        </w:rPr>
        <w:t xml:space="preserve">verse un listado de los riesgos más frecuentes que </w:t>
      </w:r>
      <w:r w:rsidR="00E30B27">
        <w:rPr>
          <w:rFonts w:eastAsia="Aptos"/>
          <w:kern w:val="2"/>
          <w:sz w:val="22"/>
          <w:szCs w:val="22"/>
          <w:lang w:eastAsia="en-US"/>
          <w14:ligatures w14:val="standardContextual"/>
        </w:rPr>
        <w:t>debe considerar el auditor.</w:t>
      </w:r>
    </w:p>
    <w:bookmarkEnd w:id="4"/>
    <w:p w14:paraId="42977561" w14:textId="549847B1" w:rsidR="005E3501" w:rsidRPr="0001044C" w:rsidRDefault="00794842" w:rsidP="002A5017">
      <w:pPr>
        <w:keepNext/>
        <w:ind w:left="425" w:right="0" w:hanging="425"/>
        <w:rPr>
          <w:b/>
          <w:sz w:val="22"/>
          <w:szCs w:val="22"/>
        </w:rPr>
      </w:pPr>
      <w:r>
        <w:rPr>
          <w:b/>
          <w:sz w:val="22"/>
          <w:szCs w:val="22"/>
        </w:rPr>
        <w:t>4</w:t>
      </w:r>
      <w:r w:rsidR="005E3501" w:rsidRPr="0001044C">
        <w:rPr>
          <w:b/>
          <w:sz w:val="22"/>
          <w:szCs w:val="22"/>
        </w:rPr>
        <w:t>.</w:t>
      </w:r>
      <w:r w:rsidR="006C5BE1">
        <w:rPr>
          <w:b/>
          <w:sz w:val="22"/>
          <w:szCs w:val="22"/>
        </w:rPr>
        <w:t>6</w:t>
      </w:r>
      <w:r w:rsidR="005E3501" w:rsidRPr="0001044C">
        <w:rPr>
          <w:b/>
          <w:sz w:val="22"/>
          <w:szCs w:val="22"/>
        </w:rPr>
        <w:tab/>
        <w:t xml:space="preserve">Ejemplos </w:t>
      </w:r>
    </w:p>
    <w:p w14:paraId="7B027D83" w14:textId="77777777" w:rsidR="000D7F8E" w:rsidRPr="00A23DBD" w:rsidRDefault="000D7F8E" w:rsidP="000D7F8E">
      <w:pPr>
        <w:rPr>
          <w:sz w:val="22"/>
          <w:szCs w:val="22"/>
        </w:rPr>
      </w:pPr>
      <w:r>
        <w:rPr>
          <w:sz w:val="22"/>
          <w:szCs w:val="22"/>
        </w:rPr>
        <w:t xml:space="preserve">Entre las funcionalidades que pueden tener las AAA, están todas aquellas </w:t>
      </w:r>
      <w:r w:rsidRPr="00A23DBD">
        <w:rPr>
          <w:sz w:val="22"/>
          <w:szCs w:val="22"/>
        </w:rPr>
        <w:t xml:space="preserve">actividades que puedan producirse mediante un sistema de información adecuadamente programado sin necesidad de intervención directa de una persona empleada pública en cada caso singular, </w:t>
      </w:r>
      <w:r>
        <w:rPr>
          <w:sz w:val="22"/>
          <w:szCs w:val="22"/>
        </w:rPr>
        <w:t>por ejemplo,</w:t>
      </w:r>
      <w:r w:rsidRPr="00A23DBD">
        <w:rPr>
          <w:sz w:val="22"/>
          <w:szCs w:val="22"/>
        </w:rPr>
        <w:t xml:space="preserve"> las que consistan en</w:t>
      </w:r>
      <w:r>
        <w:rPr>
          <w:rStyle w:val="Refdenotaalpie"/>
          <w:sz w:val="22"/>
          <w:szCs w:val="22"/>
        </w:rPr>
        <w:footnoteReference w:id="8"/>
      </w:r>
      <w:r w:rsidRPr="00A23DBD">
        <w:rPr>
          <w:sz w:val="22"/>
          <w:szCs w:val="22"/>
        </w:rPr>
        <w:t>:</w:t>
      </w:r>
    </w:p>
    <w:p w14:paraId="2995F690" w14:textId="77777777" w:rsidR="000D7F8E" w:rsidRPr="00293512" w:rsidRDefault="000D7F8E" w:rsidP="002A5017">
      <w:pPr>
        <w:pStyle w:val="Prrafodelista"/>
        <w:numPr>
          <w:ilvl w:val="0"/>
          <w:numId w:val="1"/>
        </w:numPr>
        <w:ind w:left="714" w:right="0" w:hanging="357"/>
        <w:contextualSpacing w:val="0"/>
        <w:rPr>
          <w:sz w:val="22"/>
          <w:szCs w:val="22"/>
        </w:rPr>
      </w:pPr>
      <w:r w:rsidRPr="00293512">
        <w:rPr>
          <w:sz w:val="22"/>
          <w:szCs w:val="22"/>
        </w:rPr>
        <w:t>La adopción de un acuerdo administrativ</w:t>
      </w:r>
      <w:r>
        <w:rPr>
          <w:sz w:val="22"/>
          <w:szCs w:val="22"/>
        </w:rPr>
        <w:t>o</w:t>
      </w:r>
      <w:r w:rsidRPr="00293512">
        <w:rPr>
          <w:sz w:val="22"/>
          <w:szCs w:val="22"/>
        </w:rPr>
        <w:t xml:space="preserve"> mediante la aplicación de fórmulas matemáticas y otros procesos puramente mecánicos en los que se utilicen valores cuantificables y susceptibles de ser expresados en cifras y</w:t>
      </w:r>
      <w:r>
        <w:rPr>
          <w:sz w:val="22"/>
          <w:szCs w:val="22"/>
        </w:rPr>
        <w:t>/o</w:t>
      </w:r>
      <w:r w:rsidRPr="00293512">
        <w:rPr>
          <w:sz w:val="22"/>
          <w:szCs w:val="22"/>
        </w:rPr>
        <w:t xml:space="preserve"> porcentajes.</w:t>
      </w:r>
    </w:p>
    <w:p w14:paraId="7920C268" w14:textId="77777777" w:rsidR="000D7F8E" w:rsidRPr="00293512" w:rsidRDefault="000D7F8E" w:rsidP="002A5017">
      <w:pPr>
        <w:pStyle w:val="Prrafodelista"/>
        <w:numPr>
          <w:ilvl w:val="0"/>
          <w:numId w:val="1"/>
        </w:numPr>
        <w:ind w:left="714" w:right="0" w:hanging="357"/>
        <w:contextualSpacing w:val="0"/>
        <w:rPr>
          <w:sz w:val="22"/>
          <w:szCs w:val="22"/>
        </w:rPr>
      </w:pPr>
      <w:r w:rsidRPr="00293512">
        <w:rPr>
          <w:sz w:val="22"/>
          <w:szCs w:val="22"/>
        </w:rPr>
        <w:t>La certificación de hechos o datos preexistentes en registros o en sistemas de información, incluso del silencio administrativo.</w:t>
      </w:r>
    </w:p>
    <w:p w14:paraId="78CF16A6" w14:textId="77777777" w:rsidR="000D7F8E" w:rsidRPr="00293512" w:rsidRDefault="000D7F8E" w:rsidP="002A5017">
      <w:pPr>
        <w:pStyle w:val="Prrafodelista"/>
        <w:numPr>
          <w:ilvl w:val="0"/>
          <w:numId w:val="1"/>
        </w:numPr>
        <w:ind w:left="714" w:right="0" w:hanging="357"/>
        <w:contextualSpacing w:val="0"/>
        <w:rPr>
          <w:sz w:val="22"/>
          <w:szCs w:val="22"/>
        </w:rPr>
      </w:pPr>
      <w:r w:rsidRPr="00293512">
        <w:rPr>
          <w:sz w:val="22"/>
          <w:szCs w:val="22"/>
        </w:rPr>
        <w:t>La constatación puramente mecánica de requisitos previstos en la normativa aplicable y la posterior declaración, en su caso, de la consecuencia jurídica prevista en la misma.</w:t>
      </w:r>
    </w:p>
    <w:p w14:paraId="3BA4DCB6" w14:textId="77777777" w:rsidR="000D7F8E" w:rsidRPr="00293512" w:rsidRDefault="000D7F8E" w:rsidP="002A5017">
      <w:pPr>
        <w:pStyle w:val="Prrafodelista"/>
        <w:numPr>
          <w:ilvl w:val="0"/>
          <w:numId w:val="1"/>
        </w:numPr>
        <w:ind w:left="714" w:right="0" w:hanging="357"/>
        <w:contextualSpacing w:val="0"/>
        <w:rPr>
          <w:sz w:val="22"/>
          <w:szCs w:val="22"/>
        </w:rPr>
      </w:pPr>
      <w:r w:rsidRPr="00293512">
        <w:rPr>
          <w:sz w:val="22"/>
          <w:szCs w:val="22"/>
        </w:rPr>
        <w:t>La comunicación o declaración de un hecho, acto o acuerdo preexistente a través de su transcripción total o parcial.</w:t>
      </w:r>
    </w:p>
    <w:p w14:paraId="3EB3F614" w14:textId="77777777" w:rsidR="000D7F8E" w:rsidRPr="00293512" w:rsidRDefault="000D7F8E" w:rsidP="002A5017">
      <w:pPr>
        <w:pStyle w:val="Prrafodelista"/>
        <w:numPr>
          <w:ilvl w:val="0"/>
          <w:numId w:val="1"/>
        </w:numPr>
        <w:ind w:left="714" w:right="0" w:hanging="357"/>
        <w:contextualSpacing w:val="0"/>
        <w:rPr>
          <w:sz w:val="22"/>
          <w:szCs w:val="22"/>
        </w:rPr>
      </w:pPr>
      <w:r w:rsidRPr="00293512">
        <w:rPr>
          <w:sz w:val="22"/>
          <w:szCs w:val="22"/>
        </w:rPr>
        <w:t>La práctica de las notificaciones electrónicas.</w:t>
      </w:r>
    </w:p>
    <w:p w14:paraId="477ED7DD" w14:textId="3BF046E7" w:rsidR="005E3501" w:rsidRPr="00254723" w:rsidRDefault="00882312" w:rsidP="00BA7B43">
      <w:pPr>
        <w:rPr>
          <w:sz w:val="22"/>
          <w:szCs w:val="22"/>
        </w:rPr>
      </w:pPr>
      <w:r>
        <w:rPr>
          <w:sz w:val="22"/>
          <w:szCs w:val="22"/>
        </w:rPr>
        <w:t>A</w:t>
      </w:r>
      <w:r w:rsidR="005E3501" w:rsidRPr="00254723">
        <w:rPr>
          <w:sz w:val="22"/>
          <w:szCs w:val="22"/>
        </w:rPr>
        <w:t>lgunos ejemplos de actividades administrativas automatizadas:</w:t>
      </w:r>
    </w:p>
    <w:p w14:paraId="6A6D4FE6" w14:textId="77777777" w:rsidR="00944220" w:rsidRPr="00944220" w:rsidRDefault="00944220" w:rsidP="00BA7B43">
      <w:pPr>
        <w:pStyle w:val="Prrafodelista"/>
        <w:numPr>
          <w:ilvl w:val="0"/>
          <w:numId w:val="1"/>
        </w:numPr>
        <w:ind w:left="714" w:right="0" w:hanging="357"/>
        <w:contextualSpacing w:val="0"/>
        <w:rPr>
          <w:sz w:val="22"/>
          <w:szCs w:val="22"/>
        </w:rPr>
      </w:pPr>
      <w:r w:rsidRPr="00944220">
        <w:rPr>
          <w:sz w:val="22"/>
          <w:szCs w:val="22"/>
        </w:rPr>
        <w:t>Gestión de subvenciones: las plataformas digitales permiten que los ciudadanos presenten solicitudes online, pudiendo automatizarse desde validaciones para la comprobación de los requisitos hasta la emisión de la resolución de la subvención.</w:t>
      </w:r>
    </w:p>
    <w:p w14:paraId="3A40F145" w14:textId="77777777" w:rsidR="00944220" w:rsidRPr="00944220" w:rsidRDefault="00944220" w:rsidP="00BA7B43">
      <w:pPr>
        <w:pStyle w:val="Prrafodelista"/>
        <w:numPr>
          <w:ilvl w:val="0"/>
          <w:numId w:val="1"/>
        </w:numPr>
        <w:ind w:left="714" w:right="0" w:hanging="357"/>
        <w:contextualSpacing w:val="0"/>
        <w:rPr>
          <w:sz w:val="22"/>
          <w:szCs w:val="22"/>
        </w:rPr>
      </w:pPr>
      <w:r w:rsidRPr="00944220">
        <w:rPr>
          <w:sz w:val="22"/>
          <w:szCs w:val="22"/>
        </w:rPr>
        <w:t>Comprobación automática de ciertos requisitos: estar al corriente de obligaciones fiscales y tributarias, comprobación de la cuenta bancaria, etc.</w:t>
      </w:r>
    </w:p>
    <w:p w14:paraId="62F3AFF3" w14:textId="77777777" w:rsidR="00944220" w:rsidRPr="00944220" w:rsidRDefault="00944220" w:rsidP="00BA7B43">
      <w:pPr>
        <w:pStyle w:val="Prrafodelista"/>
        <w:numPr>
          <w:ilvl w:val="0"/>
          <w:numId w:val="1"/>
        </w:numPr>
        <w:ind w:left="714" w:right="0" w:hanging="357"/>
        <w:contextualSpacing w:val="0"/>
        <w:rPr>
          <w:sz w:val="22"/>
          <w:szCs w:val="22"/>
        </w:rPr>
      </w:pPr>
      <w:r w:rsidRPr="00944220">
        <w:rPr>
          <w:sz w:val="22"/>
          <w:szCs w:val="22"/>
        </w:rPr>
        <w:t>Alta de terceros para el pago de obligaciones en las administraciones públicas.</w:t>
      </w:r>
    </w:p>
    <w:p w14:paraId="39B1EB59" w14:textId="15008D4B" w:rsidR="00944220" w:rsidRPr="00944220" w:rsidRDefault="00944220" w:rsidP="00BA7B43">
      <w:pPr>
        <w:pStyle w:val="Prrafodelista"/>
        <w:numPr>
          <w:ilvl w:val="0"/>
          <w:numId w:val="1"/>
        </w:numPr>
        <w:ind w:left="714" w:right="0" w:hanging="357"/>
        <w:contextualSpacing w:val="0"/>
        <w:rPr>
          <w:sz w:val="22"/>
          <w:szCs w:val="22"/>
        </w:rPr>
      </w:pPr>
      <w:r w:rsidRPr="00944220">
        <w:rPr>
          <w:sz w:val="22"/>
          <w:szCs w:val="22"/>
        </w:rPr>
        <w:t xml:space="preserve">Procedimientos de </w:t>
      </w:r>
      <w:r w:rsidR="00FD43EB">
        <w:rPr>
          <w:sz w:val="22"/>
          <w:szCs w:val="22"/>
        </w:rPr>
        <w:t>c</w:t>
      </w:r>
      <w:r w:rsidRPr="00944220">
        <w:rPr>
          <w:sz w:val="22"/>
          <w:szCs w:val="22"/>
        </w:rPr>
        <w:t>oncesión de pensiones.</w:t>
      </w:r>
    </w:p>
    <w:p w14:paraId="799E88A6" w14:textId="77777777" w:rsidR="00944220" w:rsidRPr="00944220" w:rsidRDefault="00944220" w:rsidP="00BA7B43">
      <w:pPr>
        <w:pStyle w:val="Prrafodelista"/>
        <w:numPr>
          <w:ilvl w:val="0"/>
          <w:numId w:val="1"/>
        </w:numPr>
        <w:ind w:left="714" w:right="0" w:hanging="357"/>
        <w:contextualSpacing w:val="0"/>
        <w:rPr>
          <w:sz w:val="22"/>
          <w:szCs w:val="22"/>
        </w:rPr>
      </w:pPr>
      <w:r w:rsidRPr="00944220">
        <w:rPr>
          <w:sz w:val="22"/>
          <w:szCs w:val="22"/>
        </w:rPr>
        <w:t>Emisión de certificados administrativos: empadronamiento, certificados de calificación sanitaria, notas en las pruebas de acceso a la universidad, participación en acciones formativas, certificados de la JQCV, certificado COVID Digital UE …</w:t>
      </w:r>
    </w:p>
    <w:p w14:paraId="51ED47E8" w14:textId="77777777" w:rsidR="00944220" w:rsidRPr="00944220" w:rsidRDefault="00944220" w:rsidP="00BA7B43">
      <w:pPr>
        <w:pStyle w:val="Prrafodelista"/>
        <w:numPr>
          <w:ilvl w:val="0"/>
          <w:numId w:val="1"/>
        </w:numPr>
        <w:ind w:left="714" w:right="0" w:hanging="357"/>
        <w:contextualSpacing w:val="0"/>
        <w:rPr>
          <w:sz w:val="22"/>
          <w:szCs w:val="22"/>
        </w:rPr>
      </w:pPr>
      <w:r w:rsidRPr="00944220">
        <w:rPr>
          <w:sz w:val="22"/>
          <w:szCs w:val="22"/>
        </w:rPr>
        <w:t>Publicaciones en tablones electrónicos de anuncios y edictos.</w:t>
      </w:r>
    </w:p>
    <w:p w14:paraId="463EFAC8" w14:textId="5BE3D819" w:rsidR="004B7CB6" w:rsidRPr="00944220" w:rsidRDefault="00944220" w:rsidP="00BA7B43">
      <w:pPr>
        <w:pStyle w:val="Prrafodelista"/>
        <w:numPr>
          <w:ilvl w:val="0"/>
          <w:numId w:val="1"/>
        </w:numPr>
        <w:ind w:left="714" w:right="0" w:hanging="357"/>
        <w:contextualSpacing w:val="0"/>
        <w:rPr>
          <w:sz w:val="22"/>
          <w:szCs w:val="22"/>
        </w:rPr>
      </w:pPr>
      <w:r w:rsidRPr="00944220">
        <w:rPr>
          <w:sz w:val="22"/>
          <w:szCs w:val="22"/>
        </w:rPr>
        <w:t>Generación de liquidaciones tributarias y cartas de pago (cálculo y emisión de tasas y tributos).</w:t>
      </w:r>
    </w:p>
    <w:p w14:paraId="510ABC1C" w14:textId="77777777" w:rsidR="00922E5B" w:rsidRDefault="00922E5B">
      <w:pPr>
        <w:spacing w:before="0" w:after="0" w:line="240" w:lineRule="auto"/>
        <w:ind w:right="0"/>
        <w:jc w:val="left"/>
        <w:rPr>
          <w:rFonts w:cs="Arial"/>
          <w:b/>
          <w:sz w:val="24"/>
          <w:szCs w:val="24"/>
        </w:rPr>
      </w:pPr>
      <w:r>
        <w:rPr>
          <w:sz w:val="24"/>
          <w:szCs w:val="24"/>
        </w:rPr>
        <w:br w:type="page"/>
      </w:r>
    </w:p>
    <w:p w14:paraId="59E23ACF" w14:textId="02109402" w:rsidR="00897C88" w:rsidRPr="00390019" w:rsidRDefault="00041698" w:rsidP="00390019">
      <w:pPr>
        <w:pStyle w:val="Ttulo1"/>
        <w:spacing w:before="360"/>
        <w:ind w:left="425" w:right="0" w:hanging="425"/>
        <w:rPr>
          <w:sz w:val="24"/>
          <w:szCs w:val="24"/>
        </w:rPr>
      </w:pPr>
      <w:r w:rsidRPr="00390019">
        <w:rPr>
          <w:sz w:val="24"/>
          <w:szCs w:val="24"/>
        </w:rPr>
        <w:lastRenderedPageBreak/>
        <w:t>La automatización de</w:t>
      </w:r>
      <w:r w:rsidR="00897C88" w:rsidRPr="00390019">
        <w:rPr>
          <w:sz w:val="24"/>
          <w:szCs w:val="24"/>
        </w:rPr>
        <w:t xml:space="preserve"> procesos</w:t>
      </w:r>
      <w:r w:rsidR="00DA153A" w:rsidRPr="00390019">
        <w:rPr>
          <w:sz w:val="24"/>
          <w:szCs w:val="24"/>
        </w:rPr>
        <w:t xml:space="preserve"> mediante</w:t>
      </w:r>
      <w:r w:rsidR="00897C88" w:rsidRPr="00390019">
        <w:rPr>
          <w:sz w:val="24"/>
          <w:szCs w:val="24"/>
        </w:rPr>
        <w:t xml:space="preserve"> </w:t>
      </w:r>
      <w:r w:rsidR="00DA153A" w:rsidRPr="00390019">
        <w:rPr>
          <w:sz w:val="24"/>
          <w:szCs w:val="24"/>
        </w:rPr>
        <w:t>robotización</w:t>
      </w:r>
      <w:r w:rsidR="00897C88" w:rsidRPr="00390019">
        <w:rPr>
          <w:sz w:val="24"/>
          <w:szCs w:val="24"/>
        </w:rPr>
        <w:t xml:space="preserve"> (RPA)</w:t>
      </w:r>
    </w:p>
    <w:p w14:paraId="56F6F3E2" w14:textId="2EE21786" w:rsidR="00897C88" w:rsidRPr="00EB6524" w:rsidRDefault="00794842" w:rsidP="00BA7B43">
      <w:pPr>
        <w:keepNext/>
        <w:ind w:left="425" w:right="0" w:hanging="425"/>
        <w:rPr>
          <w:b/>
          <w:sz w:val="22"/>
          <w:szCs w:val="22"/>
        </w:rPr>
      </w:pPr>
      <w:bookmarkStart w:id="5" w:name="_Hlk209094567"/>
      <w:r>
        <w:rPr>
          <w:b/>
          <w:sz w:val="22"/>
          <w:szCs w:val="22"/>
        </w:rPr>
        <w:t>5</w:t>
      </w:r>
      <w:r w:rsidR="00B86E7C">
        <w:rPr>
          <w:b/>
          <w:sz w:val="22"/>
          <w:szCs w:val="22"/>
        </w:rPr>
        <w:t>.</w:t>
      </w:r>
      <w:r w:rsidR="00897C88" w:rsidRPr="00EB6524">
        <w:rPr>
          <w:b/>
          <w:sz w:val="22"/>
          <w:szCs w:val="22"/>
        </w:rPr>
        <w:t>1</w:t>
      </w:r>
      <w:r w:rsidR="00897C88" w:rsidRPr="00EB6524">
        <w:rPr>
          <w:b/>
          <w:sz w:val="22"/>
          <w:szCs w:val="22"/>
        </w:rPr>
        <w:tab/>
        <w:t xml:space="preserve">Qué son </w:t>
      </w:r>
      <w:r w:rsidR="00897C88">
        <w:rPr>
          <w:b/>
          <w:sz w:val="22"/>
          <w:szCs w:val="22"/>
        </w:rPr>
        <w:t>los RPA</w:t>
      </w:r>
      <w:r w:rsidR="004C4E82">
        <w:rPr>
          <w:b/>
          <w:sz w:val="22"/>
          <w:szCs w:val="22"/>
        </w:rPr>
        <w:t xml:space="preserve"> </w:t>
      </w:r>
    </w:p>
    <w:bookmarkEnd w:id="5"/>
    <w:p w14:paraId="27426E01" w14:textId="2F092CDA" w:rsidR="002618CB" w:rsidRPr="00ED77D6" w:rsidRDefault="002618CB" w:rsidP="00BA7B43">
      <w:pPr>
        <w:rPr>
          <w:sz w:val="22"/>
          <w:szCs w:val="22"/>
        </w:rPr>
      </w:pPr>
      <w:r w:rsidRPr="00ED77D6">
        <w:rPr>
          <w:sz w:val="22"/>
          <w:szCs w:val="22"/>
        </w:rPr>
        <w:t xml:space="preserve">La automatización robótica de procesos </w:t>
      </w:r>
      <w:r>
        <w:rPr>
          <w:sz w:val="22"/>
          <w:szCs w:val="22"/>
        </w:rPr>
        <w:t>es</w:t>
      </w:r>
      <w:r w:rsidRPr="00ED77D6">
        <w:rPr>
          <w:sz w:val="22"/>
          <w:szCs w:val="22"/>
        </w:rPr>
        <w:t xml:space="preserve"> una de las tendencias más importantes en la transformación digital, </w:t>
      </w:r>
      <w:r w:rsidR="00882312">
        <w:rPr>
          <w:sz w:val="22"/>
          <w:szCs w:val="22"/>
        </w:rPr>
        <w:t>ya que permite</w:t>
      </w:r>
      <w:r w:rsidRPr="00ED77D6">
        <w:rPr>
          <w:sz w:val="22"/>
          <w:szCs w:val="22"/>
        </w:rPr>
        <w:t xml:space="preserve"> cambiar radicalmente la manera en que las organizaciones gestionan sus procesos internos, mejorando la eficiencia, reduciendo costes y permitiendo a los empleados centrarse en tareas de mayor valor. </w:t>
      </w:r>
    </w:p>
    <w:p w14:paraId="52285553" w14:textId="76EE4744" w:rsidR="006402F2" w:rsidRPr="00CF3956" w:rsidRDefault="002618CB" w:rsidP="00BA7B43">
      <w:pPr>
        <w:rPr>
          <w:spacing w:val="-4"/>
          <w:sz w:val="22"/>
          <w:szCs w:val="22"/>
        </w:rPr>
      </w:pPr>
      <w:r w:rsidRPr="00CF3956">
        <w:rPr>
          <w:spacing w:val="-4"/>
          <w:sz w:val="22"/>
          <w:szCs w:val="22"/>
        </w:rPr>
        <w:t>Es</w:t>
      </w:r>
      <w:r w:rsidR="006402F2" w:rsidRPr="00CF3956">
        <w:rPr>
          <w:spacing w:val="-4"/>
          <w:sz w:val="22"/>
          <w:szCs w:val="22"/>
        </w:rPr>
        <w:t xml:space="preserve"> una tecnología de software que utiliza robots para automatizar tareas repetitivas y basadas en reglas que normalmente realizan los seres humanos. Estos robots pueden </w:t>
      </w:r>
      <w:r w:rsidR="00A004E1" w:rsidRPr="00CF3956">
        <w:rPr>
          <w:spacing w:val="-4"/>
          <w:sz w:val="22"/>
          <w:szCs w:val="22"/>
        </w:rPr>
        <w:t xml:space="preserve">estar programados para </w:t>
      </w:r>
      <w:r w:rsidR="006402F2" w:rsidRPr="00CF3956">
        <w:rPr>
          <w:spacing w:val="-4"/>
          <w:sz w:val="22"/>
          <w:szCs w:val="22"/>
        </w:rPr>
        <w:t xml:space="preserve">interactuar </w:t>
      </w:r>
      <w:r w:rsidR="00DB791B" w:rsidRPr="00CF3956">
        <w:rPr>
          <w:spacing w:val="-4"/>
          <w:sz w:val="22"/>
          <w:szCs w:val="22"/>
        </w:rPr>
        <w:t xml:space="preserve">con personas y </w:t>
      </w:r>
      <w:r w:rsidR="006402F2" w:rsidRPr="00CF3956">
        <w:rPr>
          <w:spacing w:val="-4"/>
          <w:sz w:val="22"/>
          <w:szCs w:val="22"/>
        </w:rPr>
        <w:t>con aplicaciones y sistemas de la misma manera que lo haría una persona, ejecutando tareas como la entrada de datos, la generación de informes, el procesamiento de transacciones, entre otras. </w:t>
      </w:r>
    </w:p>
    <w:p w14:paraId="3578E7A9" w14:textId="0D593C14" w:rsidR="00095F72" w:rsidRDefault="00095F72" w:rsidP="00BA7B43">
      <w:pPr>
        <w:rPr>
          <w:sz w:val="22"/>
          <w:szCs w:val="22"/>
        </w:rPr>
      </w:pPr>
      <w:r w:rsidRPr="00095F72">
        <w:rPr>
          <w:sz w:val="22"/>
          <w:szCs w:val="22"/>
        </w:rPr>
        <w:t xml:space="preserve">Los RPA </w:t>
      </w:r>
      <w:r w:rsidR="006178FD" w:rsidRPr="00095F72">
        <w:rPr>
          <w:sz w:val="22"/>
          <w:szCs w:val="22"/>
        </w:rPr>
        <w:t>imita</w:t>
      </w:r>
      <w:r w:rsidR="006178FD">
        <w:rPr>
          <w:sz w:val="22"/>
          <w:szCs w:val="22"/>
        </w:rPr>
        <w:t>n</w:t>
      </w:r>
      <w:r w:rsidR="006178FD" w:rsidRPr="00095F72">
        <w:rPr>
          <w:sz w:val="22"/>
          <w:szCs w:val="22"/>
        </w:rPr>
        <w:t xml:space="preserve"> </w:t>
      </w:r>
      <w:r w:rsidRPr="00095F72">
        <w:rPr>
          <w:sz w:val="22"/>
          <w:szCs w:val="22"/>
        </w:rPr>
        <w:t>los pasos que realiza el humano frente</w:t>
      </w:r>
      <w:r w:rsidR="008B512A">
        <w:rPr>
          <w:sz w:val="22"/>
          <w:szCs w:val="22"/>
        </w:rPr>
        <w:t xml:space="preserve"> </w:t>
      </w:r>
      <w:r w:rsidRPr="00095F72">
        <w:rPr>
          <w:sz w:val="22"/>
          <w:szCs w:val="22"/>
        </w:rPr>
        <w:t>a la pantalla del ordenador</w:t>
      </w:r>
      <w:r w:rsidR="00783D4C">
        <w:rPr>
          <w:sz w:val="22"/>
          <w:szCs w:val="22"/>
        </w:rPr>
        <w:t>.</w:t>
      </w:r>
      <w:r w:rsidR="00C14D72">
        <w:rPr>
          <w:sz w:val="22"/>
          <w:szCs w:val="22"/>
        </w:rPr>
        <w:t xml:space="preserve"> </w:t>
      </w:r>
      <w:r w:rsidR="008B512A">
        <w:rPr>
          <w:sz w:val="22"/>
          <w:szCs w:val="22"/>
        </w:rPr>
        <w:t>S</w:t>
      </w:r>
      <w:r w:rsidR="008B512A" w:rsidRPr="008B512A">
        <w:rPr>
          <w:sz w:val="22"/>
          <w:szCs w:val="22"/>
        </w:rPr>
        <w:t xml:space="preserve">e </w:t>
      </w:r>
      <w:r w:rsidR="00707E80">
        <w:rPr>
          <w:sz w:val="22"/>
          <w:szCs w:val="22"/>
        </w:rPr>
        <w:t xml:space="preserve">suelen </w:t>
      </w:r>
      <w:r w:rsidR="008B512A" w:rsidRPr="008B512A">
        <w:rPr>
          <w:sz w:val="22"/>
          <w:szCs w:val="22"/>
        </w:rPr>
        <w:t>programa</w:t>
      </w:r>
      <w:r w:rsidR="00707E80">
        <w:rPr>
          <w:sz w:val="22"/>
          <w:szCs w:val="22"/>
        </w:rPr>
        <w:t>r</w:t>
      </w:r>
      <w:r w:rsidR="008B512A" w:rsidRPr="008B512A">
        <w:rPr>
          <w:sz w:val="22"/>
          <w:szCs w:val="22"/>
        </w:rPr>
        <w:t xml:space="preserve"> </w:t>
      </w:r>
      <w:r w:rsidR="00757760" w:rsidRPr="00095F72">
        <w:rPr>
          <w:sz w:val="22"/>
          <w:szCs w:val="22"/>
        </w:rPr>
        <w:t>para que realicen los movimientos de ratón,</w:t>
      </w:r>
      <w:r w:rsidR="00757760">
        <w:rPr>
          <w:sz w:val="22"/>
          <w:szCs w:val="22"/>
        </w:rPr>
        <w:t xml:space="preserve"> </w:t>
      </w:r>
      <w:r w:rsidR="00757760" w:rsidRPr="00095F72">
        <w:rPr>
          <w:sz w:val="22"/>
          <w:szCs w:val="22"/>
        </w:rPr>
        <w:t>pulsaciones de teclado o copiado y pegado de información</w:t>
      </w:r>
      <w:r w:rsidR="00757760" w:rsidRPr="008B512A">
        <w:rPr>
          <w:sz w:val="22"/>
          <w:szCs w:val="22"/>
        </w:rPr>
        <w:t xml:space="preserve"> </w:t>
      </w:r>
      <w:r w:rsidR="008B512A" w:rsidRPr="008B512A">
        <w:rPr>
          <w:sz w:val="22"/>
          <w:szCs w:val="22"/>
        </w:rPr>
        <w:t>con entrenamiento demostrativo,</w:t>
      </w:r>
      <w:r w:rsidR="008B512A">
        <w:rPr>
          <w:sz w:val="22"/>
          <w:szCs w:val="22"/>
        </w:rPr>
        <w:t xml:space="preserve"> </w:t>
      </w:r>
      <w:r w:rsidR="00707E80">
        <w:rPr>
          <w:sz w:val="22"/>
          <w:szCs w:val="22"/>
        </w:rPr>
        <w:t>aunque también puede hacerse</w:t>
      </w:r>
      <w:r w:rsidR="008B512A" w:rsidRPr="008B512A">
        <w:rPr>
          <w:sz w:val="22"/>
          <w:szCs w:val="22"/>
        </w:rPr>
        <w:t xml:space="preserve"> con programación de código.</w:t>
      </w:r>
      <w:r w:rsidR="008B512A">
        <w:rPr>
          <w:sz w:val="22"/>
          <w:szCs w:val="22"/>
        </w:rPr>
        <w:t xml:space="preserve"> </w:t>
      </w:r>
      <w:r w:rsidR="00707E80">
        <w:rPr>
          <w:sz w:val="22"/>
          <w:szCs w:val="22"/>
        </w:rPr>
        <w:t>En el pri</w:t>
      </w:r>
      <w:r w:rsidR="00EB4083">
        <w:rPr>
          <w:sz w:val="22"/>
          <w:szCs w:val="22"/>
        </w:rPr>
        <w:t>mer caso</w:t>
      </w:r>
      <w:r w:rsidR="008B512A" w:rsidRPr="008B512A">
        <w:rPr>
          <w:sz w:val="22"/>
          <w:szCs w:val="22"/>
        </w:rPr>
        <w:t xml:space="preserve"> significa que hay que grabar los movimientos y tareas que</w:t>
      </w:r>
      <w:r w:rsidR="008B512A">
        <w:rPr>
          <w:sz w:val="22"/>
          <w:szCs w:val="22"/>
        </w:rPr>
        <w:t xml:space="preserve"> </w:t>
      </w:r>
      <w:r w:rsidR="008B512A" w:rsidRPr="008B512A">
        <w:rPr>
          <w:sz w:val="22"/>
          <w:szCs w:val="22"/>
        </w:rPr>
        <w:t>se quieren automatizar</w:t>
      </w:r>
      <w:r w:rsidR="006614B1">
        <w:rPr>
          <w:sz w:val="22"/>
          <w:szCs w:val="22"/>
        </w:rPr>
        <w:t>.</w:t>
      </w:r>
    </w:p>
    <w:p w14:paraId="6D3D17CC" w14:textId="310E54E5" w:rsidR="00ED77D6" w:rsidRPr="00ED77D6" w:rsidRDefault="00722248" w:rsidP="00BA7B43">
      <w:pPr>
        <w:rPr>
          <w:sz w:val="22"/>
          <w:szCs w:val="22"/>
        </w:rPr>
      </w:pPr>
      <w:r>
        <w:rPr>
          <w:sz w:val="22"/>
          <w:szCs w:val="22"/>
        </w:rPr>
        <w:t>El</w:t>
      </w:r>
      <w:r w:rsidR="00ED77D6" w:rsidRPr="00ED77D6">
        <w:rPr>
          <w:sz w:val="22"/>
          <w:szCs w:val="22"/>
        </w:rPr>
        <w:t xml:space="preserve"> RPA puede </w:t>
      </w:r>
      <w:r w:rsidR="006614B1" w:rsidRPr="006614B1">
        <w:rPr>
          <w:sz w:val="22"/>
          <w:szCs w:val="22"/>
        </w:rPr>
        <w:t>estar programado</w:t>
      </w:r>
      <w:r w:rsidR="006614B1">
        <w:rPr>
          <w:sz w:val="22"/>
          <w:szCs w:val="22"/>
        </w:rPr>
        <w:t xml:space="preserve"> para</w:t>
      </w:r>
      <w:r w:rsidR="006614B1" w:rsidRPr="006614B1">
        <w:rPr>
          <w:sz w:val="22"/>
          <w:szCs w:val="22"/>
        </w:rPr>
        <w:t xml:space="preserve"> </w:t>
      </w:r>
      <w:r w:rsidR="00ED77D6" w:rsidRPr="00ED77D6">
        <w:rPr>
          <w:sz w:val="22"/>
          <w:szCs w:val="22"/>
        </w:rPr>
        <w:t xml:space="preserve">interactuar con cualquier sistema o aplicación para realizar tareas digitales repetitivas, como copiar y pegar, extraer datos web, realizar cálculos, abrir y mover archivos, analizar correos electrónicos, iniciar sesión en programas y conectarse </w:t>
      </w:r>
      <w:r w:rsidR="00E91F7E">
        <w:rPr>
          <w:sz w:val="22"/>
          <w:szCs w:val="22"/>
        </w:rPr>
        <w:t>mediante</w:t>
      </w:r>
      <w:r w:rsidR="00ED77D6" w:rsidRPr="00ED77D6">
        <w:rPr>
          <w:sz w:val="22"/>
          <w:szCs w:val="22"/>
        </w:rPr>
        <w:t xml:space="preserve"> interfa</w:t>
      </w:r>
      <w:r w:rsidR="00E91F7E">
        <w:rPr>
          <w:sz w:val="22"/>
          <w:szCs w:val="22"/>
        </w:rPr>
        <w:t>ces</w:t>
      </w:r>
      <w:r w:rsidR="00ED77D6" w:rsidRPr="00ED77D6">
        <w:rPr>
          <w:sz w:val="22"/>
          <w:szCs w:val="22"/>
        </w:rPr>
        <w:t xml:space="preserve"> de programación de aplicaciones (API</w:t>
      </w:r>
      <w:r w:rsidR="00421359">
        <w:rPr>
          <w:sz w:val="22"/>
          <w:szCs w:val="22"/>
        </w:rPr>
        <w:t xml:space="preserve"> por sus siglas en inglés</w:t>
      </w:r>
      <w:r w:rsidR="00ED77D6" w:rsidRPr="00ED77D6">
        <w:rPr>
          <w:sz w:val="22"/>
          <w:szCs w:val="22"/>
        </w:rPr>
        <w:t>)</w:t>
      </w:r>
      <w:r w:rsidR="006F57AB">
        <w:rPr>
          <w:sz w:val="22"/>
          <w:szCs w:val="22"/>
        </w:rPr>
        <w:t xml:space="preserve"> u otro tipo de conexiones.</w:t>
      </w:r>
    </w:p>
    <w:p w14:paraId="785FF542" w14:textId="21501589" w:rsidR="00ED77D6" w:rsidRPr="00ED77D6" w:rsidRDefault="00ED77D6" w:rsidP="00BA7B43">
      <w:pPr>
        <w:rPr>
          <w:sz w:val="22"/>
          <w:szCs w:val="22"/>
        </w:rPr>
      </w:pPr>
      <w:r w:rsidRPr="00ED77D6">
        <w:rPr>
          <w:sz w:val="22"/>
          <w:szCs w:val="22"/>
        </w:rPr>
        <w:t xml:space="preserve">Las primeras versiones de RPA se centraron en la automatización de tareas simples, </w:t>
      </w:r>
      <w:r w:rsidR="00480C2B">
        <w:rPr>
          <w:sz w:val="22"/>
          <w:szCs w:val="22"/>
        </w:rPr>
        <w:t>c</w:t>
      </w:r>
      <w:r w:rsidR="00480C2B" w:rsidRPr="00480C2B">
        <w:rPr>
          <w:sz w:val="22"/>
          <w:szCs w:val="22"/>
        </w:rPr>
        <w:t>omo los procesos relacionados con la entrada de datos</w:t>
      </w:r>
      <w:r w:rsidRPr="00ED77D6">
        <w:rPr>
          <w:sz w:val="22"/>
          <w:szCs w:val="22"/>
        </w:rPr>
        <w:t xml:space="preserve">. Con el tiempo, la tecnología ha evolucionado para incluir capacidades más avanzadas lo que permite a los robots </w:t>
      </w:r>
      <w:r w:rsidR="006454DF">
        <w:rPr>
          <w:sz w:val="22"/>
          <w:szCs w:val="22"/>
        </w:rPr>
        <w:t>realizar</w:t>
      </w:r>
      <w:r w:rsidR="006454DF" w:rsidRPr="00ED77D6">
        <w:rPr>
          <w:sz w:val="22"/>
          <w:szCs w:val="22"/>
        </w:rPr>
        <w:t xml:space="preserve"> </w:t>
      </w:r>
      <w:r w:rsidRPr="00ED77D6">
        <w:rPr>
          <w:sz w:val="22"/>
          <w:szCs w:val="22"/>
        </w:rPr>
        <w:t>tareas más complejas. </w:t>
      </w:r>
    </w:p>
    <w:p w14:paraId="0095B014" w14:textId="77777777" w:rsidR="00785701" w:rsidRPr="00254723" w:rsidRDefault="00785701" w:rsidP="00BA7B43">
      <w:pPr>
        <w:pStyle w:val="Prrafodelista"/>
        <w:keepNext/>
        <w:ind w:left="0" w:right="0"/>
        <w:contextualSpacing w:val="0"/>
        <w:rPr>
          <w:sz w:val="22"/>
          <w:szCs w:val="22"/>
        </w:rPr>
      </w:pPr>
      <w:r w:rsidRPr="00254723">
        <w:rPr>
          <w:sz w:val="22"/>
          <w:szCs w:val="22"/>
        </w:rPr>
        <w:t xml:space="preserve">Se pueden encontrar los </w:t>
      </w:r>
      <w:r>
        <w:rPr>
          <w:sz w:val="22"/>
          <w:szCs w:val="22"/>
        </w:rPr>
        <w:t>siguientes</w:t>
      </w:r>
      <w:r w:rsidRPr="00254723">
        <w:rPr>
          <w:sz w:val="22"/>
          <w:szCs w:val="22"/>
        </w:rPr>
        <w:t xml:space="preserve"> tipos de RPA:</w:t>
      </w:r>
    </w:p>
    <w:p w14:paraId="099096D5" w14:textId="77777777" w:rsidR="00785701" w:rsidRPr="00C14D72" w:rsidRDefault="00785701" w:rsidP="00BA7B43">
      <w:pPr>
        <w:ind w:left="426"/>
        <w:rPr>
          <w:sz w:val="22"/>
          <w:szCs w:val="22"/>
        </w:rPr>
      </w:pPr>
      <w:r w:rsidRPr="00C14D72">
        <w:rPr>
          <w:b/>
          <w:bCs/>
          <w:sz w:val="22"/>
          <w:szCs w:val="22"/>
        </w:rPr>
        <w:t>RPA desatendida:</w:t>
      </w:r>
      <w:r w:rsidRPr="00C14D72">
        <w:rPr>
          <w:sz w:val="22"/>
          <w:szCs w:val="22"/>
        </w:rPr>
        <w:t xml:space="preserve"> funciona de manera autónoma, sin intervención humana. Se utiliza para tareas repetitivas y predecibles. Los </w:t>
      </w:r>
      <w:proofErr w:type="spellStart"/>
      <w:r w:rsidRPr="00C14D72">
        <w:rPr>
          <w:sz w:val="22"/>
          <w:szCs w:val="22"/>
        </w:rPr>
        <w:t>bots</w:t>
      </w:r>
      <w:proofErr w:type="spellEnd"/>
      <w:r w:rsidRPr="00C14D72">
        <w:rPr>
          <w:sz w:val="22"/>
          <w:szCs w:val="22"/>
        </w:rPr>
        <w:t xml:space="preserve"> desatendidos se activan por eventos específicos o se ejecutan en momentos predeterminados.</w:t>
      </w:r>
    </w:p>
    <w:p w14:paraId="0AF71943" w14:textId="7E57DF18" w:rsidR="00785701" w:rsidRPr="00C14D72" w:rsidRDefault="00785701" w:rsidP="00BA7B43">
      <w:pPr>
        <w:ind w:left="426"/>
        <w:rPr>
          <w:sz w:val="22"/>
          <w:szCs w:val="22"/>
        </w:rPr>
      </w:pPr>
      <w:r w:rsidRPr="00C14D72">
        <w:rPr>
          <w:b/>
          <w:bCs/>
          <w:sz w:val="22"/>
          <w:szCs w:val="22"/>
        </w:rPr>
        <w:t>RPA asistida:</w:t>
      </w:r>
      <w:r w:rsidRPr="00C14D72">
        <w:rPr>
          <w:sz w:val="22"/>
          <w:szCs w:val="22"/>
        </w:rPr>
        <w:t xml:space="preserve"> los </w:t>
      </w:r>
      <w:r w:rsidR="00C14D72" w:rsidRPr="00C14D72">
        <w:rPr>
          <w:sz w:val="22"/>
          <w:szCs w:val="22"/>
        </w:rPr>
        <w:t>robots</w:t>
      </w:r>
      <w:r w:rsidRPr="00C14D72">
        <w:rPr>
          <w:sz w:val="22"/>
          <w:szCs w:val="22"/>
        </w:rPr>
        <w:t xml:space="preserve"> asistidos trabajan junto a los empleados, ayudándoles en tareas que requieren intervención humana. Por ejemplo, un profesional del servicio al cliente puede usar estos </w:t>
      </w:r>
      <w:r w:rsidR="00C14D72" w:rsidRPr="00C14D72">
        <w:rPr>
          <w:sz w:val="22"/>
          <w:szCs w:val="22"/>
        </w:rPr>
        <w:t>robots</w:t>
      </w:r>
      <w:r w:rsidRPr="00C14D72">
        <w:rPr>
          <w:sz w:val="22"/>
          <w:szCs w:val="22"/>
        </w:rPr>
        <w:t xml:space="preserve"> durante una llamada para procesar información rápidamente. Estos </w:t>
      </w:r>
      <w:r w:rsidR="00C14D72" w:rsidRPr="00C14D72">
        <w:rPr>
          <w:sz w:val="22"/>
          <w:szCs w:val="22"/>
        </w:rPr>
        <w:t>robots</w:t>
      </w:r>
      <w:r w:rsidRPr="00C14D72">
        <w:rPr>
          <w:sz w:val="22"/>
          <w:szCs w:val="22"/>
        </w:rPr>
        <w:t xml:space="preserve"> se activan por el usuario y pueden requerir decisiones humanas en ciertos pasos.</w:t>
      </w:r>
    </w:p>
    <w:p w14:paraId="4490E0F1" w14:textId="5C1A8B07" w:rsidR="00785701" w:rsidRPr="00C14D72" w:rsidRDefault="00785701" w:rsidP="00BA7B43">
      <w:pPr>
        <w:ind w:left="426"/>
        <w:rPr>
          <w:sz w:val="22"/>
          <w:szCs w:val="22"/>
        </w:rPr>
      </w:pPr>
      <w:r w:rsidRPr="00C14D72">
        <w:rPr>
          <w:b/>
          <w:bCs/>
          <w:sz w:val="22"/>
          <w:szCs w:val="22"/>
        </w:rPr>
        <w:t>RPA híbrida:</w:t>
      </w:r>
      <w:r w:rsidRPr="00C14D72">
        <w:rPr>
          <w:sz w:val="22"/>
          <w:szCs w:val="22"/>
        </w:rPr>
        <w:t xml:space="preserve"> combina elementos de RPA desatendida y asistida. Los </w:t>
      </w:r>
      <w:r w:rsidR="00C14D72" w:rsidRPr="00C14D72">
        <w:rPr>
          <w:sz w:val="22"/>
          <w:szCs w:val="22"/>
        </w:rPr>
        <w:t>robots</w:t>
      </w:r>
      <w:r w:rsidRPr="00C14D72">
        <w:rPr>
          <w:sz w:val="22"/>
          <w:szCs w:val="22"/>
        </w:rPr>
        <w:t xml:space="preserve"> híbridos pueden trabajar de manera autónoma en ciertas tareas y requerir intervención humana en otras. Este tipo de RPA es útil en procesos complejos que necesitan flexibilidad y adaptabilidad.</w:t>
      </w:r>
    </w:p>
    <w:p w14:paraId="5FFB6038" w14:textId="07FEC2B1" w:rsidR="00A56BC0" w:rsidRPr="00A56BC0" w:rsidRDefault="00794842" w:rsidP="00BA7B43">
      <w:pPr>
        <w:keepNext/>
        <w:ind w:right="0"/>
        <w:rPr>
          <w:b/>
          <w:sz w:val="22"/>
          <w:szCs w:val="22"/>
        </w:rPr>
      </w:pPr>
      <w:r>
        <w:rPr>
          <w:b/>
          <w:sz w:val="22"/>
          <w:szCs w:val="22"/>
        </w:rPr>
        <w:t>5</w:t>
      </w:r>
      <w:r w:rsidR="00A56BC0" w:rsidRPr="00A56BC0">
        <w:rPr>
          <w:b/>
          <w:sz w:val="22"/>
          <w:szCs w:val="22"/>
        </w:rPr>
        <w:t>.</w:t>
      </w:r>
      <w:r w:rsidR="00A56BC0">
        <w:rPr>
          <w:b/>
          <w:sz w:val="22"/>
          <w:szCs w:val="22"/>
        </w:rPr>
        <w:t>2</w:t>
      </w:r>
      <w:r w:rsidR="00A56BC0" w:rsidRPr="00A56BC0">
        <w:rPr>
          <w:b/>
          <w:sz w:val="22"/>
          <w:szCs w:val="22"/>
        </w:rPr>
        <w:tab/>
      </w:r>
      <w:r w:rsidR="00DF5E7C">
        <w:rPr>
          <w:b/>
          <w:sz w:val="22"/>
          <w:szCs w:val="22"/>
        </w:rPr>
        <w:t>V</w:t>
      </w:r>
      <w:r w:rsidR="00A56BC0">
        <w:rPr>
          <w:b/>
          <w:sz w:val="22"/>
          <w:szCs w:val="22"/>
        </w:rPr>
        <w:t>entajas del uso de los</w:t>
      </w:r>
      <w:r w:rsidR="00A56BC0" w:rsidRPr="00A56BC0">
        <w:rPr>
          <w:b/>
          <w:sz w:val="22"/>
          <w:szCs w:val="22"/>
        </w:rPr>
        <w:t xml:space="preserve"> RPA </w:t>
      </w:r>
    </w:p>
    <w:p w14:paraId="2D5BDF9C" w14:textId="2D6A2EE0" w:rsidR="00ED77D6" w:rsidRPr="00ED77D6" w:rsidRDefault="00ED77D6" w:rsidP="00BA7B43">
      <w:pPr>
        <w:rPr>
          <w:sz w:val="22"/>
          <w:szCs w:val="22"/>
        </w:rPr>
      </w:pPr>
      <w:r w:rsidRPr="00ED77D6">
        <w:rPr>
          <w:sz w:val="22"/>
          <w:szCs w:val="22"/>
        </w:rPr>
        <w:t xml:space="preserve">La adopción de RPA ofrece una serie de </w:t>
      </w:r>
      <w:r w:rsidRPr="00A56BC0">
        <w:rPr>
          <w:sz w:val="22"/>
          <w:szCs w:val="22"/>
        </w:rPr>
        <w:t>beneficios</w:t>
      </w:r>
      <w:r w:rsidRPr="00ED77D6">
        <w:rPr>
          <w:sz w:val="22"/>
          <w:szCs w:val="22"/>
        </w:rPr>
        <w:t xml:space="preserve"> significativos en la gestión de procesos. A continuación, se detallan algunos de los más importantes</w:t>
      </w:r>
      <w:r w:rsidR="000C4F94">
        <w:rPr>
          <w:rStyle w:val="Refdenotaalpie"/>
          <w:sz w:val="22"/>
          <w:szCs w:val="22"/>
        </w:rPr>
        <w:footnoteReference w:id="9"/>
      </w:r>
      <w:r w:rsidR="00103E74">
        <w:rPr>
          <w:sz w:val="22"/>
          <w:szCs w:val="22"/>
        </w:rPr>
        <w:t>:</w:t>
      </w:r>
    </w:p>
    <w:p w14:paraId="389E3CC3" w14:textId="1CBB6480" w:rsidR="00ED77D6" w:rsidRPr="00ED77D6" w:rsidRDefault="00ED77D6" w:rsidP="00E52CEF">
      <w:pPr>
        <w:widowControl w:val="0"/>
        <w:numPr>
          <w:ilvl w:val="0"/>
          <w:numId w:val="35"/>
        </w:numPr>
        <w:tabs>
          <w:tab w:val="clear" w:pos="720"/>
        </w:tabs>
        <w:ind w:left="567" w:right="0" w:hanging="357"/>
        <w:rPr>
          <w:sz w:val="22"/>
          <w:szCs w:val="22"/>
        </w:rPr>
      </w:pPr>
      <w:r w:rsidRPr="00ED77D6">
        <w:rPr>
          <w:sz w:val="22"/>
          <w:szCs w:val="22"/>
        </w:rPr>
        <w:t xml:space="preserve">Reducción de costes: </w:t>
      </w:r>
      <w:r w:rsidR="00685EF2">
        <w:rPr>
          <w:sz w:val="22"/>
          <w:szCs w:val="22"/>
        </w:rPr>
        <w:t>u</w:t>
      </w:r>
      <w:r w:rsidRPr="00ED77D6">
        <w:rPr>
          <w:sz w:val="22"/>
          <w:szCs w:val="22"/>
        </w:rPr>
        <w:t>no de los principales beneficios de la adopción de la RPA es la reducción de costes laborales. Los RPA pueden realizar tareas que normalmente requerirían varios empleados, lo que permite replantear de las plantillas asignadas a los departamentos. </w:t>
      </w:r>
    </w:p>
    <w:p w14:paraId="298DDD8E" w14:textId="4648D09A" w:rsidR="00ED77D6" w:rsidRPr="00ED77D6" w:rsidRDefault="00ED77D6" w:rsidP="00E52CEF">
      <w:pPr>
        <w:numPr>
          <w:ilvl w:val="0"/>
          <w:numId w:val="36"/>
        </w:numPr>
        <w:tabs>
          <w:tab w:val="clear" w:pos="720"/>
        </w:tabs>
        <w:ind w:left="567"/>
        <w:rPr>
          <w:sz w:val="22"/>
          <w:szCs w:val="22"/>
        </w:rPr>
      </w:pPr>
      <w:r w:rsidRPr="00ED77D6">
        <w:rPr>
          <w:sz w:val="22"/>
          <w:szCs w:val="22"/>
        </w:rPr>
        <w:lastRenderedPageBreak/>
        <w:t xml:space="preserve">Mejora de la eficiencia: </w:t>
      </w:r>
      <w:r w:rsidR="00685EF2">
        <w:rPr>
          <w:sz w:val="22"/>
          <w:szCs w:val="22"/>
        </w:rPr>
        <w:t>l</w:t>
      </w:r>
      <w:r w:rsidRPr="00ED77D6">
        <w:rPr>
          <w:sz w:val="22"/>
          <w:szCs w:val="22"/>
        </w:rPr>
        <w:t>os robots de RPA pueden trabajar las 24 horas del día, los 7 días de la semana, sin necesidad de descansos. Esto permite completar las tareas más rápidamente y con una mayor precisión que si fueran realizadas por humanos.  </w:t>
      </w:r>
    </w:p>
    <w:p w14:paraId="42796CD3" w14:textId="6FF5B919" w:rsidR="00ED77D6" w:rsidRPr="00ED77D6" w:rsidRDefault="00ED77D6" w:rsidP="00E52CEF">
      <w:pPr>
        <w:numPr>
          <w:ilvl w:val="0"/>
          <w:numId w:val="37"/>
        </w:numPr>
        <w:tabs>
          <w:tab w:val="clear" w:pos="720"/>
        </w:tabs>
        <w:ind w:left="567"/>
        <w:rPr>
          <w:sz w:val="22"/>
          <w:szCs w:val="22"/>
        </w:rPr>
      </w:pPr>
      <w:r w:rsidRPr="00ED77D6">
        <w:rPr>
          <w:sz w:val="22"/>
          <w:szCs w:val="22"/>
        </w:rPr>
        <w:t xml:space="preserve">Eliminación de errores humanos: </w:t>
      </w:r>
      <w:r w:rsidR="00685EF2">
        <w:rPr>
          <w:sz w:val="22"/>
          <w:szCs w:val="22"/>
        </w:rPr>
        <w:t>l</w:t>
      </w:r>
      <w:r w:rsidRPr="00ED77D6">
        <w:rPr>
          <w:sz w:val="22"/>
          <w:szCs w:val="22"/>
        </w:rPr>
        <w:t>as tareas repetitivas y basadas en reglas son propensas a errores cuando son realizadas por humanos. Los robots de RPA, por otro lado, pueden realizar estas tareas con una precisión prácticamente perfecta, reduciendo la probabilidad de errores. </w:t>
      </w:r>
    </w:p>
    <w:p w14:paraId="4750A522" w14:textId="44976B70" w:rsidR="00ED77D6" w:rsidRPr="00ED77D6" w:rsidRDefault="00ED77D6" w:rsidP="00E52CEF">
      <w:pPr>
        <w:numPr>
          <w:ilvl w:val="0"/>
          <w:numId w:val="38"/>
        </w:numPr>
        <w:tabs>
          <w:tab w:val="clear" w:pos="720"/>
        </w:tabs>
        <w:ind w:left="567"/>
        <w:rPr>
          <w:sz w:val="22"/>
          <w:szCs w:val="22"/>
        </w:rPr>
      </w:pPr>
      <w:r w:rsidRPr="00ED77D6">
        <w:rPr>
          <w:sz w:val="22"/>
          <w:szCs w:val="22"/>
        </w:rPr>
        <w:t xml:space="preserve">Aumento de la productividad: </w:t>
      </w:r>
      <w:r w:rsidR="00685EF2">
        <w:rPr>
          <w:sz w:val="22"/>
          <w:szCs w:val="22"/>
        </w:rPr>
        <w:t>a</w:t>
      </w:r>
      <w:r w:rsidRPr="00ED77D6">
        <w:rPr>
          <w:sz w:val="22"/>
          <w:szCs w:val="22"/>
        </w:rPr>
        <w:t>l automatizar tareas repetitivas, la RPA libera a los empleados para que se concentren en actividades de mayor valor. Esto no solo aumenta la productividad, sino que también mejora el ambiente laboral de los departamentos. </w:t>
      </w:r>
    </w:p>
    <w:p w14:paraId="7BDBD1F4" w14:textId="200ADB4A" w:rsidR="00ED77D6" w:rsidRPr="00ED77D6" w:rsidRDefault="00ED77D6" w:rsidP="00E52CEF">
      <w:pPr>
        <w:numPr>
          <w:ilvl w:val="0"/>
          <w:numId w:val="39"/>
        </w:numPr>
        <w:tabs>
          <w:tab w:val="clear" w:pos="720"/>
        </w:tabs>
        <w:ind w:left="567"/>
        <w:rPr>
          <w:sz w:val="22"/>
          <w:szCs w:val="22"/>
        </w:rPr>
      </w:pPr>
      <w:r w:rsidRPr="00ED77D6">
        <w:rPr>
          <w:sz w:val="22"/>
          <w:szCs w:val="22"/>
        </w:rPr>
        <w:t xml:space="preserve">Escalabilidad: </w:t>
      </w:r>
      <w:r w:rsidR="00485B38">
        <w:rPr>
          <w:sz w:val="22"/>
          <w:szCs w:val="22"/>
        </w:rPr>
        <w:t>l</w:t>
      </w:r>
      <w:r w:rsidRPr="00ED77D6">
        <w:rPr>
          <w:sz w:val="22"/>
          <w:szCs w:val="22"/>
        </w:rPr>
        <w:t>os robots de RPA se pueden escalar fácilmente. A medida que se detectan nuevos procesos a automatizar, se pueden añadir más robots para manejar el aumento de la carga de trabajo sin necesidad de contratar personal adicional.  </w:t>
      </w:r>
    </w:p>
    <w:p w14:paraId="746C3805" w14:textId="165EF3E4" w:rsidR="00D250E8" w:rsidRDefault="00D250E8" w:rsidP="00D250E8">
      <w:pPr>
        <w:keepNext/>
        <w:ind w:left="425" w:right="0" w:hanging="425"/>
        <w:rPr>
          <w:b/>
          <w:sz w:val="22"/>
          <w:szCs w:val="22"/>
        </w:rPr>
      </w:pPr>
      <w:r>
        <w:rPr>
          <w:b/>
          <w:sz w:val="22"/>
          <w:szCs w:val="22"/>
        </w:rPr>
        <w:t>5.3</w:t>
      </w:r>
      <w:r>
        <w:rPr>
          <w:b/>
          <w:sz w:val="22"/>
          <w:szCs w:val="22"/>
        </w:rPr>
        <w:tab/>
      </w:r>
      <w:r w:rsidRPr="0001044C">
        <w:rPr>
          <w:b/>
          <w:sz w:val="22"/>
          <w:szCs w:val="22"/>
        </w:rPr>
        <w:t xml:space="preserve">Objetivos específicos de la auditoría del </w:t>
      </w:r>
      <w:r w:rsidR="00AE3216">
        <w:rPr>
          <w:b/>
          <w:sz w:val="22"/>
          <w:szCs w:val="22"/>
        </w:rPr>
        <w:t>RP</w:t>
      </w:r>
      <w:r w:rsidRPr="0001044C">
        <w:rPr>
          <w:b/>
          <w:sz w:val="22"/>
          <w:szCs w:val="22"/>
        </w:rPr>
        <w:t>A</w:t>
      </w:r>
      <w:r>
        <w:rPr>
          <w:b/>
          <w:sz w:val="22"/>
          <w:szCs w:val="22"/>
        </w:rPr>
        <w:t xml:space="preserve"> realizada por un OCEX</w:t>
      </w:r>
    </w:p>
    <w:p w14:paraId="66148F13" w14:textId="5CAFDE48" w:rsidR="00216432" w:rsidRDefault="00AE3216" w:rsidP="00AE3216">
      <w:pPr>
        <w:keepNext/>
        <w:ind w:right="0"/>
        <w:rPr>
          <w:rFonts w:eastAsia="Aptos"/>
          <w:kern w:val="2"/>
          <w:sz w:val="22"/>
          <w:szCs w:val="22"/>
          <w:lang w:eastAsia="en-US"/>
          <w14:ligatures w14:val="standardContextual"/>
        </w:rPr>
      </w:pPr>
      <w:r>
        <w:rPr>
          <w:rFonts w:eastAsia="Aptos"/>
          <w:kern w:val="2"/>
          <w:sz w:val="22"/>
          <w:szCs w:val="22"/>
          <w:lang w:eastAsia="en-US"/>
          <w14:ligatures w14:val="standardContextual"/>
        </w:rPr>
        <w:t>Entre los objetivos de auditoría que pueden plantearse tenemos</w:t>
      </w:r>
      <w:r w:rsidR="00216432">
        <w:rPr>
          <w:rFonts w:eastAsia="Aptos"/>
          <w:kern w:val="2"/>
          <w:sz w:val="22"/>
          <w:szCs w:val="22"/>
          <w:lang w:eastAsia="en-US"/>
          <w14:ligatures w14:val="standardContextual"/>
        </w:rPr>
        <w:t>:</w:t>
      </w:r>
    </w:p>
    <w:p w14:paraId="17DB6844" w14:textId="752FAC58" w:rsidR="00B56E5F" w:rsidRPr="002A5017" w:rsidRDefault="00B56E5F" w:rsidP="002A5017">
      <w:pPr>
        <w:numPr>
          <w:ilvl w:val="0"/>
          <w:numId w:val="61"/>
        </w:numPr>
        <w:ind w:right="0"/>
        <w:rPr>
          <w:rFonts w:eastAsia="Aptos"/>
          <w:kern w:val="2"/>
          <w:lang w:eastAsia="en-US"/>
          <w14:ligatures w14:val="standardContextual"/>
        </w:rPr>
      </w:pPr>
      <w:r w:rsidRPr="002A5017">
        <w:rPr>
          <w:rFonts w:eastAsia="Aptos"/>
          <w:kern w:val="2"/>
          <w:lang w:eastAsia="en-US"/>
          <w14:ligatures w14:val="standardContextual"/>
        </w:rPr>
        <w:t>Verificar que el RPA incorpora todos los pasos y los controles necesarios, adecuados a la naturaleza del procedimiento.</w:t>
      </w:r>
      <w:r w:rsidR="00E97B77">
        <w:rPr>
          <w:rFonts w:eastAsia="Aptos"/>
          <w:kern w:val="2"/>
          <w:lang w:eastAsia="en-US"/>
          <w14:ligatures w14:val="standardContextual"/>
        </w:rPr>
        <w:t xml:space="preserve"> </w:t>
      </w:r>
    </w:p>
    <w:p w14:paraId="63E62748" w14:textId="77777777" w:rsidR="00817B78" w:rsidRPr="00216432" w:rsidRDefault="00817B78" w:rsidP="002A5017">
      <w:pPr>
        <w:pStyle w:val="Prrafodelista"/>
        <w:contextualSpacing w:val="0"/>
      </w:pPr>
      <w:r w:rsidRPr="00216432">
        <w:t>Para ello se requiere la realización de una auditoría del sistema de información que incluya, entre otros aspectos, un análisis del RPA y sus controles, para verificar que se ajusta a las especificaciones técnicas y a la normativa interna aplicable, de su adecuada implementación y la verificación de la eficacia operativa.</w:t>
      </w:r>
    </w:p>
    <w:p w14:paraId="0F7DE10E" w14:textId="086261AD" w:rsidR="00817B78" w:rsidRPr="00216432" w:rsidRDefault="00817B78" w:rsidP="002A5017">
      <w:pPr>
        <w:pStyle w:val="Prrafodelista"/>
        <w:numPr>
          <w:ilvl w:val="0"/>
          <w:numId w:val="61"/>
        </w:numPr>
        <w:contextualSpacing w:val="0"/>
      </w:pPr>
      <w:r w:rsidRPr="00216432">
        <w:t>Comprobar que el RPA satisface los requerimientos de seguridad que correspondan a la categoría del respectivo sistema de información, de acuerdo con el Esquema Nacional de Seguridad (ENS).</w:t>
      </w:r>
    </w:p>
    <w:p w14:paraId="6B2F9F24" w14:textId="377AACBA" w:rsidR="00817B78" w:rsidRPr="00216432" w:rsidRDefault="00817B78" w:rsidP="002A5017">
      <w:pPr>
        <w:pStyle w:val="Prrafodelista"/>
        <w:contextualSpacing w:val="0"/>
      </w:pPr>
      <w:r w:rsidRPr="00216432">
        <w:t>Para ello se requiere de una auditoría de sistemas de información focalizada en los controles de seguridad (CGTI</w:t>
      </w:r>
      <w:r w:rsidR="00681DFD">
        <w:rPr>
          <w:rStyle w:val="Refdenotaalpie"/>
        </w:rPr>
        <w:footnoteReference w:id="10"/>
      </w:r>
      <w:r w:rsidRPr="00216432">
        <w:t>). Tales comprobaciones podrían sustituirse por la correspondiente certificación de los sistemas implicados.</w:t>
      </w:r>
    </w:p>
    <w:p w14:paraId="1CF905BE" w14:textId="620C3565" w:rsidR="00817B78" w:rsidRPr="00216432" w:rsidRDefault="00817B78" w:rsidP="002A5017">
      <w:pPr>
        <w:pStyle w:val="Prrafodelista"/>
        <w:numPr>
          <w:ilvl w:val="0"/>
          <w:numId w:val="61"/>
        </w:numPr>
        <w:contextualSpacing w:val="0"/>
      </w:pPr>
      <w:r w:rsidRPr="00216432">
        <w:t>Verificar que se dispone, y está vigente, la documentación donde se recojan, al menos, lo siguiente:</w:t>
      </w:r>
    </w:p>
    <w:p w14:paraId="185DFF9A" w14:textId="77777777" w:rsidR="00817B78" w:rsidRPr="00216432" w:rsidRDefault="00817B78" w:rsidP="002A5017">
      <w:pPr>
        <w:pStyle w:val="Prrafodelista"/>
        <w:ind w:left="993" w:hanging="273"/>
        <w:contextualSpacing w:val="0"/>
      </w:pPr>
      <w:r w:rsidRPr="00216432">
        <w:t>•</w:t>
      </w:r>
      <w:r w:rsidRPr="00216432">
        <w:tab/>
        <w:t>la definición de las especificaciones, programación, mantenimiento, supervisión y control de calidad,</w:t>
      </w:r>
    </w:p>
    <w:p w14:paraId="6923658C" w14:textId="77777777" w:rsidR="00817B78" w:rsidRPr="00216432" w:rsidRDefault="00817B78" w:rsidP="002A5017">
      <w:pPr>
        <w:pStyle w:val="Prrafodelista"/>
        <w:ind w:left="993" w:hanging="273"/>
        <w:contextualSpacing w:val="0"/>
      </w:pPr>
      <w:r w:rsidRPr="00216432">
        <w:t>•</w:t>
      </w:r>
      <w:r w:rsidRPr="00216432">
        <w:tab/>
        <w:t>la auditoría del sistema de información y de su código fuente</w:t>
      </w:r>
    </w:p>
    <w:p w14:paraId="0DFBAB51" w14:textId="27703FA5" w:rsidR="00817B78" w:rsidRPr="00216432" w:rsidRDefault="00817B78" w:rsidP="002A5017">
      <w:pPr>
        <w:pStyle w:val="Prrafodelista"/>
        <w:numPr>
          <w:ilvl w:val="0"/>
          <w:numId w:val="61"/>
        </w:numPr>
        <w:contextualSpacing w:val="0"/>
      </w:pPr>
      <w:r w:rsidRPr="00216432">
        <w:t>Comprobar la existencia de trazabilidad completa en el proceso automatizado.</w:t>
      </w:r>
    </w:p>
    <w:p w14:paraId="0AE7F4C8" w14:textId="77777777" w:rsidR="00817B78" w:rsidRPr="00216432" w:rsidRDefault="00817B78" w:rsidP="002A5017">
      <w:pPr>
        <w:pStyle w:val="Prrafodelista"/>
        <w:contextualSpacing w:val="0"/>
      </w:pPr>
      <w:r w:rsidRPr="00216432">
        <w:t>Comprobar que el sistema ha sido diseñado para ser auditado y conserva pistas de auditoría suficientes para reconstruir las decisiones automatizadas, así como conserva los datos que sirvieron de base para la toma de esa decisión en registros inalterables.</w:t>
      </w:r>
    </w:p>
    <w:p w14:paraId="7FA65287" w14:textId="5A4B367D" w:rsidR="00817B78" w:rsidRPr="00216432" w:rsidRDefault="00817B78" w:rsidP="002A5017">
      <w:pPr>
        <w:pStyle w:val="Prrafodelista"/>
        <w:numPr>
          <w:ilvl w:val="0"/>
          <w:numId w:val="61"/>
        </w:numPr>
        <w:contextualSpacing w:val="0"/>
      </w:pPr>
      <w:r w:rsidRPr="00216432">
        <w:t>Verificar la gobernanza del RPA, segregación de funciones y control del ciclo de vida.</w:t>
      </w:r>
    </w:p>
    <w:p w14:paraId="2AB8F5E3" w14:textId="77777777" w:rsidR="00817B78" w:rsidRPr="00216432" w:rsidRDefault="00817B78" w:rsidP="00922E5B">
      <w:pPr>
        <w:pStyle w:val="Prrafodelista"/>
        <w:widowControl w:val="0"/>
        <w:ind w:right="0"/>
        <w:contextualSpacing w:val="0"/>
      </w:pPr>
      <w:r w:rsidRPr="00216432">
        <w:t xml:space="preserve">La falta de separación de entornos y roles incrementa riesgo de cambios no autorizados, errores en producción y fraude. Se pueden revisar políticas y organigrama de responsabilidades; comprobar registros de gestión de cambios, pruebas de integración, firmantes de puesta en producción y control de versiones del código/artefactos. </w:t>
      </w:r>
    </w:p>
    <w:p w14:paraId="14BDCE39" w14:textId="238CE76A" w:rsidR="00817B78" w:rsidRPr="00216432" w:rsidRDefault="00817B78" w:rsidP="002A5017">
      <w:pPr>
        <w:pStyle w:val="Prrafodelista"/>
        <w:numPr>
          <w:ilvl w:val="0"/>
          <w:numId w:val="61"/>
        </w:numPr>
        <w:contextualSpacing w:val="0"/>
      </w:pPr>
      <w:r w:rsidRPr="00216432">
        <w:t xml:space="preserve">Comprobar cumplimiento de </w:t>
      </w:r>
      <w:r w:rsidR="00EA3693">
        <w:t xml:space="preserve">la normativa de </w:t>
      </w:r>
      <w:r w:rsidRPr="00216432">
        <w:t>protección de datos (RGPD/LOPDGDD): evaluaciones de impacto, minimización, retención y derechos de los interesados aplicados al RPA.</w:t>
      </w:r>
    </w:p>
    <w:p w14:paraId="509D227E" w14:textId="290BE735" w:rsidR="00817B78" w:rsidRPr="00216432" w:rsidRDefault="00817B78" w:rsidP="002A5017">
      <w:pPr>
        <w:pStyle w:val="Prrafodelista"/>
        <w:contextualSpacing w:val="0"/>
      </w:pPr>
      <w:r w:rsidRPr="00216432">
        <w:lastRenderedPageBreak/>
        <w:t xml:space="preserve">Los robots procesan grandes volúmenes de datos personales; debe acreditarse una Evaluación de Impacto en la Protección de Datos Personales (EIPD) cuando proceda, medidas de minimización y la trazabilidad de bases jurídicas. Se pueden solicitar </w:t>
      </w:r>
      <w:r w:rsidR="00D51A82">
        <w:t>evaluaciones de impacto de protección de datos</w:t>
      </w:r>
      <w:r w:rsidRPr="00216432">
        <w:t xml:space="preserve">/registro de tratamientos, verificar </w:t>
      </w:r>
      <w:proofErr w:type="spellStart"/>
      <w:r w:rsidRPr="00216432">
        <w:t>pseudonimización</w:t>
      </w:r>
      <w:proofErr w:type="spellEnd"/>
      <w:r w:rsidRPr="00216432">
        <w:t xml:space="preserve">/anonimización, revisar logs de accesos a datos y políticas de retención. </w:t>
      </w:r>
    </w:p>
    <w:p w14:paraId="3741280C" w14:textId="58D2EED5" w:rsidR="00817B78" w:rsidRPr="00216432" w:rsidRDefault="00817B78" w:rsidP="002A5017">
      <w:pPr>
        <w:pStyle w:val="Prrafodelista"/>
        <w:numPr>
          <w:ilvl w:val="0"/>
          <w:numId w:val="61"/>
        </w:numPr>
        <w:contextualSpacing w:val="0"/>
      </w:pPr>
      <w:r w:rsidRPr="00216432">
        <w:t>Evaluar la gestión de credenciales, secretos y acceso privilegiado del entorno RPA.</w:t>
      </w:r>
    </w:p>
    <w:p w14:paraId="59AA19E4" w14:textId="77777777" w:rsidR="00817B78" w:rsidRPr="00216432" w:rsidRDefault="00817B78" w:rsidP="002A5017">
      <w:pPr>
        <w:pStyle w:val="Prrafodelista"/>
        <w:contextualSpacing w:val="0"/>
      </w:pPr>
      <w:r w:rsidRPr="00216432">
        <w:t>El acceso de los robots a sistemas críticos suele requerir credenciales privilegiadas —su gestión centralizada y trazada es control clave. Para ello se pueden verificar el uso de gestores de secretos, rotación de credenciales, cuentas por robot nominales, principios de mínimo privilegio y pruebas de acceso y revocación.</w:t>
      </w:r>
    </w:p>
    <w:p w14:paraId="6DB02F3E" w14:textId="353CB5C9" w:rsidR="00817B78" w:rsidRPr="00216432" w:rsidRDefault="00817B78" w:rsidP="002A5017">
      <w:pPr>
        <w:pStyle w:val="Prrafodelista"/>
        <w:numPr>
          <w:ilvl w:val="0"/>
          <w:numId w:val="61"/>
        </w:numPr>
        <w:contextualSpacing w:val="0"/>
      </w:pPr>
      <w:r w:rsidRPr="00216432">
        <w:t>Verificar monitorización, detección de incidentes, respuesta y continuidad operativa del entorno RPA.</w:t>
      </w:r>
    </w:p>
    <w:p w14:paraId="1B11618D" w14:textId="77777777" w:rsidR="00817B78" w:rsidRPr="00216432" w:rsidRDefault="00817B78" w:rsidP="002A5017">
      <w:pPr>
        <w:pStyle w:val="Prrafodelista"/>
        <w:contextualSpacing w:val="0"/>
      </w:pPr>
      <w:r w:rsidRPr="00216432">
        <w:t>La resiliencia operativa y la capacidad de detectar y recuperar incidentes en robots es crítica para procesos automatizados a gran escala. Para ello se pueden revisar políticas de monitorización, evidencia de pruebas de recuperación y métricas de disponibilidad; validar registros de incidentes y lecciones aprendidas.</w:t>
      </w:r>
    </w:p>
    <w:p w14:paraId="2666A5F5" w14:textId="51394452" w:rsidR="00E30B27" w:rsidRPr="0001044C" w:rsidRDefault="00794842" w:rsidP="00BA7B43">
      <w:pPr>
        <w:ind w:left="426" w:hanging="426"/>
        <w:rPr>
          <w:b/>
          <w:sz w:val="22"/>
          <w:szCs w:val="22"/>
        </w:rPr>
      </w:pPr>
      <w:r>
        <w:rPr>
          <w:b/>
          <w:sz w:val="22"/>
          <w:szCs w:val="22"/>
        </w:rPr>
        <w:t>5</w:t>
      </w:r>
      <w:r w:rsidR="00E30B27">
        <w:rPr>
          <w:b/>
          <w:sz w:val="22"/>
          <w:szCs w:val="22"/>
        </w:rPr>
        <w:t>.</w:t>
      </w:r>
      <w:r w:rsidR="00D250E8">
        <w:rPr>
          <w:b/>
          <w:sz w:val="22"/>
          <w:szCs w:val="22"/>
        </w:rPr>
        <w:t>4</w:t>
      </w:r>
      <w:r w:rsidR="00E30B27" w:rsidRPr="0001044C">
        <w:rPr>
          <w:b/>
          <w:sz w:val="22"/>
          <w:szCs w:val="22"/>
        </w:rPr>
        <w:tab/>
      </w:r>
      <w:r w:rsidR="00E30B27">
        <w:rPr>
          <w:b/>
          <w:sz w:val="22"/>
          <w:szCs w:val="22"/>
        </w:rPr>
        <w:t>Riesgos</w:t>
      </w:r>
      <w:r w:rsidR="00E30B27" w:rsidRPr="0001044C">
        <w:rPr>
          <w:b/>
          <w:sz w:val="22"/>
          <w:szCs w:val="22"/>
        </w:rPr>
        <w:t xml:space="preserve"> de auditoría</w:t>
      </w:r>
    </w:p>
    <w:p w14:paraId="4AF97E19" w14:textId="600B4720" w:rsidR="00E30B27" w:rsidRPr="00F26D7D" w:rsidRDefault="00E30B27" w:rsidP="00BA7B43">
      <w:pPr>
        <w:ind w:right="0"/>
        <w:rPr>
          <w:rFonts w:eastAsia="Aptos"/>
          <w:kern w:val="2"/>
          <w:sz w:val="22"/>
          <w:szCs w:val="22"/>
          <w:lang w:eastAsia="en-US"/>
          <w14:ligatures w14:val="standardContextual"/>
        </w:rPr>
      </w:pPr>
      <w:r>
        <w:rPr>
          <w:rFonts w:eastAsia="Aptos"/>
          <w:kern w:val="2"/>
          <w:sz w:val="22"/>
          <w:szCs w:val="22"/>
          <w:lang w:eastAsia="en-US"/>
          <w14:ligatures w14:val="standardContextual"/>
        </w:rPr>
        <w:t xml:space="preserve">En el apartado </w:t>
      </w:r>
      <w:r w:rsidR="00A8329D">
        <w:rPr>
          <w:rFonts w:eastAsia="Aptos"/>
          <w:kern w:val="2"/>
          <w:sz w:val="22"/>
          <w:szCs w:val="22"/>
          <w:lang w:eastAsia="en-US"/>
          <w14:ligatures w14:val="standardContextual"/>
        </w:rPr>
        <w:t>9</w:t>
      </w:r>
      <w:r w:rsidR="003F6673">
        <w:rPr>
          <w:rFonts w:eastAsia="Aptos"/>
          <w:kern w:val="2"/>
          <w:sz w:val="22"/>
          <w:szCs w:val="22"/>
          <w:lang w:eastAsia="en-US"/>
          <w14:ligatures w14:val="standardContextual"/>
        </w:rPr>
        <w:t xml:space="preserve"> </w:t>
      </w:r>
      <w:r>
        <w:rPr>
          <w:rFonts w:eastAsia="Aptos"/>
          <w:kern w:val="2"/>
          <w:sz w:val="22"/>
          <w:szCs w:val="22"/>
          <w:lang w:eastAsia="en-US"/>
          <w14:ligatures w14:val="standardContextual"/>
        </w:rPr>
        <w:t>puede verse un listado de los riesgos más frecuentes que debe considerar el auditor.</w:t>
      </w:r>
    </w:p>
    <w:p w14:paraId="115CDDAB" w14:textId="1CFEE1F8" w:rsidR="00D213FA" w:rsidRPr="00D213FA" w:rsidRDefault="00794842" w:rsidP="00BA7B43">
      <w:pPr>
        <w:keepNext/>
        <w:ind w:left="425" w:right="0" w:hanging="425"/>
        <w:rPr>
          <w:b/>
          <w:sz w:val="22"/>
          <w:szCs w:val="22"/>
        </w:rPr>
      </w:pPr>
      <w:r>
        <w:rPr>
          <w:b/>
          <w:sz w:val="22"/>
          <w:szCs w:val="22"/>
        </w:rPr>
        <w:t>5</w:t>
      </w:r>
      <w:r w:rsidR="00E30B27">
        <w:rPr>
          <w:b/>
          <w:sz w:val="22"/>
          <w:szCs w:val="22"/>
        </w:rPr>
        <w:t>.</w:t>
      </w:r>
      <w:r w:rsidR="00D250E8">
        <w:rPr>
          <w:b/>
          <w:sz w:val="22"/>
          <w:szCs w:val="22"/>
        </w:rPr>
        <w:t>5</w:t>
      </w:r>
      <w:r w:rsidR="00D213FA" w:rsidRPr="00D213FA">
        <w:rPr>
          <w:b/>
          <w:sz w:val="22"/>
          <w:szCs w:val="22"/>
        </w:rPr>
        <w:tab/>
        <w:t>Ejemplos</w:t>
      </w:r>
    </w:p>
    <w:p w14:paraId="2C0F9B41" w14:textId="1354D052" w:rsidR="00D213FA" w:rsidRPr="002273A5" w:rsidRDefault="002C295C" w:rsidP="002A5017">
      <w:pPr>
        <w:ind w:right="0"/>
        <w:rPr>
          <w:sz w:val="22"/>
          <w:szCs w:val="22"/>
        </w:rPr>
      </w:pPr>
      <w:r>
        <w:rPr>
          <w:sz w:val="22"/>
          <w:szCs w:val="22"/>
        </w:rPr>
        <w:t>En el Anexo 3 se pueden ver los ejemplo</w:t>
      </w:r>
      <w:r w:rsidR="005E3B05">
        <w:rPr>
          <w:sz w:val="22"/>
          <w:szCs w:val="22"/>
        </w:rPr>
        <w:t>s</w:t>
      </w:r>
      <w:r>
        <w:rPr>
          <w:sz w:val="22"/>
          <w:szCs w:val="22"/>
        </w:rPr>
        <w:t xml:space="preserve"> 1 y 2 </w:t>
      </w:r>
      <w:r w:rsidR="00485B38" w:rsidRPr="002273A5">
        <w:rPr>
          <w:sz w:val="22"/>
          <w:szCs w:val="22"/>
        </w:rPr>
        <w:t>extraídos de informes de fiscalización</w:t>
      </w:r>
      <w:r w:rsidR="00DE2AE9" w:rsidRPr="002273A5">
        <w:rPr>
          <w:sz w:val="22"/>
          <w:szCs w:val="22"/>
        </w:rPr>
        <w:t>.</w:t>
      </w:r>
    </w:p>
    <w:p w14:paraId="36597358" w14:textId="3D89DED4" w:rsidR="00DB227E" w:rsidRPr="00390019" w:rsidRDefault="00DB227E" w:rsidP="00DB227E">
      <w:pPr>
        <w:pStyle w:val="Ttulo1"/>
        <w:spacing w:before="360"/>
        <w:ind w:left="425" w:right="0" w:hanging="425"/>
        <w:rPr>
          <w:sz w:val="24"/>
          <w:szCs w:val="24"/>
        </w:rPr>
      </w:pPr>
      <w:bookmarkStart w:id="6" w:name="_Hlk210134577"/>
      <w:r>
        <w:rPr>
          <w:sz w:val="24"/>
          <w:szCs w:val="24"/>
        </w:rPr>
        <w:t xml:space="preserve">Características diferenciales </w:t>
      </w:r>
      <w:r w:rsidR="00797EEF">
        <w:rPr>
          <w:sz w:val="24"/>
          <w:szCs w:val="24"/>
        </w:rPr>
        <w:t>de las AAA y los RPA</w:t>
      </w:r>
      <w:bookmarkEnd w:id="6"/>
    </w:p>
    <w:p w14:paraId="27ED0822" w14:textId="7A47188C" w:rsidR="000F4185" w:rsidRPr="000F4185" w:rsidRDefault="000F4185" w:rsidP="000F4185">
      <w:pPr>
        <w:rPr>
          <w:sz w:val="22"/>
          <w:szCs w:val="22"/>
        </w:rPr>
      </w:pPr>
      <w:r w:rsidRPr="000F4185">
        <w:rPr>
          <w:sz w:val="22"/>
          <w:szCs w:val="22"/>
        </w:rPr>
        <w:t xml:space="preserve">Como se ha comentado, una actuación administrativa automatizada (AAA) es un concepto jurídico, donde una administración decide aplicar tecnología para hacer más eficiente un </w:t>
      </w:r>
      <w:r w:rsidR="006A2476" w:rsidRPr="006A2476">
        <w:rPr>
          <w:sz w:val="22"/>
          <w:szCs w:val="22"/>
        </w:rPr>
        <w:t xml:space="preserve">procedimiento </w:t>
      </w:r>
      <w:r w:rsidRPr="000F4185">
        <w:rPr>
          <w:sz w:val="22"/>
          <w:szCs w:val="22"/>
        </w:rPr>
        <w:t xml:space="preserve">administrativo, otorgándole base legal al resultado de este </w:t>
      </w:r>
      <w:r w:rsidR="006A2476" w:rsidRPr="006A2476">
        <w:rPr>
          <w:sz w:val="22"/>
          <w:szCs w:val="22"/>
        </w:rPr>
        <w:t xml:space="preserve">procedimiento </w:t>
      </w:r>
      <w:r w:rsidRPr="000F4185">
        <w:rPr>
          <w:sz w:val="22"/>
          <w:szCs w:val="22"/>
        </w:rPr>
        <w:t>y haciéndose responsable éste. La tecnología aplicada puede ser cualquier tecnología determinista, desde un</w:t>
      </w:r>
      <w:r w:rsidR="004F31D3">
        <w:rPr>
          <w:sz w:val="22"/>
          <w:szCs w:val="22"/>
        </w:rPr>
        <w:t xml:space="preserve"> algoritmo simple</w:t>
      </w:r>
      <w:r w:rsidR="009B1648">
        <w:rPr>
          <w:sz w:val="22"/>
          <w:szCs w:val="22"/>
        </w:rPr>
        <w:t>,</w:t>
      </w:r>
      <w:r w:rsidR="00E14250">
        <w:rPr>
          <w:sz w:val="22"/>
          <w:szCs w:val="22"/>
        </w:rPr>
        <w:t xml:space="preserve"> un</w:t>
      </w:r>
      <w:r w:rsidRPr="000F4185">
        <w:rPr>
          <w:sz w:val="22"/>
          <w:szCs w:val="22"/>
        </w:rPr>
        <w:t xml:space="preserve"> programa informático estándar o una macro en Excel a una más avanzada como una RPA.</w:t>
      </w:r>
    </w:p>
    <w:p w14:paraId="20AAC0A0" w14:textId="4D67F765" w:rsidR="00DB227E" w:rsidRPr="009433B7" w:rsidRDefault="000F4185" w:rsidP="000F4185">
      <w:pPr>
        <w:rPr>
          <w:sz w:val="22"/>
          <w:szCs w:val="22"/>
        </w:rPr>
      </w:pPr>
      <w:r w:rsidRPr="000F4185">
        <w:rPr>
          <w:sz w:val="22"/>
          <w:szCs w:val="22"/>
        </w:rPr>
        <w:t>En la siguiente tabla se puede ver un resumen de la relación entre estos dos conceptos: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64"/>
        <w:gridCol w:w="2579"/>
        <w:gridCol w:w="2410"/>
        <w:gridCol w:w="2511"/>
      </w:tblGrid>
      <w:tr w:rsidR="00E37CAF" w:rsidRPr="00B13812" w14:paraId="4DDE0ABC" w14:textId="7339E597" w:rsidTr="002273A5">
        <w:trPr>
          <w:tblHeader/>
        </w:trPr>
        <w:tc>
          <w:tcPr>
            <w:tcW w:w="1664"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55E2B5E4" w14:textId="77777777" w:rsidR="00E37CAF" w:rsidRPr="002273A5" w:rsidRDefault="00E37CAF" w:rsidP="00E37CAF">
            <w:pPr>
              <w:spacing w:before="60" w:after="60"/>
              <w:ind w:right="0"/>
              <w:jc w:val="center"/>
              <w:rPr>
                <w:b/>
                <w:bCs/>
                <w:sz w:val="22"/>
                <w:szCs w:val="22"/>
              </w:rPr>
            </w:pPr>
            <w:r w:rsidRPr="002273A5">
              <w:rPr>
                <w:b/>
                <w:bCs/>
                <w:sz w:val="22"/>
                <w:szCs w:val="22"/>
              </w:rPr>
              <w:t>Aspecto</w:t>
            </w:r>
          </w:p>
        </w:tc>
        <w:tc>
          <w:tcPr>
            <w:tcW w:w="2579"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7568D0E7" w14:textId="77777777" w:rsidR="00E37CAF" w:rsidRPr="002273A5" w:rsidRDefault="00E37CAF" w:rsidP="00E37CAF">
            <w:pPr>
              <w:spacing w:before="60" w:after="60"/>
              <w:ind w:right="0"/>
              <w:jc w:val="center"/>
              <w:rPr>
                <w:b/>
                <w:bCs/>
                <w:sz w:val="22"/>
                <w:szCs w:val="22"/>
              </w:rPr>
            </w:pPr>
            <w:r w:rsidRPr="002273A5">
              <w:rPr>
                <w:b/>
                <w:bCs/>
                <w:sz w:val="22"/>
                <w:szCs w:val="22"/>
              </w:rPr>
              <w:t>AAA</w:t>
            </w:r>
          </w:p>
        </w:tc>
        <w:tc>
          <w:tcPr>
            <w:tcW w:w="2410"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tcMar>
              <w:top w:w="80" w:type="dxa"/>
              <w:left w:w="80" w:type="dxa"/>
              <w:bottom w:w="80" w:type="dxa"/>
              <w:right w:w="80" w:type="dxa"/>
            </w:tcMar>
            <w:vAlign w:val="center"/>
            <w:hideMark/>
          </w:tcPr>
          <w:p w14:paraId="51232F65" w14:textId="77777777" w:rsidR="00E37CAF" w:rsidRPr="002273A5" w:rsidRDefault="00E37CAF" w:rsidP="00E37CAF">
            <w:pPr>
              <w:spacing w:before="60" w:after="60"/>
              <w:ind w:right="0"/>
              <w:jc w:val="center"/>
              <w:rPr>
                <w:b/>
                <w:bCs/>
                <w:sz w:val="22"/>
                <w:szCs w:val="22"/>
              </w:rPr>
            </w:pPr>
            <w:r w:rsidRPr="002273A5">
              <w:rPr>
                <w:b/>
                <w:bCs/>
                <w:sz w:val="22"/>
                <w:szCs w:val="22"/>
              </w:rPr>
              <w:t>RPA</w:t>
            </w:r>
          </w:p>
        </w:tc>
        <w:tc>
          <w:tcPr>
            <w:tcW w:w="2511" w:type="dxa"/>
            <w:tcBorders>
              <w:top w:val="single" w:sz="8" w:space="0" w:color="A3A3A3"/>
              <w:left w:val="single" w:sz="8" w:space="0" w:color="A3A3A3"/>
              <w:bottom w:val="single" w:sz="8" w:space="0" w:color="A3A3A3"/>
              <w:right w:val="single" w:sz="8" w:space="0" w:color="A3A3A3"/>
            </w:tcBorders>
            <w:shd w:val="clear" w:color="auto" w:fill="F2F2F2" w:themeFill="background1" w:themeFillShade="F2"/>
            <w:vAlign w:val="center"/>
          </w:tcPr>
          <w:p w14:paraId="0F29D3B6" w14:textId="63A0CE78" w:rsidR="00E37CAF" w:rsidRPr="002273A5" w:rsidRDefault="00E351E7" w:rsidP="00EA048E">
            <w:pPr>
              <w:spacing w:before="0" w:after="0"/>
              <w:ind w:right="0"/>
              <w:jc w:val="center"/>
              <w:rPr>
                <w:b/>
                <w:bCs/>
                <w:sz w:val="22"/>
                <w:szCs w:val="22"/>
              </w:rPr>
            </w:pPr>
            <w:r w:rsidRPr="002273A5">
              <w:rPr>
                <w:b/>
                <w:bCs/>
                <w:sz w:val="22"/>
                <w:szCs w:val="22"/>
              </w:rPr>
              <w:t>Interoperabilidad /</w:t>
            </w:r>
            <w:r w:rsidRPr="002273A5">
              <w:rPr>
                <w:b/>
                <w:bCs/>
                <w:sz w:val="22"/>
                <w:szCs w:val="22"/>
              </w:rPr>
              <w:br/>
              <w:t>Uso combinado</w:t>
            </w:r>
          </w:p>
        </w:tc>
      </w:tr>
      <w:tr w:rsidR="00BA265A" w:rsidRPr="002B0CBE" w14:paraId="57A8DD1D" w14:textId="5B4C5C3E" w:rsidTr="002273A5">
        <w:tc>
          <w:tcPr>
            <w:tcW w:w="1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5A4EAE5B" w14:textId="77777777" w:rsidR="00BA265A" w:rsidRPr="002273A5" w:rsidRDefault="00BA265A" w:rsidP="007B6CC0">
            <w:pPr>
              <w:spacing w:before="60" w:after="60"/>
              <w:ind w:right="0"/>
              <w:jc w:val="center"/>
              <w:rPr>
                <w:b/>
                <w:bCs/>
              </w:rPr>
            </w:pPr>
            <w:r w:rsidRPr="002273A5">
              <w:rPr>
                <w:b/>
                <w:bCs/>
              </w:rPr>
              <w:t>Naturaleza</w:t>
            </w:r>
          </w:p>
        </w:tc>
        <w:tc>
          <w:tcPr>
            <w:tcW w:w="25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783ADA8" w14:textId="3C082D3B" w:rsidR="00BA265A" w:rsidRPr="002B0CBE" w:rsidRDefault="00BA265A" w:rsidP="00A97CC3">
            <w:pPr>
              <w:spacing w:before="60" w:after="60" w:line="240" w:lineRule="auto"/>
              <w:ind w:right="0"/>
              <w:jc w:val="center"/>
            </w:pPr>
            <w:r w:rsidRPr="002273A5">
              <w:rPr>
                <w:b/>
                <w:bCs/>
              </w:rPr>
              <w:t>Figura jurídica</w:t>
            </w:r>
            <w:r w:rsidRPr="004C324E">
              <w:t xml:space="preserve"> reconocida en la Ley 40/2015 y </w:t>
            </w:r>
            <w:r w:rsidR="00331938">
              <w:t xml:space="preserve">en la </w:t>
            </w:r>
            <w:r w:rsidRPr="004C324E">
              <w:t>normativa administrativa</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31A9BC48" w14:textId="0FBEA41F" w:rsidR="00BA265A" w:rsidRPr="002B0CBE" w:rsidRDefault="00BA265A" w:rsidP="00A97CC3">
            <w:pPr>
              <w:spacing w:before="60" w:after="60" w:line="240" w:lineRule="auto"/>
              <w:ind w:right="0"/>
              <w:jc w:val="center"/>
            </w:pPr>
            <w:r w:rsidRPr="002273A5">
              <w:rPr>
                <w:b/>
                <w:bCs/>
              </w:rPr>
              <w:t>Tecnología de software</w:t>
            </w:r>
            <w:r w:rsidRPr="004C324E">
              <w:t xml:space="preserve"> que automatiza tareas repetitivas</w:t>
            </w:r>
          </w:p>
        </w:tc>
        <w:tc>
          <w:tcPr>
            <w:tcW w:w="2511" w:type="dxa"/>
            <w:tcBorders>
              <w:top w:val="single" w:sz="8" w:space="0" w:color="A3A3A3"/>
              <w:left w:val="single" w:sz="8" w:space="0" w:color="A3A3A3"/>
              <w:bottom w:val="single" w:sz="8" w:space="0" w:color="A3A3A3"/>
              <w:right w:val="single" w:sz="8" w:space="0" w:color="A3A3A3"/>
            </w:tcBorders>
            <w:vAlign w:val="center"/>
          </w:tcPr>
          <w:p w14:paraId="1B7BA844" w14:textId="06F93145" w:rsidR="00BA265A" w:rsidRPr="00D34BD7" w:rsidRDefault="00E14250" w:rsidP="00A97CC3">
            <w:pPr>
              <w:spacing w:before="60" w:after="60" w:line="240" w:lineRule="auto"/>
              <w:ind w:right="0"/>
              <w:jc w:val="center"/>
            </w:pPr>
            <w:r>
              <w:t xml:space="preserve">Un </w:t>
            </w:r>
            <w:r w:rsidR="00BA265A" w:rsidRPr="004C324E">
              <w:t xml:space="preserve">RPA puede integrarse en </w:t>
            </w:r>
            <w:r>
              <w:t>una</w:t>
            </w:r>
            <w:r w:rsidR="00BA265A" w:rsidRPr="004C324E">
              <w:t xml:space="preserve"> AAA, como parte del flujo técnico previo al acto</w:t>
            </w:r>
          </w:p>
        </w:tc>
      </w:tr>
      <w:tr w:rsidR="00BA265A" w:rsidRPr="002B0CBE" w14:paraId="0ADBD5E6" w14:textId="5D1EA619" w:rsidTr="002273A5">
        <w:tc>
          <w:tcPr>
            <w:tcW w:w="1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04377BE7" w14:textId="77777777" w:rsidR="00BA265A" w:rsidRPr="002273A5" w:rsidRDefault="00BA265A" w:rsidP="007B6CC0">
            <w:pPr>
              <w:spacing w:before="60" w:after="60"/>
              <w:ind w:right="0"/>
              <w:jc w:val="center"/>
              <w:rPr>
                <w:b/>
                <w:bCs/>
              </w:rPr>
            </w:pPr>
            <w:r w:rsidRPr="002273A5">
              <w:rPr>
                <w:b/>
                <w:bCs/>
              </w:rPr>
              <w:t>Finalidad</w:t>
            </w:r>
          </w:p>
        </w:tc>
        <w:tc>
          <w:tcPr>
            <w:tcW w:w="25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5F9902A4" w14:textId="1484E855" w:rsidR="00BA265A" w:rsidRPr="002B0CBE" w:rsidRDefault="00BA265A" w:rsidP="00A97CC3">
            <w:pPr>
              <w:spacing w:before="60" w:after="60" w:line="240" w:lineRule="auto"/>
              <w:ind w:right="0"/>
              <w:jc w:val="center"/>
            </w:pPr>
            <w:r w:rsidRPr="004C324E">
              <w:t>Emitir un acto administrativo válido (ej. certificado, licencia, notificación)</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0C07307D" w14:textId="0C7519ED" w:rsidR="00BA265A" w:rsidRPr="002B0CBE" w:rsidRDefault="00BA265A" w:rsidP="00A97CC3">
            <w:pPr>
              <w:spacing w:before="60" w:after="60" w:line="240" w:lineRule="auto"/>
              <w:ind w:right="0"/>
              <w:jc w:val="center"/>
            </w:pPr>
            <w:r w:rsidRPr="004C324E">
              <w:t>Automatizar tareas operativas imitando acciones humanas en sistemas informáticos</w:t>
            </w:r>
          </w:p>
        </w:tc>
        <w:tc>
          <w:tcPr>
            <w:tcW w:w="2511" w:type="dxa"/>
            <w:tcBorders>
              <w:top w:val="single" w:sz="8" w:space="0" w:color="A3A3A3"/>
              <w:left w:val="single" w:sz="8" w:space="0" w:color="A3A3A3"/>
              <w:bottom w:val="single" w:sz="8" w:space="0" w:color="A3A3A3"/>
              <w:right w:val="single" w:sz="8" w:space="0" w:color="A3A3A3"/>
            </w:tcBorders>
            <w:vAlign w:val="center"/>
          </w:tcPr>
          <w:p w14:paraId="7BD6F454" w14:textId="3CBA4409" w:rsidR="00BA265A" w:rsidRPr="00D34BD7" w:rsidRDefault="007B6CC0" w:rsidP="00A97CC3">
            <w:pPr>
              <w:spacing w:before="60" w:after="60" w:line="240" w:lineRule="auto"/>
              <w:ind w:right="0"/>
              <w:jc w:val="center"/>
            </w:pPr>
            <w:r>
              <w:t xml:space="preserve">El </w:t>
            </w:r>
            <w:r w:rsidR="00BA265A" w:rsidRPr="004C324E">
              <w:t>RPA puede preparar datos o validar requisitos que luego se formalizan mediante</w:t>
            </w:r>
            <w:r>
              <w:t xml:space="preserve"> una</w:t>
            </w:r>
            <w:r w:rsidR="00BA265A" w:rsidRPr="004C324E">
              <w:t xml:space="preserve"> AAA</w:t>
            </w:r>
            <w:r w:rsidR="00F56A66">
              <w:t xml:space="preserve"> </w:t>
            </w:r>
            <w:r w:rsidR="00F56A66" w:rsidRPr="00F56A66">
              <w:t>o, alternativamente, con intervención humana</w:t>
            </w:r>
          </w:p>
        </w:tc>
      </w:tr>
      <w:tr w:rsidR="00BA265A" w:rsidRPr="002B0CBE" w14:paraId="6EFDA6BD" w14:textId="58AB1260" w:rsidTr="002273A5">
        <w:tc>
          <w:tcPr>
            <w:tcW w:w="1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2EA98BA8" w14:textId="1D92A3B5" w:rsidR="00BA265A" w:rsidRPr="002273A5" w:rsidRDefault="00BA265A" w:rsidP="007B6CC0">
            <w:pPr>
              <w:spacing w:before="60" w:after="60"/>
              <w:ind w:right="0"/>
              <w:jc w:val="center"/>
              <w:rPr>
                <w:b/>
                <w:bCs/>
              </w:rPr>
            </w:pPr>
            <w:r w:rsidRPr="002273A5">
              <w:rPr>
                <w:b/>
                <w:bCs/>
              </w:rPr>
              <w:t>Base jurídica</w:t>
            </w:r>
          </w:p>
        </w:tc>
        <w:tc>
          <w:tcPr>
            <w:tcW w:w="25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395F813A" w14:textId="62829E5A" w:rsidR="00BA265A" w:rsidRPr="002B0CBE" w:rsidRDefault="00BA265A" w:rsidP="00A97CC3">
            <w:pPr>
              <w:spacing w:before="60" w:after="60" w:line="240" w:lineRule="auto"/>
              <w:ind w:right="0"/>
              <w:jc w:val="center"/>
            </w:pPr>
            <w:r w:rsidRPr="004C324E">
              <w:t>Requiere aprobación previa, sello electrónico o CSV, y trazabilidad normativa</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1FED55B4" w14:textId="081A6962" w:rsidR="00BA265A" w:rsidRPr="002B0CBE" w:rsidRDefault="00BA265A" w:rsidP="00A97CC3">
            <w:pPr>
              <w:spacing w:before="60" w:after="60" w:line="240" w:lineRule="auto"/>
              <w:ind w:right="0"/>
              <w:jc w:val="center"/>
            </w:pPr>
            <w:r w:rsidRPr="004C324E">
              <w:t>No genera actos jurídicos, pero debe cumplir con normativa de seguridad, protección de datos, etc.</w:t>
            </w:r>
          </w:p>
        </w:tc>
        <w:tc>
          <w:tcPr>
            <w:tcW w:w="2511" w:type="dxa"/>
            <w:tcBorders>
              <w:top w:val="single" w:sz="8" w:space="0" w:color="A3A3A3"/>
              <w:left w:val="single" w:sz="8" w:space="0" w:color="A3A3A3"/>
              <w:bottom w:val="single" w:sz="8" w:space="0" w:color="A3A3A3"/>
              <w:right w:val="single" w:sz="8" w:space="0" w:color="A3A3A3"/>
            </w:tcBorders>
            <w:vAlign w:val="center"/>
          </w:tcPr>
          <w:p w14:paraId="35ECD8B3" w14:textId="77C68901" w:rsidR="00BA265A" w:rsidRPr="00D34BD7" w:rsidRDefault="007B6CC0" w:rsidP="00A97CC3">
            <w:pPr>
              <w:spacing w:before="60" w:after="60" w:line="240" w:lineRule="auto"/>
              <w:ind w:right="0"/>
              <w:jc w:val="center"/>
            </w:pPr>
            <w:r>
              <w:t xml:space="preserve">El </w:t>
            </w:r>
            <w:r w:rsidR="00BA265A" w:rsidRPr="004C324E">
              <w:t xml:space="preserve">RPA debe estar alineado con los requisitos legales si se usa en </w:t>
            </w:r>
            <w:r w:rsidR="006A2476" w:rsidRPr="006A2476">
              <w:t>procedimiento</w:t>
            </w:r>
            <w:r w:rsidR="006A2476">
              <w:t>s</w:t>
            </w:r>
            <w:r w:rsidR="006A2476" w:rsidRPr="006A2476">
              <w:t xml:space="preserve"> </w:t>
            </w:r>
            <w:r w:rsidR="00BA265A" w:rsidRPr="004C324E">
              <w:t>administrativos</w:t>
            </w:r>
          </w:p>
        </w:tc>
      </w:tr>
      <w:tr w:rsidR="007B6CC0" w:rsidRPr="002B0CBE" w14:paraId="190C3744" w14:textId="77777777" w:rsidTr="00A97CC3">
        <w:trPr>
          <w:trHeight w:val="999"/>
        </w:trPr>
        <w:tc>
          <w:tcPr>
            <w:tcW w:w="1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1D5E825" w14:textId="77777777" w:rsidR="007B6CC0" w:rsidRPr="007B6CC0" w:rsidRDefault="007B6CC0" w:rsidP="007B6CC0">
            <w:pPr>
              <w:spacing w:before="60" w:after="60"/>
              <w:ind w:right="0"/>
              <w:jc w:val="center"/>
              <w:rPr>
                <w:b/>
                <w:bCs/>
              </w:rPr>
            </w:pPr>
            <w:r w:rsidRPr="002273A5">
              <w:rPr>
                <w:b/>
                <w:bCs/>
              </w:rPr>
              <w:lastRenderedPageBreak/>
              <w:t>Valor jurídico</w:t>
            </w:r>
          </w:p>
        </w:tc>
        <w:tc>
          <w:tcPr>
            <w:tcW w:w="25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637C26A" w14:textId="1F5EB137" w:rsidR="007B6CC0" w:rsidRPr="002B0CBE" w:rsidRDefault="007F484A" w:rsidP="00A97CC3">
            <w:pPr>
              <w:spacing w:before="60" w:after="60" w:line="240" w:lineRule="auto"/>
              <w:ind w:right="0"/>
              <w:jc w:val="center"/>
              <w:rPr>
                <w:b/>
                <w:bCs/>
              </w:rPr>
            </w:pPr>
            <w:r w:rsidRPr="007F484A">
              <w:t xml:space="preserve">Efectos jurídicos reconocidos conforme a la normativa. </w:t>
            </w:r>
            <w:r w:rsidR="007B6CC0" w:rsidRPr="004C324E">
              <w:t>Acto administrativo plenamente válido, revisable y con efectos jurídicos</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42A105B" w14:textId="06232973" w:rsidR="007B6CC0" w:rsidRPr="002B0CBE" w:rsidRDefault="007F484A" w:rsidP="00A97CC3">
            <w:pPr>
              <w:spacing w:before="60" w:after="60" w:line="240" w:lineRule="auto"/>
              <w:ind w:right="0"/>
              <w:jc w:val="center"/>
              <w:rPr>
                <w:b/>
                <w:bCs/>
              </w:rPr>
            </w:pPr>
            <w:r w:rsidRPr="007F484A">
              <w:t>Valor técnico y operativo, no tiene reconocimiento jurídico directo</w:t>
            </w:r>
            <w:r w:rsidR="007B6CC0" w:rsidRPr="004C324E">
              <w:t>, ni garantías administrativas</w:t>
            </w:r>
          </w:p>
        </w:tc>
        <w:tc>
          <w:tcPr>
            <w:tcW w:w="2511" w:type="dxa"/>
            <w:tcBorders>
              <w:top w:val="single" w:sz="8" w:space="0" w:color="A3A3A3"/>
              <w:left w:val="single" w:sz="8" w:space="0" w:color="A3A3A3"/>
              <w:bottom w:val="single" w:sz="8" w:space="0" w:color="A3A3A3"/>
              <w:right w:val="single" w:sz="8" w:space="0" w:color="A3A3A3"/>
            </w:tcBorders>
            <w:vAlign w:val="center"/>
          </w:tcPr>
          <w:p w14:paraId="0CC26793" w14:textId="0B8C1BB7" w:rsidR="007B6CC0" w:rsidRPr="00D34BD7" w:rsidRDefault="007B6CC0" w:rsidP="00A97CC3">
            <w:pPr>
              <w:spacing w:before="60" w:after="60" w:line="240" w:lineRule="auto"/>
              <w:ind w:right="0"/>
              <w:jc w:val="center"/>
            </w:pPr>
            <w:r w:rsidRPr="004C324E">
              <w:t>El valor jurídico lo aporta AAA</w:t>
            </w:r>
            <w:r w:rsidR="000F7823">
              <w:t xml:space="preserve"> </w:t>
            </w:r>
            <w:r w:rsidR="000F7823" w:rsidRPr="000F7823">
              <w:t>o la resolución del órgano administrativo, el</w:t>
            </w:r>
            <w:r w:rsidRPr="004C324E">
              <w:t xml:space="preserve"> RPA es soporte técnico sin capacidad jurídica directa</w:t>
            </w:r>
          </w:p>
        </w:tc>
      </w:tr>
      <w:tr w:rsidR="00BA265A" w:rsidRPr="002B0CBE" w14:paraId="314D953B" w14:textId="536C45D6" w:rsidTr="00A97CC3">
        <w:trPr>
          <w:trHeight w:val="1034"/>
        </w:trPr>
        <w:tc>
          <w:tcPr>
            <w:tcW w:w="1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3F2A463" w14:textId="77777777" w:rsidR="00BA265A" w:rsidRPr="007B6CC0" w:rsidRDefault="00BA265A" w:rsidP="007B6CC0">
            <w:pPr>
              <w:spacing w:before="60" w:after="60"/>
              <w:ind w:right="0"/>
              <w:jc w:val="center"/>
              <w:rPr>
                <w:b/>
                <w:bCs/>
              </w:rPr>
            </w:pPr>
            <w:r w:rsidRPr="002273A5">
              <w:rPr>
                <w:b/>
                <w:bCs/>
              </w:rPr>
              <w:t>Intervención humana</w:t>
            </w:r>
          </w:p>
        </w:tc>
        <w:tc>
          <w:tcPr>
            <w:tcW w:w="25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E992A07" w14:textId="6890E8B1" w:rsidR="00BA265A" w:rsidRPr="002B0CBE" w:rsidRDefault="00BA265A" w:rsidP="00A97CC3">
            <w:pPr>
              <w:spacing w:before="60" w:after="60" w:line="240" w:lineRule="auto"/>
              <w:ind w:right="0"/>
              <w:jc w:val="center"/>
              <w:rPr>
                <w:b/>
                <w:bCs/>
              </w:rPr>
            </w:pPr>
            <w:r w:rsidRPr="004C324E">
              <w:t>No hay intervención humana directa en la emisión del acto, aunque sí en su diseño y supervisión</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4EE33FF" w14:textId="0DF9E770" w:rsidR="00BA265A" w:rsidRPr="002B0CBE" w:rsidRDefault="00BA265A" w:rsidP="00A97CC3">
            <w:pPr>
              <w:spacing w:before="60" w:after="60" w:line="240" w:lineRule="auto"/>
              <w:ind w:right="0"/>
              <w:jc w:val="center"/>
              <w:rPr>
                <w:b/>
                <w:bCs/>
              </w:rPr>
            </w:pPr>
            <w:r w:rsidRPr="004C324E">
              <w:t>Sustituye tareas repetitivas, pero requiere configuración y supervisión humana</w:t>
            </w:r>
          </w:p>
        </w:tc>
        <w:tc>
          <w:tcPr>
            <w:tcW w:w="2511" w:type="dxa"/>
            <w:tcBorders>
              <w:top w:val="single" w:sz="8" w:space="0" w:color="A3A3A3"/>
              <w:left w:val="single" w:sz="8" w:space="0" w:color="A3A3A3"/>
              <w:bottom w:val="single" w:sz="8" w:space="0" w:color="A3A3A3"/>
              <w:right w:val="single" w:sz="8" w:space="0" w:color="A3A3A3"/>
            </w:tcBorders>
            <w:vAlign w:val="center"/>
          </w:tcPr>
          <w:p w14:paraId="7BC013A8" w14:textId="46312426" w:rsidR="00BA265A" w:rsidRPr="00D34BD7" w:rsidRDefault="00042252" w:rsidP="00A97CC3">
            <w:pPr>
              <w:spacing w:before="60" w:after="60" w:line="240" w:lineRule="auto"/>
              <w:ind w:right="0"/>
              <w:jc w:val="center"/>
            </w:pPr>
            <w:r>
              <w:t>E</w:t>
            </w:r>
            <w:r w:rsidR="008957D4">
              <w:t xml:space="preserve">l </w:t>
            </w:r>
            <w:r w:rsidR="00BA265A" w:rsidRPr="004C324E">
              <w:t xml:space="preserve">RPA ejecuta tareas, AAA </w:t>
            </w:r>
            <w:r w:rsidR="008957D4" w:rsidRPr="008957D4">
              <w:t xml:space="preserve">o el órgano </w:t>
            </w:r>
            <w:r w:rsidR="00506832">
              <w:t>f</w:t>
            </w:r>
            <w:r w:rsidR="00BA265A" w:rsidRPr="004C324E">
              <w:t>ormaliza el resultado</w:t>
            </w:r>
          </w:p>
        </w:tc>
      </w:tr>
      <w:tr w:rsidR="00BA265A" w:rsidRPr="002B0CBE" w14:paraId="6E05D23A" w14:textId="60E6D0B4" w:rsidTr="002273A5">
        <w:tc>
          <w:tcPr>
            <w:tcW w:w="166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862B8E0" w14:textId="77777777" w:rsidR="00BA265A" w:rsidRPr="007B6CC0" w:rsidRDefault="00BA265A" w:rsidP="007B6CC0">
            <w:pPr>
              <w:spacing w:before="60" w:after="60"/>
              <w:ind w:right="0"/>
              <w:jc w:val="center"/>
              <w:rPr>
                <w:b/>
                <w:bCs/>
              </w:rPr>
            </w:pPr>
            <w:r w:rsidRPr="002273A5">
              <w:rPr>
                <w:b/>
                <w:bCs/>
              </w:rPr>
              <w:t>Ejemplo</w:t>
            </w:r>
          </w:p>
        </w:tc>
        <w:tc>
          <w:tcPr>
            <w:tcW w:w="25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E5B24F1" w14:textId="0E481163" w:rsidR="00BA265A" w:rsidRPr="002B0CBE" w:rsidRDefault="00BA265A" w:rsidP="00A97CC3">
            <w:pPr>
              <w:spacing w:before="60" w:after="60" w:line="240" w:lineRule="auto"/>
              <w:ind w:right="0"/>
              <w:jc w:val="center"/>
              <w:rPr>
                <w:b/>
                <w:bCs/>
              </w:rPr>
            </w:pPr>
            <w:r w:rsidRPr="004C324E">
              <w:t>Sistema que valida automáticamente requisitos y emite un certificado administrativo</w:t>
            </w:r>
          </w:p>
        </w:tc>
        <w:tc>
          <w:tcPr>
            <w:tcW w:w="2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9A51AE7" w14:textId="66449860" w:rsidR="00BA265A" w:rsidRPr="002B0CBE" w:rsidRDefault="003C1D5E" w:rsidP="00A97CC3">
            <w:pPr>
              <w:spacing w:before="60" w:after="60" w:line="240" w:lineRule="auto"/>
              <w:ind w:right="0"/>
              <w:jc w:val="center"/>
              <w:rPr>
                <w:b/>
                <w:bCs/>
              </w:rPr>
            </w:pPr>
            <w:r>
              <w:t>Robot so</w:t>
            </w:r>
            <w:r w:rsidR="00B65A62">
              <w:t>ftware</w:t>
            </w:r>
            <w:r w:rsidRPr="004C324E">
              <w:t xml:space="preserve"> </w:t>
            </w:r>
            <w:r w:rsidR="00BA265A" w:rsidRPr="004C324E">
              <w:t>que extrae datos de formularios y los transfiere a una base de datos o Excel</w:t>
            </w:r>
          </w:p>
        </w:tc>
        <w:tc>
          <w:tcPr>
            <w:tcW w:w="2511" w:type="dxa"/>
            <w:tcBorders>
              <w:top w:val="single" w:sz="8" w:space="0" w:color="A3A3A3"/>
              <w:left w:val="single" w:sz="8" w:space="0" w:color="A3A3A3"/>
              <w:bottom w:val="single" w:sz="8" w:space="0" w:color="A3A3A3"/>
              <w:right w:val="single" w:sz="8" w:space="0" w:color="A3A3A3"/>
            </w:tcBorders>
            <w:vAlign w:val="center"/>
          </w:tcPr>
          <w:p w14:paraId="11E168C7" w14:textId="70967B28" w:rsidR="00BA265A" w:rsidRPr="00D34BD7" w:rsidRDefault="00BA265A" w:rsidP="00A97CC3">
            <w:pPr>
              <w:spacing w:before="60" w:after="60" w:line="240" w:lineRule="auto"/>
              <w:ind w:right="0"/>
              <w:jc w:val="center"/>
            </w:pPr>
            <w:r w:rsidRPr="004C324E">
              <w:t xml:space="preserve">El </w:t>
            </w:r>
            <w:r w:rsidR="00B65A62">
              <w:t>robot</w:t>
            </w:r>
            <w:r w:rsidR="00B65A62" w:rsidRPr="004C324E">
              <w:t xml:space="preserve"> </w:t>
            </w:r>
            <w:r w:rsidRPr="004C324E">
              <w:t xml:space="preserve">recopila datos, el sistema AAA </w:t>
            </w:r>
            <w:r w:rsidR="00506832">
              <w:t xml:space="preserve">o el órgano </w:t>
            </w:r>
            <w:r w:rsidRPr="004C324E">
              <w:t>los valida y emite el certificado sin intervención humana</w:t>
            </w:r>
          </w:p>
        </w:tc>
      </w:tr>
    </w:tbl>
    <w:p w14:paraId="5E3E959D" w14:textId="506BEFFC" w:rsidR="00735061" w:rsidRPr="00390019" w:rsidRDefault="00735061" w:rsidP="00390019">
      <w:pPr>
        <w:pStyle w:val="Ttulo1"/>
        <w:spacing w:before="360"/>
        <w:ind w:left="425" w:right="0" w:hanging="425"/>
        <w:rPr>
          <w:sz w:val="24"/>
          <w:szCs w:val="24"/>
        </w:rPr>
      </w:pPr>
      <w:r w:rsidRPr="00390019">
        <w:rPr>
          <w:sz w:val="24"/>
          <w:szCs w:val="24"/>
        </w:rPr>
        <w:t xml:space="preserve">Aspectos </w:t>
      </w:r>
      <w:r w:rsidR="00294DB9">
        <w:rPr>
          <w:sz w:val="24"/>
          <w:szCs w:val="24"/>
        </w:rPr>
        <w:t>generales de la auditoría</w:t>
      </w:r>
    </w:p>
    <w:p w14:paraId="609A2D7B" w14:textId="348910EA" w:rsidR="00735061" w:rsidRPr="009433B7" w:rsidRDefault="003F3072" w:rsidP="00735061">
      <w:pPr>
        <w:rPr>
          <w:sz w:val="22"/>
          <w:szCs w:val="22"/>
        </w:rPr>
      </w:pPr>
      <w:r w:rsidRPr="009433B7">
        <w:rPr>
          <w:b/>
          <w:bCs/>
          <w:sz w:val="22"/>
          <w:szCs w:val="22"/>
        </w:rPr>
        <w:t>La auditoría de un proceso de gestión</w:t>
      </w:r>
      <w:r w:rsidR="00824EDE" w:rsidRPr="009433B7">
        <w:rPr>
          <w:b/>
          <w:bCs/>
          <w:sz w:val="22"/>
          <w:szCs w:val="22"/>
        </w:rPr>
        <w:t xml:space="preserve"> que incluya </w:t>
      </w:r>
      <w:r w:rsidR="00C80622" w:rsidRPr="009433B7">
        <w:rPr>
          <w:b/>
          <w:bCs/>
          <w:sz w:val="22"/>
          <w:szCs w:val="22"/>
        </w:rPr>
        <w:t>un</w:t>
      </w:r>
      <w:r w:rsidR="00734134">
        <w:rPr>
          <w:b/>
          <w:bCs/>
          <w:sz w:val="22"/>
          <w:szCs w:val="22"/>
        </w:rPr>
        <w:t>a</w:t>
      </w:r>
      <w:r w:rsidR="00C80622" w:rsidRPr="009433B7">
        <w:rPr>
          <w:b/>
          <w:bCs/>
          <w:sz w:val="22"/>
          <w:szCs w:val="22"/>
        </w:rPr>
        <w:t xml:space="preserve"> </w:t>
      </w:r>
      <w:r w:rsidR="006A2476">
        <w:rPr>
          <w:b/>
          <w:bCs/>
          <w:sz w:val="22"/>
          <w:szCs w:val="22"/>
        </w:rPr>
        <w:t>AAA o un RPA</w:t>
      </w:r>
      <w:r w:rsidR="00C45EFC" w:rsidRPr="009433B7">
        <w:rPr>
          <w:b/>
          <w:bCs/>
          <w:sz w:val="22"/>
          <w:szCs w:val="22"/>
        </w:rPr>
        <w:t xml:space="preserve"> no difiere sustancialmente de cualquier auditoría en un entorno de administración electrónica avanzad</w:t>
      </w:r>
      <w:r w:rsidR="00DB100C" w:rsidRPr="009433B7">
        <w:rPr>
          <w:b/>
          <w:bCs/>
          <w:sz w:val="22"/>
          <w:szCs w:val="22"/>
        </w:rPr>
        <w:t>a</w:t>
      </w:r>
      <w:r w:rsidR="00C45EFC" w:rsidRPr="009433B7">
        <w:rPr>
          <w:sz w:val="22"/>
          <w:szCs w:val="22"/>
        </w:rPr>
        <w:t xml:space="preserve"> que</w:t>
      </w:r>
      <w:r w:rsidR="0078131A" w:rsidRPr="009433B7">
        <w:rPr>
          <w:sz w:val="22"/>
          <w:szCs w:val="22"/>
        </w:rPr>
        <w:t>,</w:t>
      </w:r>
      <w:r w:rsidR="00C45EFC" w:rsidRPr="009433B7">
        <w:rPr>
          <w:sz w:val="22"/>
          <w:szCs w:val="22"/>
        </w:rPr>
        <w:t xml:space="preserve"> por definición</w:t>
      </w:r>
      <w:r w:rsidR="0078131A" w:rsidRPr="009433B7">
        <w:rPr>
          <w:sz w:val="22"/>
          <w:szCs w:val="22"/>
        </w:rPr>
        <w:t>,</w:t>
      </w:r>
      <w:r w:rsidR="00C45EFC" w:rsidRPr="009433B7">
        <w:rPr>
          <w:sz w:val="22"/>
          <w:szCs w:val="22"/>
        </w:rPr>
        <w:t xml:space="preserve"> está </w:t>
      </w:r>
      <w:r w:rsidR="00173AB5" w:rsidRPr="009433B7">
        <w:rPr>
          <w:sz w:val="22"/>
          <w:szCs w:val="22"/>
        </w:rPr>
        <w:t xml:space="preserve">formado por múltiples </w:t>
      </w:r>
      <w:r w:rsidR="0078131A" w:rsidRPr="009433B7">
        <w:rPr>
          <w:sz w:val="22"/>
          <w:szCs w:val="22"/>
        </w:rPr>
        <w:t>procesos y controles automatizados</w:t>
      </w:r>
      <w:r w:rsidR="00BF3E80" w:rsidRPr="009433B7">
        <w:rPr>
          <w:sz w:val="22"/>
          <w:szCs w:val="22"/>
        </w:rPr>
        <w:t xml:space="preserve"> que el auditor debe conocer y revisar con la metodología establecida </w:t>
      </w:r>
      <w:r w:rsidR="005B41A7" w:rsidRPr="009433B7">
        <w:rPr>
          <w:sz w:val="22"/>
          <w:szCs w:val="22"/>
        </w:rPr>
        <w:t>en la</w:t>
      </w:r>
      <w:r w:rsidR="001F3FD2" w:rsidRPr="009433B7">
        <w:rPr>
          <w:sz w:val="22"/>
          <w:szCs w:val="22"/>
        </w:rPr>
        <w:t>s</w:t>
      </w:r>
      <w:r w:rsidR="005B41A7" w:rsidRPr="009433B7">
        <w:rPr>
          <w:sz w:val="22"/>
          <w:szCs w:val="22"/>
        </w:rPr>
        <w:t xml:space="preserve"> GPF-OCEX</w:t>
      </w:r>
      <w:r w:rsidR="000A3629" w:rsidRPr="009433B7">
        <w:rPr>
          <w:sz w:val="22"/>
          <w:szCs w:val="22"/>
        </w:rPr>
        <w:t xml:space="preserve">. La circunstancia de que uno de esos procesos o controles automatizados </w:t>
      </w:r>
      <w:r w:rsidR="00592605" w:rsidRPr="009433B7">
        <w:rPr>
          <w:sz w:val="22"/>
          <w:szCs w:val="22"/>
        </w:rPr>
        <w:t xml:space="preserve">sea un RPA o una AAA no </w:t>
      </w:r>
      <w:r w:rsidR="00177026" w:rsidRPr="009433B7">
        <w:rPr>
          <w:sz w:val="22"/>
          <w:szCs w:val="22"/>
        </w:rPr>
        <w:t xml:space="preserve">cambia </w:t>
      </w:r>
      <w:r w:rsidR="00CC0333" w:rsidRPr="009433B7">
        <w:rPr>
          <w:sz w:val="22"/>
          <w:szCs w:val="22"/>
        </w:rPr>
        <w:t xml:space="preserve">la forma de trabajar, </w:t>
      </w:r>
      <w:r w:rsidR="00CC0333" w:rsidRPr="009433B7">
        <w:rPr>
          <w:b/>
          <w:bCs/>
          <w:sz w:val="22"/>
          <w:szCs w:val="22"/>
        </w:rPr>
        <w:t xml:space="preserve">la metodología de </w:t>
      </w:r>
      <w:r w:rsidR="002B3BC9" w:rsidRPr="009433B7">
        <w:rPr>
          <w:b/>
          <w:bCs/>
          <w:sz w:val="22"/>
          <w:szCs w:val="22"/>
        </w:rPr>
        <w:t>auditoría será la misma</w:t>
      </w:r>
      <w:r w:rsidR="002B3BC9" w:rsidRPr="009433B7">
        <w:rPr>
          <w:sz w:val="22"/>
          <w:szCs w:val="22"/>
        </w:rPr>
        <w:t>,</w:t>
      </w:r>
      <w:r w:rsidR="00CC0333" w:rsidRPr="009433B7">
        <w:rPr>
          <w:sz w:val="22"/>
          <w:szCs w:val="22"/>
        </w:rPr>
        <w:t xml:space="preserve"> simplemente habrá que adaptar las </w:t>
      </w:r>
      <w:r w:rsidR="00C94AD4" w:rsidRPr="009433B7">
        <w:rPr>
          <w:sz w:val="22"/>
          <w:szCs w:val="22"/>
        </w:rPr>
        <w:t xml:space="preserve">pruebas a realizar </w:t>
      </w:r>
      <w:r w:rsidR="00195DCA" w:rsidRPr="009433B7">
        <w:rPr>
          <w:sz w:val="22"/>
          <w:szCs w:val="22"/>
        </w:rPr>
        <w:t>a las características de la automatización</w:t>
      </w:r>
      <w:r w:rsidR="00375BD9" w:rsidRPr="009433B7">
        <w:rPr>
          <w:sz w:val="22"/>
          <w:szCs w:val="22"/>
        </w:rPr>
        <w:t xml:space="preserve"> examinada; pero </w:t>
      </w:r>
      <w:r w:rsidR="00043E44" w:rsidRPr="009433B7">
        <w:rPr>
          <w:sz w:val="22"/>
          <w:szCs w:val="22"/>
        </w:rPr>
        <w:t>es</w:t>
      </w:r>
      <w:r w:rsidR="00EC2CBB" w:rsidRPr="009433B7">
        <w:rPr>
          <w:sz w:val="22"/>
          <w:szCs w:val="22"/>
        </w:rPr>
        <w:t>t</w:t>
      </w:r>
      <w:r w:rsidR="00043E44" w:rsidRPr="009433B7">
        <w:rPr>
          <w:sz w:val="22"/>
          <w:szCs w:val="22"/>
        </w:rPr>
        <w:t xml:space="preserve">o </w:t>
      </w:r>
      <w:r w:rsidR="00375BD9" w:rsidRPr="009433B7">
        <w:rPr>
          <w:sz w:val="22"/>
          <w:szCs w:val="22"/>
        </w:rPr>
        <w:t>hay que hacerlo siempre</w:t>
      </w:r>
      <w:r w:rsidR="009F1AD3" w:rsidRPr="009433B7">
        <w:rPr>
          <w:sz w:val="22"/>
          <w:szCs w:val="22"/>
        </w:rPr>
        <w:t>.</w:t>
      </w:r>
    </w:p>
    <w:p w14:paraId="58BBD023" w14:textId="3E3110F9" w:rsidR="001238AC" w:rsidRPr="009433B7" w:rsidRDefault="001238AC" w:rsidP="00DE2AE9">
      <w:pPr>
        <w:keepNext/>
        <w:ind w:right="0"/>
        <w:rPr>
          <w:sz w:val="22"/>
          <w:szCs w:val="22"/>
        </w:rPr>
      </w:pPr>
      <w:r w:rsidRPr="009433B7">
        <w:rPr>
          <w:sz w:val="22"/>
          <w:szCs w:val="22"/>
        </w:rPr>
        <w:t>La guía GPF-OCEX 5340 explica</w:t>
      </w:r>
      <w:r w:rsidR="001B700C" w:rsidRPr="009433B7">
        <w:rPr>
          <w:sz w:val="22"/>
          <w:szCs w:val="22"/>
        </w:rPr>
        <w:t xml:space="preserve"> la metodología </w:t>
      </w:r>
      <w:r w:rsidR="00001F1A" w:rsidRPr="009433B7">
        <w:rPr>
          <w:sz w:val="22"/>
          <w:szCs w:val="22"/>
        </w:rPr>
        <w:t>establecida en las NIA-ES-SP y en la GPF-OCEX 1315 Revisada</w:t>
      </w:r>
      <w:r w:rsidRPr="009433B7">
        <w:rPr>
          <w:sz w:val="22"/>
          <w:szCs w:val="22"/>
        </w:rPr>
        <w:t xml:space="preserve"> con todo detalle</w:t>
      </w:r>
      <w:r w:rsidR="00DF2EEC" w:rsidRPr="009433B7">
        <w:rPr>
          <w:sz w:val="22"/>
          <w:szCs w:val="22"/>
        </w:rPr>
        <w:t xml:space="preserve"> y lo resume en el siguiente flujograma</w:t>
      </w:r>
      <w:r w:rsidR="00C5722B" w:rsidRPr="009433B7">
        <w:rPr>
          <w:sz w:val="22"/>
          <w:szCs w:val="22"/>
        </w:rPr>
        <w:t>:</w:t>
      </w:r>
    </w:p>
    <w:p w14:paraId="60414C64" w14:textId="6317664B" w:rsidR="001F1C7E" w:rsidRDefault="001F1C7E" w:rsidP="00601950">
      <w:pPr>
        <w:ind w:left="-142"/>
        <w:jc w:val="right"/>
      </w:pPr>
      <w:r w:rsidRPr="000E36E1">
        <w:rPr>
          <w:rFonts w:cs="Arial"/>
          <w:noProof/>
        </w:rPr>
        <w:drawing>
          <wp:inline distT="0" distB="0" distL="0" distR="0" wp14:anchorId="13BC472E" wp14:editId="1DF1707C">
            <wp:extent cx="5836920" cy="2824367"/>
            <wp:effectExtent l="0" t="0" r="0" b="0"/>
            <wp:docPr id="2053887229"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87229" name="Imagen 1" descr="Diagrama, Escala de tiempo&#10;&#10;Descripción generada automáticamente"/>
                    <pic:cNvPicPr/>
                  </pic:nvPicPr>
                  <pic:blipFill rotWithShape="1">
                    <a:blip r:embed="rId12"/>
                    <a:srcRect t="2959" b="5664"/>
                    <a:stretch>
                      <a:fillRect/>
                    </a:stretch>
                  </pic:blipFill>
                  <pic:spPr bwMode="auto">
                    <a:xfrm>
                      <a:off x="0" y="0"/>
                      <a:ext cx="5855828" cy="2833516"/>
                    </a:xfrm>
                    <a:prstGeom prst="rect">
                      <a:avLst/>
                    </a:prstGeom>
                    <a:ln>
                      <a:noFill/>
                    </a:ln>
                    <a:extLst>
                      <a:ext uri="{53640926-AAD7-44D8-BBD7-CCE9431645EC}">
                        <a14:shadowObscured xmlns:a14="http://schemas.microsoft.com/office/drawing/2010/main"/>
                      </a:ext>
                    </a:extLst>
                  </pic:spPr>
                </pic:pic>
              </a:graphicData>
            </a:graphic>
          </wp:inline>
        </w:drawing>
      </w:r>
    </w:p>
    <w:p w14:paraId="477FA875" w14:textId="77E791D3" w:rsidR="00936F0B" w:rsidRPr="009433B7" w:rsidRDefault="00871B5B" w:rsidP="00871B5B">
      <w:pPr>
        <w:rPr>
          <w:sz w:val="22"/>
          <w:szCs w:val="22"/>
        </w:rPr>
      </w:pPr>
      <w:r w:rsidRPr="009433B7">
        <w:rPr>
          <w:sz w:val="22"/>
          <w:szCs w:val="22"/>
        </w:rPr>
        <w:t>Si se va a auditar el área de tesorería o la gestión de las subvenciones</w:t>
      </w:r>
      <w:r w:rsidR="009B5C73" w:rsidRPr="009433B7">
        <w:rPr>
          <w:sz w:val="22"/>
          <w:szCs w:val="22"/>
        </w:rPr>
        <w:t>, por ejemplo, se utilizarán también las GPF-OCEX 1957 o 1964 respectivamente.</w:t>
      </w:r>
    </w:p>
    <w:p w14:paraId="7B08C8C2" w14:textId="2D9233C0" w:rsidR="00C00C22" w:rsidRPr="002B3018" w:rsidRDefault="00C00C22" w:rsidP="00C00C22">
      <w:pPr>
        <w:keepNext/>
        <w:ind w:right="0"/>
        <w:rPr>
          <w:sz w:val="22"/>
          <w:szCs w:val="22"/>
        </w:rPr>
      </w:pPr>
      <w:r w:rsidRPr="009433B7">
        <w:rPr>
          <w:sz w:val="22"/>
          <w:szCs w:val="22"/>
        </w:rPr>
        <w:lastRenderedPageBreak/>
        <w:t xml:space="preserve">Por tanto, </w:t>
      </w:r>
      <w:r w:rsidRPr="00AC5F1F">
        <w:rPr>
          <w:b/>
          <w:bCs/>
          <w:sz w:val="22"/>
          <w:szCs w:val="22"/>
        </w:rPr>
        <w:t xml:space="preserve">un </w:t>
      </w:r>
      <w:r w:rsidR="00327124" w:rsidRPr="00AC5F1F">
        <w:rPr>
          <w:b/>
          <w:bCs/>
          <w:sz w:val="22"/>
          <w:szCs w:val="22"/>
        </w:rPr>
        <w:t>resumen</w:t>
      </w:r>
      <w:r w:rsidRPr="00AC5F1F">
        <w:rPr>
          <w:b/>
          <w:bCs/>
          <w:sz w:val="22"/>
          <w:szCs w:val="22"/>
        </w:rPr>
        <w:t xml:space="preserve"> del plan de trabajo aplicado para la revisión </w:t>
      </w:r>
      <w:r w:rsidR="00331938">
        <w:rPr>
          <w:b/>
          <w:bCs/>
          <w:sz w:val="22"/>
          <w:szCs w:val="22"/>
        </w:rPr>
        <w:t xml:space="preserve">de </w:t>
      </w:r>
      <w:r w:rsidR="00295CE0">
        <w:rPr>
          <w:b/>
          <w:bCs/>
          <w:sz w:val="22"/>
          <w:szCs w:val="22"/>
        </w:rPr>
        <w:t xml:space="preserve">un proceso que </w:t>
      </w:r>
      <w:r w:rsidR="00295CE0" w:rsidRPr="002B3018">
        <w:rPr>
          <w:b/>
          <w:bCs/>
          <w:sz w:val="22"/>
          <w:szCs w:val="22"/>
        </w:rPr>
        <w:t>incluya automatizaciones</w:t>
      </w:r>
      <w:r w:rsidR="006D69A4" w:rsidRPr="002B3018">
        <w:rPr>
          <w:b/>
          <w:bCs/>
          <w:sz w:val="22"/>
          <w:szCs w:val="22"/>
        </w:rPr>
        <w:t>, con carácter general,</w:t>
      </w:r>
      <w:r w:rsidRPr="002B3018">
        <w:rPr>
          <w:sz w:val="22"/>
          <w:szCs w:val="22"/>
        </w:rPr>
        <w:t xml:space="preserve"> </w:t>
      </w:r>
      <w:r w:rsidR="007B0ADB" w:rsidRPr="002B3018">
        <w:rPr>
          <w:sz w:val="22"/>
          <w:szCs w:val="22"/>
        </w:rPr>
        <w:t xml:space="preserve">de acuerdo con las GPF-OCEX, </w:t>
      </w:r>
      <w:r w:rsidRPr="002B3018">
        <w:rPr>
          <w:sz w:val="22"/>
          <w:szCs w:val="22"/>
        </w:rPr>
        <w:t>sería el siguiente:</w:t>
      </w:r>
    </w:p>
    <w:p w14:paraId="4D4CA746" w14:textId="46189329" w:rsidR="000555D8" w:rsidRPr="002B3018" w:rsidRDefault="00C00C22" w:rsidP="00B35045">
      <w:pPr>
        <w:keepNext/>
        <w:ind w:left="709" w:right="0" w:hanging="284"/>
        <w:jc w:val="left"/>
        <w:rPr>
          <w:sz w:val="22"/>
          <w:szCs w:val="22"/>
        </w:rPr>
      </w:pPr>
      <w:r w:rsidRPr="002B3018">
        <w:rPr>
          <w:sz w:val="22"/>
          <w:szCs w:val="22"/>
        </w:rPr>
        <w:t>a)</w:t>
      </w:r>
      <w:r w:rsidRPr="002B3018">
        <w:rPr>
          <w:sz w:val="22"/>
          <w:szCs w:val="22"/>
        </w:rPr>
        <w:tab/>
        <w:t xml:space="preserve">Obtener </w:t>
      </w:r>
      <w:r w:rsidRPr="00543A19">
        <w:rPr>
          <w:b/>
          <w:bCs/>
          <w:sz w:val="22"/>
          <w:szCs w:val="22"/>
        </w:rPr>
        <w:t>conocimiento</w:t>
      </w:r>
      <w:r w:rsidRPr="002B3018">
        <w:rPr>
          <w:sz w:val="22"/>
          <w:szCs w:val="22"/>
        </w:rPr>
        <w:t xml:space="preserve"> del proceso de gestión</w:t>
      </w:r>
      <w:r w:rsidR="00995A5A" w:rsidRPr="002B3018">
        <w:rPr>
          <w:sz w:val="22"/>
          <w:szCs w:val="22"/>
        </w:rPr>
        <w:t xml:space="preserve"> que se va a auditar</w:t>
      </w:r>
      <w:r w:rsidR="0003626B" w:rsidRPr="002B3018">
        <w:rPr>
          <w:sz w:val="22"/>
          <w:szCs w:val="22"/>
        </w:rPr>
        <w:t xml:space="preserve">, específicamente las </w:t>
      </w:r>
      <w:r w:rsidR="008F5A67" w:rsidRPr="002B3018">
        <w:rPr>
          <w:sz w:val="22"/>
          <w:szCs w:val="22"/>
        </w:rPr>
        <w:t>AAA</w:t>
      </w:r>
      <w:r w:rsidR="006A2476" w:rsidRPr="002B3018">
        <w:rPr>
          <w:sz w:val="22"/>
          <w:szCs w:val="22"/>
        </w:rPr>
        <w:t xml:space="preserve"> o </w:t>
      </w:r>
      <w:r w:rsidR="008F5A67" w:rsidRPr="002B3018">
        <w:rPr>
          <w:sz w:val="22"/>
          <w:szCs w:val="22"/>
        </w:rPr>
        <w:t xml:space="preserve">RPA utilizadas, las aplicaciones y el entorno TI que les dan soporte. (Ver apartado </w:t>
      </w:r>
      <w:r w:rsidR="0041534F" w:rsidRPr="002B3018">
        <w:rPr>
          <w:sz w:val="22"/>
          <w:szCs w:val="22"/>
        </w:rPr>
        <w:t>8</w:t>
      </w:r>
      <w:r w:rsidR="008F5A67" w:rsidRPr="002B3018">
        <w:rPr>
          <w:sz w:val="22"/>
          <w:szCs w:val="22"/>
        </w:rPr>
        <w:t>).</w:t>
      </w:r>
    </w:p>
    <w:p w14:paraId="57D2E507" w14:textId="64F21A6B" w:rsidR="00C00C22" w:rsidRPr="002B3018" w:rsidRDefault="00C00C22" w:rsidP="009D2D25">
      <w:pPr>
        <w:ind w:left="709" w:hanging="284"/>
        <w:jc w:val="left"/>
        <w:rPr>
          <w:sz w:val="22"/>
          <w:szCs w:val="22"/>
        </w:rPr>
      </w:pPr>
      <w:r w:rsidRPr="002B3018">
        <w:rPr>
          <w:sz w:val="22"/>
          <w:szCs w:val="22"/>
        </w:rPr>
        <w:t>d)</w:t>
      </w:r>
      <w:r w:rsidRPr="002B3018">
        <w:rPr>
          <w:sz w:val="22"/>
          <w:szCs w:val="22"/>
        </w:rPr>
        <w:tab/>
      </w:r>
      <w:r w:rsidR="00F85CEF" w:rsidRPr="002B3018">
        <w:rPr>
          <w:sz w:val="22"/>
          <w:szCs w:val="22"/>
        </w:rPr>
        <w:t>I</w:t>
      </w:r>
      <w:r w:rsidRPr="002B3018">
        <w:rPr>
          <w:sz w:val="22"/>
          <w:szCs w:val="22"/>
        </w:rPr>
        <w:t>dentificar</w:t>
      </w:r>
      <w:r w:rsidR="00B805B8" w:rsidRPr="002B3018">
        <w:rPr>
          <w:sz w:val="22"/>
          <w:szCs w:val="22"/>
        </w:rPr>
        <w:t xml:space="preserve"> y valorar</w:t>
      </w:r>
      <w:r w:rsidRPr="002B3018">
        <w:rPr>
          <w:sz w:val="22"/>
          <w:szCs w:val="22"/>
        </w:rPr>
        <w:t xml:space="preserve"> los </w:t>
      </w:r>
      <w:r w:rsidRPr="002B3018">
        <w:rPr>
          <w:b/>
          <w:bCs/>
          <w:sz w:val="22"/>
          <w:szCs w:val="22"/>
        </w:rPr>
        <w:t>riesgos</w:t>
      </w:r>
      <w:r w:rsidRPr="002B3018">
        <w:rPr>
          <w:sz w:val="22"/>
          <w:szCs w:val="22"/>
        </w:rPr>
        <w:t xml:space="preserve"> </w:t>
      </w:r>
      <w:r w:rsidR="00F85068" w:rsidRPr="002B3018">
        <w:rPr>
          <w:sz w:val="22"/>
          <w:szCs w:val="22"/>
        </w:rPr>
        <w:t xml:space="preserve">de incorrección material </w:t>
      </w:r>
      <w:r w:rsidRPr="002B3018">
        <w:rPr>
          <w:sz w:val="22"/>
          <w:szCs w:val="22"/>
        </w:rPr>
        <w:t>específicos asociados al uso de esta</w:t>
      </w:r>
      <w:r w:rsidR="00EB5F87" w:rsidRPr="002B3018">
        <w:rPr>
          <w:sz w:val="22"/>
          <w:szCs w:val="22"/>
        </w:rPr>
        <w:t>s</w:t>
      </w:r>
      <w:r w:rsidRPr="002B3018">
        <w:rPr>
          <w:sz w:val="22"/>
          <w:szCs w:val="22"/>
        </w:rPr>
        <w:t xml:space="preserve"> </w:t>
      </w:r>
      <w:r w:rsidR="00EB5F87" w:rsidRPr="002B3018">
        <w:rPr>
          <w:sz w:val="22"/>
          <w:szCs w:val="22"/>
        </w:rPr>
        <w:t>automatizaciones</w:t>
      </w:r>
      <w:r w:rsidRPr="002B3018">
        <w:rPr>
          <w:sz w:val="22"/>
          <w:szCs w:val="22"/>
        </w:rPr>
        <w:t>.</w:t>
      </w:r>
      <w:r w:rsidR="0041534F" w:rsidRPr="002B3018">
        <w:rPr>
          <w:sz w:val="22"/>
          <w:szCs w:val="22"/>
        </w:rPr>
        <w:t xml:space="preserve"> (Ver apartado 9).</w:t>
      </w:r>
    </w:p>
    <w:p w14:paraId="50A91968" w14:textId="7E718F81" w:rsidR="00C00C22" w:rsidRPr="002B3018" w:rsidRDefault="00C00C22" w:rsidP="009D2D25">
      <w:pPr>
        <w:ind w:left="709" w:hanging="284"/>
        <w:jc w:val="left"/>
        <w:rPr>
          <w:sz w:val="22"/>
          <w:szCs w:val="22"/>
        </w:rPr>
      </w:pPr>
      <w:r w:rsidRPr="002B3018">
        <w:rPr>
          <w:sz w:val="22"/>
          <w:szCs w:val="22"/>
        </w:rPr>
        <w:t>e)</w:t>
      </w:r>
      <w:r w:rsidRPr="002B3018">
        <w:rPr>
          <w:sz w:val="22"/>
          <w:szCs w:val="22"/>
        </w:rPr>
        <w:tab/>
        <w:t xml:space="preserve">Identificar </w:t>
      </w:r>
      <w:r w:rsidR="007379AE" w:rsidRPr="002B3018">
        <w:rPr>
          <w:sz w:val="22"/>
          <w:szCs w:val="22"/>
        </w:rPr>
        <w:t xml:space="preserve">y revisar </w:t>
      </w:r>
      <w:r w:rsidRPr="002B3018">
        <w:rPr>
          <w:sz w:val="22"/>
          <w:szCs w:val="22"/>
        </w:rPr>
        <w:t xml:space="preserve">los </w:t>
      </w:r>
      <w:r w:rsidRPr="00543A19">
        <w:rPr>
          <w:b/>
          <w:bCs/>
          <w:sz w:val="22"/>
          <w:szCs w:val="22"/>
        </w:rPr>
        <w:t xml:space="preserve">controles </w:t>
      </w:r>
      <w:r w:rsidR="00F74F4D" w:rsidRPr="00543A19">
        <w:rPr>
          <w:b/>
          <w:bCs/>
          <w:sz w:val="22"/>
          <w:szCs w:val="22"/>
        </w:rPr>
        <w:t>de procesamiento de la información</w:t>
      </w:r>
      <w:r w:rsidR="00F74F4D" w:rsidRPr="002B3018">
        <w:rPr>
          <w:sz w:val="22"/>
          <w:szCs w:val="22"/>
        </w:rPr>
        <w:t xml:space="preserve"> </w:t>
      </w:r>
      <w:r w:rsidRPr="002B3018">
        <w:rPr>
          <w:sz w:val="22"/>
          <w:szCs w:val="22"/>
        </w:rPr>
        <w:t>asociados a estos riesgos y diseñar los procedimientos de auditoría para analizar el diseño, la implementación y la eficacia operativa de estos controles.</w:t>
      </w:r>
      <w:r w:rsidR="00C23E28" w:rsidRPr="002B3018">
        <w:rPr>
          <w:sz w:val="22"/>
          <w:szCs w:val="22"/>
        </w:rPr>
        <w:t xml:space="preserve"> (Ver apartado </w:t>
      </w:r>
      <w:r w:rsidR="0041534F" w:rsidRPr="002B3018">
        <w:rPr>
          <w:sz w:val="22"/>
          <w:szCs w:val="22"/>
        </w:rPr>
        <w:t>10</w:t>
      </w:r>
      <w:r w:rsidR="00C23E28" w:rsidRPr="002B3018">
        <w:rPr>
          <w:sz w:val="22"/>
          <w:szCs w:val="22"/>
        </w:rPr>
        <w:t>).</w:t>
      </w:r>
    </w:p>
    <w:p w14:paraId="61D6B2D8" w14:textId="57FF9707" w:rsidR="00594216" w:rsidRPr="002B3018" w:rsidRDefault="00003AFD" w:rsidP="009D2D25">
      <w:pPr>
        <w:ind w:left="709" w:hanging="284"/>
        <w:jc w:val="left"/>
        <w:rPr>
          <w:sz w:val="22"/>
          <w:szCs w:val="22"/>
        </w:rPr>
      </w:pPr>
      <w:r w:rsidRPr="002B3018">
        <w:rPr>
          <w:sz w:val="22"/>
          <w:szCs w:val="22"/>
        </w:rPr>
        <w:t>f)</w:t>
      </w:r>
      <w:r w:rsidRPr="002B3018">
        <w:rPr>
          <w:sz w:val="22"/>
          <w:szCs w:val="22"/>
        </w:rPr>
        <w:tab/>
      </w:r>
      <w:r w:rsidR="00C23E28" w:rsidRPr="002B3018">
        <w:rPr>
          <w:sz w:val="22"/>
          <w:szCs w:val="22"/>
        </w:rPr>
        <w:t xml:space="preserve">Identificar y revisar </w:t>
      </w:r>
      <w:r w:rsidR="00594216" w:rsidRPr="002B3018">
        <w:rPr>
          <w:sz w:val="22"/>
          <w:szCs w:val="22"/>
        </w:rPr>
        <w:t xml:space="preserve">los </w:t>
      </w:r>
      <w:r w:rsidR="00594216" w:rsidRPr="002B3018">
        <w:rPr>
          <w:b/>
          <w:bCs/>
          <w:sz w:val="22"/>
          <w:szCs w:val="22"/>
        </w:rPr>
        <w:t>CGT</w:t>
      </w:r>
      <w:r w:rsidR="007E2E89" w:rsidRPr="002B3018">
        <w:rPr>
          <w:b/>
          <w:bCs/>
          <w:sz w:val="22"/>
          <w:szCs w:val="22"/>
        </w:rPr>
        <w:t>I</w:t>
      </w:r>
      <w:r w:rsidR="00594216" w:rsidRPr="002B3018">
        <w:rPr>
          <w:sz w:val="22"/>
          <w:szCs w:val="22"/>
        </w:rPr>
        <w:t xml:space="preserve"> (controles </w:t>
      </w:r>
      <w:r w:rsidR="00CC3615">
        <w:rPr>
          <w:sz w:val="22"/>
          <w:szCs w:val="22"/>
        </w:rPr>
        <w:t>generales de tecnologías de la información</w:t>
      </w:r>
      <w:r w:rsidR="00594216" w:rsidRPr="002B3018">
        <w:rPr>
          <w:sz w:val="22"/>
          <w:szCs w:val="22"/>
        </w:rPr>
        <w:t>)</w:t>
      </w:r>
      <w:r w:rsidR="007E2E89" w:rsidRPr="002B3018">
        <w:rPr>
          <w:sz w:val="22"/>
          <w:szCs w:val="22"/>
        </w:rPr>
        <w:t xml:space="preserve"> </w:t>
      </w:r>
      <w:r w:rsidR="00BD50CF" w:rsidRPr="002B3018">
        <w:rPr>
          <w:sz w:val="22"/>
          <w:szCs w:val="22"/>
        </w:rPr>
        <w:t xml:space="preserve">relevantes </w:t>
      </w:r>
      <w:r w:rsidR="007E2E89" w:rsidRPr="002B3018">
        <w:rPr>
          <w:sz w:val="22"/>
          <w:szCs w:val="22"/>
        </w:rPr>
        <w:t>relacionados</w:t>
      </w:r>
      <w:r w:rsidR="00BD50CF" w:rsidRPr="002B3018">
        <w:rPr>
          <w:sz w:val="22"/>
          <w:szCs w:val="22"/>
        </w:rPr>
        <w:t xml:space="preserve"> con la</w:t>
      </w:r>
      <w:r w:rsidR="00C23E28" w:rsidRPr="002B3018">
        <w:rPr>
          <w:sz w:val="22"/>
          <w:szCs w:val="22"/>
        </w:rPr>
        <w:t>s</w:t>
      </w:r>
      <w:r w:rsidR="00BD50CF" w:rsidRPr="002B3018">
        <w:rPr>
          <w:sz w:val="22"/>
          <w:szCs w:val="22"/>
        </w:rPr>
        <w:t xml:space="preserve"> AAA</w:t>
      </w:r>
      <w:r w:rsidR="00734134">
        <w:rPr>
          <w:sz w:val="22"/>
          <w:szCs w:val="22"/>
        </w:rPr>
        <w:t xml:space="preserve"> o </w:t>
      </w:r>
      <w:r w:rsidR="00BD50CF" w:rsidRPr="002B3018">
        <w:rPr>
          <w:sz w:val="22"/>
          <w:szCs w:val="22"/>
        </w:rPr>
        <w:t>RPA</w:t>
      </w:r>
      <w:r w:rsidR="00594216" w:rsidRPr="002B3018">
        <w:rPr>
          <w:sz w:val="22"/>
          <w:szCs w:val="22"/>
        </w:rPr>
        <w:t>.</w:t>
      </w:r>
      <w:r w:rsidR="00220FC8" w:rsidRPr="002B3018">
        <w:rPr>
          <w:sz w:val="22"/>
          <w:szCs w:val="22"/>
        </w:rPr>
        <w:t xml:space="preserve"> (Ver apartado </w:t>
      </w:r>
      <w:r w:rsidR="002B3018" w:rsidRPr="002B3018">
        <w:rPr>
          <w:sz w:val="22"/>
          <w:szCs w:val="22"/>
        </w:rPr>
        <w:t>11</w:t>
      </w:r>
      <w:r w:rsidR="00220FC8" w:rsidRPr="002B3018">
        <w:rPr>
          <w:sz w:val="22"/>
          <w:szCs w:val="22"/>
        </w:rPr>
        <w:t>).</w:t>
      </w:r>
    </w:p>
    <w:p w14:paraId="33796BA1" w14:textId="68D6D049" w:rsidR="00003AFD" w:rsidRPr="002B3018" w:rsidRDefault="007E2E89" w:rsidP="009D2D25">
      <w:pPr>
        <w:ind w:left="709" w:hanging="284"/>
        <w:jc w:val="left"/>
        <w:rPr>
          <w:sz w:val="22"/>
          <w:szCs w:val="22"/>
        </w:rPr>
      </w:pPr>
      <w:r w:rsidRPr="002B3018">
        <w:rPr>
          <w:sz w:val="22"/>
          <w:szCs w:val="22"/>
        </w:rPr>
        <w:t>g)</w:t>
      </w:r>
      <w:r w:rsidRPr="002B3018">
        <w:rPr>
          <w:sz w:val="22"/>
          <w:szCs w:val="22"/>
        </w:rPr>
        <w:tab/>
      </w:r>
      <w:r w:rsidR="00FD167D" w:rsidRPr="002B3018">
        <w:rPr>
          <w:sz w:val="22"/>
          <w:szCs w:val="22"/>
        </w:rPr>
        <w:t xml:space="preserve">Diseñar </w:t>
      </w:r>
      <w:r w:rsidR="00A64FE2" w:rsidRPr="002B3018">
        <w:rPr>
          <w:sz w:val="22"/>
          <w:szCs w:val="22"/>
        </w:rPr>
        <w:t xml:space="preserve">y ejecutar </w:t>
      </w:r>
      <w:r w:rsidR="006A6907" w:rsidRPr="002B3018">
        <w:rPr>
          <w:sz w:val="22"/>
          <w:szCs w:val="22"/>
        </w:rPr>
        <w:t xml:space="preserve">los </w:t>
      </w:r>
      <w:r w:rsidR="006A6907" w:rsidRPr="00543A19">
        <w:rPr>
          <w:b/>
          <w:bCs/>
          <w:sz w:val="22"/>
          <w:szCs w:val="22"/>
        </w:rPr>
        <w:t>procedimientos posteriores de auditoría</w:t>
      </w:r>
      <w:r w:rsidR="006A6907" w:rsidRPr="002B3018">
        <w:rPr>
          <w:sz w:val="22"/>
          <w:szCs w:val="22"/>
        </w:rPr>
        <w:t xml:space="preserve"> </w:t>
      </w:r>
      <w:r w:rsidR="00A64FE2" w:rsidRPr="002B3018">
        <w:rPr>
          <w:sz w:val="22"/>
          <w:szCs w:val="22"/>
        </w:rPr>
        <w:t>que se consideren</w:t>
      </w:r>
      <w:r w:rsidR="00BA3ED0" w:rsidRPr="002B3018">
        <w:rPr>
          <w:sz w:val="22"/>
          <w:szCs w:val="22"/>
        </w:rPr>
        <w:t xml:space="preserve"> precisos de acuerdo con los objetivos de la auditoría (financiera</w:t>
      </w:r>
      <w:r w:rsidR="00DE2AE9" w:rsidRPr="002B3018">
        <w:rPr>
          <w:sz w:val="22"/>
          <w:szCs w:val="22"/>
        </w:rPr>
        <w:t>,</w:t>
      </w:r>
      <w:r w:rsidR="00BA3ED0" w:rsidRPr="002B3018">
        <w:rPr>
          <w:sz w:val="22"/>
          <w:szCs w:val="22"/>
        </w:rPr>
        <w:t xml:space="preserve"> de cumplimiento</w:t>
      </w:r>
      <w:r w:rsidR="00DE2AE9" w:rsidRPr="002B3018">
        <w:rPr>
          <w:sz w:val="22"/>
          <w:szCs w:val="22"/>
        </w:rPr>
        <w:t xml:space="preserve"> u operativa</w:t>
      </w:r>
      <w:r w:rsidR="00BA3ED0" w:rsidRPr="002B3018">
        <w:rPr>
          <w:sz w:val="22"/>
          <w:szCs w:val="22"/>
        </w:rPr>
        <w:t>)</w:t>
      </w:r>
      <w:r w:rsidR="00B805B8" w:rsidRPr="002B3018">
        <w:rPr>
          <w:sz w:val="22"/>
          <w:szCs w:val="22"/>
        </w:rPr>
        <w:t xml:space="preserve"> y </w:t>
      </w:r>
      <w:r w:rsidR="00937F66" w:rsidRPr="002B3018">
        <w:rPr>
          <w:sz w:val="22"/>
          <w:szCs w:val="22"/>
        </w:rPr>
        <w:t xml:space="preserve">con </w:t>
      </w:r>
      <w:r w:rsidR="00B805B8" w:rsidRPr="002B3018">
        <w:rPr>
          <w:sz w:val="22"/>
          <w:szCs w:val="22"/>
        </w:rPr>
        <w:t>los riesgos identificados y valorados.</w:t>
      </w:r>
      <w:r w:rsidR="00C23E28" w:rsidRPr="002B3018">
        <w:rPr>
          <w:sz w:val="22"/>
          <w:szCs w:val="22"/>
        </w:rPr>
        <w:t xml:space="preserve"> (Ver apartado </w:t>
      </w:r>
      <w:r w:rsidR="002B3018" w:rsidRPr="002B3018">
        <w:rPr>
          <w:sz w:val="22"/>
          <w:szCs w:val="22"/>
        </w:rPr>
        <w:t>12</w:t>
      </w:r>
      <w:r w:rsidR="00C23E28" w:rsidRPr="002B3018">
        <w:rPr>
          <w:sz w:val="22"/>
          <w:szCs w:val="22"/>
        </w:rPr>
        <w:t>).</w:t>
      </w:r>
    </w:p>
    <w:p w14:paraId="2E63D437" w14:textId="14F88B91" w:rsidR="00711FE8" w:rsidRPr="009433B7" w:rsidRDefault="00003AFD" w:rsidP="00711FE8">
      <w:pPr>
        <w:ind w:left="709" w:hanging="284"/>
        <w:jc w:val="left"/>
        <w:rPr>
          <w:sz w:val="22"/>
          <w:szCs w:val="22"/>
        </w:rPr>
      </w:pPr>
      <w:r w:rsidRPr="002B3018">
        <w:rPr>
          <w:sz w:val="22"/>
          <w:szCs w:val="22"/>
        </w:rPr>
        <w:t>h</w:t>
      </w:r>
      <w:r w:rsidR="00C00C22" w:rsidRPr="002B3018">
        <w:rPr>
          <w:sz w:val="22"/>
          <w:szCs w:val="22"/>
        </w:rPr>
        <w:t>)</w:t>
      </w:r>
      <w:r w:rsidR="00C00C22" w:rsidRPr="002B3018">
        <w:rPr>
          <w:sz w:val="22"/>
          <w:szCs w:val="22"/>
        </w:rPr>
        <w:tab/>
      </w:r>
      <w:r w:rsidR="00B13F4E" w:rsidRPr="002B3018">
        <w:rPr>
          <w:sz w:val="22"/>
          <w:szCs w:val="22"/>
        </w:rPr>
        <w:t>Analizar los hallazgos</w:t>
      </w:r>
      <w:r w:rsidR="00B521F1" w:rsidRPr="002B3018">
        <w:rPr>
          <w:sz w:val="22"/>
          <w:szCs w:val="22"/>
        </w:rPr>
        <w:t>,</w:t>
      </w:r>
      <w:r w:rsidR="00B13F4E" w:rsidRPr="002B3018">
        <w:rPr>
          <w:sz w:val="22"/>
          <w:szCs w:val="22"/>
        </w:rPr>
        <w:t xml:space="preserve"> </w:t>
      </w:r>
      <w:r w:rsidR="00B13F4E" w:rsidRPr="00543A19">
        <w:rPr>
          <w:b/>
          <w:bCs/>
          <w:sz w:val="22"/>
          <w:szCs w:val="22"/>
        </w:rPr>
        <w:t>e</w:t>
      </w:r>
      <w:r w:rsidR="00711FE8" w:rsidRPr="00543A19">
        <w:rPr>
          <w:b/>
          <w:bCs/>
          <w:sz w:val="22"/>
          <w:szCs w:val="22"/>
        </w:rPr>
        <w:t>xtraer conclusiones</w:t>
      </w:r>
      <w:r w:rsidR="00B13F4E" w:rsidRPr="00543A19">
        <w:rPr>
          <w:b/>
          <w:bCs/>
          <w:sz w:val="22"/>
          <w:szCs w:val="22"/>
        </w:rPr>
        <w:t xml:space="preserve"> y recomendaciones</w:t>
      </w:r>
      <w:r w:rsidR="00B521F1" w:rsidRPr="002B3018">
        <w:rPr>
          <w:sz w:val="22"/>
          <w:szCs w:val="22"/>
        </w:rPr>
        <w:t xml:space="preserve">, y elaborar </w:t>
      </w:r>
      <w:r w:rsidR="006D15FB" w:rsidRPr="002B3018">
        <w:rPr>
          <w:sz w:val="22"/>
          <w:szCs w:val="22"/>
        </w:rPr>
        <w:t xml:space="preserve">el </w:t>
      </w:r>
      <w:r w:rsidR="006D15FB" w:rsidRPr="00543A19">
        <w:rPr>
          <w:b/>
          <w:bCs/>
          <w:sz w:val="22"/>
          <w:szCs w:val="22"/>
        </w:rPr>
        <w:t>informe</w:t>
      </w:r>
      <w:r w:rsidR="00711FE8" w:rsidRPr="002B3018">
        <w:rPr>
          <w:sz w:val="22"/>
          <w:szCs w:val="22"/>
        </w:rPr>
        <w:t>.</w:t>
      </w:r>
      <w:r w:rsidR="00C23E28" w:rsidRPr="002B3018">
        <w:rPr>
          <w:sz w:val="22"/>
          <w:szCs w:val="22"/>
        </w:rPr>
        <w:t xml:space="preserve"> (Ver apartado </w:t>
      </w:r>
      <w:r w:rsidR="002B3018" w:rsidRPr="002B3018">
        <w:rPr>
          <w:sz w:val="22"/>
          <w:szCs w:val="22"/>
        </w:rPr>
        <w:t>13</w:t>
      </w:r>
      <w:r w:rsidR="00C23E28" w:rsidRPr="002B3018">
        <w:rPr>
          <w:sz w:val="22"/>
          <w:szCs w:val="22"/>
        </w:rPr>
        <w:t>).</w:t>
      </w:r>
    </w:p>
    <w:p w14:paraId="51845E63" w14:textId="70230C5D" w:rsidR="00594216" w:rsidRDefault="00711FE8" w:rsidP="009D2D25">
      <w:pPr>
        <w:ind w:left="709" w:hanging="284"/>
        <w:jc w:val="left"/>
        <w:rPr>
          <w:sz w:val="22"/>
          <w:szCs w:val="22"/>
        </w:rPr>
      </w:pPr>
      <w:r w:rsidRPr="009433B7">
        <w:rPr>
          <w:sz w:val="22"/>
          <w:szCs w:val="22"/>
        </w:rPr>
        <w:t>i)</w:t>
      </w:r>
      <w:r w:rsidRPr="009433B7">
        <w:rPr>
          <w:sz w:val="22"/>
          <w:szCs w:val="22"/>
        </w:rPr>
        <w:tab/>
      </w:r>
      <w:r w:rsidR="007E2E89" w:rsidRPr="00543A19">
        <w:rPr>
          <w:b/>
          <w:bCs/>
          <w:sz w:val="22"/>
          <w:szCs w:val="22"/>
        </w:rPr>
        <w:t>Documentar</w:t>
      </w:r>
      <w:r w:rsidR="007E2E89" w:rsidRPr="009433B7">
        <w:rPr>
          <w:sz w:val="22"/>
          <w:szCs w:val="22"/>
        </w:rPr>
        <w:t xml:space="preserve"> todos los pasos anteriores.</w:t>
      </w:r>
    </w:p>
    <w:p w14:paraId="055E9504" w14:textId="30B4F078" w:rsidR="000B79CB" w:rsidRPr="009433B7" w:rsidRDefault="000B79CB" w:rsidP="00125770">
      <w:pPr>
        <w:jc w:val="left"/>
        <w:rPr>
          <w:sz w:val="22"/>
          <w:szCs w:val="22"/>
        </w:rPr>
      </w:pPr>
      <w:r>
        <w:rPr>
          <w:sz w:val="22"/>
          <w:szCs w:val="22"/>
        </w:rPr>
        <w:t xml:space="preserve">En la planificación </w:t>
      </w:r>
      <w:r w:rsidR="003C689D">
        <w:rPr>
          <w:sz w:val="22"/>
          <w:szCs w:val="22"/>
        </w:rPr>
        <w:t xml:space="preserve">de la auditoría </w:t>
      </w:r>
      <w:r>
        <w:rPr>
          <w:sz w:val="22"/>
          <w:szCs w:val="22"/>
        </w:rPr>
        <w:t xml:space="preserve">deberá </w:t>
      </w:r>
      <w:r w:rsidR="003C689D">
        <w:rPr>
          <w:sz w:val="22"/>
          <w:szCs w:val="22"/>
        </w:rPr>
        <w:t xml:space="preserve">recogerse claramente </w:t>
      </w:r>
      <w:r w:rsidR="00C21437">
        <w:rPr>
          <w:sz w:val="22"/>
          <w:szCs w:val="22"/>
        </w:rPr>
        <w:t>la metodología que se utilizará para abordar la auditoría del proceso automatizado</w:t>
      </w:r>
      <w:r w:rsidR="003F11C7">
        <w:rPr>
          <w:sz w:val="22"/>
          <w:szCs w:val="22"/>
        </w:rPr>
        <w:t>.</w:t>
      </w:r>
    </w:p>
    <w:p w14:paraId="06B3D25C" w14:textId="77777777" w:rsidR="005D2B18" w:rsidRPr="009433B7" w:rsidRDefault="005D2B18" w:rsidP="002273A5">
      <w:pPr>
        <w:keepNext/>
        <w:tabs>
          <w:tab w:val="left" w:pos="6052"/>
        </w:tabs>
        <w:ind w:right="0"/>
        <w:rPr>
          <w:b/>
          <w:bCs/>
          <w:i/>
          <w:iCs/>
          <w:sz w:val="22"/>
          <w:szCs w:val="22"/>
        </w:rPr>
      </w:pPr>
      <w:r w:rsidRPr="009433B7">
        <w:rPr>
          <w:b/>
          <w:bCs/>
          <w:i/>
          <w:iCs/>
          <w:sz w:val="22"/>
          <w:szCs w:val="22"/>
        </w:rPr>
        <w:t>Equipo de auditoría multidisciplinar</w:t>
      </w:r>
    </w:p>
    <w:p w14:paraId="2E331154" w14:textId="7A23E875" w:rsidR="00937F66" w:rsidRDefault="00120D63" w:rsidP="00FC5B5E">
      <w:pPr>
        <w:ind w:right="0"/>
        <w:rPr>
          <w:sz w:val="22"/>
          <w:szCs w:val="22"/>
        </w:rPr>
      </w:pPr>
      <w:r w:rsidRPr="00B8590C">
        <w:rPr>
          <w:sz w:val="22"/>
          <w:szCs w:val="22"/>
        </w:rPr>
        <w:t>Para la realización de fiscalizaciones en entornos de administración electrónica avanzada, con procesos de gestión soportados por aplicaciones informática</w:t>
      </w:r>
      <w:r w:rsidR="002C0047">
        <w:rPr>
          <w:sz w:val="22"/>
          <w:szCs w:val="22"/>
        </w:rPr>
        <w:t>s</w:t>
      </w:r>
      <w:r w:rsidRPr="00B8590C">
        <w:rPr>
          <w:sz w:val="22"/>
          <w:szCs w:val="22"/>
        </w:rPr>
        <w:t xml:space="preserve"> altamente automatizadas, que además cada vez incluyen más frecuentemente el uso de AAA y RPA</w:t>
      </w:r>
      <w:r w:rsidR="00E300A6">
        <w:rPr>
          <w:sz w:val="22"/>
          <w:szCs w:val="22"/>
        </w:rPr>
        <w:t>,</w:t>
      </w:r>
      <w:r w:rsidRPr="00B8590C">
        <w:rPr>
          <w:sz w:val="22"/>
          <w:szCs w:val="22"/>
        </w:rPr>
        <w:t xml:space="preserve"> </w:t>
      </w:r>
      <w:r w:rsidR="00BF3ECD">
        <w:rPr>
          <w:sz w:val="22"/>
          <w:szCs w:val="22"/>
        </w:rPr>
        <w:t>será necesario</w:t>
      </w:r>
      <w:r w:rsidRPr="00B8590C">
        <w:rPr>
          <w:sz w:val="22"/>
          <w:szCs w:val="22"/>
        </w:rPr>
        <w:t xml:space="preserve"> contar con auditores que tengan la </w:t>
      </w:r>
      <w:r w:rsidR="002C0047" w:rsidRPr="00B8590C">
        <w:rPr>
          <w:sz w:val="22"/>
          <w:szCs w:val="22"/>
        </w:rPr>
        <w:t xml:space="preserve">formación </w:t>
      </w:r>
      <w:r w:rsidRPr="00B8590C">
        <w:rPr>
          <w:sz w:val="22"/>
          <w:szCs w:val="22"/>
        </w:rPr>
        <w:t xml:space="preserve">y </w:t>
      </w:r>
      <w:r w:rsidR="002C0047" w:rsidRPr="00B8590C">
        <w:rPr>
          <w:sz w:val="22"/>
          <w:szCs w:val="22"/>
        </w:rPr>
        <w:t xml:space="preserve">experiencia </w:t>
      </w:r>
      <w:r w:rsidRPr="00B8590C">
        <w:rPr>
          <w:sz w:val="22"/>
          <w:szCs w:val="22"/>
        </w:rPr>
        <w:t>adecuada</w:t>
      </w:r>
      <w:r w:rsidR="00FC5B5E">
        <w:rPr>
          <w:sz w:val="22"/>
          <w:szCs w:val="22"/>
        </w:rPr>
        <w:t xml:space="preserve">, formando </w:t>
      </w:r>
      <w:r w:rsidRPr="00A77419">
        <w:rPr>
          <w:b/>
          <w:bCs/>
          <w:sz w:val="22"/>
          <w:szCs w:val="22"/>
        </w:rPr>
        <w:t>equipos de auditoría con perfiles</w:t>
      </w:r>
      <w:r w:rsidRPr="00B8590C">
        <w:rPr>
          <w:sz w:val="22"/>
          <w:szCs w:val="22"/>
        </w:rPr>
        <w:t xml:space="preserve"> </w:t>
      </w:r>
      <w:r w:rsidRPr="00B8590C">
        <w:rPr>
          <w:b/>
          <w:bCs/>
          <w:sz w:val="22"/>
          <w:szCs w:val="22"/>
        </w:rPr>
        <w:t>multidisciplinares</w:t>
      </w:r>
      <w:r w:rsidRPr="00B8590C">
        <w:rPr>
          <w:sz w:val="22"/>
          <w:szCs w:val="22"/>
        </w:rPr>
        <w:t xml:space="preserve">, </w:t>
      </w:r>
      <w:r w:rsidR="00097D87" w:rsidRPr="009433B7">
        <w:rPr>
          <w:sz w:val="22"/>
          <w:szCs w:val="22"/>
        </w:rPr>
        <w:t xml:space="preserve">que integre auditores financieros y/o de cumplimiento y auditores especializados en auditoría de sistemas de información, con el fin de obtener una visión completa y que plantee el análisis del proceso desde distintas perspectivas, funcional, legal y </w:t>
      </w:r>
      <w:r w:rsidRPr="00B8590C">
        <w:rPr>
          <w:sz w:val="22"/>
          <w:szCs w:val="22"/>
        </w:rPr>
        <w:t>tecnológic</w:t>
      </w:r>
      <w:r w:rsidR="00E300A6">
        <w:rPr>
          <w:sz w:val="22"/>
          <w:szCs w:val="22"/>
        </w:rPr>
        <w:t>a</w:t>
      </w:r>
      <w:r w:rsidR="001F0DB5">
        <w:rPr>
          <w:sz w:val="22"/>
          <w:szCs w:val="22"/>
        </w:rPr>
        <w:t>.</w:t>
      </w:r>
      <w:r w:rsidR="00A77419">
        <w:rPr>
          <w:sz w:val="22"/>
          <w:szCs w:val="22"/>
        </w:rPr>
        <w:t xml:space="preserve"> </w:t>
      </w:r>
      <w:r w:rsidR="00937F66" w:rsidRPr="009433B7">
        <w:rPr>
          <w:b/>
          <w:bCs/>
          <w:sz w:val="22"/>
          <w:szCs w:val="22"/>
        </w:rPr>
        <w:t>Este aspecto es clave para el éxito de estas auditorías</w:t>
      </w:r>
      <w:r w:rsidR="00937F66" w:rsidRPr="009433B7">
        <w:rPr>
          <w:sz w:val="22"/>
          <w:szCs w:val="22"/>
        </w:rPr>
        <w:t>.</w:t>
      </w:r>
    </w:p>
    <w:p w14:paraId="1B0D950F" w14:textId="49AD1FF6" w:rsidR="00120D63" w:rsidRPr="00B8590C" w:rsidRDefault="00120D63" w:rsidP="00120D63">
      <w:pPr>
        <w:ind w:right="0"/>
        <w:rPr>
          <w:sz w:val="22"/>
          <w:szCs w:val="22"/>
        </w:rPr>
      </w:pPr>
      <w:r w:rsidRPr="00B8590C">
        <w:rPr>
          <w:sz w:val="22"/>
          <w:szCs w:val="22"/>
        </w:rPr>
        <w:t xml:space="preserve">Por tanto, </w:t>
      </w:r>
      <w:r w:rsidR="00237F31">
        <w:rPr>
          <w:sz w:val="22"/>
          <w:szCs w:val="22"/>
        </w:rPr>
        <w:t xml:space="preserve">al planificar la auditoría </w:t>
      </w:r>
      <w:r w:rsidRPr="00B8590C">
        <w:rPr>
          <w:sz w:val="22"/>
          <w:szCs w:val="22"/>
        </w:rPr>
        <w:t>se deben determinar los recursos necesarios para llevar</w:t>
      </w:r>
      <w:r w:rsidR="00237F31">
        <w:rPr>
          <w:sz w:val="22"/>
          <w:szCs w:val="22"/>
        </w:rPr>
        <w:t>la</w:t>
      </w:r>
      <w:r w:rsidRPr="00B8590C">
        <w:rPr>
          <w:sz w:val="22"/>
          <w:szCs w:val="22"/>
        </w:rPr>
        <w:t xml:space="preserve"> a cabo, incluyendo tanto el equipo de auditoría como las herramientas necesarias. </w:t>
      </w:r>
      <w:r w:rsidR="00E17694">
        <w:rPr>
          <w:sz w:val="22"/>
          <w:szCs w:val="22"/>
        </w:rPr>
        <w:t xml:space="preserve">Si no se dispone de recursos propios </w:t>
      </w:r>
      <w:r w:rsidRPr="00B8590C">
        <w:rPr>
          <w:sz w:val="22"/>
          <w:szCs w:val="22"/>
        </w:rPr>
        <w:t>se ha</w:t>
      </w:r>
      <w:r w:rsidR="00E17694">
        <w:rPr>
          <w:sz w:val="22"/>
          <w:szCs w:val="22"/>
        </w:rPr>
        <w:t xml:space="preserve"> tendrá</w:t>
      </w:r>
      <w:r w:rsidRPr="00B8590C">
        <w:rPr>
          <w:sz w:val="22"/>
          <w:szCs w:val="22"/>
        </w:rPr>
        <w:t xml:space="preserve"> en cuenta la </w:t>
      </w:r>
      <w:r w:rsidR="00E17694">
        <w:rPr>
          <w:sz w:val="22"/>
          <w:szCs w:val="22"/>
        </w:rPr>
        <w:t>conveniencia</w:t>
      </w:r>
      <w:r w:rsidRPr="00B8590C">
        <w:rPr>
          <w:sz w:val="22"/>
          <w:szCs w:val="22"/>
        </w:rPr>
        <w:t xml:space="preserve"> o no de contar con personal externo experto para aquellos temas especializados que lo requieran. </w:t>
      </w:r>
    </w:p>
    <w:p w14:paraId="0BC7643E" w14:textId="6B4BF431" w:rsidR="00246FC7" w:rsidRPr="00390019" w:rsidRDefault="003702A3" w:rsidP="006E4B14">
      <w:pPr>
        <w:pStyle w:val="Ttulo1"/>
        <w:spacing w:before="360"/>
        <w:ind w:left="425" w:right="0" w:hanging="425"/>
        <w:rPr>
          <w:sz w:val="24"/>
          <w:szCs w:val="24"/>
        </w:rPr>
      </w:pPr>
      <w:r>
        <w:rPr>
          <w:sz w:val="24"/>
          <w:szCs w:val="24"/>
        </w:rPr>
        <w:t>Obten</w:t>
      </w:r>
      <w:r w:rsidR="004700C6">
        <w:rPr>
          <w:sz w:val="24"/>
          <w:szCs w:val="24"/>
        </w:rPr>
        <w:t>ción de</w:t>
      </w:r>
      <w:r w:rsidR="00A96425">
        <w:rPr>
          <w:sz w:val="24"/>
          <w:szCs w:val="24"/>
        </w:rPr>
        <w:t xml:space="preserve"> </w:t>
      </w:r>
      <w:r>
        <w:rPr>
          <w:sz w:val="24"/>
          <w:szCs w:val="24"/>
        </w:rPr>
        <w:t>c</w:t>
      </w:r>
      <w:r w:rsidR="00246FC7" w:rsidRPr="00390019">
        <w:rPr>
          <w:sz w:val="24"/>
          <w:szCs w:val="24"/>
        </w:rPr>
        <w:t xml:space="preserve">onocimiento del proceso de gestión donde se integra </w:t>
      </w:r>
      <w:r w:rsidR="00BF350F">
        <w:rPr>
          <w:sz w:val="24"/>
          <w:szCs w:val="24"/>
        </w:rPr>
        <w:t>la</w:t>
      </w:r>
      <w:r w:rsidR="00BF350F" w:rsidRPr="00390019">
        <w:rPr>
          <w:sz w:val="24"/>
          <w:szCs w:val="24"/>
        </w:rPr>
        <w:t xml:space="preserve"> </w:t>
      </w:r>
      <w:r w:rsidR="004C4B85" w:rsidRPr="00390019">
        <w:rPr>
          <w:sz w:val="24"/>
          <w:szCs w:val="24"/>
        </w:rPr>
        <w:t>AAA</w:t>
      </w:r>
      <w:r w:rsidR="004C4B85">
        <w:rPr>
          <w:sz w:val="24"/>
          <w:szCs w:val="24"/>
        </w:rPr>
        <w:t xml:space="preserve"> o el </w:t>
      </w:r>
      <w:r w:rsidR="00246FC7" w:rsidRPr="00390019">
        <w:rPr>
          <w:sz w:val="24"/>
          <w:szCs w:val="24"/>
        </w:rPr>
        <w:t>RPA</w:t>
      </w:r>
    </w:p>
    <w:p w14:paraId="349B30F9" w14:textId="4C874E12" w:rsidR="003B77E7" w:rsidRPr="009433B7" w:rsidRDefault="003B77E7" w:rsidP="003702A3">
      <w:pPr>
        <w:spacing w:line="240" w:lineRule="auto"/>
        <w:rPr>
          <w:sz w:val="22"/>
          <w:szCs w:val="22"/>
        </w:rPr>
      </w:pPr>
      <w:r w:rsidRPr="009433B7">
        <w:rPr>
          <w:sz w:val="22"/>
          <w:szCs w:val="22"/>
        </w:rPr>
        <w:t xml:space="preserve">El auditor ha de obtener una comprensión clara de las áreas en las que se implementa la automatización. También es importante identificar y analizar el nivel de automatización de </w:t>
      </w:r>
      <w:r w:rsidR="00261E9C">
        <w:rPr>
          <w:sz w:val="22"/>
          <w:szCs w:val="22"/>
        </w:rPr>
        <w:t xml:space="preserve">los </w:t>
      </w:r>
      <w:r w:rsidRPr="009433B7">
        <w:rPr>
          <w:sz w:val="22"/>
          <w:szCs w:val="22"/>
        </w:rPr>
        <w:t>procesos, es decir</w:t>
      </w:r>
      <w:r w:rsidR="00E300A6">
        <w:rPr>
          <w:sz w:val="22"/>
          <w:szCs w:val="22"/>
        </w:rPr>
        <w:t>,</w:t>
      </w:r>
      <w:r w:rsidRPr="009433B7">
        <w:rPr>
          <w:sz w:val="22"/>
          <w:szCs w:val="22"/>
        </w:rPr>
        <w:t xml:space="preserve"> si se ha implementado una automatización parcial o completa. </w:t>
      </w:r>
    </w:p>
    <w:p w14:paraId="408F8261" w14:textId="018F54E6" w:rsidR="007637AD" w:rsidRPr="009433B7" w:rsidRDefault="003B77E7" w:rsidP="007637AD">
      <w:pPr>
        <w:spacing w:line="240" w:lineRule="auto"/>
        <w:rPr>
          <w:sz w:val="22"/>
          <w:szCs w:val="22"/>
        </w:rPr>
      </w:pPr>
      <w:r w:rsidRPr="009433B7">
        <w:rPr>
          <w:sz w:val="22"/>
          <w:szCs w:val="22"/>
        </w:rPr>
        <w:t>Est</w:t>
      </w:r>
      <w:r w:rsidR="0032404E">
        <w:rPr>
          <w:sz w:val="22"/>
          <w:szCs w:val="22"/>
        </w:rPr>
        <w:t>e</w:t>
      </w:r>
      <w:r w:rsidRPr="009433B7">
        <w:rPr>
          <w:sz w:val="22"/>
          <w:szCs w:val="22"/>
        </w:rPr>
        <w:t xml:space="preserve"> </w:t>
      </w:r>
      <w:r w:rsidR="0032404E">
        <w:rPr>
          <w:sz w:val="22"/>
          <w:szCs w:val="22"/>
        </w:rPr>
        <w:t>conocimiento</w:t>
      </w:r>
      <w:r w:rsidRPr="009433B7">
        <w:rPr>
          <w:sz w:val="22"/>
          <w:szCs w:val="22"/>
        </w:rPr>
        <w:t xml:space="preserve"> permitirá al auditor identificar los riesgos asociados con la automatización. Por ejemplo, en el caso de una automatización parcial, el auditor deberá evaluar tanto los controles automatizados como los manuales, ya que ambos tipos de controles son importantes para la integridad del proceso. </w:t>
      </w:r>
      <w:r w:rsidR="007637AD">
        <w:rPr>
          <w:sz w:val="22"/>
          <w:szCs w:val="22"/>
        </w:rPr>
        <w:t>Este conocimiento</w:t>
      </w:r>
      <w:r w:rsidR="007637AD" w:rsidRPr="009433B7">
        <w:rPr>
          <w:sz w:val="22"/>
          <w:szCs w:val="22"/>
        </w:rPr>
        <w:t xml:space="preserve"> es esencial para que el auditor </w:t>
      </w:r>
      <w:r w:rsidR="007637AD">
        <w:rPr>
          <w:sz w:val="22"/>
          <w:szCs w:val="22"/>
        </w:rPr>
        <w:t>determine</w:t>
      </w:r>
      <w:r w:rsidR="007637AD" w:rsidRPr="009433B7">
        <w:rPr>
          <w:sz w:val="22"/>
          <w:szCs w:val="22"/>
        </w:rPr>
        <w:t xml:space="preserve"> los procedimientos</w:t>
      </w:r>
      <w:r w:rsidR="007637AD">
        <w:rPr>
          <w:sz w:val="22"/>
          <w:szCs w:val="22"/>
        </w:rPr>
        <w:t xml:space="preserve"> de </w:t>
      </w:r>
      <w:r w:rsidR="007637AD">
        <w:rPr>
          <w:sz w:val="22"/>
          <w:szCs w:val="22"/>
        </w:rPr>
        <w:lastRenderedPageBreak/>
        <w:t>auditoría</w:t>
      </w:r>
      <w:r w:rsidR="007637AD" w:rsidRPr="009433B7">
        <w:rPr>
          <w:sz w:val="22"/>
          <w:szCs w:val="22"/>
        </w:rPr>
        <w:t xml:space="preserve"> adecuados y pueda adaptar su enfoque de auditoría de manera efectiva, garantizando así una evaluación exhaustiva y precisa de los controles y procesos de la organización. </w:t>
      </w:r>
    </w:p>
    <w:p w14:paraId="06F43871" w14:textId="0C8E10D5" w:rsidR="003B77E7" w:rsidRPr="009433B7" w:rsidRDefault="003B77E7" w:rsidP="003702A3">
      <w:pPr>
        <w:spacing w:line="240" w:lineRule="auto"/>
        <w:rPr>
          <w:rFonts w:eastAsia="Calibri"/>
          <w:sz w:val="22"/>
          <w:szCs w:val="22"/>
        </w:rPr>
      </w:pPr>
      <w:bookmarkStart w:id="7" w:name="_Toc1537592013"/>
      <w:r w:rsidRPr="009433B7">
        <w:rPr>
          <w:rFonts w:eastAsia="Calibri"/>
          <w:sz w:val="22"/>
          <w:szCs w:val="22"/>
        </w:rPr>
        <w:t xml:space="preserve">En esta etapa, en la que se debe </w:t>
      </w:r>
      <w:r w:rsidR="00F57E93">
        <w:rPr>
          <w:rFonts w:eastAsia="Calibri"/>
          <w:sz w:val="22"/>
          <w:szCs w:val="22"/>
        </w:rPr>
        <w:t>conocer</w:t>
      </w:r>
      <w:r w:rsidRPr="009433B7">
        <w:rPr>
          <w:rFonts w:eastAsia="Calibri"/>
          <w:sz w:val="22"/>
          <w:szCs w:val="22"/>
        </w:rPr>
        <w:t xml:space="preserve"> el proceso automatizado y su infraestructura </w:t>
      </w:r>
      <w:r w:rsidR="00F57E93">
        <w:rPr>
          <w:rFonts w:eastAsia="Calibri"/>
          <w:sz w:val="22"/>
          <w:szCs w:val="22"/>
        </w:rPr>
        <w:t>tecnológica</w:t>
      </w:r>
      <w:r w:rsidRPr="009433B7">
        <w:rPr>
          <w:rFonts w:eastAsia="Calibri"/>
          <w:sz w:val="22"/>
          <w:szCs w:val="22"/>
        </w:rPr>
        <w:t>, se han de revisar, entre otros, el flujo del proceso automatizado, la plataforma en la que se instala y la integración con las distintas bases de datos, portales web y otros sistemas con los que se relaciona.</w:t>
      </w:r>
    </w:p>
    <w:bookmarkEnd w:id="7"/>
    <w:p w14:paraId="1B3A34FC" w14:textId="3418F761" w:rsidR="009355A0" w:rsidRPr="000F129F" w:rsidRDefault="009355A0" w:rsidP="009355A0">
      <w:pPr>
        <w:tabs>
          <w:tab w:val="left" w:pos="6052"/>
        </w:tabs>
        <w:ind w:right="0"/>
        <w:rPr>
          <w:sz w:val="22"/>
          <w:szCs w:val="22"/>
        </w:rPr>
      </w:pPr>
      <w:r w:rsidRPr="000F129F">
        <w:rPr>
          <w:sz w:val="22"/>
          <w:szCs w:val="22"/>
        </w:rPr>
        <w:t xml:space="preserve">El auditor ha de </w:t>
      </w:r>
      <w:r>
        <w:rPr>
          <w:sz w:val="22"/>
          <w:szCs w:val="22"/>
        </w:rPr>
        <w:t>ejecutar</w:t>
      </w:r>
      <w:r w:rsidRPr="000F129F">
        <w:rPr>
          <w:sz w:val="22"/>
          <w:szCs w:val="22"/>
        </w:rPr>
        <w:t xml:space="preserve"> procedimientos de valoración del riesgo</w:t>
      </w:r>
      <w:r w:rsidR="0017406A">
        <w:rPr>
          <w:sz w:val="22"/>
          <w:szCs w:val="22"/>
        </w:rPr>
        <w:t>,</w:t>
      </w:r>
      <w:r w:rsidRPr="000F129F">
        <w:rPr>
          <w:sz w:val="22"/>
          <w:szCs w:val="22"/>
        </w:rPr>
        <w:t xml:space="preserve"> </w:t>
      </w:r>
      <w:r w:rsidR="004943AC">
        <w:rPr>
          <w:sz w:val="22"/>
          <w:szCs w:val="22"/>
        </w:rPr>
        <w:t>que incluirán, entre otr</w:t>
      </w:r>
      <w:r w:rsidR="00A4603E">
        <w:rPr>
          <w:sz w:val="22"/>
          <w:szCs w:val="22"/>
        </w:rPr>
        <w:t>as acciones:</w:t>
      </w:r>
    </w:p>
    <w:p w14:paraId="230F57A7" w14:textId="77777777" w:rsidR="009355A0" w:rsidRPr="004A0826" w:rsidRDefault="009355A0" w:rsidP="009355A0">
      <w:pPr>
        <w:pStyle w:val="Prrafodelista"/>
        <w:numPr>
          <w:ilvl w:val="0"/>
          <w:numId w:val="33"/>
        </w:numPr>
        <w:tabs>
          <w:tab w:val="left" w:pos="6052"/>
        </w:tabs>
        <w:ind w:right="0" w:hanging="357"/>
        <w:contextualSpacing w:val="0"/>
        <w:rPr>
          <w:sz w:val="22"/>
          <w:szCs w:val="22"/>
        </w:rPr>
      </w:pPr>
      <w:r w:rsidRPr="004A0826">
        <w:rPr>
          <w:sz w:val="22"/>
          <w:szCs w:val="22"/>
        </w:rPr>
        <w:t>Verificar la existencia de un plan estratégico institucional que contemple la automatización.</w:t>
      </w:r>
    </w:p>
    <w:p w14:paraId="1EA26CAC" w14:textId="24814D3D" w:rsidR="009355A0" w:rsidRPr="004A0826" w:rsidRDefault="009355A0" w:rsidP="009355A0">
      <w:pPr>
        <w:pStyle w:val="Prrafodelista"/>
        <w:numPr>
          <w:ilvl w:val="0"/>
          <w:numId w:val="33"/>
        </w:numPr>
        <w:tabs>
          <w:tab w:val="left" w:pos="6052"/>
        </w:tabs>
        <w:ind w:right="0" w:hanging="357"/>
        <w:contextualSpacing w:val="0"/>
        <w:rPr>
          <w:sz w:val="22"/>
          <w:szCs w:val="22"/>
        </w:rPr>
      </w:pPr>
      <w:r>
        <w:rPr>
          <w:sz w:val="22"/>
          <w:szCs w:val="22"/>
        </w:rPr>
        <w:t>Evaluar</w:t>
      </w:r>
      <w:r w:rsidRPr="004A0826">
        <w:rPr>
          <w:sz w:val="22"/>
          <w:szCs w:val="22"/>
        </w:rPr>
        <w:t xml:space="preserve"> el cumplimiento de la normativa aplicable respecto al uso de las </w:t>
      </w:r>
      <w:r w:rsidR="00717B93">
        <w:rPr>
          <w:sz w:val="22"/>
          <w:szCs w:val="22"/>
        </w:rPr>
        <w:t>AAA y RPA</w:t>
      </w:r>
      <w:r w:rsidR="006C5BE1">
        <w:rPr>
          <w:sz w:val="22"/>
          <w:szCs w:val="22"/>
        </w:rPr>
        <w:t xml:space="preserve"> (en particular </w:t>
      </w:r>
      <w:r w:rsidR="006C5BE1" w:rsidRPr="006C5BE1">
        <w:rPr>
          <w:sz w:val="22"/>
          <w:szCs w:val="22"/>
        </w:rPr>
        <w:t>los artículos 41 y 42 de la Ley 40/2015</w:t>
      </w:r>
      <w:r w:rsidR="006C5BE1">
        <w:rPr>
          <w:sz w:val="22"/>
          <w:szCs w:val="22"/>
        </w:rPr>
        <w:t>, el articulado básico d</w:t>
      </w:r>
      <w:r w:rsidR="006C5BE1" w:rsidRPr="006C5BE1">
        <w:rPr>
          <w:sz w:val="22"/>
          <w:szCs w:val="22"/>
        </w:rPr>
        <w:t>el RD 203/2021</w:t>
      </w:r>
      <w:r w:rsidR="006C5BE1">
        <w:rPr>
          <w:sz w:val="22"/>
          <w:szCs w:val="22"/>
        </w:rPr>
        <w:t>, ENS y RGPD).</w:t>
      </w:r>
    </w:p>
    <w:p w14:paraId="582FD581" w14:textId="77777777" w:rsidR="009355A0" w:rsidRPr="004A0826" w:rsidRDefault="009355A0" w:rsidP="009355A0">
      <w:pPr>
        <w:pStyle w:val="Prrafodelista"/>
        <w:numPr>
          <w:ilvl w:val="0"/>
          <w:numId w:val="33"/>
        </w:numPr>
        <w:tabs>
          <w:tab w:val="left" w:pos="6052"/>
        </w:tabs>
        <w:ind w:right="0" w:hanging="357"/>
        <w:contextualSpacing w:val="0"/>
        <w:rPr>
          <w:sz w:val="22"/>
          <w:szCs w:val="22"/>
        </w:rPr>
      </w:pPr>
      <w:r w:rsidRPr="004A0826">
        <w:rPr>
          <w:sz w:val="22"/>
          <w:szCs w:val="22"/>
        </w:rPr>
        <w:t>Evaluar la gobernanza en TI de la entidad fiscalizada y la alineación del proceso fiscalizado con los objetivos institucionales.</w:t>
      </w:r>
    </w:p>
    <w:p w14:paraId="3E1E9998" w14:textId="77777777" w:rsidR="009355A0" w:rsidRPr="004A0826" w:rsidRDefault="009355A0" w:rsidP="009355A0">
      <w:pPr>
        <w:pStyle w:val="Prrafodelista"/>
        <w:numPr>
          <w:ilvl w:val="0"/>
          <w:numId w:val="33"/>
        </w:numPr>
        <w:tabs>
          <w:tab w:val="left" w:pos="6052"/>
        </w:tabs>
        <w:ind w:right="0" w:hanging="357"/>
        <w:contextualSpacing w:val="0"/>
        <w:rPr>
          <w:sz w:val="22"/>
          <w:szCs w:val="22"/>
        </w:rPr>
      </w:pPr>
      <w:r w:rsidRPr="004A0826">
        <w:rPr>
          <w:sz w:val="22"/>
          <w:szCs w:val="22"/>
        </w:rPr>
        <w:t>Identificar la cadena de suministro que incluye a los terceros involucrados (proveedores de software, servicios en la nube, etc.).</w:t>
      </w:r>
    </w:p>
    <w:p w14:paraId="36F72CFE" w14:textId="510C36A3" w:rsidR="009355A0" w:rsidRPr="009433B7" w:rsidRDefault="009355A0" w:rsidP="009355A0">
      <w:pPr>
        <w:pStyle w:val="Prrafodelista"/>
        <w:numPr>
          <w:ilvl w:val="0"/>
          <w:numId w:val="33"/>
        </w:numPr>
        <w:tabs>
          <w:tab w:val="left" w:pos="6052"/>
        </w:tabs>
        <w:ind w:right="0" w:hanging="357"/>
        <w:contextualSpacing w:val="0"/>
        <w:rPr>
          <w:sz w:val="22"/>
          <w:szCs w:val="22"/>
        </w:rPr>
      </w:pPr>
      <w:r w:rsidRPr="009433B7">
        <w:rPr>
          <w:sz w:val="22"/>
          <w:szCs w:val="22"/>
        </w:rPr>
        <w:t>Identificar todos los componentes del RPA</w:t>
      </w:r>
      <w:r w:rsidR="002F1D64">
        <w:rPr>
          <w:sz w:val="22"/>
          <w:szCs w:val="22"/>
        </w:rPr>
        <w:t xml:space="preserve"> o la </w:t>
      </w:r>
      <w:r>
        <w:rPr>
          <w:sz w:val="22"/>
          <w:szCs w:val="22"/>
        </w:rPr>
        <w:t>AAA</w:t>
      </w:r>
      <w:r w:rsidRPr="009433B7">
        <w:rPr>
          <w:sz w:val="22"/>
          <w:szCs w:val="22"/>
        </w:rPr>
        <w:t xml:space="preserve">. </w:t>
      </w:r>
    </w:p>
    <w:p w14:paraId="4613D0AF" w14:textId="0F7CF461" w:rsidR="00936A52" w:rsidRDefault="00496E03" w:rsidP="009355A0">
      <w:pPr>
        <w:pStyle w:val="Prrafodelista"/>
        <w:numPr>
          <w:ilvl w:val="0"/>
          <w:numId w:val="33"/>
        </w:numPr>
        <w:tabs>
          <w:tab w:val="left" w:pos="6052"/>
        </w:tabs>
        <w:ind w:right="0" w:hanging="357"/>
        <w:contextualSpacing w:val="0"/>
        <w:rPr>
          <w:sz w:val="22"/>
          <w:szCs w:val="22"/>
        </w:rPr>
      </w:pPr>
      <w:r>
        <w:rPr>
          <w:sz w:val="22"/>
          <w:szCs w:val="22"/>
        </w:rPr>
        <w:t>I</w:t>
      </w:r>
      <w:r w:rsidRPr="00496E03">
        <w:rPr>
          <w:sz w:val="22"/>
          <w:szCs w:val="22"/>
        </w:rPr>
        <w:t>dentificar las aplicaciones TI que le dan soporte, prestando especial atención a los flujos de información y las interfaces existentes entre distintos sistemas.</w:t>
      </w:r>
    </w:p>
    <w:p w14:paraId="01C004E3" w14:textId="77777777" w:rsidR="009355A0" w:rsidRDefault="009355A0" w:rsidP="009355A0">
      <w:pPr>
        <w:pStyle w:val="Prrafodelista"/>
        <w:numPr>
          <w:ilvl w:val="0"/>
          <w:numId w:val="33"/>
        </w:numPr>
        <w:tabs>
          <w:tab w:val="left" w:pos="6052"/>
        </w:tabs>
        <w:ind w:right="0" w:hanging="357"/>
        <w:contextualSpacing w:val="0"/>
        <w:rPr>
          <w:sz w:val="22"/>
          <w:szCs w:val="22"/>
        </w:rPr>
      </w:pPr>
      <w:r w:rsidRPr="009433B7">
        <w:rPr>
          <w:sz w:val="22"/>
          <w:szCs w:val="22"/>
        </w:rPr>
        <w:t>Analizar la arquitectura del sistema</w:t>
      </w:r>
      <w:r>
        <w:rPr>
          <w:sz w:val="22"/>
          <w:szCs w:val="22"/>
        </w:rPr>
        <w:t>, incluyendo la infraestructura donde se despliega.</w:t>
      </w:r>
    </w:p>
    <w:p w14:paraId="3E88195C" w14:textId="656CED1A" w:rsidR="009355A0" w:rsidRPr="009433B7" w:rsidRDefault="009355A0" w:rsidP="009355A0">
      <w:pPr>
        <w:pStyle w:val="Prrafodelista"/>
        <w:numPr>
          <w:ilvl w:val="0"/>
          <w:numId w:val="33"/>
        </w:numPr>
        <w:tabs>
          <w:tab w:val="left" w:pos="6052"/>
        </w:tabs>
        <w:ind w:right="0" w:hanging="357"/>
        <w:contextualSpacing w:val="0"/>
        <w:rPr>
          <w:sz w:val="22"/>
          <w:szCs w:val="22"/>
        </w:rPr>
      </w:pPr>
      <w:r>
        <w:rPr>
          <w:sz w:val="22"/>
          <w:szCs w:val="22"/>
        </w:rPr>
        <w:t xml:space="preserve">Revisión del contrato en caso de </w:t>
      </w:r>
      <w:r w:rsidR="00C54DB9">
        <w:rPr>
          <w:sz w:val="22"/>
          <w:szCs w:val="22"/>
        </w:rPr>
        <w:t>subcontratación</w:t>
      </w:r>
      <w:r w:rsidR="004E41F8">
        <w:rPr>
          <w:sz w:val="22"/>
          <w:szCs w:val="22"/>
        </w:rPr>
        <w:t xml:space="preserve"> de algún componente del proceso auditado</w:t>
      </w:r>
      <w:r>
        <w:rPr>
          <w:sz w:val="22"/>
          <w:szCs w:val="22"/>
        </w:rPr>
        <w:t>.</w:t>
      </w:r>
    </w:p>
    <w:p w14:paraId="6B92C678" w14:textId="4128717A" w:rsidR="00CF294F" w:rsidRPr="009433B7" w:rsidRDefault="000F7626" w:rsidP="000F7626">
      <w:pPr>
        <w:spacing w:line="240" w:lineRule="auto"/>
        <w:rPr>
          <w:sz w:val="22"/>
          <w:szCs w:val="22"/>
        </w:rPr>
      </w:pPr>
      <w:r w:rsidRPr="009433B7">
        <w:rPr>
          <w:sz w:val="22"/>
          <w:szCs w:val="22"/>
        </w:rPr>
        <w:t>Se debe</w:t>
      </w:r>
      <w:r w:rsidR="00CF294F" w:rsidRPr="009433B7">
        <w:rPr>
          <w:sz w:val="22"/>
          <w:szCs w:val="22"/>
        </w:rPr>
        <w:t xml:space="preserve"> solicitar y analizar los documentos que </w:t>
      </w:r>
      <w:r w:rsidR="003F4BAF" w:rsidRPr="009433B7">
        <w:rPr>
          <w:sz w:val="22"/>
          <w:szCs w:val="22"/>
        </w:rPr>
        <w:t>describen</w:t>
      </w:r>
      <w:r w:rsidR="00CF294F" w:rsidRPr="009433B7">
        <w:rPr>
          <w:sz w:val="22"/>
          <w:szCs w:val="22"/>
        </w:rPr>
        <w:t xml:space="preserve"> dichos procesos</w:t>
      </w:r>
      <w:r w:rsidR="003F4BAF" w:rsidRPr="009433B7">
        <w:rPr>
          <w:sz w:val="22"/>
          <w:szCs w:val="22"/>
        </w:rPr>
        <w:t xml:space="preserve"> ya que </w:t>
      </w:r>
      <w:r w:rsidR="00CF294F" w:rsidRPr="009433B7">
        <w:rPr>
          <w:sz w:val="22"/>
          <w:szCs w:val="22"/>
        </w:rPr>
        <w:t>proporciona</w:t>
      </w:r>
      <w:r w:rsidR="003F4BAF" w:rsidRPr="009433B7">
        <w:rPr>
          <w:sz w:val="22"/>
          <w:szCs w:val="22"/>
        </w:rPr>
        <w:t>rá</w:t>
      </w:r>
      <w:r w:rsidR="00CF294F" w:rsidRPr="009433B7">
        <w:rPr>
          <w:sz w:val="22"/>
          <w:szCs w:val="22"/>
        </w:rPr>
        <w:t xml:space="preserve">n una visión detallada de cómo se ha planificado y llevado a cabo la automatización y son fundamentales para comprender su alcance y efectividad.  </w:t>
      </w:r>
    </w:p>
    <w:p w14:paraId="1B0E8960" w14:textId="4B3275C8" w:rsidR="00CF294F" w:rsidRPr="009433B7" w:rsidRDefault="00CF294F" w:rsidP="000F7626">
      <w:pPr>
        <w:spacing w:line="240" w:lineRule="auto"/>
        <w:rPr>
          <w:sz w:val="22"/>
          <w:szCs w:val="22"/>
        </w:rPr>
      </w:pPr>
      <w:r w:rsidRPr="009433B7">
        <w:rPr>
          <w:sz w:val="22"/>
          <w:szCs w:val="22"/>
        </w:rPr>
        <w:t xml:space="preserve">El tipo de documentación que podemos encontrar durante una fiscalización se detalla en el </w:t>
      </w:r>
      <w:r w:rsidR="00D26056" w:rsidRPr="001B5D1F">
        <w:rPr>
          <w:sz w:val="22"/>
          <w:szCs w:val="22"/>
        </w:rPr>
        <w:t>A</w:t>
      </w:r>
      <w:r w:rsidR="00F3219B" w:rsidRPr="001B5D1F">
        <w:rPr>
          <w:sz w:val="22"/>
          <w:szCs w:val="22"/>
        </w:rPr>
        <w:t xml:space="preserve">nexo </w:t>
      </w:r>
      <w:r w:rsidR="001B5D1F" w:rsidRPr="001B5D1F">
        <w:rPr>
          <w:sz w:val="22"/>
          <w:szCs w:val="22"/>
        </w:rPr>
        <w:t>1</w:t>
      </w:r>
      <w:r w:rsidRPr="001B5D1F">
        <w:rPr>
          <w:sz w:val="22"/>
          <w:szCs w:val="22"/>
        </w:rPr>
        <w:t>.</w:t>
      </w:r>
      <w:r w:rsidRPr="009433B7">
        <w:rPr>
          <w:sz w:val="22"/>
          <w:szCs w:val="22"/>
        </w:rPr>
        <w:t xml:space="preserve"> </w:t>
      </w:r>
    </w:p>
    <w:p w14:paraId="06C79EDE" w14:textId="77777777" w:rsidR="00CF294F" w:rsidRPr="009433B7" w:rsidRDefault="00CF294F" w:rsidP="000F7626">
      <w:pPr>
        <w:spacing w:line="240" w:lineRule="auto"/>
        <w:rPr>
          <w:sz w:val="22"/>
          <w:szCs w:val="22"/>
        </w:rPr>
      </w:pPr>
      <w:r w:rsidRPr="009433B7">
        <w:rPr>
          <w:sz w:val="22"/>
          <w:szCs w:val="22"/>
        </w:rPr>
        <w:t xml:space="preserve">El análisis de estos documentos ayuda a identificar posibles áreas de riesgo y a evaluar la robustez de los controles implementados. Por ejemplo, el auditor puede examinar cómo se gestionan las excepciones y los errores en los procesos automatizados, así como la existencia de mecanismos de supervisión y mantenimiento continuo de la automatización.  </w:t>
      </w:r>
    </w:p>
    <w:p w14:paraId="20E596F9" w14:textId="77777777" w:rsidR="00F02028" w:rsidRPr="009433B7" w:rsidRDefault="00F02028" w:rsidP="00F02028">
      <w:pPr>
        <w:rPr>
          <w:sz w:val="22"/>
          <w:szCs w:val="22"/>
        </w:rPr>
      </w:pPr>
      <w:r w:rsidRPr="009433B7">
        <w:rPr>
          <w:sz w:val="22"/>
          <w:szCs w:val="22"/>
        </w:rPr>
        <w:t>Tras el análisis de la documentación se deben mantener reuniones con los responsables del proceso de gestión en las que se analice de manera detallada el proceso</w:t>
      </w:r>
      <w:r>
        <w:rPr>
          <w:sz w:val="22"/>
          <w:szCs w:val="22"/>
        </w:rPr>
        <w:t xml:space="preserve"> automatizado</w:t>
      </w:r>
      <w:r w:rsidRPr="009433B7">
        <w:rPr>
          <w:sz w:val="22"/>
          <w:szCs w:val="22"/>
        </w:rPr>
        <w:t xml:space="preserve">. En esta etapa será de utilidad la guía </w:t>
      </w:r>
      <w:r w:rsidRPr="009433B7">
        <w:rPr>
          <w:i/>
          <w:sz w:val="22"/>
          <w:szCs w:val="22"/>
        </w:rPr>
        <w:t xml:space="preserve">GPF-OCEX 1511 Cómo realizar y documentar las </w:t>
      </w:r>
      <w:r w:rsidRPr="009433B7">
        <w:rPr>
          <w:b/>
          <w:bCs/>
          <w:i/>
          <w:sz w:val="22"/>
          <w:szCs w:val="22"/>
        </w:rPr>
        <w:t>pruebas paso a paso</w:t>
      </w:r>
      <w:r w:rsidRPr="009433B7">
        <w:rPr>
          <w:sz w:val="22"/>
          <w:szCs w:val="22"/>
        </w:rPr>
        <w:t>.</w:t>
      </w:r>
      <w:r>
        <w:rPr>
          <w:sz w:val="22"/>
          <w:szCs w:val="22"/>
        </w:rPr>
        <w:t xml:space="preserve"> En el Anexo 2 se incluye un cuestionario de ejemplo que se puede utilizar convenientemente adaptado a cada caso.</w:t>
      </w:r>
    </w:p>
    <w:p w14:paraId="332652D0" w14:textId="792C06C3" w:rsidR="00CF294F" w:rsidRPr="009433B7" w:rsidRDefault="00CF294F" w:rsidP="000F7626">
      <w:pPr>
        <w:spacing w:line="240" w:lineRule="auto"/>
        <w:rPr>
          <w:sz w:val="22"/>
          <w:szCs w:val="22"/>
        </w:rPr>
      </w:pPr>
      <w:r w:rsidRPr="009433B7">
        <w:rPr>
          <w:sz w:val="22"/>
          <w:szCs w:val="22"/>
        </w:rPr>
        <w:t xml:space="preserve">En resumen, solicitar y analizar los documentos que soportan el proceso de automatización, </w:t>
      </w:r>
      <w:r w:rsidR="00BE2E9A" w:rsidRPr="009433B7">
        <w:rPr>
          <w:sz w:val="22"/>
          <w:szCs w:val="22"/>
        </w:rPr>
        <w:t>incluyendo</w:t>
      </w:r>
      <w:r w:rsidRPr="009433B7">
        <w:rPr>
          <w:sz w:val="22"/>
          <w:szCs w:val="22"/>
        </w:rPr>
        <w:t xml:space="preserve"> las guías de definiciones y validaciones, es una etapa fundamental </w:t>
      </w:r>
      <w:r w:rsidR="00BE2E9A" w:rsidRPr="009433B7">
        <w:rPr>
          <w:sz w:val="22"/>
          <w:szCs w:val="22"/>
        </w:rPr>
        <w:t>de</w:t>
      </w:r>
      <w:r w:rsidRPr="009433B7">
        <w:rPr>
          <w:sz w:val="22"/>
          <w:szCs w:val="22"/>
        </w:rPr>
        <w:t xml:space="preserve"> la auditoría. Esto permite al auditor obtener una comprensión profunda de la automatización implementada y evaluar su efectividad y conformidad con la normativa y los estándares establecidos. </w:t>
      </w:r>
    </w:p>
    <w:p w14:paraId="5EFF29C1" w14:textId="26860171" w:rsidR="0062107F" w:rsidRPr="009433B7" w:rsidRDefault="003B092B" w:rsidP="00C35BDA">
      <w:pPr>
        <w:tabs>
          <w:tab w:val="left" w:pos="6052"/>
        </w:tabs>
        <w:rPr>
          <w:sz w:val="22"/>
          <w:szCs w:val="22"/>
        </w:rPr>
      </w:pPr>
      <w:r w:rsidRPr="009433B7">
        <w:rPr>
          <w:sz w:val="22"/>
          <w:szCs w:val="22"/>
        </w:rPr>
        <w:t>A</w:t>
      </w:r>
      <w:r w:rsidR="00265AFD" w:rsidRPr="009433B7">
        <w:rPr>
          <w:sz w:val="22"/>
          <w:szCs w:val="22"/>
        </w:rPr>
        <w:t>l</w:t>
      </w:r>
      <w:r w:rsidRPr="009433B7">
        <w:rPr>
          <w:sz w:val="22"/>
          <w:szCs w:val="22"/>
        </w:rPr>
        <w:t xml:space="preserve"> final, el conocimiento adquirido se debe </w:t>
      </w:r>
      <w:r w:rsidRPr="002313B1">
        <w:rPr>
          <w:b/>
          <w:bCs/>
          <w:sz w:val="22"/>
          <w:szCs w:val="22"/>
        </w:rPr>
        <w:t>documentar</w:t>
      </w:r>
      <w:r w:rsidRPr="009433B7">
        <w:rPr>
          <w:sz w:val="22"/>
          <w:szCs w:val="22"/>
        </w:rPr>
        <w:t xml:space="preserve"> mediante </w:t>
      </w:r>
      <w:r w:rsidR="00154428">
        <w:rPr>
          <w:sz w:val="22"/>
          <w:szCs w:val="22"/>
        </w:rPr>
        <w:t>un memorándum o</w:t>
      </w:r>
      <w:r w:rsidRPr="009433B7">
        <w:rPr>
          <w:sz w:val="22"/>
          <w:szCs w:val="22"/>
        </w:rPr>
        <w:t xml:space="preserve"> </w:t>
      </w:r>
      <w:r w:rsidRPr="002313B1">
        <w:rPr>
          <w:sz w:val="22"/>
          <w:szCs w:val="22"/>
        </w:rPr>
        <w:t>narrativa</w:t>
      </w:r>
      <w:r w:rsidR="003F185C" w:rsidRPr="002313B1">
        <w:rPr>
          <w:sz w:val="22"/>
          <w:szCs w:val="22"/>
        </w:rPr>
        <w:t xml:space="preserve"> </w:t>
      </w:r>
      <w:r w:rsidRPr="002313B1">
        <w:rPr>
          <w:sz w:val="22"/>
          <w:szCs w:val="22"/>
        </w:rPr>
        <w:t>y mediante un flujo</w:t>
      </w:r>
      <w:r w:rsidR="00B65A91" w:rsidRPr="002313B1">
        <w:rPr>
          <w:sz w:val="22"/>
          <w:szCs w:val="22"/>
        </w:rPr>
        <w:t>g</w:t>
      </w:r>
      <w:r w:rsidRPr="002313B1">
        <w:rPr>
          <w:sz w:val="22"/>
          <w:szCs w:val="22"/>
        </w:rPr>
        <w:t>rama</w:t>
      </w:r>
      <w:r w:rsidR="00B65A91" w:rsidRPr="002313B1">
        <w:rPr>
          <w:sz w:val="22"/>
          <w:szCs w:val="22"/>
        </w:rPr>
        <w:t>.</w:t>
      </w:r>
    </w:p>
    <w:p w14:paraId="6EB191F2" w14:textId="47B7F133" w:rsidR="00B65A91" w:rsidRPr="009433B7" w:rsidRDefault="00B65A91" w:rsidP="00C35BDA">
      <w:pPr>
        <w:tabs>
          <w:tab w:val="left" w:pos="6052"/>
        </w:tabs>
        <w:rPr>
          <w:sz w:val="22"/>
          <w:szCs w:val="22"/>
        </w:rPr>
      </w:pPr>
      <w:r w:rsidRPr="009433B7">
        <w:rPr>
          <w:sz w:val="22"/>
          <w:szCs w:val="22"/>
        </w:rPr>
        <w:t>Para realizar el flujograma se puede utilizar la GPF-OCEX 1512.</w:t>
      </w:r>
      <w:r w:rsidR="00675012" w:rsidRPr="009433B7">
        <w:rPr>
          <w:sz w:val="22"/>
          <w:szCs w:val="22"/>
        </w:rPr>
        <w:t xml:space="preserve"> </w:t>
      </w:r>
      <w:r w:rsidR="00F736C7">
        <w:rPr>
          <w:sz w:val="22"/>
          <w:szCs w:val="22"/>
        </w:rPr>
        <w:t>En el Anexo 3 se pued</w:t>
      </w:r>
      <w:r w:rsidR="00124C26">
        <w:rPr>
          <w:sz w:val="22"/>
          <w:szCs w:val="22"/>
        </w:rPr>
        <w:t>en</w:t>
      </w:r>
      <w:r w:rsidR="005C76C2" w:rsidRPr="009433B7">
        <w:rPr>
          <w:sz w:val="22"/>
          <w:szCs w:val="22"/>
        </w:rPr>
        <w:t xml:space="preserve"> ver </w:t>
      </w:r>
      <w:r w:rsidR="00CD4FCB" w:rsidRPr="009433B7">
        <w:rPr>
          <w:sz w:val="22"/>
          <w:szCs w:val="22"/>
        </w:rPr>
        <w:t>dos</w:t>
      </w:r>
      <w:r w:rsidR="005C76C2" w:rsidRPr="009433B7">
        <w:rPr>
          <w:sz w:val="22"/>
          <w:szCs w:val="22"/>
        </w:rPr>
        <w:t xml:space="preserve"> ejemplo</w:t>
      </w:r>
      <w:r w:rsidR="00CD4FCB" w:rsidRPr="009433B7">
        <w:rPr>
          <w:sz w:val="22"/>
          <w:szCs w:val="22"/>
        </w:rPr>
        <w:t>s</w:t>
      </w:r>
      <w:r w:rsidR="005C76C2" w:rsidRPr="009433B7">
        <w:rPr>
          <w:sz w:val="22"/>
          <w:szCs w:val="22"/>
        </w:rPr>
        <w:t xml:space="preserve"> </w:t>
      </w:r>
      <w:r w:rsidR="00124C26">
        <w:rPr>
          <w:sz w:val="22"/>
          <w:szCs w:val="22"/>
        </w:rPr>
        <w:t xml:space="preserve">(el 3 y el 4) </w:t>
      </w:r>
      <w:r w:rsidR="005C76C2" w:rsidRPr="009433B7">
        <w:rPr>
          <w:sz w:val="22"/>
          <w:szCs w:val="22"/>
        </w:rPr>
        <w:t xml:space="preserve">de cómo elaborar un flujograma para documentar </w:t>
      </w:r>
      <w:r w:rsidR="005D2B18" w:rsidRPr="009433B7">
        <w:rPr>
          <w:sz w:val="22"/>
          <w:szCs w:val="22"/>
        </w:rPr>
        <w:t>un proceso de subvenciones</w:t>
      </w:r>
      <w:r w:rsidR="002C6089">
        <w:rPr>
          <w:sz w:val="22"/>
          <w:szCs w:val="22"/>
        </w:rPr>
        <w:t>.</w:t>
      </w:r>
    </w:p>
    <w:p w14:paraId="4B6E2E4A" w14:textId="276D40D6" w:rsidR="00BA09BC" w:rsidRPr="003D57E0" w:rsidRDefault="00BA09BC" w:rsidP="00BA09BC">
      <w:pPr>
        <w:pStyle w:val="Ttulo1"/>
        <w:spacing w:before="360"/>
        <w:ind w:left="425" w:right="0" w:hanging="425"/>
        <w:rPr>
          <w:sz w:val="24"/>
          <w:szCs w:val="24"/>
        </w:rPr>
      </w:pPr>
      <w:r w:rsidRPr="003D57E0">
        <w:rPr>
          <w:sz w:val="24"/>
          <w:szCs w:val="24"/>
        </w:rPr>
        <w:lastRenderedPageBreak/>
        <w:t xml:space="preserve">Identificación y valoración de riesgos </w:t>
      </w:r>
    </w:p>
    <w:p w14:paraId="6642FE3C" w14:textId="0682CFF3" w:rsidR="00BA09BC" w:rsidRDefault="00BA09BC" w:rsidP="00D97E5C">
      <w:pPr>
        <w:rPr>
          <w:sz w:val="22"/>
          <w:szCs w:val="22"/>
        </w:rPr>
      </w:pPr>
      <w:r w:rsidRPr="009433B7">
        <w:rPr>
          <w:sz w:val="22"/>
          <w:szCs w:val="22"/>
        </w:rPr>
        <w:t>Los distintos tipos de automatizaciones ofrecen beneficios claros en términos de eficiencia, pero también riesgos</w:t>
      </w:r>
      <w:r w:rsidR="004D640C" w:rsidRPr="009433B7">
        <w:rPr>
          <w:sz w:val="22"/>
          <w:szCs w:val="22"/>
        </w:rPr>
        <w:t>,</w:t>
      </w:r>
      <w:r w:rsidRPr="009433B7">
        <w:rPr>
          <w:sz w:val="22"/>
          <w:szCs w:val="22"/>
        </w:rPr>
        <w:t xml:space="preserve"> que difieren según el tipo de herramienta de que se trate, que el auditor debe identificar y valorar</w:t>
      </w:r>
      <w:r w:rsidR="00D97E5C">
        <w:rPr>
          <w:sz w:val="22"/>
          <w:szCs w:val="22"/>
        </w:rPr>
        <w:t xml:space="preserve"> siguiendo la metodología establecida en las </w:t>
      </w:r>
      <w:r w:rsidRPr="009433B7">
        <w:rPr>
          <w:sz w:val="22"/>
          <w:szCs w:val="22"/>
        </w:rPr>
        <w:t>GPF-OCEX.</w:t>
      </w:r>
    </w:p>
    <w:p w14:paraId="17EC6782" w14:textId="06381CD7" w:rsidR="00D67817" w:rsidRPr="009433B7" w:rsidRDefault="00D67817" w:rsidP="00D67817">
      <w:pPr>
        <w:rPr>
          <w:sz w:val="22"/>
          <w:szCs w:val="22"/>
        </w:rPr>
      </w:pPr>
      <w:r w:rsidRPr="009433B7">
        <w:rPr>
          <w:sz w:val="22"/>
          <w:szCs w:val="22"/>
        </w:rPr>
        <w:t xml:space="preserve">A continuación, se detallan una serie de riesgos </w:t>
      </w:r>
      <w:r w:rsidR="00E67E10">
        <w:rPr>
          <w:sz w:val="22"/>
          <w:szCs w:val="22"/>
        </w:rPr>
        <w:t>relacionados con la utilización de automatizaciones en general</w:t>
      </w:r>
      <w:r w:rsidR="005E3B05">
        <w:rPr>
          <w:sz w:val="22"/>
          <w:szCs w:val="22"/>
        </w:rPr>
        <w:t xml:space="preserve">, incluyendo AAA y RPA, </w:t>
      </w:r>
      <w:r w:rsidRPr="009433B7">
        <w:rPr>
          <w:sz w:val="22"/>
          <w:szCs w:val="22"/>
        </w:rPr>
        <w:t xml:space="preserve">que </w:t>
      </w:r>
      <w:r w:rsidR="002B1130">
        <w:rPr>
          <w:sz w:val="22"/>
          <w:szCs w:val="22"/>
        </w:rPr>
        <w:t xml:space="preserve">se </w:t>
      </w:r>
      <w:r w:rsidRPr="009433B7">
        <w:rPr>
          <w:sz w:val="22"/>
          <w:szCs w:val="22"/>
        </w:rPr>
        <w:t>enc</w:t>
      </w:r>
      <w:r w:rsidR="002B1130">
        <w:rPr>
          <w:sz w:val="22"/>
          <w:szCs w:val="22"/>
        </w:rPr>
        <w:t>ue</w:t>
      </w:r>
      <w:r w:rsidRPr="009433B7">
        <w:rPr>
          <w:sz w:val="22"/>
          <w:szCs w:val="22"/>
        </w:rPr>
        <w:t>ntra</w:t>
      </w:r>
      <w:r w:rsidR="002B1130">
        <w:rPr>
          <w:sz w:val="22"/>
          <w:szCs w:val="22"/>
        </w:rPr>
        <w:t>n</w:t>
      </w:r>
      <w:r w:rsidRPr="009433B7">
        <w:rPr>
          <w:sz w:val="22"/>
          <w:szCs w:val="22"/>
        </w:rPr>
        <w:t xml:space="preserve"> más frecuentemente, agrupados por áreas</w:t>
      </w:r>
      <w:r w:rsidR="00DD31CF" w:rsidRPr="009433B7">
        <w:rPr>
          <w:sz w:val="22"/>
          <w:szCs w:val="22"/>
        </w:rPr>
        <w:t>, y las preguntas que debe hacer el auditor cu</w:t>
      </w:r>
      <w:r w:rsidR="00A862F6" w:rsidRPr="009433B7">
        <w:rPr>
          <w:sz w:val="22"/>
          <w:szCs w:val="22"/>
        </w:rPr>
        <w:t xml:space="preserve">ando realice el análisis de la documentación y el conocimiento del proceso al realizar </w:t>
      </w:r>
      <w:r w:rsidR="00AE7D52" w:rsidRPr="009433B7">
        <w:rPr>
          <w:sz w:val="22"/>
          <w:szCs w:val="22"/>
        </w:rPr>
        <w:t xml:space="preserve">la prueba paso a paso, que se han mencionado en el apartado </w:t>
      </w:r>
      <w:r w:rsidR="00A96425">
        <w:rPr>
          <w:sz w:val="22"/>
          <w:szCs w:val="22"/>
        </w:rPr>
        <w:t>anterior</w:t>
      </w:r>
      <w:r w:rsidRPr="009433B7">
        <w:rPr>
          <w:sz w:val="22"/>
          <w:szCs w:val="22"/>
        </w:rPr>
        <w:t xml:space="preserve">. </w:t>
      </w:r>
    </w:p>
    <w:tbl>
      <w:tblPr>
        <w:tblStyle w:val="Tablaconcuadrcula"/>
        <w:tblW w:w="9782" w:type="dxa"/>
        <w:tblInd w:w="-292"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277"/>
        <w:gridCol w:w="4110"/>
        <w:gridCol w:w="4395"/>
      </w:tblGrid>
      <w:tr w:rsidR="00D67817" w:rsidRPr="00FE39BD" w14:paraId="25A436AD" w14:textId="77777777" w:rsidTr="00B404F7">
        <w:trPr>
          <w:cantSplit/>
          <w:tblHeader/>
        </w:trPr>
        <w:tc>
          <w:tcPr>
            <w:tcW w:w="1277" w:type="dxa"/>
            <w:shd w:val="clear" w:color="auto" w:fill="F2F6EA"/>
            <w:tcMar>
              <w:left w:w="105" w:type="dxa"/>
              <w:right w:w="105" w:type="dxa"/>
            </w:tcMar>
            <w:vAlign w:val="center"/>
          </w:tcPr>
          <w:p w14:paraId="634B9678" w14:textId="77777777" w:rsidR="00D67817" w:rsidRPr="002422CE" w:rsidRDefault="00D67817" w:rsidP="00B404F7">
            <w:pPr>
              <w:spacing w:before="60" w:after="60"/>
              <w:ind w:right="0"/>
              <w:jc w:val="center"/>
              <w:rPr>
                <w:b/>
                <w:bCs/>
              </w:rPr>
            </w:pPr>
            <w:r w:rsidRPr="002422CE">
              <w:rPr>
                <w:b/>
                <w:bCs/>
              </w:rPr>
              <w:t>Área de riesgo</w:t>
            </w:r>
          </w:p>
        </w:tc>
        <w:tc>
          <w:tcPr>
            <w:tcW w:w="4110" w:type="dxa"/>
            <w:shd w:val="clear" w:color="auto" w:fill="F2F6EA"/>
            <w:tcMar>
              <w:left w:w="105" w:type="dxa"/>
              <w:right w:w="105" w:type="dxa"/>
            </w:tcMar>
            <w:vAlign w:val="center"/>
          </w:tcPr>
          <w:p w14:paraId="65D869A6" w14:textId="77777777" w:rsidR="00D67817" w:rsidRPr="00FE39BD" w:rsidRDefault="00D67817" w:rsidP="00B404F7">
            <w:pPr>
              <w:spacing w:before="60" w:after="60"/>
              <w:ind w:right="0"/>
              <w:jc w:val="center"/>
              <w:rPr>
                <w:b/>
                <w:bCs/>
              </w:rPr>
            </w:pPr>
            <w:r w:rsidRPr="00FE39BD">
              <w:rPr>
                <w:b/>
                <w:bCs/>
              </w:rPr>
              <w:t>Riesgos</w:t>
            </w:r>
          </w:p>
        </w:tc>
        <w:tc>
          <w:tcPr>
            <w:tcW w:w="4395" w:type="dxa"/>
            <w:shd w:val="clear" w:color="auto" w:fill="F2F6EA"/>
            <w:vAlign w:val="center"/>
          </w:tcPr>
          <w:p w14:paraId="3A59E49D" w14:textId="77777777" w:rsidR="00D67817" w:rsidRPr="00FE39BD" w:rsidRDefault="00D67817" w:rsidP="00B404F7">
            <w:pPr>
              <w:spacing w:before="60" w:after="60"/>
              <w:ind w:right="0"/>
              <w:jc w:val="center"/>
              <w:rPr>
                <w:b/>
                <w:bCs/>
              </w:rPr>
            </w:pPr>
            <w:r>
              <w:rPr>
                <w:b/>
                <w:bCs/>
              </w:rPr>
              <w:t>Preguntas del auditor</w:t>
            </w:r>
          </w:p>
        </w:tc>
      </w:tr>
      <w:tr w:rsidR="00D67817" w:rsidRPr="00FE39BD" w14:paraId="03A4011B" w14:textId="77777777" w:rsidTr="00F31742">
        <w:trPr>
          <w:cantSplit/>
          <w:trHeight w:val="300"/>
        </w:trPr>
        <w:tc>
          <w:tcPr>
            <w:tcW w:w="1277" w:type="dxa"/>
            <w:tcMar>
              <w:left w:w="105" w:type="dxa"/>
              <w:right w:w="105" w:type="dxa"/>
            </w:tcMar>
            <w:vAlign w:val="center"/>
          </w:tcPr>
          <w:p w14:paraId="27D243F2" w14:textId="77777777" w:rsidR="00D67817" w:rsidRPr="002422CE" w:rsidRDefault="00D67817" w:rsidP="00450365">
            <w:pPr>
              <w:spacing w:before="60" w:after="60"/>
              <w:ind w:right="-103"/>
              <w:jc w:val="left"/>
              <w:rPr>
                <w:b/>
                <w:bCs/>
                <w:sz w:val="18"/>
                <w:szCs w:val="18"/>
              </w:rPr>
            </w:pPr>
            <w:r w:rsidRPr="002422CE">
              <w:rPr>
                <w:b/>
                <w:bCs/>
                <w:sz w:val="18"/>
                <w:szCs w:val="18"/>
              </w:rPr>
              <w:t>Riesgos en la programación, infraestructura y software</w:t>
            </w:r>
          </w:p>
        </w:tc>
        <w:tc>
          <w:tcPr>
            <w:tcW w:w="4110" w:type="dxa"/>
            <w:tcMar>
              <w:left w:w="105" w:type="dxa"/>
              <w:right w:w="105" w:type="dxa"/>
            </w:tcMar>
            <w:vAlign w:val="center"/>
          </w:tcPr>
          <w:p w14:paraId="48855E20" w14:textId="77777777" w:rsidR="00D67817" w:rsidRPr="00FE39BD" w:rsidRDefault="00D67817" w:rsidP="005E3B05">
            <w:pPr>
              <w:pStyle w:val="Prrafodelista"/>
              <w:numPr>
                <w:ilvl w:val="0"/>
                <w:numId w:val="19"/>
              </w:numPr>
              <w:spacing w:before="60" w:after="60" w:line="240" w:lineRule="auto"/>
              <w:ind w:left="181" w:right="-105" w:hanging="142"/>
              <w:contextualSpacing w:val="0"/>
              <w:jc w:val="left"/>
              <w:rPr>
                <w:sz w:val="18"/>
                <w:szCs w:val="18"/>
              </w:rPr>
            </w:pPr>
            <w:r w:rsidRPr="00FE39BD">
              <w:rPr>
                <w:sz w:val="18"/>
                <w:szCs w:val="18"/>
              </w:rPr>
              <w:t>Errores en la programación</w:t>
            </w:r>
          </w:p>
          <w:p w14:paraId="3F78C8D8" w14:textId="77777777" w:rsidR="00D67817" w:rsidRPr="00FE39BD" w:rsidRDefault="00D67817" w:rsidP="005E3B05">
            <w:pPr>
              <w:pStyle w:val="Prrafodelista"/>
              <w:numPr>
                <w:ilvl w:val="0"/>
                <w:numId w:val="19"/>
              </w:numPr>
              <w:spacing w:before="60" w:after="60" w:line="240" w:lineRule="auto"/>
              <w:ind w:left="181" w:right="-105" w:hanging="142"/>
              <w:contextualSpacing w:val="0"/>
              <w:jc w:val="left"/>
              <w:rPr>
                <w:sz w:val="18"/>
                <w:szCs w:val="18"/>
              </w:rPr>
            </w:pPr>
            <w:r w:rsidRPr="00FE39BD">
              <w:rPr>
                <w:sz w:val="18"/>
                <w:szCs w:val="18"/>
              </w:rPr>
              <w:t>El software en el que se instala la automatización presenta vulnerabilidades</w:t>
            </w:r>
          </w:p>
          <w:p w14:paraId="17BDCA6E" w14:textId="77777777" w:rsidR="00D67817" w:rsidRPr="00FE39BD" w:rsidRDefault="00D67817" w:rsidP="005E3B05">
            <w:pPr>
              <w:pStyle w:val="Prrafodelista"/>
              <w:numPr>
                <w:ilvl w:val="0"/>
                <w:numId w:val="19"/>
              </w:numPr>
              <w:spacing w:before="60" w:after="60" w:line="240" w:lineRule="auto"/>
              <w:ind w:left="181" w:right="-105" w:hanging="142"/>
              <w:contextualSpacing w:val="0"/>
              <w:jc w:val="left"/>
              <w:rPr>
                <w:sz w:val="18"/>
                <w:szCs w:val="18"/>
              </w:rPr>
            </w:pPr>
            <w:r w:rsidRPr="00FE39BD">
              <w:rPr>
                <w:sz w:val="18"/>
                <w:szCs w:val="18"/>
              </w:rPr>
              <w:t>Los proveedores de la automatización no están homologados</w:t>
            </w:r>
          </w:p>
          <w:p w14:paraId="670BAE22" w14:textId="77777777" w:rsidR="00D67817" w:rsidRPr="00FE39BD" w:rsidRDefault="00D67817" w:rsidP="005E3B05">
            <w:pPr>
              <w:pStyle w:val="Prrafodelista"/>
              <w:numPr>
                <w:ilvl w:val="0"/>
                <w:numId w:val="19"/>
              </w:numPr>
              <w:spacing w:before="60" w:after="60" w:line="240" w:lineRule="auto"/>
              <w:ind w:left="181" w:right="-105" w:hanging="142"/>
              <w:contextualSpacing w:val="0"/>
              <w:jc w:val="left"/>
              <w:rPr>
                <w:sz w:val="18"/>
                <w:szCs w:val="18"/>
              </w:rPr>
            </w:pPr>
            <w:r w:rsidRPr="00FE39BD">
              <w:rPr>
                <w:sz w:val="18"/>
                <w:szCs w:val="18"/>
              </w:rPr>
              <w:t>No se ha actualizado el soporte donde se instala la automatización</w:t>
            </w:r>
          </w:p>
          <w:p w14:paraId="01C1F556" w14:textId="77777777" w:rsidR="00D67817" w:rsidRDefault="00D67817" w:rsidP="005E3B05">
            <w:pPr>
              <w:pStyle w:val="Prrafodelista"/>
              <w:numPr>
                <w:ilvl w:val="0"/>
                <w:numId w:val="19"/>
              </w:numPr>
              <w:spacing w:before="60" w:after="60" w:line="240" w:lineRule="auto"/>
              <w:ind w:left="181" w:right="-105" w:hanging="142"/>
              <w:contextualSpacing w:val="0"/>
              <w:jc w:val="left"/>
              <w:rPr>
                <w:sz w:val="18"/>
                <w:szCs w:val="18"/>
              </w:rPr>
            </w:pPr>
            <w:r w:rsidRPr="00FE39BD">
              <w:rPr>
                <w:sz w:val="18"/>
                <w:szCs w:val="18"/>
              </w:rPr>
              <w:t>Inseguridad en la infraestructura que soporta la automatización</w:t>
            </w:r>
          </w:p>
          <w:p w14:paraId="462435D4" w14:textId="2CF2827F" w:rsidR="006C3980" w:rsidRPr="00FE39BD" w:rsidRDefault="006C3980" w:rsidP="005E3B05">
            <w:pPr>
              <w:pStyle w:val="Prrafodelista"/>
              <w:numPr>
                <w:ilvl w:val="0"/>
                <w:numId w:val="19"/>
              </w:numPr>
              <w:spacing w:before="60" w:after="60" w:line="240" w:lineRule="auto"/>
              <w:ind w:left="181" w:right="-105" w:hanging="142"/>
              <w:contextualSpacing w:val="0"/>
              <w:jc w:val="left"/>
              <w:rPr>
                <w:sz w:val="18"/>
                <w:szCs w:val="18"/>
              </w:rPr>
            </w:pPr>
            <w:r w:rsidRPr="006C3980">
              <w:rPr>
                <w:sz w:val="18"/>
                <w:szCs w:val="18"/>
              </w:rPr>
              <w:t>Acceso a datos confidenciales durante las pruebas</w:t>
            </w:r>
          </w:p>
        </w:tc>
        <w:tc>
          <w:tcPr>
            <w:tcW w:w="4395" w:type="dxa"/>
            <w:vAlign w:val="center"/>
          </w:tcPr>
          <w:p w14:paraId="7631D9EF" w14:textId="77777777" w:rsidR="00D67817" w:rsidRPr="00DD0E41" w:rsidRDefault="00D67817" w:rsidP="005E3B05">
            <w:pPr>
              <w:pStyle w:val="Prrafodelista"/>
              <w:numPr>
                <w:ilvl w:val="0"/>
                <w:numId w:val="19"/>
              </w:numPr>
              <w:spacing w:before="60" w:after="60" w:line="240" w:lineRule="auto"/>
              <w:ind w:left="181" w:right="-106" w:hanging="142"/>
              <w:contextualSpacing w:val="0"/>
              <w:jc w:val="left"/>
              <w:rPr>
                <w:sz w:val="18"/>
                <w:szCs w:val="18"/>
              </w:rPr>
            </w:pPr>
            <w:r w:rsidRPr="00DD0E41">
              <w:rPr>
                <w:sz w:val="18"/>
                <w:szCs w:val="18"/>
              </w:rPr>
              <w:t xml:space="preserve">¿Existen revisiones de código </w:t>
            </w:r>
            <w:r>
              <w:rPr>
                <w:sz w:val="18"/>
                <w:szCs w:val="18"/>
              </w:rPr>
              <w:t>o validaciones</w:t>
            </w:r>
            <w:r w:rsidRPr="00DD0E41">
              <w:rPr>
                <w:sz w:val="18"/>
                <w:szCs w:val="18"/>
              </w:rPr>
              <w:t xml:space="preserve"> antes de pasar a producción?</w:t>
            </w:r>
          </w:p>
          <w:p w14:paraId="71829072" w14:textId="77777777" w:rsidR="00D67817" w:rsidRPr="00DD0E41" w:rsidRDefault="00D67817" w:rsidP="005E3B05">
            <w:pPr>
              <w:pStyle w:val="Prrafodelista"/>
              <w:numPr>
                <w:ilvl w:val="0"/>
                <w:numId w:val="19"/>
              </w:numPr>
              <w:spacing w:before="60" w:after="60" w:line="240" w:lineRule="auto"/>
              <w:ind w:left="181" w:right="-106" w:hanging="142"/>
              <w:contextualSpacing w:val="0"/>
              <w:jc w:val="left"/>
              <w:rPr>
                <w:sz w:val="18"/>
                <w:szCs w:val="18"/>
              </w:rPr>
            </w:pPr>
            <w:r w:rsidRPr="00DD0E41">
              <w:rPr>
                <w:sz w:val="18"/>
                <w:szCs w:val="18"/>
              </w:rPr>
              <w:t>¿Se realizan análisis de</w:t>
            </w:r>
            <w:r>
              <w:rPr>
                <w:sz w:val="18"/>
                <w:szCs w:val="18"/>
              </w:rPr>
              <w:t xml:space="preserve"> </w:t>
            </w:r>
            <w:r w:rsidRPr="00DD0E41">
              <w:rPr>
                <w:sz w:val="18"/>
                <w:szCs w:val="18"/>
              </w:rPr>
              <w:t>vulnerabilidades en el software?</w:t>
            </w:r>
          </w:p>
          <w:p w14:paraId="38EC5189" w14:textId="77777777" w:rsidR="00D67817" w:rsidRPr="00DD0E41" w:rsidRDefault="00D67817" w:rsidP="005E3B05">
            <w:pPr>
              <w:pStyle w:val="Prrafodelista"/>
              <w:numPr>
                <w:ilvl w:val="0"/>
                <w:numId w:val="19"/>
              </w:numPr>
              <w:spacing w:before="60" w:after="60" w:line="240" w:lineRule="auto"/>
              <w:ind w:left="181" w:right="-106" w:hanging="142"/>
              <w:contextualSpacing w:val="0"/>
              <w:jc w:val="left"/>
              <w:rPr>
                <w:sz w:val="18"/>
                <w:szCs w:val="18"/>
              </w:rPr>
            </w:pPr>
            <w:r w:rsidRPr="00DD0E41">
              <w:rPr>
                <w:sz w:val="18"/>
                <w:szCs w:val="18"/>
              </w:rPr>
              <w:t>¿Los proveedores de la</w:t>
            </w:r>
            <w:r>
              <w:rPr>
                <w:sz w:val="18"/>
                <w:szCs w:val="18"/>
              </w:rPr>
              <w:t xml:space="preserve"> </w:t>
            </w:r>
            <w:r w:rsidRPr="00DD0E41">
              <w:rPr>
                <w:sz w:val="18"/>
                <w:szCs w:val="18"/>
              </w:rPr>
              <w:t>automatización cuentan con homologación o certificación?</w:t>
            </w:r>
          </w:p>
          <w:p w14:paraId="06519ABD" w14:textId="77777777" w:rsidR="00D67817" w:rsidRDefault="00D67817" w:rsidP="005E3B05">
            <w:pPr>
              <w:pStyle w:val="Prrafodelista"/>
              <w:numPr>
                <w:ilvl w:val="0"/>
                <w:numId w:val="19"/>
              </w:numPr>
              <w:spacing w:before="60" w:after="60" w:line="240" w:lineRule="auto"/>
              <w:ind w:left="181" w:right="-106" w:hanging="142"/>
              <w:contextualSpacing w:val="0"/>
              <w:jc w:val="left"/>
              <w:rPr>
                <w:sz w:val="18"/>
                <w:szCs w:val="18"/>
              </w:rPr>
            </w:pPr>
            <w:r w:rsidRPr="00DD0E41">
              <w:rPr>
                <w:sz w:val="18"/>
                <w:szCs w:val="18"/>
              </w:rPr>
              <w:t>¿La infraestructura tecnológica y los sistemas operativos cuentan con parches y actualizaciones vigentes?</w:t>
            </w:r>
          </w:p>
          <w:p w14:paraId="5D00D2CE" w14:textId="130E0A2C" w:rsidR="00D31414" w:rsidRPr="00FE39BD" w:rsidRDefault="00D31414" w:rsidP="005E3B05">
            <w:pPr>
              <w:pStyle w:val="Prrafodelista"/>
              <w:numPr>
                <w:ilvl w:val="0"/>
                <w:numId w:val="19"/>
              </w:numPr>
              <w:spacing w:before="60" w:after="60" w:line="240" w:lineRule="auto"/>
              <w:ind w:left="181" w:right="-106" w:hanging="142"/>
              <w:contextualSpacing w:val="0"/>
              <w:jc w:val="left"/>
              <w:rPr>
                <w:sz w:val="18"/>
                <w:szCs w:val="18"/>
              </w:rPr>
            </w:pPr>
            <w:r w:rsidRPr="00D31414">
              <w:rPr>
                <w:sz w:val="18"/>
                <w:szCs w:val="18"/>
              </w:rPr>
              <w:t>¿Los datos para las pruebas son datos reales?</w:t>
            </w:r>
          </w:p>
        </w:tc>
      </w:tr>
      <w:tr w:rsidR="00D67817" w:rsidRPr="00FE39BD" w14:paraId="70A7BC3E" w14:textId="77777777" w:rsidTr="00F31742">
        <w:trPr>
          <w:cantSplit/>
          <w:trHeight w:val="300"/>
        </w:trPr>
        <w:tc>
          <w:tcPr>
            <w:tcW w:w="1277" w:type="dxa"/>
            <w:tcMar>
              <w:left w:w="105" w:type="dxa"/>
              <w:right w:w="105" w:type="dxa"/>
            </w:tcMar>
            <w:vAlign w:val="center"/>
          </w:tcPr>
          <w:p w14:paraId="45CB1B3C" w14:textId="345EF310" w:rsidR="00D67817" w:rsidRPr="002422CE" w:rsidRDefault="00D67817" w:rsidP="00E71007">
            <w:pPr>
              <w:spacing w:before="60" w:after="60"/>
              <w:ind w:right="-103"/>
              <w:jc w:val="left"/>
              <w:rPr>
                <w:b/>
                <w:bCs/>
                <w:sz w:val="18"/>
                <w:szCs w:val="18"/>
              </w:rPr>
            </w:pPr>
            <w:r w:rsidRPr="002422CE">
              <w:rPr>
                <w:b/>
                <w:bCs/>
                <w:sz w:val="18"/>
                <w:szCs w:val="18"/>
              </w:rPr>
              <w:t xml:space="preserve">Análisis y diseño de los </w:t>
            </w:r>
            <w:proofErr w:type="spellStart"/>
            <w:r w:rsidRPr="002422CE">
              <w:rPr>
                <w:b/>
                <w:bCs/>
                <w:sz w:val="18"/>
                <w:szCs w:val="18"/>
              </w:rPr>
              <w:t>procedi</w:t>
            </w:r>
            <w:r w:rsidR="00E71007">
              <w:rPr>
                <w:b/>
                <w:bCs/>
                <w:sz w:val="18"/>
                <w:szCs w:val="18"/>
              </w:rPr>
              <w:t>-</w:t>
            </w:r>
            <w:r w:rsidRPr="002422CE">
              <w:rPr>
                <w:b/>
                <w:bCs/>
                <w:sz w:val="18"/>
                <w:szCs w:val="18"/>
              </w:rPr>
              <w:t>mientos</w:t>
            </w:r>
            <w:proofErr w:type="spellEnd"/>
          </w:p>
        </w:tc>
        <w:tc>
          <w:tcPr>
            <w:tcW w:w="4110" w:type="dxa"/>
            <w:tcMar>
              <w:left w:w="105" w:type="dxa"/>
              <w:right w:w="105" w:type="dxa"/>
            </w:tcMar>
            <w:vAlign w:val="center"/>
          </w:tcPr>
          <w:p w14:paraId="6C5D671C" w14:textId="30143B4C" w:rsidR="00E162E6" w:rsidRDefault="00E162E6" w:rsidP="005E3B05">
            <w:pPr>
              <w:pStyle w:val="Prrafodelista"/>
              <w:numPr>
                <w:ilvl w:val="0"/>
                <w:numId w:val="20"/>
              </w:numPr>
              <w:spacing w:before="60" w:after="60" w:line="240" w:lineRule="auto"/>
              <w:ind w:left="181" w:right="-105" w:hanging="142"/>
              <w:contextualSpacing w:val="0"/>
              <w:jc w:val="left"/>
              <w:rPr>
                <w:sz w:val="18"/>
                <w:szCs w:val="18"/>
              </w:rPr>
            </w:pPr>
            <w:r w:rsidRPr="00E162E6">
              <w:rPr>
                <w:sz w:val="18"/>
                <w:szCs w:val="18"/>
              </w:rPr>
              <w:t>¿Se ha realizado y documentado el correspondiente análisis funcional?</w:t>
            </w:r>
          </w:p>
          <w:p w14:paraId="1BE0B001" w14:textId="14BB3142" w:rsidR="00D67817" w:rsidRPr="00FE39BD" w:rsidRDefault="00D67817" w:rsidP="005E3B05">
            <w:pPr>
              <w:pStyle w:val="Prrafodelista"/>
              <w:numPr>
                <w:ilvl w:val="0"/>
                <w:numId w:val="20"/>
              </w:numPr>
              <w:spacing w:before="60" w:after="60" w:line="240" w:lineRule="auto"/>
              <w:ind w:left="181" w:right="-105" w:hanging="142"/>
              <w:contextualSpacing w:val="0"/>
              <w:jc w:val="left"/>
              <w:rPr>
                <w:sz w:val="18"/>
                <w:szCs w:val="18"/>
              </w:rPr>
            </w:pPr>
            <w:r w:rsidRPr="00FE39BD">
              <w:rPr>
                <w:sz w:val="18"/>
                <w:szCs w:val="18"/>
              </w:rPr>
              <w:t xml:space="preserve">No existe una estrategia definida o la automatización no está alineada con el objeto de negocio </w:t>
            </w:r>
          </w:p>
          <w:p w14:paraId="15CCDCB9" w14:textId="77777777" w:rsidR="00D67817" w:rsidRPr="00FE39BD" w:rsidRDefault="00D67817" w:rsidP="005E3B05">
            <w:pPr>
              <w:pStyle w:val="Prrafodelista"/>
              <w:numPr>
                <w:ilvl w:val="0"/>
                <w:numId w:val="20"/>
              </w:numPr>
              <w:spacing w:before="60" w:after="60" w:line="240" w:lineRule="auto"/>
              <w:ind w:left="181" w:right="-105" w:hanging="142"/>
              <w:contextualSpacing w:val="0"/>
              <w:jc w:val="left"/>
              <w:rPr>
                <w:sz w:val="18"/>
                <w:szCs w:val="18"/>
              </w:rPr>
            </w:pPr>
            <w:r w:rsidRPr="00FE39BD">
              <w:rPr>
                <w:sz w:val="18"/>
                <w:szCs w:val="18"/>
              </w:rPr>
              <w:t>Falta de definición o formalización de los procedimientos</w:t>
            </w:r>
          </w:p>
          <w:p w14:paraId="6F3C6E2F" w14:textId="77777777" w:rsidR="00D67817" w:rsidRPr="00FE39BD" w:rsidRDefault="00D67817" w:rsidP="005E3B05">
            <w:pPr>
              <w:pStyle w:val="Prrafodelista"/>
              <w:numPr>
                <w:ilvl w:val="0"/>
                <w:numId w:val="20"/>
              </w:numPr>
              <w:spacing w:before="60" w:after="60" w:line="240" w:lineRule="auto"/>
              <w:ind w:left="181" w:right="-105" w:hanging="142"/>
              <w:contextualSpacing w:val="0"/>
              <w:jc w:val="left"/>
              <w:rPr>
                <w:sz w:val="18"/>
                <w:szCs w:val="18"/>
              </w:rPr>
            </w:pPr>
            <w:r w:rsidRPr="00FE39BD">
              <w:rPr>
                <w:sz w:val="18"/>
                <w:szCs w:val="18"/>
              </w:rPr>
              <w:t>La estrategia y /o procedimientos pueden estar definidos y no cumplirse o no funcionar</w:t>
            </w:r>
          </w:p>
          <w:p w14:paraId="7C5BFE20" w14:textId="77777777" w:rsidR="00D67817" w:rsidRPr="00FE39BD" w:rsidRDefault="00D67817" w:rsidP="005E3B05">
            <w:pPr>
              <w:pStyle w:val="Prrafodelista"/>
              <w:numPr>
                <w:ilvl w:val="0"/>
                <w:numId w:val="20"/>
              </w:numPr>
              <w:spacing w:before="60" w:after="60" w:line="240" w:lineRule="auto"/>
              <w:ind w:left="181" w:right="-105" w:hanging="142"/>
              <w:contextualSpacing w:val="0"/>
              <w:jc w:val="left"/>
              <w:rPr>
                <w:sz w:val="18"/>
                <w:szCs w:val="18"/>
              </w:rPr>
            </w:pPr>
            <w:r w:rsidRPr="00FE39BD">
              <w:rPr>
                <w:sz w:val="18"/>
                <w:szCs w:val="18"/>
              </w:rPr>
              <w:t>No se han definido procedimientos en caso de qué hacer si la automatización no funciona, analizando como proceder</w:t>
            </w:r>
          </w:p>
        </w:tc>
        <w:tc>
          <w:tcPr>
            <w:tcW w:w="4395" w:type="dxa"/>
            <w:vAlign w:val="center"/>
          </w:tcPr>
          <w:p w14:paraId="703117F8" w14:textId="77777777" w:rsidR="00D67817" w:rsidRDefault="00D67817" w:rsidP="005E3B05">
            <w:pPr>
              <w:pStyle w:val="Prrafodelista"/>
              <w:numPr>
                <w:ilvl w:val="0"/>
                <w:numId w:val="20"/>
              </w:numPr>
              <w:spacing w:before="60" w:after="60" w:line="240" w:lineRule="auto"/>
              <w:ind w:left="181" w:right="-106" w:hanging="142"/>
              <w:contextualSpacing w:val="0"/>
              <w:jc w:val="left"/>
              <w:rPr>
                <w:sz w:val="18"/>
                <w:szCs w:val="18"/>
              </w:rPr>
            </w:pPr>
            <w:r w:rsidRPr="0041047E">
              <w:rPr>
                <w:sz w:val="18"/>
                <w:szCs w:val="18"/>
              </w:rPr>
              <w:t>¿Se ha realizado un análisis exhaustivo</w:t>
            </w:r>
            <w:r>
              <w:rPr>
                <w:sz w:val="18"/>
                <w:szCs w:val="18"/>
              </w:rPr>
              <w:t xml:space="preserve"> </w:t>
            </w:r>
            <w:r w:rsidRPr="0041047E">
              <w:rPr>
                <w:sz w:val="18"/>
                <w:szCs w:val="18"/>
              </w:rPr>
              <w:t>del proceso antes de la automatización</w:t>
            </w:r>
            <w:r>
              <w:rPr>
                <w:sz w:val="18"/>
                <w:szCs w:val="18"/>
              </w:rPr>
              <w:t xml:space="preserve"> </w:t>
            </w:r>
            <w:r w:rsidRPr="0041047E">
              <w:rPr>
                <w:sz w:val="18"/>
                <w:szCs w:val="18"/>
              </w:rPr>
              <w:t>(diagrama de flujos, técnicas de mapeo</w:t>
            </w:r>
            <w:r>
              <w:rPr>
                <w:sz w:val="18"/>
                <w:szCs w:val="18"/>
              </w:rPr>
              <w:t xml:space="preserve"> </w:t>
            </w:r>
            <w:r w:rsidRPr="0041047E">
              <w:rPr>
                <w:sz w:val="18"/>
                <w:szCs w:val="18"/>
              </w:rPr>
              <w:t>de procesos)?</w:t>
            </w:r>
          </w:p>
          <w:p w14:paraId="26717929" w14:textId="186E7DF4" w:rsidR="00D67817" w:rsidRPr="00C57D1F" w:rsidRDefault="00D67817" w:rsidP="005E3B05">
            <w:pPr>
              <w:pStyle w:val="Prrafodelista"/>
              <w:numPr>
                <w:ilvl w:val="0"/>
                <w:numId w:val="20"/>
              </w:numPr>
              <w:spacing w:before="60" w:after="60" w:line="240" w:lineRule="auto"/>
              <w:ind w:left="181" w:right="-106" w:hanging="142"/>
              <w:contextualSpacing w:val="0"/>
              <w:jc w:val="left"/>
              <w:rPr>
                <w:sz w:val="18"/>
                <w:szCs w:val="18"/>
              </w:rPr>
            </w:pPr>
            <w:r w:rsidRPr="00C57D1F">
              <w:rPr>
                <w:sz w:val="18"/>
                <w:szCs w:val="18"/>
              </w:rPr>
              <w:t>¿Está documentada una estrategia de automatización alineada con los objetivos del negocio?</w:t>
            </w:r>
          </w:p>
          <w:p w14:paraId="6A41DB4E" w14:textId="77777777" w:rsidR="00D67817" w:rsidRPr="00C57D1F" w:rsidRDefault="00D67817" w:rsidP="005E3B05">
            <w:pPr>
              <w:pStyle w:val="Prrafodelista"/>
              <w:numPr>
                <w:ilvl w:val="0"/>
                <w:numId w:val="20"/>
              </w:numPr>
              <w:spacing w:before="60" w:after="60" w:line="240" w:lineRule="auto"/>
              <w:ind w:left="181" w:right="-106" w:hanging="142"/>
              <w:contextualSpacing w:val="0"/>
              <w:jc w:val="left"/>
              <w:rPr>
                <w:sz w:val="18"/>
                <w:szCs w:val="18"/>
              </w:rPr>
            </w:pPr>
            <w:r w:rsidRPr="00C57D1F">
              <w:rPr>
                <w:sz w:val="18"/>
                <w:szCs w:val="18"/>
              </w:rPr>
              <w:t>¿Se encuentran definidos y aprobados los procedimientos asociados a la automatización?</w:t>
            </w:r>
          </w:p>
          <w:p w14:paraId="7B872F20" w14:textId="77777777" w:rsidR="00D67817" w:rsidRPr="00C57D1F" w:rsidRDefault="00D67817" w:rsidP="005E3B05">
            <w:pPr>
              <w:pStyle w:val="Prrafodelista"/>
              <w:numPr>
                <w:ilvl w:val="0"/>
                <w:numId w:val="20"/>
              </w:numPr>
              <w:spacing w:before="60" w:after="60" w:line="240" w:lineRule="auto"/>
              <w:ind w:left="181" w:right="-106" w:hanging="142"/>
              <w:contextualSpacing w:val="0"/>
              <w:jc w:val="left"/>
              <w:rPr>
                <w:sz w:val="18"/>
                <w:szCs w:val="18"/>
              </w:rPr>
            </w:pPr>
            <w:r w:rsidRPr="00C57D1F">
              <w:rPr>
                <w:sz w:val="18"/>
                <w:szCs w:val="18"/>
              </w:rPr>
              <w:t>¿Existen evidencias de que los procedimientos definidos se aplican en la práctica?</w:t>
            </w:r>
          </w:p>
          <w:p w14:paraId="0C27DF21" w14:textId="77777777" w:rsidR="00D67817" w:rsidRPr="0041047E" w:rsidRDefault="00D67817" w:rsidP="005E3B05">
            <w:pPr>
              <w:pStyle w:val="Prrafodelista"/>
              <w:numPr>
                <w:ilvl w:val="0"/>
                <w:numId w:val="20"/>
              </w:numPr>
              <w:spacing w:before="60" w:after="60" w:line="240" w:lineRule="auto"/>
              <w:ind w:left="181" w:right="-106" w:hanging="142"/>
              <w:contextualSpacing w:val="0"/>
              <w:jc w:val="left"/>
              <w:rPr>
                <w:sz w:val="18"/>
                <w:szCs w:val="18"/>
              </w:rPr>
            </w:pPr>
            <w:r w:rsidRPr="00C57D1F">
              <w:rPr>
                <w:sz w:val="18"/>
                <w:szCs w:val="18"/>
              </w:rPr>
              <w:t>¿Se han establecido planes de contingencia y pasos a seguir en caso de fallo en la automatización?</w:t>
            </w:r>
          </w:p>
        </w:tc>
      </w:tr>
      <w:tr w:rsidR="00D67817" w:rsidRPr="00FE39BD" w14:paraId="36B59AC9" w14:textId="77777777" w:rsidTr="00F31742">
        <w:trPr>
          <w:cantSplit/>
          <w:trHeight w:val="300"/>
        </w:trPr>
        <w:tc>
          <w:tcPr>
            <w:tcW w:w="1277" w:type="dxa"/>
            <w:tcMar>
              <w:left w:w="105" w:type="dxa"/>
              <w:right w:w="105" w:type="dxa"/>
            </w:tcMar>
            <w:vAlign w:val="center"/>
          </w:tcPr>
          <w:p w14:paraId="6DED8CC2" w14:textId="77777777" w:rsidR="00D67817" w:rsidRPr="002422CE" w:rsidRDefault="00D67817" w:rsidP="001D0FD4">
            <w:pPr>
              <w:spacing w:before="60" w:after="60"/>
              <w:ind w:right="0"/>
              <w:jc w:val="left"/>
              <w:rPr>
                <w:b/>
                <w:bCs/>
                <w:sz w:val="18"/>
                <w:szCs w:val="18"/>
              </w:rPr>
            </w:pPr>
            <w:r w:rsidRPr="002422CE">
              <w:rPr>
                <w:b/>
                <w:bCs/>
                <w:sz w:val="18"/>
                <w:szCs w:val="18"/>
              </w:rPr>
              <w:t>Riesgo de controles</w:t>
            </w:r>
          </w:p>
        </w:tc>
        <w:tc>
          <w:tcPr>
            <w:tcW w:w="4110" w:type="dxa"/>
            <w:tcMar>
              <w:left w:w="105" w:type="dxa"/>
              <w:right w:w="105" w:type="dxa"/>
            </w:tcMar>
            <w:vAlign w:val="center"/>
          </w:tcPr>
          <w:p w14:paraId="4D3DE098" w14:textId="77777777" w:rsidR="00D67817" w:rsidRPr="00FE39BD" w:rsidRDefault="00D67817" w:rsidP="005E3B05">
            <w:pPr>
              <w:pStyle w:val="Prrafodelista"/>
              <w:numPr>
                <w:ilvl w:val="0"/>
                <w:numId w:val="21"/>
              </w:numPr>
              <w:spacing w:before="60" w:after="60" w:line="240" w:lineRule="auto"/>
              <w:ind w:left="181" w:right="-105" w:hanging="142"/>
              <w:contextualSpacing w:val="0"/>
              <w:jc w:val="left"/>
              <w:rPr>
                <w:sz w:val="18"/>
                <w:szCs w:val="18"/>
              </w:rPr>
            </w:pPr>
            <w:r w:rsidRPr="00FE39BD">
              <w:rPr>
                <w:sz w:val="18"/>
                <w:szCs w:val="18"/>
              </w:rPr>
              <w:t>No se han definido controles de evaluación o seguimiento</w:t>
            </w:r>
          </w:p>
          <w:p w14:paraId="59DDF345" w14:textId="77777777" w:rsidR="00D67817" w:rsidRPr="00FE39BD" w:rsidRDefault="00D67817" w:rsidP="005E3B05">
            <w:pPr>
              <w:pStyle w:val="Prrafodelista"/>
              <w:numPr>
                <w:ilvl w:val="0"/>
                <w:numId w:val="21"/>
              </w:numPr>
              <w:spacing w:before="60" w:after="60" w:line="240" w:lineRule="auto"/>
              <w:ind w:left="181" w:right="-105" w:hanging="142"/>
              <w:contextualSpacing w:val="0"/>
              <w:jc w:val="left"/>
              <w:rPr>
                <w:sz w:val="18"/>
                <w:szCs w:val="18"/>
              </w:rPr>
            </w:pPr>
            <w:r w:rsidRPr="00FE39BD">
              <w:rPr>
                <w:sz w:val="18"/>
                <w:szCs w:val="18"/>
              </w:rPr>
              <w:t xml:space="preserve">No se ha definido formalmente cómo se debe realizar el seguimiento de las incidencias, así como la comunicación de </w:t>
            </w:r>
            <w:proofErr w:type="gramStart"/>
            <w:r w:rsidRPr="00FE39BD">
              <w:rPr>
                <w:sz w:val="18"/>
                <w:szCs w:val="18"/>
              </w:rPr>
              <w:t>las mismas</w:t>
            </w:r>
            <w:proofErr w:type="gramEnd"/>
          </w:p>
          <w:p w14:paraId="32CA85EB" w14:textId="77777777" w:rsidR="00D67817" w:rsidRPr="00FE39BD" w:rsidRDefault="00D67817" w:rsidP="005E3B05">
            <w:pPr>
              <w:pStyle w:val="Prrafodelista"/>
              <w:numPr>
                <w:ilvl w:val="0"/>
                <w:numId w:val="21"/>
              </w:numPr>
              <w:spacing w:before="60" w:after="60" w:line="240" w:lineRule="auto"/>
              <w:ind w:left="181" w:right="-105" w:hanging="142"/>
              <w:contextualSpacing w:val="0"/>
              <w:jc w:val="left"/>
              <w:rPr>
                <w:sz w:val="18"/>
                <w:szCs w:val="18"/>
              </w:rPr>
            </w:pPr>
            <w:r w:rsidRPr="00FE39BD">
              <w:rPr>
                <w:sz w:val="18"/>
                <w:szCs w:val="18"/>
              </w:rPr>
              <w:t>La implantación del software de la automatización ha implicado reducir o eliminar algunos controles de seguridad (segregación de funciones...)</w:t>
            </w:r>
          </w:p>
        </w:tc>
        <w:tc>
          <w:tcPr>
            <w:tcW w:w="4395" w:type="dxa"/>
            <w:vAlign w:val="center"/>
          </w:tcPr>
          <w:p w14:paraId="1E8058C6" w14:textId="77777777" w:rsidR="00D67817" w:rsidRPr="00590B95" w:rsidRDefault="00D67817" w:rsidP="005E3B05">
            <w:pPr>
              <w:pStyle w:val="Prrafodelista"/>
              <w:numPr>
                <w:ilvl w:val="0"/>
                <w:numId w:val="21"/>
              </w:numPr>
              <w:spacing w:before="60" w:after="60" w:line="240" w:lineRule="auto"/>
              <w:ind w:left="181" w:right="-106" w:hanging="142"/>
              <w:contextualSpacing w:val="0"/>
              <w:jc w:val="left"/>
              <w:rPr>
                <w:sz w:val="18"/>
                <w:szCs w:val="18"/>
              </w:rPr>
            </w:pPr>
            <w:r w:rsidRPr="00590B95">
              <w:rPr>
                <w:sz w:val="18"/>
                <w:szCs w:val="18"/>
              </w:rPr>
              <w:t xml:space="preserve">¿Se han definido </w:t>
            </w:r>
            <w:r>
              <w:rPr>
                <w:sz w:val="18"/>
                <w:szCs w:val="18"/>
              </w:rPr>
              <w:t xml:space="preserve">y establecido controles para evaluar </w:t>
            </w:r>
            <w:r w:rsidRPr="00590B95">
              <w:rPr>
                <w:sz w:val="18"/>
                <w:szCs w:val="18"/>
              </w:rPr>
              <w:t>la efectividad de la automatización?</w:t>
            </w:r>
          </w:p>
          <w:p w14:paraId="3CDA5396" w14:textId="77777777" w:rsidR="00D67817" w:rsidRDefault="00D67817" w:rsidP="005E3B05">
            <w:pPr>
              <w:pStyle w:val="Prrafodelista"/>
              <w:numPr>
                <w:ilvl w:val="0"/>
                <w:numId w:val="21"/>
              </w:numPr>
              <w:spacing w:before="60" w:after="60" w:line="240" w:lineRule="auto"/>
              <w:ind w:left="181" w:right="-106" w:hanging="142"/>
              <w:contextualSpacing w:val="0"/>
              <w:jc w:val="left"/>
              <w:rPr>
                <w:sz w:val="18"/>
                <w:szCs w:val="18"/>
              </w:rPr>
            </w:pPr>
            <w:r>
              <w:rPr>
                <w:sz w:val="18"/>
                <w:szCs w:val="18"/>
              </w:rPr>
              <w:t>¿Se han establecido mecanismos de supervisión de los controles?</w:t>
            </w:r>
          </w:p>
          <w:p w14:paraId="1EC5690D" w14:textId="77777777" w:rsidR="00D67817" w:rsidRPr="00590B95" w:rsidRDefault="00D67817" w:rsidP="005E3B05">
            <w:pPr>
              <w:pStyle w:val="Prrafodelista"/>
              <w:numPr>
                <w:ilvl w:val="0"/>
                <w:numId w:val="21"/>
              </w:numPr>
              <w:spacing w:before="60" w:after="60" w:line="240" w:lineRule="auto"/>
              <w:ind w:left="181" w:right="-106" w:hanging="142"/>
              <w:contextualSpacing w:val="0"/>
              <w:jc w:val="left"/>
              <w:rPr>
                <w:sz w:val="18"/>
                <w:szCs w:val="18"/>
              </w:rPr>
            </w:pPr>
            <w:r w:rsidRPr="00FF3662">
              <w:rPr>
                <w:sz w:val="18"/>
                <w:szCs w:val="18"/>
              </w:rPr>
              <w:t>¿Se realizan pruebas periódicas para evaluar la eficacia de los controles establecidos?</w:t>
            </w:r>
          </w:p>
          <w:p w14:paraId="165BDD1C" w14:textId="77777777" w:rsidR="00D67817" w:rsidRPr="00E775D7" w:rsidRDefault="00D67817" w:rsidP="005E3B05">
            <w:pPr>
              <w:pStyle w:val="Prrafodelista"/>
              <w:numPr>
                <w:ilvl w:val="0"/>
                <w:numId w:val="21"/>
              </w:numPr>
              <w:spacing w:before="60" w:after="60" w:line="240" w:lineRule="auto"/>
              <w:ind w:left="181" w:right="-106" w:hanging="142"/>
              <w:contextualSpacing w:val="0"/>
              <w:jc w:val="left"/>
              <w:rPr>
                <w:sz w:val="18"/>
                <w:szCs w:val="18"/>
              </w:rPr>
            </w:pPr>
            <w:r w:rsidRPr="00590B95">
              <w:rPr>
                <w:sz w:val="18"/>
                <w:szCs w:val="18"/>
              </w:rPr>
              <w:t>¿Existe un procedimiento formal para registrar, clasificar y dar seguimiento a las incidencias?</w:t>
            </w:r>
          </w:p>
          <w:p w14:paraId="5D3E364A" w14:textId="77777777" w:rsidR="00D67817" w:rsidRPr="00FE39BD" w:rsidRDefault="00D67817" w:rsidP="005E3B05">
            <w:pPr>
              <w:pStyle w:val="Prrafodelista"/>
              <w:numPr>
                <w:ilvl w:val="0"/>
                <w:numId w:val="21"/>
              </w:numPr>
              <w:spacing w:before="60" w:after="60" w:line="240" w:lineRule="auto"/>
              <w:ind w:left="181" w:right="-106" w:hanging="142"/>
              <w:contextualSpacing w:val="0"/>
              <w:jc w:val="left"/>
              <w:rPr>
                <w:sz w:val="18"/>
                <w:szCs w:val="18"/>
              </w:rPr>
            </w:pPr>
            <w:r w:rsidRPr="00DD6405">
              <w:rPr>
                <w:sz w:val="18"/>
                <w:szCs w:val="18"/>
              </w:rPr>
              <w:t>¿El acceso a modificar o detener la automatización está restringido y segregado adecuadamente?</w:t>
            </w:r>
          </w:p>
        </w:tc>
      </w:tr>
      <w:tr w:rsidR="00D67817" w:rsidRPr="00FE39BD" w14:paraId="129AF5DC" w14:textId="77777777" w:rsidTr="00F31742">
        <w:trPr>
          <w:cantSplit/>
          <w:trHeight w:val="300"/>
        </w:trPr>
        <w:tc>
          <w:tcPr>
            <w:tcW w:w="1277" w:type="dxa"/>
            <w:tcMar>
              <w:left w:w="105" w:type="dxa"/>
              <w:right w:w="105" w:type="dxa"/>
            </w:tcMar>
            <w:vAlign w:val="center"/>
          </w:tcPr>
          <w:p w14:paraId="6FFFEC0E" w14:textId="77777777" w:rsidR="00D67817" w:rsidRPr="002422CE" w:rsidRDefault="00D67817" w:rsidP="001D0FD4">
            <w:pPr>
              <w:spacing w:before="60" w:after="60"/>
              <w:ind w:right="0"/>
              <w:jc w:val="left"/>
              <w:rPr>
                <w:b/>
                <w:bCs/>
                <w:sz w:val="18"/>
                <w:szCs w:val="18"/>
              </w:rPr>
            </w:pPr>
            <w:r w:rsidRPr="002422CE">
              <w:rPr>
                <w:b/>
                <w:bCs/>
                <w:sz w:val="18"/>
                <w:szCs w:val="18"/>
              </w:rPr>
              <w:t>Riesgo derivado de la gestión del cambio</w:t>
            </w:r>
          </w:p>
        </w:tc>
        <w:tc>
          <w:tcPr>
            <w:tcW w:w="4110" w:type="dxa"/>
            <w:tcMar>
              <w:left w:w="105" w:type="dxa"/>
              <w:right w:w="105" w:type="dxa"/>
            </w:tcMar>
            <w:vAlign w:val="center"/>
          </w:tcPr>
          <w:p w14:paraId="480FC986"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Posibles errores por parte de los empleados por la dificultad del cambio</w:t>
            </w:r>
          </w:p>
          <w:p w14:paraId="20B2FE03"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Implementación errónea del cambio en la automatización</w:t>
            </w:r>
          </w:p>
          <w:p w14:paraId="0DC774E3"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Posible afectación a la interrupción del sistema durante el cambio</w:t>
            </w:r>
          </w:p>
        </w:tc>
        <w:tc>
          <w:tcPr>
            <w:tcW w:w="4395" w:type="dxa"/>
            <w:vAlign w:val="center"/>
          </w:tcPr>
          <w:p w14:paraId="37DBD9FE" w14:textId="77777777" w:rsidR="00D67817" w:rsidRPr="00E344C9"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E344C9">
              <w:rPr>
                <w:sz w:val="18"/>
                <w:szCs w:val="18"/>
              </w:rPr>
              <w:t xml:space="preserve">¿Se realizan pruebas y </w:t>
            </w:r>
            <w:r>
              <w:rPr>
                <w:sz w:val="18"/>
                <w:szCs w:val="18"/>
              </w:rPr>
              <w:t xml:space="preserve">comprobaciones </w:t>
            </w:r>
            <w:r w:rsidRPr="00E344C9">
              <w:rPr>
                <w:sz w:val="18"/>
                <w:szCs w:val="18"/>
              </w:rPr>
              <w:t>antes de implementar cambios en la automatización?</w:t>
            </w:r>
          </w:p>
          <w:p w14:paraId="0846C197" w14:textId="77777777" w:rsidR="00D67817" w:rsidRPr="00477037"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E344C9">
              <w:rPr>
                <w:sz w:val="18"/>
                <w:szCs w:val="18"/>
              </w:rPr>
              <w:t>¿Existe un procedimiento formal de gestión de cambios aprobado por un comité o responsables?</w:t>
            </w:r>
          </w:p>
          <w:p w14:paraId="1D7D68F1" w14:textId="77777777" w:rsidR="00D67817" w:rsidRPr="00477037"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E344C9">
              <w:rPr>
                <w:sz w:val="18"/>
                <w:szCs w:val="18"/>
              </w:rPr>
              <w:t xml:space="preserve">¿Se </w:t>
            </w:r>
            <w:r>
              <w:rPr>
                <w:sz w:val="18"/>
                <w:szCs w:val="18"/>
              </w:rPr>
              <w:t>forma</w:t>
            </w:r>
            <w:r w:rsidRPr="00E344C9">
              <w:rPr>
                <w:sz w:val="18"/>
                <w:szCs w:val="18"/>
              </w:rPr>
              <w:t xml:space="preserve"> al personal sobre los cambios implementados para reducir errores de operación?</w:t>
            </w:r>
          </w:p>
          <w:p w14:paraId="6F2FAA08" w14:textId="77777777" w:rsidR="00D67817" w:rsidRPr="00FE39BD"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E344C9">
              <w:rPr>
                <w:sz w:val="18"/>
                <w:szCs w:val="18"/>
              </w:rPr>
              <w:t>¿Se han analizado los posibles impactos en la disponibilidad de sistemas durante el cambio?</w:t>
            </w:r>
          </w:p>
        </w:tc>
      </w:tr>
      <w:tr w:rsidR="00D67817" w:rsidRPr="00FE39BD" w14:paraId="25FB6E17" w14:textId="77777777" w:rsidTr="00F31742">
        <w:trPr>
          <w:cantSplit/>
          <w:trHeight w:val="300"/>
        </w:trPr>
        <w:tc>
          <w:tcPr>
            <w:tcW w:w="1277" w:type="dxa"/>
            <w:tcMar>
              <w:left w:w="105" w:type="dxa"/>
              <w:right w:w="105" w:type="dxa"/>
            </w:tcMar>
            <w:vAlign w:val="center"/>
          </w:tcPr>
          <w:p w14:paraId="5DD6C3A0" w14:textId="610FB037" w:rsidR="00D67817" w:rsidRPr="002422CE" w:rsidRDefault="00D67817" w:rsidP="001D0FD4">
            <w:pPr>
              <w:spacing w:before="60" w:after="60"/>
              <w:ind w:right="0"/>
              <w:jc w:val="left"/>
              <w:rPr>
                <w:b/>
                <w:bCs/>
                <w:sz w:val="18"/>
                <w:szCs w:val="18"/>
              </w:rPr>
            </w:pPr>
            <w:r w:rsidRPr="002422CE">
              <w:rPr>
                <w:b/>
                <w:bCs/>
                <w:sz w:val="18"/>
                <w:szCs w:val="18"/>
              </w:rPr>
              <w:lastRenderedPageBreak/>
              <w:t xml:space="preserve">Riesgo de </w:t>
            </w:r>
            <w:r w:rsidR="00995951">
              <w:rPr>
                <w:b/>
                <w:bCs/>
                <w:sz w:val="18"/>
                <w:szCs w:val="18"/>
              </w:rPr>
              <w:t>fiabilidad</w:t>
            </w:r>
            <w:r w:rsidRPr="002422CE">
              <w:rPr>
                <w:b/>
                <w:bCs/>
                <w:sz w:val="18"/>
                <w:szCs w:val="18"/>
              </w:rPr>
              <w:t xml:space="preserve"> de los datos</w:t>
            </w:r>
          </w:p>
        </w:tc>
        <w:tc>
          <w:tcPr>
            <w:tcW w:w="4110" w:type="dxa"/>
            <w:tcMar>
              <w:left w:w="105" w:type="dxa"/>
              <w:right w:w="105" w:type="dxa"/>
            </w:tcMar>
            <w:vAlign w:val="center"/>
          </w:tcPr>
          <w:p w14:paraId="131BAEA3" w14:textId="165B59AF" w:rsidR="00D67817" w:rsidRPr="00FE39BD" w:rsidRDefault="00115304" w:rsidP="005E3B05">
            <w:pPr>
              <w:pStyle w:val="Prrafodelista"/>
              <w:numPr>
                <w:ilvl w:val="0"/>
                <w:numId w:val="22"/>
              </w:numPr>
              <w:spacing w:before="60" w:after="60" w:line="240" w:lineRule="auto"/>
              <w:ind w:left="181" w:right="-105" w:hanging="142"/>
              <w:contextualSpacing w:val="0"/>
              <w:jc w:val="left"/>
              <w:rPr>
                <w:sz w:val="18"/>
                <w:szCs w:val="18"/>
              </w:rPr>
            </w:pPr>
            <w:r>
              <w:rPr>
                <w:sz w:val="18"/>
                <w:szCs w:val="18"/>
              </w:rPr>
              <w:t>Baja f</w:t>
            </w:r>
            <w:r w:rsidR="00D67817" w:rsidRPr="00FE39BD">
              <w:rPr>
                <w:sz w:val="18"/>
                <w:szCs w:val="18"/>
              </w:rPr>
              <w:t xml:space="preserve">iabilidad </w:t>
            </w:r>
            <w:r>
              <w:rPr>
                <w:sz w:val="18"/>
                <w:szCs w:val="18"/>
              </w:rPr>
              <w:t xml:space="preserve">(exactitud y completitud) de </w:t>
            </w:r>
            <w:r w:rsidR="00D67817" w:rsidRPr="00FE39BD">
              <w:rPr>
                <w:sz w:val="18"/>
                <w:szCs w:val="18"/>
              </w:rPr>
              <w:t>los datos utilizados</w:t>
            </w:r>
          </w:p>
          <w:p w14:paraId="28077111"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Errores de lectura de los documentos que se incorporan en proceso</w:t>
            </w:r>
          </w:p>
        </w:tc>
        <w:tc>
          <w:tcPr>
            <w:tcW w:w="4395" w:type="dxa"/>
            <w:vAlign w:val="center"/>
          </w:tcPr>
          <w:p w14:paraId="40896873" w14:textId="2D3171AA" w:rsidR="00D67817" w:rsidRPr="00BD2334"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BD2334">
              <w:rPr>
                <w:sz w:val="18"/>
                <w:szCs w:val="18"/>
              </w:rPr>
              <w:t>¿Se verifican los orígenes de los datos para garantizar su fiabilidad</w:t>
            </w:r>
            <w:r w:rsidR="00115304">
              <w:rPr>
                <w:sz w:val="18"/>
                <w:szCs w:val="18"/>
              </w:rPr>
              <w:t xml:space="preserve"> (exactitud y completitud)</w:t>
            </w:r>
            <w:r w:rsidRPr="00BD2334">
              <w:rPr>
                <w:sz w:val="18"/>
                <w:szCs w:val="18"/>
              </w:rPr>
              <w:t>?</w:t>
            </w:r>
          </w:p>
          <w:p w14:paraId="7278E45B" w14:textId="77777777" w:rsidR="00D67817" w:rsidRPr="00BD2334"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BD2334">
              <w:rPr>
                <w:sz w:val="18"/>
                <w:szCs w:val="18"/>
              </w:rPr>
              <w:t>¿Existen controles para detectar errores en la lectura o interpretación de documentos?</w:t>
            </w:r>
          </w:p>
          <w:p w14:paraId="22DD7C6F" w14:textId="2FB146B7" w:rsidR="00D67817" w:rsidRPr="00FE39BD"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BD2334">
              <w:rPr>
                <w:sz w:val="18"/>
                <w:szCs w:val="18"/>
              </w:rPr>
              <w:t xml:space="preserve">¿Se realizan verificaciones posteriores para asegurar la </w:t>
            </w:r>
            <w:r w:rsidR="00115304">
              <w:rPr>
                <w:sz w:val="18"/>
                <w:szCs w:val="18"/>
              </w:rPr>
              <w:t>fiabilidad</w:t>
            </w:r>
            <w:r w:rsidRPr="00BD2334">
              <w:rPr>
                <w:sz w:val="18"/>
                <w:szCs w:val="18"/>
              </w:rPr>
              <w:t xml:space="preserve"> de los datos procesados?</w:t>
            </w:r>
          </w:p>
        </w:tc>
      </w:tr>
      <w:tr w:rsidR="00D67817" w:rsidRPr="00FE39BD" w14:paraId="1B707504" w14:textId="77777777" w:rsidTr="00F31742">
        <w:trPr>
          <w:cantSplit/>
          <w:trHeight w:val="300"/>
        </w:trPr>
        <w:tc>
          <w:tcPr>
            <w:tcW w:w="1277" w:type="dxa"/>
            <w:tcMar>
              <w:left w:w="105" w:type="dxa"/>
              <w:right w:w="105" w:type="dxa"/>
            </w:tcMar>
            <w:vAlign w:val="center"/>
          </w:tcPr>
          <w:p w14:paraId="39BB31F0" w14:textId="77777777" w:rsidR="00D67817" w:rsidRPr="002422CE" w:rsidRDefault="00D67817" w:rsidP="001D0FD4">
            <w:pPr>
              <w:spacing w:before="60" w:after="60"/>
              <w:ind w:right="0"/>
              <w:jc w:val="left"/>
              <w:rPr>
                <w:b/>
                <w:bCs/>
                <w:sz w:val="18"/>
                <w:szCs w:val="18"/>
              </w:rPr>
            </w:pPr>
            <w:r w:rsidRPr="002422CE">
              <w:rPr>
                <w:b/>
                <w:bCs/>
                <w:sz w:val="18"/>
                <w:szCs w:val="18"/>
              </w:rPr>
              <w:t>Riesgos de trazabilidad y evidencias</w:t>
            </w:r>
          </w:p>
        </w:tc>
        <w:tc>
          <w:tcPr>
            <w:tcW w:w="4110" w:type="dxa"/>
            <w:tcMar>
              <w:left w:w="105" w:type="dxa"/>
              <w:right w:w="105" w:type="dxa"/>
            </w:tcMar>
            <w:vAlign w:val="center"/>
          </w:tcPr>
          <w:p w14:paraId="5D7785E6"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El sistema automatizado se ha dado de baja y no se han guardado debidamente los registros</w:t>
            </w:r>
          </w:p>
          <w:p w14:paraId="4D58ADDB"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El almacenamiento de los ficheros log se ha guardado de forma manipulable</w:t>
            </w:r>
          </w:p>
          <w:p w14:paraId="5E129A93"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Uso de usuarios genéricos que reducen o eliminan la trazabilidad correcta de los procesos</w:t>
            </w:r>
          </w:p>
          <w:p w14:paraId="0AC0E873"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Falta de registro de las evidencias o de su dispersión y falta de correlación</w:t>
            </w:r>
          </w:p>
          <w:p w14:paraId="25A23E99"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Falta de evidencia de quién modifica los datos</w:t>
            </w:r>
          </w:p>
        </w:tc>
        <w:tc>
          <w:tcPr>
            <w:tcW w:w="4395" w:type="dxa"/>
            <w:vAlign w:val="center"/>
          </w:tcPr>
          <w:p w14:paraId="5C483D9C" w14:textId="77777777" w:rsidR="00D67817" w:rsidRPr="009E11DE"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9E11DE">
              <w:rPr>
                <w:sz w:val="18"/>
                <w:szCs w:val="18"/>
              </w:rPr>
              <w:t>¿Existen mecanismos para asegurar la conservación y no manipulación de registros y logs?</w:t>
            </w:r>
          </w:p>
          <w:p w14:paraId="5A707531" w14:textId="77777777" w:rsidR="00D67817" w:rsidRPr="009E11DE"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9E11DE">
              <w:rPr>
                <w:sz w:val="18"/>
                <w:szCs w:val="18"/>
              </w:rPr>
              <w:t>¿Se audita periódicamente el uso de usuarios genéricos o compartidos?</w:t>
            </w:r>
          </w:p>
          <w:p w14:paraId="274CCBBE" w14:textId="77777777" w:rsidR="00D67817" w:rsidRPr="009E11DE"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9E11DE">
              <w:rPr>
                <w:sz w:val="18"/>
                <w:szCs w:val="18"/>
              </w:rPr>
              <w:t>¿El sistema registra quién, cuándo y qué cambios realiza sobre los datos?</w:t>
            </w:r>
          </w:p>
          <w:p w14:paraId="483103ED" w14:textId="77777777" w:rsidR="00D67817" w:rsidRPr="00FE39BD"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9E11DE">
              <w:rPr>
                <w:sz w:val="18"/>
                <w:szCs w:val="18"/>
              </w:rPr>
              <w:t>¿Se almacenan evidencias de manera centralizada y con correlación adecuada?</w:t>
            </w:r>
          </w:p>
        </w:tc>
      </w:tr>
      <w:tr w:rsidR="00D67817" w:rsidRPr="00FE39BD" w14:paraId="27A1BA57" w14:textId="77777777" w:rsidTr="00F31742">
        <w:trPr>
          <w:cantSplit/>
          <w:trHeight w:val="300"/>
        </w:trPr>
        <w:tc>
          <w:tcPr>
            <w:tcW w:w="1277" w:type="dxa"/>
            <w:tcMar>
              <w:left w:w="105" w:type="dxa"/>
              <w:right w:w="105" w:type="dxa"/>
            </w:tcMar>
            <w:vAlign w:val="center"/>
          </w:tcPr>
          <w:p w14:paraId="4445CCBB" w14:textId="6D389229" w:rsidR="00D67817" w:rsidRPr="002422CE" w:rsidRDefault="00D67817" w:rsidP="001D0FD4">
            <w:pPr>
              <w:spacing w:before="60" w:after="60"/>
              <w:ind w:right="0"/>
              <w:jc w:val="left"/>
              <w:rPr>
                <w:b/>
                <w:bCs/>
                <w:sz w:val="18"/>
                <w:szCs w:val="18"/>
              </w:rPr>
            </w:pPr>
            <w:r w:rsidRPr="002422CE">
              <w:rPr>
                <w:b/>
                <w:bCs/>
                <w:sz w:val="18"/>
                <w:szCs w:val="18"/>
              </w:rPr>
              <w:t xml:space="preserve">Riesgos de </w:t>
            </w:r>
            <w:proofErr w:type="spellStart"/>
            <w:r w:rsidR="00D31414">
              <w:rPr>
                <w:b/>
                <w:bCs/>
                <w:sz w:val="18"/>
                <w:szCs w:val="18"/>
              </w:rPr>
              <w:t>in</w:t>
            </w:r>
            <w:r w:rsidRPr="002422CE">
              <w:rPr>
                <w:b/>
                <w:bCs/>
                <w:sz w:val="18"/>
                <w:szCs w:val="18"/>
              </w:rPr>
              <w:t>cumpli</w:t>
            </w:r>
            <w:proofErr w:type="spellEnd"/>
            <w:r w:rsidR="00D31414">
              <w:rPr>
                <w:b/>
                <w:bCs/>
                <w:sz w:val="18"/>
                <w:szCs w:val="18"/>
              </w:rPr>
              <w:t>-</w:t>
            </w:r>
            <w:r w:rsidRPr="002422CE">
              <w:rPr>
                <w:b/>
                <w:bCs/>
                <w:sz w:val="18"/>
                <w:szCs w:val="18"/>
              </w:rPr>
              <w:t>miento</w:t>
            </w:r>
          </w:p>
        </w:tc>
        <w:tc>
          <w:tcPr>
            <w:tcW w:w="4110" w:type="dxa"/>
            <w:tcMar>
              <w:left w:w="105" w:type="dxa"/>
              <w:right w:w="105" w:type="dxa"/>
            </w:tcMar>
            <w:vAlign w:val="center"/>
          </w:tcPr>
          <w:p w14:paraId="44CBF734" w14:textId="77777777" w:rsidR="00D67817"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No se cumple con la normativa aplicable y con las políticas establecidas</w:t>
            </w:r>
          </w:p>
          <w:p w14:paraId="1550A0D8" w14:textId="616CFEE7" w:rsidR="00586284" w:rsidRPr="00FE39BD" w:rsidRDefault="00586284" w:rsidP="005E3B05">
            <w:pPr>
              <w:pStyle w:val="Prrafodelista"/>
              <w:numPr>
                <w:ilvl w:val="0"/>
                <w:numId w:val="22"/>
              </w:numPr>
              <w:spacing w:before="60" w:after="60" w:line="240" w:lineRule="auto"/>
              <w:ind w:left="181" w:right="-105" w:hanging="142"/>
              <w:contextualSpacing w:val="0"/>
              <w:jc w:val="left"/>
              <w:rPr>
                <w:sz w:val="18"/>
                <w:szCs w:val="18"/>
              </w:rPr>
            </w:pPr>
            <w:r w:rsidRPr="00586284">
              <w:rPr>
                <w:sz w:val="18"/>
                <w:szCs w:val="18"/>
              </w:rPr>
              <w:t xml:space="preserve">En caso de AAA </w:t>
            </w:r>
            <w:r>
              <w:rPr>
                <w:sz w:val="18"/>
                <w:szCs w:val="18"/>
              </w:rPr>
              <w:t xml:space="preserve">no </w:t>
            </w:r>
            <w:r w:rsidRPr="00586284">
              <w:rPr>
                <w:sz w:val="18"/>
                <w:szCs w:val="18"/>
              </w:rPr>
              <w:t xml:space="preserve">cumple con lo establecido en artículo 41 </w:t>
            </w:r>
            <w:r w:rsidR="006C5BE1">
              <w:rPr>
                <w:sz w:val="18"/>
                <w:szCs w:val="18"/>
              </w:rPr>
              <w:t xml:space="preserve">y 42 </w:t>
            </w:r>
            <w:r w:rsidRPr="00586284">
              <w:rPr>
                <w:sz w:val="18"/>
                <w:szCs w:val="18"/>
              </w:rPr>
              <w:t>de la Ley 40/2015</w:t>
            </w:r>
            <w:r w:rsidR="006C5BE1">
              <w:rPr>
                <w:sz w:val="18"/>
                <w:szCs w:val="18"/>
              </w:rPr>
              <w:t>, y otra normativa estatal o autonómica aplicable</w:t>
            </w:r>
          </w:p>
          <w:p w14:paraId="5FD7547D"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No se tienen en cuenta los cambios establecidos en las normas y políticas</w:t>
            </w:r>
          </w:p>
          <w:p w14:paraId="62D12E01"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La automatización no se adapta a los manuales establecidos</w:t>
            </w:r>
          </w:p>
          <w:p w14:paraId="0DDEBA1A" w14:textId="77777777" w:rsidR="00D67817" w:rsidRPr="00FE39BD" w:rsidRDefault="00D67817" w:rsidP="005E3B05">
            <w:pPr>
              <w:pStyle w:val="Prrafodelista"/>
              <w:numPr>
                <w:ilvl w:val="0"/>
                <w:numId w:val="22"/>
              </w:numPr>
              <w:spacing w:before="60" w:after="60" w:line="240" w:lineRule="auto"/>
              <w:ind w:left="181" w:right="-105" w:hanging="142"/>
              <w:contextualSpacing w:val="0"/>
              <w:jc w:val="left"/>
              <w:rPr>
                <w:sz w:val="18"/>
                <w:szCs w:val="18"/>
              </w:rPr>
            </w:pPr>
            <w:r w:rsidRPr="00FE39BD">
              <w:rPr>
                <w:sz w:val="18"/>
                <w:szCs w:val="18"/>
              </w:rPr>
              <w:t>No se cumple con la normativa del ENS y del RGPD</w:t>
            </w:r>
          </w:p>
        </w:tc>
        <w:tc>
          <w:tcPr>
            <w:tcW w:w="4395" w:type="dxa"/>
            <w:vAlign w:val="center"/>
          </w:tcPr>
          <w:p w14:paraId="349633D7" w14:textId="01928F38" w:rsidR="00D67817" w:rsidRPr="00FD1997"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FD1997">
              <w:rPr>
                <w:sz w:val="18"/>
                <w:szCs w:val="18"/>
              </w:rPr>
              <w:t>¿Se revisa periódicamente el cumplimiento de la automatización frente a normativas aplicables (ENS, RGPD, etc.)?</w:t>
            </w:r>
          </w:p>
          <w:p w14:paraId="014F8205" w14:textId="77777777" w:rsidR="00D67817" w:rsidRPr="0067446C"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FD1997">
              <w:rPr>
                <w:sz w:val="18"/>
                <w:szCs w:val="18"/>
              </w:rPr>
              <w:t xml:space="preserve">¿Se </w:t>
            </w:r>
            <w:r>
              <w:rPr>
                <w:sz w:val="18"/>
                <w:szCs w:val="18"/>
              </w:rPr>
              <w:t>revisan</w:t>
            </w:r>
            <w:r w:rsidRPr="00FD1997">
              <w:rPr>
                <w:sz w:val="18"/>
                <w:szCs w:val="18"/>
              </w:rPr>
              <w:t xml:space="preserve"> los cambios en normas y políticas internas y se actualizan los procesos?</w:t>
            </w:r>
          </w:p>
          <w:p w14:paraId="623BB528" w14:textId="624BC7AB" w:rsidR="00D67817" w:rsidRPr="00FE39BD" w:rsidRDefault="00D67817" w:rsidP="005E3B05">
            <w:pPr>
              <w:pStyle w:val="Prrafodelista"/>
              <w:numPr>
                <w:ilvl w:val="0"/>
                <w:numId w:val="22"/>
              </w:numPr>
              <w:spacing w:before="60" w:after="60" w:line="240" w:lineRule="auto"/>
              <w:ind w:left="181" w:right="-106" w:hanging="142"/>
              <w:contextualSpacing w:val="0"/>
              <w:jc w:val="left"/>
              <w:rPr>
                <w:sz w:val="18"/>
                <w:szCs w:val="18"/>
              </w:rPr>
            </w:pPr>
            <w:r w:rsidRPr="00FD1997">
              <w:rPr>
                <w:sz w:val="18"/>
                <w:szCs w:val="18"/>
              </w:rPr>
              <w:t xml:space="preserve">¿Existen procedimientos que aseguren que la </w:t>
            </w:r>
            <w:proofErr w:type="spellStart"/>
            <w:r w:rsidRPr="00FD1997">
              <w:rPr>
                <w:sz w:val="18"/>
                <w:szCs w:val="18"/>
              </w:rPr>
              <w:t>automati</w:t>
            </w:r>
            <w:r w:rsidR="00450365">
              <w:rPr>
                <w:sz w:val="18"/>
                <w:szCs w:val="18"/>
              </w:rPr>
              <w:t>-</w:t>
            </w:r>
            <w:r w:rsidRPr="00FD1997">
              <w:rPr>
                <w:sz w:val="18"/>
                <w:szCs w:val="18"/>
              </w:rPr>
              <w:t>zación</w:t>
            </w:r>
            <w:proofErr w:type="spellEnd"/>
            <w:r w:rsidRPr="00FD1997">
              <w:rPr>
                <w:sz w:val="18"/>
                <w:szCs w:val="18"/>
              </w:rPr>
              <w:t xml:space="preserve"> cumple con los manuales de operación internos?</w:t>
            </w:r>
          </w:p>
        </w:tc>
      </w:tr>
      <w:tr w:rsidR="00D67817" w:rsidRPr="00FE39BD" w14:paraId="4C7E47EE" w14:textId="77777777" w:rsidTr="00F31742">
        <w:trPr>
          <w:cantSplit/>
          <w:trHeight w:val="300"/>
        </w:trPr>
        <w:tc>
          <w:tcPr>
            <w:tcW w:w="1277" w:type="dxa"/>
            <w:tcMar>
              <w:left w:w="105" w:type="dxa"/>
              <w:right w:w="105" w:type="dxa"/>
            </w:tcMar>
            <w:vAlign w:val="center"/>
          </w:tcPr>
          <w:p w14:paraId="027675C0" w14:textId="77777777" w:rsidR="00D67817" w:rsidRPr="002422CE" w:rsidRDefault="00D67817" w:rsidP="001D0FD4">
            <w:pPr>
              <w:spacing w:before="60" w:after="60"/>
              <w:ind w:right="0"/>
              <w:jc w:val="left"/>
              <w:rPr>
                <w:b/>
                <w:bCs/>
                <w:sz w:val="18"/>
                <w:szCs w:val="18"/>
              </w:rPr>
            </w:pPr>
            <w:r w:rsidRPr="002422CE">
              <w:rPr>
                <w:b/>
                <w:bCs/>
                <w:sz w:val="18"/>
                <w:szCs w:val="18"/>
              </w:rPr>
              <w:t>Otros riesgos</w:t>
            </w:r>
          </w:p>
        </w:tc>
        <w:tc>
          <w:tcPr>
            <w:tcW w:w="4110" w:type="dxa"/>
            <w:tcMar>
              <w:left w:w="105" w:type="dxa"/>
              <w:right w:w="105" w:type="dxa"/>
            </w:tcMar>
            <w:vAlign w:val="center"/>
          </w:tcPr>
          <w:p w14:paraId="158FE792" w14:textId="2785696E" w:rsidR="00D67817" w:rsidRPr="00FE39BD" w:rsidRDefault="00D67817" w:rsidP="005E3B05">
            <w:pPr>
              <w:pStyle w:val="Prrafodelista"/>
              <w:numPr>
                <w:ilvl w:val="0"/>
                <w:numId w:val="23"/>
              </w:numPr>
              <w:spacing w:before="60" w:after="60" w:line="240" w:lineRule="auto"/>
              <w:ind w:left="181" w:right="-105" w:hanging="142"/>
              <w:contextualSpacing w:val="0"/>
              <w:jc w:val="left"/>
              <w:rPr>
                <w:sz w:val="18"/>
                <w:szCs w:val="18"/>
              </w:rPr>
            </w:pPr>
            <w:r w:rsidRPr="00FE39BD">
              <w:rPr>
                <w:sz w:val="18"/>
                <w:szCs w:val="18"/>
              </w:rPr>
              <w:t xml:space="preserve">La automatización no está incluida en los </w:t>
            </w:r>
            <w:r w:rsidR="00671BE4">
              <w:rPr>
                <w:sz w:val="18"/>
                <w:szCs w:val="18"/>
              </w:rPr>
              <w:t>p</w:t>
            </w:r>
            <w:r w:rsidRPr="00FE39BD">
              <w:rPr>
                <w:sz w:val="18"/>
                <w:szCs w:val="18"/>
              </w:rPr>
              <w:t>lanes de recuperación ante desastres</w:t>
            </w:r>
          </w:p>
          <w:p w14:paraId="4CB394F2" w14:textId="77777777" w:rsidR="00D67817" w:rsidRPr="00FE39BD" w:rsidRDefault="00D67817" w:rsidP="005E3B05">
            <w:pPr>
              <w:pStyle w:val="Prrafodelista"/>
              <w:numPr>
                <w:ilvl w:val="0"/>
                <w:numId w:val="23"/>
              </w:numPr>
              <w:spacing w:before="60" w:after="60" w:line="240" w:lineRule="auto"/>
              <w:ind w:left="181" w:right="-105" w:hanging="142"/>
              <w:contextualSpacing w:val="0"/>
              <w:jc w:val="left"/>
              <w:rPr>
                <w:sz w:val="18"/>
                <w:szCs w:val="18"/>
              </w:rPr>
            </w:pPr>
            <w:r w:rsidRPr="00FE39BD">
              <w:rPr>
                <w:sz w:val="18"/>
                <w:szCs w:val="18"/>
              </w:rPr>
              <w:t xml:space="preserve">Falta o inexistencia de monitorización del rendimiento (en cuanto a aspectos como velocidad, recursos, </w:t>
            </w:r>
            <w:proofErr w:type="spellStart"/>
            <w:r w:rsidRPr="00FE39BD">
              <w:rPr>
                <w:sz w:val="18"/>
                <w:szCs w:val="18"/>
              </w:rPr>
              <w:t>etc</w:t>
            </w:r>
            <w:proofErr w:type="spellEnd"/>
            <w:r w:rsidRPr="00FE39BD">
              <w:rPr>
                <w:sz w:val="18"/>
                <w:szCs w:val="18"/>
              </w:rPr>
              <w:t>)</w:t>
            </w:r>
          </w:p>
          <w:p w14:paraId="2065EEA5" w14:textId="77777777" w:rsidR="00D67817" w:rsidRPr="00FE39BD" w:rsidRDefault="00D67817" w:rsidP="005E3B05">
            <w:pPr>
              <w:pStyle w:val="Prrafodelista"/>
              <w:numPr>
                <w:ilvl w:val="0"/>
                <w:numId w:val="23"/>
              </w:numPr>
              <w:spacing w:before="60" w:after="60" w:line="240" w:lineRule="auto"/>
              <w:ind w:left="181" w:right="-105" w:hanging="142"/>
              <w:contextualSpacing w:val="0"/>
              <w:jc w:val="left"/>
              <w:rPr>
                <w:sz w:val="18"/>
                <w:szCs w:val="18"/>
              </w:rPr>
            </w:pPr>
            <w:r w:rsidRPr="00FE39BD">
              <w:rPr>
                <w:sz w:val="18"/>
                <w:szCs w:val="18"/>
              </w:rPr>
              <w:t>Dependencia de personal especializado clave.</w:t>
            </w:r>
          </w:p>
          <w:p w14:paraId="0180E48C" w14:textId="77777777" w:rsidR="00D67817" w:rsidRPr="00FE39BD" w:rsidRDefault="00D67817" w:rsidP="005E3B05">
            <w:pPr>
              <w:pStyle w:val="Prrafodelista"/>
              <w:numPr>
                <w:ilvl w:val="0"/>
                <w:numId w:val="23"/>
              </w:numPr>
              <w:spacing w:before="60" w:after="60" w:line="240" w:lineRule="auto"/>
              <w:ind w:left="181" w:right="-105" w:hanging="142"/>
              <w:contextualSpacing w:val="0"/>
              <w:jc w:val="left"/>
              <w:rPr>
                <w:sz w:val="18"/>
                <w:szCs w:val="18"/>
              </w:rPr>
            </w:pPr>
            <w:r w:rsidRPr="00FE39BD">
              <w:rPr>
                <w:sz w:val="18"/>
                <w:szCs w:val="18"/>
              </w:rPr>
              <w:t>Dependencia externa</w:t>
            </w:r>
          </w:p>
        </w:tc>
        <w:tc>
          <w:tcPr>
            <w:tcW w:w="4395" w:type="dxa"/>
            <w:vAlign w:val="center"/>
          </w:tcPr>
          <w:p w14:paraId="48CC6F9A" w14:textId="77777777" w:rsidR="00D67817" w:rsidRPr="0067446C" w:rsidRDefault="00D67817" w:rsidP="005E3B05">
            <w:pPr>
              <w:pStyle w:val="Prrafodelista"/>
              <w:numPr>
                <w:ilvl w:val="0"/>
                <w:numId w:val="23"/>
              </w:numPr>
              <w:spacing w:before="60" w:after="60" w:line="240" w:lineRule="auto"/>
              <w:ind w:left="181" w:right="-106" w:hanging="142"/>
              <w:contextualSpacing w:val="0"/>
              <w:jc w:val="left"/>
              <w:rPr>
                <w:sz w:val="18"/>
                <w:szCs w:val="18"/>
              </w:rPr>
            </w:pPr>
            <w:r w:rsidRPr="0067446C">
              <w:rPr>
                <w:sz w:val="18"/>
                <w:szCs w:val="18"/>
              </w:rPr>
              <w:t>¿Está incluida la automatización en los planes de continuidad del negocio y recuperación ante desastres?</w:t>
            </w:r>
          </w:p>
          <w:p w14:paraId="65E24F3F" w14:textId="77777777" w:rsidR="00D67817" w:rsidRPr="00E22064" w:rsidRDefault="00D67817" w:rsidP="005E3B05">
            <w:pPr>
              <w:pStyle w:val="Prrafodelista"/>
              <w:numPr>
                <w:ilvl w:val="0"/>
                <w:numId w:val="23"/>
              </w:numPr>
              <w:spacing w:before="60" w:after="60" w:line="240" w:lineRule="auto"/>
              <w:ind w:left="181" w:right="-106" w:hanging="142"/>
              <w:contextualSpacing w:val="0"/>
              <w:jc w:val="left"/>
              <w:rPr>
                <w:sz w:val="18"/>
                <w:szCs w:val="18"/>
              </w:rPr>
            </w:pPr>
            <w:r w:rsidRPr="0067446C">
              <w:rPr>
                <w:sz w:val="18"/>
                <w:szCs w:val="18"/>
              </w:rPr>
              <w:t>¿Se monitorea el rendimiento del sistema (tiempos de respuesta, uso de recursos, caídas)?</w:t>
            </w:r>
          </w:p>
          <w:p w14:paraId="36070332" w14:textId="77777777" w:rsidR="00D67817" w:rsidRPr="00E22064" w:rsidRDefault="00D67817" w:rsidP="005E3B05">
            <w:pPr>
              <w:pStyle w:val="Prrafodelista"/>
              <w:numPr>
                <w:ilvl w:val="0"/>
                <w:numId w:val="23"/>
              </w:numPr>
              <w:spacing w:before="60" w:after="60" w:line="240" w:lineRule="auto"/>
              <w:ind w:left="181" w:right="-106" w:hanging="142"/>
              <w:contextualSpacing w:val="0"/>
              <w:jc w:val="left"/>
              <w:rPr>
                <w:sz w:val="18"/>
                <w:szCs w:val="18"/>
              </w:rPr>
            </w:pPr>
            <w:r w:rsidRPr="0067446C">
              <w:rPr>
                <w:sz w:val="18"/>
                <w:szCs w:val="18"/>
              </w:rPr>
              <w:t>¿Qué grado de dependencia existe del personal especializado para el mantenimiento y soporte?</w:t>
            </w:r>
          </w:p>
          <w:p w14:paraId="461270CD" w14:textId="77777777" w:rsidR="00D67817" w:rsidRPr="00FE39BD" w:rsidRDefault="00D67817" w:rsidP="005E3B05">
            <w:pPr>
              <w:pStyle w:val="Prrafodelista"/>
              <w:numPr>
                <w:ilvl w:val="0"/>
                <w:numId w:val="23"/>
              </w:numPr>
              <w:spacing w:before="60" w:after="60" w:line="240" w:lineRule="auto"/>
              <w:ind w:left="181" w:right="-106" w:hanging="142"/>
              <w:contextualSpacing w:val="0"/>
              <w:jc w:val="left"/>
              <w:rPr>
                <w:sz w:val="18"/>
                <w:szCs w:val="18"/>
              </w:rPr>
            </w:pPr>
            <w:r w:rsidRPr="0067446C">
              <w:rPr>
                <w:sz w:val="18"/>
                <w:szCs w:val="18"/>
              </w:rPr>
              <w:t>¿Se evalúan los riesgos asociados a la dependencia de proveedores externos?</w:t>
            </w:r>
          </w:p>
        </w:tc>
      </w:tr>
    </w:tbl>
    <w:p w14:paraId="5CAD0148" w14:textId="4DEFE864" w:rsidR="003B77E7" w:rsidRPr="00E0616D" w:rsidRDefault="00DA6C71" w:rsidP="00E0616D">
      <w:pPr>
        <w:pStyle w:val="Ttulo1"/>
        <w:spacing w:before="360"/>
        <w:ind w:left="425" w:right="0" w:hanging="425"/>
        <w:rPr>
          <w:sz w:val="24"/>
          <w:szCs w:val="24"/>
        </w:rPr>
      </w:pPr>
      <w:bookmarkStart w:id="8" w:name="_Toc1963703467"/>
      <w:r>
        <w:rPr>
          <w:sz w:val="24"/>
          <w:szCs w:val="24"/>
        </w:rPr>
        <w:t>Identifica</w:t>
      </w:r>
      <w:r w:rsidR="00671BE4">
        <w:rPr>
          <w:sz w:val="24"/>
          <w:szCs w:val="24"/>
        </w:rPr>
        <w:t xml:space="preserve">ción </w:t>
      </w:r>
      <w:r w:rsidR="00A17C6D">
        <w:rPr>
          <w:sz w:val="24"/>
          <w:szCs w:val="24"/>
        </w:rPr>
        <w:t xml:space="preserve">y revisión </w:t>
      </w:r>
      <w:r w:rsidR="00671BE4">
        <w:rPr>
          <w:sz w:val="24"/>
          <w:szCs w:val="24"/>
        </w:rPr>
        <w:t>de</w:t>
      </w:r>
      <w:r>
        <w:rPr>
          <w:sz w:val="24"/>
          <w:szCs w:val="24"/>
        </w:rPr>
        <w:t xml:space="preserve"> l</w:t>
      </w:r>
      <w:r w:rsidRPr="00DA6C71">
        <w:rPr>
          <w:sz w:val="24"/>
          <w:szCs w:val="24"/>
        </w:rPr>
        <w:t>os controles de procesamiento de la información</w:t>
      </w:r>
      <w:r w:rsidR="003B77E7" w:rsidRPr="00E0616D">
        <w:rPr>
          <w:sz w:val="24"/>
          <w:szCs w:val="24"/>
        </w:rPr>
        <w:t xml:space="preserve"> </w:t>
      </w:r>
      <w:bookmarkEnd w:id="8"/>
      <w:r w:rsidR="00A41D7D">
        <w:rPr>
          <w:sz w:val="24"/>
          <w:szCs w:val="24"/>
        </w:rPr>
        <w:t>(CPI)</w:t>
      </w:r>
    </w:p>
    <w:p w14:paraId="74170A49" w14:textId="22E3F4B6" w:rsidR="003B77E7" w:rsidRPr="00B8590C" w:rsidRDefault="003B77E7" w:rsidP="00283844">
      <w:pPr>
        <w:spacing w:line="240" w:lineRule="auto"/>
        <w:rPr>
          <w:rFonts w:eastAsia="Calibri"/>
          <w:sz w:val="22"/>
          <w:szCs w:val="22"/>
        </w:rPr>
      </w:pPr>
      <w:r w:rsidRPr="00B8590C">
        <w:rPr>
          <w:rFonts w:eastAsia="Calibri"/>
          <w:sz w:val="22"/>
          <w:szCs w:val="22"/>
        </w:rPr>
        <w:t xml:space="preserve">Durante </w:t>
      </w:r>
      <w:r w:rsidR="004D1CF0" w:rsidRPr="00B8590C">
        <w:rPr>
          <w:rFonts w:eastAsia="Calibri"/>
          <w:sz w:val="22"/>
          <w:szCs w:val="22"/>
        </w:rPr>
        <w:t>la</w:t>
      </w:r>
      <w:r w:rsidRPr="00B8590C">
        <w:rPr>
          <w:rFonts w:eastAsia="Calibri"/>
          <w:sz w:val="22"/>
          <w:szCs w:val="22"/>
        </w:rPr>
        <w:t xml:space="preserve"> etapa</w:t>
      </w:r>
      <w:r w:rsidR="004D1CF0" w:rsidRPr="00B8590C">
        <w:rPr>
          <w:rFonts w:eastAsia="Calibri"/>
          <w:sz w:val="22"/>
          <w:szCs w:val="22"/>
        </w:rPr>
        <w:t xml:space="preserve"> de conocimiento de la entidad </w:t>
      </w:r>
      <w:r w:rsidR="00283844" w:rsidRPr="00B8590C">
        <w:rPr>
          <w:rFonts w:eastAsia="Calibri"/>
          <w:sz w:val="22"/>
          <w:szCs w:val="22"/>
        </w:rPr>
        <w:t>y de su sistema de control interno,</w:t>
      </w:r>
      <w:r w:rsidRPr="00B8590C">
        <w:rPr>
          <w:rFonts w:eastAsia="Calibri"/>
          <w:sz w:val="22"/>
          <w:szCs w:val="22"/>
        </w:rPr>
        <w:t xml:space="preserve"> se realizará </w:t>
      </w:r>
      <w:r w:rsidR="00A41D7D">
        <w:rPr>
          <w:rFonts w:eastAsia="Calibri"/>
          <w:sz w:val="22"/>
          <w:szCs w:val="22"/>
        </w:rPr>
        <w:t xml:space="preserve">la identificación, </w:t>
      </w:r>
      <w:r w:rsidRPr="00B8590C">
        <w:rPr>
          <w:rFonts w:eastAsia="Calibri"/>
          <w:sz w:val="22"/>
          <w:szCs w:val="22"/>
        </w:rPr>
        <w:t xml:space="preserve">análisis y evaluación de los </w:t>
      </w:r>
      <w:r w:rsidR="00A41D7D">
        <w:rPr>
          <w:rFonts w:eastAsia="Calibri"/>
          <w:sz w:val="22"/>
          <w:szCs w:val="22"/>
        </w:rPr>
        <w:t>CPI</w:t>
      </w:r>
      <w:r w:rsidRPr="00B8590C">
        <w:rPr>
          <w:rFonts w:eastAsia="Calibri"/>
          <w:sz w:val="22"/>
          <w:szCs w:val="22"/>
        </w:rPr>
        <w:t xml:space="preserve"> que la entidad ha implementado para prevenir, detectar y corregir errores</w:t>
      </w:r>
      <w:r w:rsidR="007529C0">
        <w:rPr>
          <w:rFonts w:eastAsia="Calibri"/>
          <w:sz w:val="22"/>
          <w:szCs w:val="22"/>
        </w:rPr>
        <w:t xml:space="preserve">, </w:t>
      </w:r>
      <w:r w:rsidR="00F147B5">
        <w:rPr>
          <w:rFonts w:eastAsia="Calibri"/>
          <w:sz w:val="22"/>
          <w:szCs w:val="22"/>
        </w:rPr>
        <w:t>en las automatizaciones examinadas</w:t>
      </w:r>
      <w:r w:rsidR="001B079C">
        <w:rPr>
          <w:rFonts w:eastAsia="Calibri"/>
          <w:sz w:val="22"/>
          <w:szCs w:val="22"/>
        </w:rPr>
        <w:t>,</w:t>
      </w:r>
      <w:r w:rsidR="00F147B5">
        <w:rPr>
          <w:rFonts w:eastAsia="Calibri"/>
          <w:sz w:val="22"/>
          <w:szCs w:val="22"/>
        </w:rPr>
        <w:t xml:space="preserve"> </w:t>
      </w:r>
      <w:r w:rsidR="007529C0">
        <w:rPr>
          <w:rFonts w:eastAsia="Calibri"/>
          <w:sz w:val="22"/>
          <w:szCs w:val="22"/>
        </w:rPr>
        <w:t>para ello</w:t>
      </w:r>
      <w:r w:rsidRPr="00B8590C">
        <w:rPr>
          <w:rFonts w:eastAsia="Calibri"/>
          <w:sz w:val="22"/>
          <w:szCs w:val="22"/>
        </w:rPr>
        <w:t>:</w:t>
      </w:r>
    </w:p>
    <w:p w14:paraId="32F27846" w14:textId="59CB44A4" w:rsidR="003B77E7" w:rsidRPr="00B8590C" w:rsidRDefault="003B77E7" w:rsidP="00643C5E">
      <w:pPr>
        <w:numPr>
          <w:ilvl w:val="0"/>
          <w:numId w:val="12"/>
        </w:numPr>
        <w:spacing w:line="240" w:lineRule="auto"/>
        <w:rPr>
          <w:rFonts w:eastAsia="Calibri"/>
          <w:sz w:val="22"/>
          <w:szCs w:val="22"/>
        </w:rPr>
      </w:pPr>
      <w:r w:rsidRPr="00B8590C">
        <w:rPr>
          <w:rFonts w:eastAsia="Calibri"/>
          <w:sz w:val="22"/>
          <w:szCs w:val="22"/>
        </w:rPr>
        <w:t xml:space="preserve">El auditor ha de </w:t>
      </w:r>
      <w:r w:rsidR="00A41D7D">
        <w:rPr>
          <w:rFonts w:eastAsia="Calibri"/>
          <w:sz w:val="22"/>
          <w:szCs w:val="22"/>
        </w:rPr>
        <w:t>ejecutar</w:t>
      </w:r>
      <w:r w:rsidRPr="00B8590C">
        <w:rPr>
          <w:rFonts w:eastAsia="Calibri"/>
          <w:sz w:val="22"/>
          <w:szCs w:val="22"/>
        </w:rPr>
        <w:t xml:space="preserve"> </w:t>
      </w:r>
      <w:r w:rsidR="007D3E83" w:rsidRPr="00B8590C">
        <w:rPr>
          <w:rFonts w:eastAsia="Calibri"/>
          <w:sz w:val="22"/>
          <w:szCs w:val="22"/>
        </w:rPr>
        <w:t>procedimientos</w:t>
      </w:r>
      <w:r w:rsidRPr="00B8590C">
        <w:rPr>
          <w:rFonts w:eastAsia="Calibri"/>
          <w:sz w:val="22"/>
          <w:szCs w:val="22"/>
        </w:rPr>
        <w:t xml:space="preserve"> </w:t>
      </w:r>
      <w:r w:rsidR="007D3E83" w:rsidRPr="00B8590C">
        <w:rPr>
          <w:rFonts w:eastAsia="Calibri"/>
          <w:sz w:val="22"/>
          <w:szCs w:val="22"/>
        </w:rPr>
        <w:t xml:space="preserve">de valoración del riesgo </w:t>
      </w:r>
      <w:r w:rsidR="000F0AE3">
        <w:rPr>
          <w:rFonts w:eastAsia="Calibri"/>
          <w:sz w:val="22"/>
          <w:szCs w:val="22"/>
        </w:rPr>
        <w:t xml:space="preserve">(ver apartado anterior) </w:t>
      </w:r>
      <w:r w:rsidR="002C1CA7">
        <w:rPr>
          <w:rFonts w:eastAsia="Calibri"/>
          <w:sz w:val="22"/>
          <w:szCs w:val="22"/>
        </w:rPr>
        <w:t>para identificar los CPI implantados</w:t>
      </w:r>
      <w:r w:rsidR="004172F1">
        <w:rPr>
          <w:rFonts w:eastAsia="Calibri"/>
          <w:sz w:val="22"/>
          <w:szCs w:val="22"/>
        </w:rPr>
        <w:t xml:space="preserve">, incluyendo la </w:t>
      </w:r>
      <w:r w:rsidRPr="00B8590C">
        <w:rPr>
          <w:rFonts w:eastAsia="Calibri"/>
          <w:sz w:val="22"/>
          <w:szCs w:val="22"/>
        </w:rPr>
        <w:t>revis</w:t>
      </w:r>
      <w:r w:rsidR="004172F1">
        <w:rPr>
          <w:rFonts w:eastAsia="Calibri"/>
          <w:sz w:val="22"/>
          <w:szCs w:val="22"/>
        </w:rPr>
        <w:t xml:space="preserve">ión de </w:t>
      </w:r>
      <w:r w:rsidRPr="00B8590C">
        <w:rPr>
          <w:rFonts w:eastAsia="Calibri"/>
          <w:sz w:val="22"/>
          <w:szCs w:val="22"/>
        </w:rPr>
        <w:t>manuales de procedimientos y su correspondencia con el sistema automatizado.</w:t>
      </w:r>
    </w:p>
    <w:p w14:paraId="1AFCE2AF" w14:textId="6E8D15FB" w:rsidR="003B77E7" w:rsidRPr="00B8590C" w:rsidRDefault="001B079C" w:rsidP="00643C5E">
      <w:pPr>
        <w:numPr>
          <w:ilvl w:val="0"/>
          <w:numId w:val="12"/>
        </w:numPr>
        <w:spacing w:line="240" w:lineRule="auto"/>
        <w:rPr>
          <w:rFonts w:eastAsia="Calibri"/>
          <w:sz w:val="22"/>
          <w:szCs w:val="22"/>
        </w:rPr>
      </w:pPr>
      <w:r>
        <w:rPr>
          <w:rFonts w:eastAsia="Calibri"/>
          <w:sz w:val="22"/>
          <w:szCs w:val="22"/>
        </w:rPr>
        <w:t>Identificará</w:t>
      </w:r>
      <w:r w:rsidR="003B77E7" w:rsidRPr="00B8590C">
        <w:rPr>
          <w:rFonts w:eastAsia="Calibri"/>
          <w:sz w:val="22"/>
          <w:szCs w:val="22"/>
        </w:rPr>
        <w:t xml:space="preserve"> políticas de segregación de funciones.</w:t>
      </w:r>
    </w:p>
    <w:p w14:paraId="72911176" w14:textId="359138B2" w:rsidR="003B77E7" w:rsidRPr="00B8590C" w:rsidRDefault="001B079C" w:rsidP="00643C5E">
      <w:pPr>
        <w:numPr>
          <w:ilvl w:val="0"/>
          <w:numId w:val="12"/>
        </w:numPr>
        <w:spacing w:line="240" w:lineRule="auto"/>
        <w:rPr>
          <w:rFonts w:eastAsia="Calibri"/>
          <w:sz w:val="22"/>
          <w:szCs w:val="22"/>
        </w:rPr>
      </w:pPr>
      <w:r>
        <w:rPr>
          <w:rFonts w:eastAsia="Calibri"/>
          <w:sz w:val="22"/>
          <w:szCs w:val="22"/>
        </w:rPr>
        <w:t>Identificará</w:t>
      </w:r>
      <w:r w:rsidRPr="00B8590C">
        <w:rPr>
          <w:rFonts w:eastAsia="Calibri"/>
          <w:sz w:val="22"/>
          <w:szCs w:val="22"/>
        </w:rPr>
        <w:t xml:space="preserve"> </w:t>
      </w:r>
      <w:r w:rsidR="003B77E7" w:rsidRPr="00B8590C">
        <w:rPr>
          <w:rFonts w:eastAsia="Calibri"/>
          <w:sz w:val="22"/>
          <w:szCs w:val="22"/>
        </w:rPr>
        <w:t>controles de aprobación y validación en los procesos automatizados.</w:t>
      </w:r>
    </w:p>
    <w:p w14:paraId="4257DD6B" w14:textId="6AA6C316" w:rsidR="003B77E7" w:rsidRPr="00B8590C" w:rsidRDefault="00DD43CB" w:rsidP="00643C5E">
      <w:pPr>
        <w:numPr>
          <w:ilvl w:val="0"/>
          <w:numId w:val="12"/>
        </w:numPr>
        <w:spacing w:line="240" w:lineRule="auto"/>
        <w:rPr>
          <w:rFonts w:eastAsia="Calibri"/>
          <w:sz w:val="22"/>
          <w:szCs w:val="22"/>
        </w:rPr>
      </w:pPr>
      <w:r>
        <w:rPr>
          <w:rFonts w:eastAsia="Calibri"/>
          <w:sz w:val="22"/>
          <w:szCs w:val="22"/>
        </w:rPr>
        <w:t>Identificará</w:t>
      </w:r>
      <w:r w:rsidRPr="00B8590C">
        <w:rPr>
          <w:rFonts w:eastAsia="Calibri"/>
          <w:sz w:val="22"/>
          <w:szCs w:val="22"/>
        </w:rPr>
        <w:t xml:space="preserve"> </w:t>
      </w:r>
      <w:r w:rsidR="003B77E7" w:rsidRPr="00B8590C">
        <w:rPr>
          <w:rFonts w:eastAsia="Calibri"/>
          <w:sz w:val="22"/>
          <w:szCs w:val="22"/>
        </w:rPr>
        <w:t xml:space="preserve">si existen controles compensatorios </w:t>
      </w:r>
      <w:r w:rsidR="00D462BA">
        <w:rPr>
          <w:rFonts w:eastAsia="Calibri"/>
          <w:sz w:val="22"/>
          <w:szCs w:val="22"/>
        </w:rPr>
        <w:t>cuando se requieran</w:t>
      </w:r>
      <w:r w:rsidR="003B77E7" w:rsidRPr="00B8590C">
        <w:rPr>
          <w:rFonts w:eastAsia="Calibri"/>
          <w:sz w:val="22"/>
          <w:szCs w:val="22"/>
        </w:rPr>
        <w:t>.</w:t>
      </w:r>
    </w:p>
    <w:p w14:paraId="3FD62DF5" w14:textId="1C889F0C" w:rsidR="003B77E7" w:rsidRPr="00B8590C" w:rsidRDefault="00586284" w:rsidP="00643C5E">
      <w:pPr>
        <w:numPr>
          <w:ilvl w:val="0"/>
          <w:numId w:val="12"/>
        </w:numPr>
        <w:spacing w:line="240" w:lineRule="auto"/>
        <w:rPr>
          <w:rFonts w:eastAsia="Calibri"/>
          <w:sz w:val="22"/>
          <w:szCs w:val="22"/>
        </w:rPr>
      </w:pPr>
      <w:r>
        <w:rPr>
          <w:rFonts w:eastAsia="Calibri"/>
          <w:sz w:val="22"/>
          <w:szCs w:val="22"/>
        </w:rPr>
        <w:t>V</w:t>
      </w:r>
      <w:r w:rsidR="00DD43CB">
        <w:rPr>
          <w:rFonts w:eastAsia="Calibri"/>
          <w:sz w:val="22"/>
          <w:szCs w:val="22"/>
        </w:rPr>
        <w:t>erificará</w:t>
      </w:r>
      <w:r w:rsidR="00DD43CB" w:rsidRPr="00B8590C">
        <w:rPr>
          <w:rFonts w:eastAsia="Calibri"/>
          <w:sz w:val="22"/>
          <w:szCs w:val="22"/>
        </w:rPr>
        <w:t xml:space="preserve"> </w:t>
      </w:r>
      <w:r w:rsidR="003B77E7" w:rsidRPr="00B8590C">
        <w:rPr>
          <w:rFonts w:eastAsia="Calibri"/>
          <w:sz w:val="22"/>
          <w:szCs w:val="22"/>
        </w:rPr>
        <w:t>la trazabilidad de las operaciones dentro del sistema.</w:t>
      </w:r>
    </w:p>
    <w:p w14:paraId="16ADF2E9" w14:textId="15502CC3" w:rsidR="003B77E7" w:rsidRPr="00B8590C" w:rsidRDefault="003B77E7" w:rsidP="00586284">
      <w:pPr>
        <w:keepNext/>
        <w:spacing w:line="240" w:lineRule="auto"/>
        <w:ind w:right="0"/>
        <w:rPr>
          <w:sz w:val="22"/>
          <w:szCs w:val="22"/>
        </w:rPr>
      </w:pPr>
      <w:r w:rsidRPr="00B8590C">
        <w:rPr>
          <w:sz w:val="22"/>
          <w:szCs w:val="22"/>
        </w:rPr>
        <w:lastRenderedPageBreak/>
        <w:t>A continuación, se indican algunos</w:t>
      </w:r>
      <w:r w:rsidR="00DD43CB">
        <w:rPr>
          <w:sz w:val="22"/>
          <w:szCs w:val="22"/>
        </w:rPr>
        <w:t xml:space="preserve"> ejemplos de </w:t>
      </w:r>
      <w:r w:rsidRPr="00B8590C">
        <w:rPr>
          <w:sz w:val="22"/>
          <w:szCs w:val="22"/>
        </w:rPr>
        <w:t xml:space="preserve">aspectos que se podrían analizar: </w:t>
      </w:r>
    </w:p>
    <w:p w14:paraId="2A4CA57E" w14:textId="77777777" w:rsidR="003B77E7" w:rsidRPr="00B8590C" w:rsidRDefault="003B77E7" w:rsidP="009875E5">
      <w:pPr>
        <w:pStyle w:val="Prrafodelista"/>
        <w:numPr>
          <w:ilvl w:val="0"/>
          <w:numId w:val="33"/>
        </w:numPr>
        <w:tabs>
          <w:tab w:val="left" w:pos="6052"/>
        </w:tabs>
        <w:ind w:right="0" w:hanging="357"/>
        <w:contextualSpacing w:val="0"/>
        <w:rPr>
          <w:sz w:val="22"/>
          <w:szCs w:val="22"/>
        </w:rPr>
      </w:pPr>
      <w:r w:rsidRPr="00B8590C">
        <w:rPr>
          <w:sz w:val="22"/>
          <w:szCs w:val="22"/>
        </w:rPr>
        <w:t xml:space="preserve">Comprobar si existen mecanismos de control interno que incluyan la función de revisar el trabajo realizado por la gestión, supervisando, entre otras, la correcta aplicación de la normativa y procedimientos. </w:t>
      </w:r>
    </w:p>
    <w:p w14:paraId="5975AC3D" w14:textId="77777777" w:rsidR="003B77E7" w:rsidRPr="00B8590C" w:rsidRDefault="003B77E7" w:rsidP="009875E5">
      <w:pPr>
        <w:pStyle w:val="Prrafodelista"/>
        <w:numPr>
          <w:ilvl w:val="0"/>
          <w:numId w:val="33"/>
        </w:numPr>
        <w:tabs>
          <w:tab w:val="left" w:pos="6052"/>
        </w:tabs>
        <w:ind w:right="0" w:hanging="357"/>
        <w:contextualSpacing w:val="0"/>
        <w:rPr>
          <w:sz w:val="22"/>
          <w:szCs w:val="22"/>
        </w:rPr>
      </w:pPr>
      <w:r w:rsidRPr="00B8590C">
        <w:rPr>
          <w:sz w:val="22"/>
          <w:szCs w:val="22"/>
        </w:rPr>
        <w:t xml:space="preserve">Comprobar si se ha realizado un documento formal en el que se elabore un análisis de los riesgos que pueden afectar a la gestión, definiendo las áreas y evaluando y valorando los mismos, así como un plan de medidas tomadas para dar respuesta a los riesgos de forma que se puedan evitar o minimizar.  </w:t>
      </w:r>
    </w:p>
    <w:p w14:paraId="125D755B" w14:textId="77777777" w:rsidR="003B77E7" w:rsidRPr="00B8590C" w:rsidRDefault="003B77E7" w:rsidP="009875E5">
      <w:pPr>
        <w:pStyle w:val="Prrafodelista"/>
        <w:numPr>
          <w:ilvl w:val="0"/>
          <w:numId w:val="33"/>
        </w:numPr>
        <w:tabs>
          <w:tab w:val="left" w:pos="6052"/>
        </w:tabs>
        <w:ind w:right="0" w:hanging="357"/>
        <w:contextualSpacing w:val="0"/>
        <w:rPr>
          <w:sz w:val="22"/>
          <w:szCs w:val="22"/>
        </w:rPr>
      </w:pPr>
      <w:r w:rsidRPr="00B8590C">
        <w:rPr>
          <w:sz w:val="22"/>
          <w:szCs w:val="22"/>
        </w:rPr>
        <w:t xml:space="preserve">Analizar si existen procedimientos establecidos para que cada unidad administrativa comunique internamente información pertinente y de calidad para la consecución de los objetivos y el cumplimiento de la normativa aplicable. </w:t>
      </w:r>
    </w:p>
    <w:p w14:paraId="266BEBB1" w14:textId="77777777" w:rsidR="003B77E7" w:rsidRPr="00B8590C" w:rsidRDefault="003B77E7" w:rsidP="009875E5">
      <w:pPr>
        <w:pStyle w:val="Prrafodelista"/>
        <w:numPr>
          <w:ilvl w:val="0"/>
          <w:numId w:val="33"/>
        </w:numPr>
        <w:tabs>
          <w:tab w:val="left" w:pos="6052"/>
        </w:tabs>
        <w:ind w:right="0" w:hanging="357"/>
        <w:contextualSpacing w:val="0"/>
        <w:rPr>
          <w:sz w:val="22"/>
          <w:szCs w:val="22"/>
        </w:rPr>
      </w:pPr>
      <w:r w:rsidRPr="00B8590C">
        <w:rPr>
          <w:sz w:val="22"/>
          <w:szCs w:val="22"/>
        </w:rPr>
        <w:t xml:space="preserve">Verificar si hay establecidos procedimientos de realización y planificación de la supervisión de las tareas que se realizan. </w:t>
      </w:r>
    </w:p>
    <w:p w14:paraId="153DB1A8" w14:textId="77777777" w:rsidR="003B77E7" w:rsidRPr="00B8590C" w:rsidRDefault="003B77E7" w:rsidP="009875E5">
      <w:pPr>
        <w:pStyle w:val="Prrafodelista"/>
        <w:numPr>
          <w:ilvl w:val="0"/>
          <w:numId w:val="33"/>
        </w:numPr>
        <w:tabs>
          <w:tab w:val="left" w:pos="6052"/>
        </w:tabs>
        <w:ind w:right="0" w:hanging="357"/>
        <w:contextualSpacing w:val="0"/>
        <w:rPr>
          <w:sz w:val="22"/>
          <w:szCs w:val="22"/>
        </w:rPr>
      </w:pPr>
      <w:r w:rsidRPr="00B8590C">
        <w:rPr>
          <w:sz w:val="22"/>
          <w:szCs w:val="22"/>
        </w:rPr>
        <w:t xml:space="preserve">Comprobar si se deja evidencia de la supervisión de estas tareas. </w:t>
      </w:r>
    </w:p>
    <w:p w14:paraId="7AD53106" w14:textId="1134E688" w:rsidR="003B77E7" w:rsidRPr="00B8590C" w:rsidRDefault="003B77E7" w:rsidP="00F537C0">
      <w:pPr>
        <w:spacing w:line="240" w:lineRule="auto"/>
        <w:rPr>
          <w:sz w:val="22"/>
          <w:szCs w:val="22"/>
        </w:rPr>
      </w:pPr>
      <w:r w:rsidRPr="00B8590C">
        <w:rPr>
          <w:sz w:val="22"/>
          <w:szCs w:val="22"/>
        </w:rPr>
        <w:t xml:space="preserve">Es importante </w:t>
      </w:r>
      <w:r w:rsidR="00F537C0" w:rsidRPr="00B8590C">
        <w:rPr>
          <w:sz w:val="22"/>
          <w:szCs w:val="22"/>
        </w:rPr>
        <w:t>identificar</w:t>
      </w:r>
      <w:r w:rsidRPr="00B8590C">
        <w:rPr>
          <w:sz w:val="22"/>
          <w:szCs w:val="22"/>
        </w:rPr>
        <w:t xml:space="preserve"> y comprender los </w:t>
      </w:r>
      <w:r w:rsidR="00541DCC">
        <w:rPr>
          <w:sz w:val="22"/>
          <w:szCs w:val="22"/>
        </w:rPr>
        <w:t>CPI</w:t>
      </w:r>
      <w:r w:rsidRPr="00B8590C">
        <w:rPr>
          <w:sz w:val="22"/>
          <w:szCs w:val="22"/>
        </w:rPr>
        <w:t xml:space="preserve"> establecidos, así como las validaciones automáticas y manuales. Se puede utilizar como base la </w:t>
      </w:r>
      <w:r w:rsidRPr="002A5017">
        <w:rPr>
          <w:b/>
          <w:bCs/>
          <w:sz w:val="22"/>
          <w:szCs w:val="22"/>
        </w:rPr>
        <w:t>GPF-OCEX 5340</w:t>
      </w:r>
      <w:r w:rsidRPr="00B8590C">
        <w:rPr>
          <w:sz w:val="22"/>
          <w:szCs w:val="22"/>
        </w:rPr>
        <w:t xml:space="preserve">, que detalla la revisión de los CPI en un entorno de administración electrónica. Según dicha guía, los CPI son controles relacionados con el procesamiento de la información en aplicaciones de TI o procesamientos manuales de la información en el sistema de información de la entidad que responden directamente a los riesgos para la integridad de la información (es decir, la completitud, exactitud y validez de las transacciones y otra información) y el cumplimiento de la legalidad. </w:t>
      </w:r>
      <w:r w:rsidR="00605661" w:rsidRPr="00605661">
        <w:rPr>
          <w:sz w:val="22"/>
          <w:szCs w:val="22"/>
        </w:rPr>
        <w:t>Actúan en diferentes momentos del flujo de procesamiento: entrada, transformación/procesamiento, salida, datos maestros, interfaces, etc.</w:t>
      </w:r>
    </w:p>
    <w:p w14:paraId="4B589A0F" w14:textId="161EABB7" w:rsidR="00E5593F" w:rsidRPr="00640A0B" w:rsidRDefault="006C5134" w:rsidP="00640A0B">
      <w:pPr>
        <w:pStyle w:val="Ttulo1"/>
        <w:spacing w:before="360"/>
        <w:ind w:left="425" w:right="0" w:hanging="425"/>
        <w:rPr>
          <w:sz w:val="24"/>
          <w:szCs w:val="24"/>
        </w:rPr>
      </w:pPr>
      <w:bookmarkStart w:id="9" w:name="_Toc1827210626"/>
      <w:r>
        <w:rPr>
          <w:sz w:val="24"/>
          <w:szCs w:val="24"/>
        </w:rPr>
        <w:t>Identificación y r</w:t>
      </w:r>
      <w:r w:rsidR="00E5593F" w:rsidRPr="00640A0B">
        <w:rPr>
          <w:sz w:val="24"/>
          <w:szCs w:val="24"/>
        </w:rPr>
        <w:t>evisión de los CGTI relevantes</w:t>
      </w:r>
      <w:bookmarkEnd w:id="9"/>
    </w:p>
    <w:p w14:paraId="31D5BB35" w14:textId="77777777" w:rsidR="00FB2FBD" w:rsidRPr="00FB2FBD" w:rsidRDefault="00FB2FBD" w:rsidP="00FB2FBD">
      <w:pPr>
        <w:spacing w:line="240" w:lineRule="auto"/>
        <w:rPr>
          <w:rFonts w:eastAsia="Calibri"/>
          <w:sz w:val="22"/>
          <w:szCs w:val="22"/>
        </w:rPr>
      </w:pPr>
      <w:r w:rsidRPr="00FB2FBD">
        <w:rPr>
          <w:rFonts w:eastAsia="Calibri"/>
          <w:sz w:val="22"/>
          <w:szCs w:val="22"/>
        </w:rPr>
        <w:t xml:space="preserve">Se puede utilizar como base la </w:t>
      </w:r>
      <w:r w:rsidRPr="002A5017">
        <w:rPr>
          <w:rFonts w:eastAsia="Calibri"/>
          <w:b/>
          <w:bCs/>
          <w:sz w:val="22"/>
          <w:szCs w:val="22"/>
        </w:rPr>
        <w:t>GPF-OCEX 5330</w:t>
      </w:r>
      <w:r w:rsidRPr="00FB2FBD">
        <w:rPr>
          <w:rFonts w:eastAsia="Calibri"/>
          <w:sz w:val="22"/>
          <w:szCs w:val="22"/>
        </w:rPr>
        <w:t xml:space="preserve">, que detalla la revisión de los controles generales de tecnologías de información (CGTI) en un entorno de administración electrónica. Según dicha guía, los CGTI son los controles de los procesos de TI de la entidad que apoyan el funcionamiento continúo apropiado del entorno de TI, incluido el funcionamiento continuo efectivo de los controles de procesamiento de la información y la integridad de la información (es decir, la completitud, exactitud y validez de la información) en el sistema de información de la entidad. </w:t>
      </w:r>
    </w:p>
    <w:p w14:paraId="6F7BAA0E" w14:textId="77777777" w:rsidR="00FB2FBD" w:rsidRPr="00FB2FBD" w:rsidRDefault="00FB2FBD" w:rsidP="00FB2FBD">
      <w:pPr>
        <w:spacing w:line="240" w:lineRule="auto"/>
        <w:rPr>
          <w:rFonts w:eastAsia="Calibri"/>
          <w:sz w:val="22"/>
          <w:szCs w:val="22"/>
        </w:rPr>
      </w:pPr>
      <w:r w:rsidRPr="00FB2FBD">
        <w:rPr>
          <w:rFonts w:eastAsia="Calibri"/>
          <w:sz w:val="22"/>
          <w:szCs w:val="22"/>
        </w:rPr>
        <w:t xml:space="preserve">Por tanto, será necesario recopilar información sobre los recursos tecnológicos existentes en la entidad, como hardware, software, redes y sistemas de comunicación, que afectan al entorno automatizado.   </w:t>
      </w:r>
    </w:p>
    <w:p w14:paraId="211B17A7" w14:textId="37F16759" w:rsidR="00E5593F" w:rsidRPr="00B8590C" w:rsidRDefault="00E5593F" w:rsidP="00FB2FBD">
      <w:pPr>
        <w:spacing w:line="240" w:lineRule="auto"/>
        <w:rPr>
          <w:sz w:val="22"/>
          <w:szCs w:val="22"/>
        </w:rPr>
      </w:pPr>
      <w:r w:rsidRPr="00B8590C">
        <w:rPr>
          <w:rFonts w:eastAsia="Calibri"/>
          <w:sz w:val="22"/>
          <w:szCs w:val="22"/>
        </w:rPr>
        <w:t xml:space="preserve">El auditor deberá evaluar la fortaleza de los CGTI relevantes del proceso de gestión en el que se incorpora </w:t>
      </w:r>
      <w:r w:rsidR="004445F5">
        <w:rPr>
          <w:rFonts w:eastAsia="Calibri"/>
          <w:sz w:val="22"/>
          <w:szCs w:val="22"/>
        </w:rPr>
        <w:t>la</w:t>
      </w:r>
      <w:r w:rsidRPr="00B8590C">
        <w:rPr>
          <w:rFonts w:eastAsia="Calibri"/>
          <w:sz w:val="22"/>
          <w:szCs w:val="22"/>
        </w:rPr>
        <w:t xml:space="preserve"> </w:t>
      </w:r>
      <w:r w:rsidR="004100C3" w:rsidRPr="00B8590C">
        <w:rPr>
          <w:sz w:val="22"/>
          <w:szCs w:val="22"/>
        </w:rPr>
        <w:t>AAA</w:t>
      </w:r>
      <w:r w:rsidR="004445F5">
        <w:rPr>
          <w:sz w:val="22"/>
          <w:szCs w:val="22"/>
        </w:rPr>
        <w:t xml:space="preserve"> o el </w:t>
      </w:r>
      <w:r w:rsidR="004100C3" w:rsidRPr="00B8590C">
        <w:rPr>
          <w:sz w:val="22"/>
          <w:szCs w:val="22"/>
        </w:rPr>
        <w:t>RPA</w:t>
      </w:r>
      <w:r w:rsidRPr="00B8590C">
        <w:rPr>
          <w:rFonts w:eastAsia="Calibri"/>
          <w:sz w:val="22"/>
          <w:szCs w:val="22"/>
        </w:rPr>
        <w:t xml:space="preserve">. Esta revisión se efectuará de acuerdo con la metodología recogida en la </w:t>
      </w:r>
      <w:r w:rsidR="004100C3">
        <w:rPr>
          <w:rFonts w:eastAsia="Calibri"/>
          <w:sz w:val="22"/>
          <w:szCs w:val="22"/>
        </w:rPr>
        <w:br/>
      </w:r>
      <w:r w:rsidRPr="00B8590C">
        <w:rPr>
          <w:sz w:val="22"/>
          <w:szCs w:val="22"/>
        </w:rPr>
        <w:t>GPF</w:t>
      </w:r>
      <w:r w:rsidR="004100C3">
        <w:rPr>
          <w:sz w:val="22"/>
          <w:szCs w:val="22"/>
        </w:rPr>
        <w:t>-</w:t>
      </w:r>
      <w:r w:rsidRPr="00B8590C">
        <w:rPr>
          <w:sz w:val="22"/>
          <w:szCs w:val="22"/>
        </w:rPr>
        <w:t>OCEX 5330, seleccionando los CGTI más relevantes de acuerdo con los objetivos de la auditoría y los riesgos valorados.</w:t>
      </w:r>
    </w:p>
    <w:p w14:paraId="27673238" w14:textId="77777777" w:rsidR="00E5593F" w:rsidRPr="00B8590C" w:rsidRDefault="00E5593F" w:rsidP="00E5593F">
      <w:pPr>
        <w:spacing w:line="240" w:lineRule="auto"/>
        <w:rPr>
          <w:sz w:val="22"/>
          <w:szCs w:val="22"/>
        </w:rPr>
      </w:pPr>
      <w:r w:rsidRPr="00B8590C">
        <w:rPr>
          <w:sz w:val="22"/>
          <w:szCs w:val="22"/>
        </w:rPr>
        <w:t xml:space="preserve">Relacionados con los AAA y RPA, se debe prestar especial atención a: </w:t>
      </w:r>
    </w:p>
    <w:p w14:paraId="3CFE4BEF" w14:textId="3454192D" w:rsidR="00E5593F" w:rsidRPr="00B8590C" w:rsidRDefault="00E5593F" w:rsidP="00643C5E">
      <w:pPr>
        <w:pStyle w:val="Prrafodelista"/>
        <w:numPr>
          <w:ilvl w:val="0"/>
          <w:numId w:val="1"/>
        </w:numPr>
        <w:spacing w:line="240" w:lineRule="auto"/>
        <w:contextualSpacing w:val="0"/>
        <w:rPr>
          <w:sz w:val="22"/>
          <w:szCs w:val="22"/>
        </w:rPr>
      </w:pPr>
      <w:r w:rsidRPr="00605661">
        <w:rPr>
          <w:b/>
          <w:bCs/>
          <w:sz w:val="22"/>
          <w:szCs w:val="22"/>
        </w:rPr>
        <w:t>GPF-OCEX 5332 Gestión de cambios</w:t>
      </w:r>
      <w:r w:rsidRPr="00B8590C">
        <w:rPr>
          <w:sz w:val="22"/>
          <w:szCs w:val="22"/>
        </w:rPr>
        <w:t xml:space="preserve">: </w:t>
      </w:r>
      <w:r w:rsidR="007445FF">
        <w:rPr>
          <w:sz w:val="22"/>
          <w:szCs w:val="22"/>
        </w:rPr>
        <w:t>en particular los relacionados con</w:t>
      </w:r>
      <w:r w:rsidRPr="00B8590C">
        <w:rPr>
          <w:sz w:val="22"/>
          <w:szCs w:val="22"/>
        </w:rPr>
        <w:t xml:space="preserve"> el diseño del algoritmo y/o sus parámetros y la posterior implementación de estos cambios en la automatización, así como comprobar si se prueban adecuadamente los cambios antes de pasarlos a producción, lo que permitirá evitar errores o resultados inesperados. </w:t>
      </w:r>
    </w:p>
    <w:p w14:paraId="02B3F582" w14:textId="77777777" w:rsidR="00E5593F" w:rsidRPr="00B8590C" w:rsidRDefault="00E5593F" w:rsidP="00643C5E">
      <w:pPr>
        <w:pStyle w:val="Prrafodelista"/>
        <w:numPr>
          <w:ilvl w:val="0"/>
          <w:numId w:val="1"/>
        </w:numPr>
        <w:spacing w:line="240" w:lineRule="auto"/>
        <w:contextualSpacing w:val="0"/>
        <w:rPr>
          <w:sz w:val="22"/>
          <w:szCs w:val="22"/>
        </w:rPr>
      </w:pPr>
      <w:r w:rsidRPr="00605661">
        <w:rPr>
          <w:b/>
          <w:bCs/>
          <w:sz w:val="22"/>
          <w:szCs w:val="22"/>
        </w:rPr>
        <w:t>GPF-OCEX 5333 Operaciones de los sistemas de información</w:t>
      </w:r>
      <w:r w:rsidRPr="00B8590C">
        <w:rPr>
          <w:sz w:val="22"/>
          <w:szCs w:val="22"/>
        </w:rPr>
        <w:t>: habrá que determinar si se monitoriza la ejecución del algoritmo, se gestionan errores, excepciones o fallos, y se realizan copias de seguridad.</w:t>
      </w:r>
    </w:p>
    <w:p w14:paraId="4CDE1BFF" w14:textId="77777777" w:rsidR="00E5593F" w:rsidRPr="00B8590C" w:rsidRDefault="00E5593F" w:rsidP="00643C5E">
      <w:pPr>
        <w:pStyle w:val="Prrafodelista"/>
        <w:numPr>
          <w:ilvl w:val="0"/>
          <w:numId w:val="1"/>
        </w:numPr>
        <w:spacing w:line="240" w:lineRule="auto"/>
        <w:contextualSpacing w:val="0"/>
        <w:rPr>
          <w:sz w:val="22"/>
          <w:szCs w:val="22"/>
        </w:rPr>
      </w:pPr>
      <w:r w:rsidRPr="00605661">
        <w:rPr>
          <w:b/>
          <w:bCs/>
          <w:sz w:val="22"/>
          <w:szCs w:val="22"/>
        </w:rPr>
        <w:lastRenderedPageBreak/>
        <w:t>GPF-OCEX 5334 Controles de acceso</w:t>
      </w:r>
      <w:r w:rsidRPr="00B8590C">
        <w:rPr>
          <w:sz w:val="22"/>
          <w:szCs w:val="22"/>
        </w:rPr>
        <w:t>: determinar quién tiene acceso para definir, modificar, ejecutar, supervisar el algoritmo, si está el acceso basado en el principio de necesidad de conocer y debidamente segregado. Son críticos los controles sobre usuarios con privilegios de administración.</w:t>
      </w:r>
    </w:p>
    <w:p w14:paraId="7FE4E013" w14:textId="67FEE6F8" w:rsidR="00E5593F" w:rsidRPr="00B8590C" w:rsidRDefault="00E5593F" w:rsidP="00643C5E">
      <w:pPr>
        <w:pStyle w:val="Prrafodelista"/>
        <w:numPr>
          <w:ilvl w:val="0"/>
          <w:numId w:val="1"/>
        </w:numPr>
        <w:spacing w:line="240" w:lineRule="auto"/>
        <w:contextualSpacing w:val="0"/>
        <w:rPr>
          <w:sz w:val="22"/>
          <w:szCs w:val="22"/>
        </w:rPr>
      </w:pPr>
      <w:r w:rsidRPr="00605661">
        <w:rPr>
          <w:b/>
          <w:bCs/>
          <w:sz w:val="22"/>
          <w:szCs w:val="22"/>
        </w:rPr>
        <w:t xml:space="preserve">GPF-OCEX </w:t>
      </w:r>
      <w:r w:rsidRPr="00DE7505">
        <w:rPr>
          <w:b/>
          <w:bCs/>
          <w:sz w:val="22"/>
          <w:szCs w:val="22"/>
        </w:rPr>
        <w:t>5335</w:t>
      </w:r>
      <w:r w:rsidR="00DE7505" w:rsidRPr="00DE7505">
        <w:rPr>
          <w:b/>
          <w:bCs/>
          <w:sz w:val="22"/>
          <w:szCs w:val="22"/>
        </w:rPr>
        <w:t xml:space="preserve"> Continuidad del servicio</w:t>
      </w:r>
      <w:r w:rsidRPr="00B8590C">
        <w:rPr>
          <w:sz w:val="22"/>
          <w:szCs w:val="22"/>
        </w:rPr>
        <w:t xml:space="preserve">: en el caso de que se trate de un proceso automatizado crítico, habrá que tener en cuenta </w:t>
      </w:r>
      <w:r w:rsidR="009B648D">
        <w:rPr>
          <w:sz w:val="22"/>
          <w:szCs w:val="22"/>
        </w:rPr>
        <w:t>el plan de continuidad aprobado</w:t>
      </w:r>
      <w:r w:rsidRPr="00B8590C">
        <w:rPr>
          <w:sz w:val="22"/>
          <w:szCs w:val="22"/>
        </w:rPr>
        <w:t>.</w:t>
      </w:r>
    </w:p>
    <w:p w14:paraId="4D30DD29" w14:textId="4124AB7F" w:rsidR="00E5593F" w:rsidRPr="00B8590C" w:rsidRDefault="00E5593F" w:rsidP="004D52CD">
      <w:pPr>
        <w:spacing w:line="240" w:lineRule="auto"/>
        <w:rPr>
          <w:rFonts w:eastAsia="Calibri"/>
          <w:sz w:val="22"/>
          <w:szCs w:val="22"/>
        </w:rPr>
      </w:pPr>
      <w:r w:rsidRPr="00B8590C">
        <w:rPr>
          <w:rFonts w:eastAsia="Calibri"/>
          <w:sz w:val="22"/>
          <w:szCs w:val="22"/>
        </w:rPr>
        <w:t>Se analizar</w:t>
      </w:r>
      <w:r w:rsidR="007445FF">
        <w:rPr>
          <w:rFonts w:eastAsia="Calibri"/>
          <w:sz w:val="22"/>
          <w:szCs w:val="22"/>
        </w:rPr>
        <w:t>á también</w:t>
      </w:r>
      <w:r w:rsidR="00E85FF3">
        <w:rPr>
          <w:rFonts w:eastAsia="Calibri"/>
          <w:sz w:val="22"/>
          <w:szCs w:val="22"/>
        </w:rPr>
        <w:t xml:space="preserve"> </w:t>
      </w:r>
      <w:r w:rsidRPr="00B8590C">
        <w:rPr>
          <w:rFonts w:eastAsia="Calibri"/>
          <w:sz w:val="22"/>
          <w:szCs w:val="22"/>
        </w:rPr>
        <w:t>el cumplimiento de los requisitos que se establecen en el Esquema Nacional de Seguridad, aplicando la parte correspondiente de la GPF-OCEX 5314</w:t>
      </w:r>
      <w:r w:rsidR="004D52CD">
        <w:rPr>
          <w:rFonts w:eastAsia="Calibri"/>
          <w:sz w:val="22"/>
          <w:szCs w:val="22"/>
        </w:rPr>
        <w:t xml:space="preserve"> y en </w:t>
      </w:r>
      <w:r w:rsidR="00D645E7" w:rsidRPr="00D645E7">
        <w:rPr>
          <w:rFonts w:eastAsia="Calibri"/>
          <w:sz w:val="22"/>
          <w:szCs w:val="22"/>
        </w:rPr>
        <w:t>Reglamento General de Protección de Datos (RGPD)</w:t>
      </w:r>
      <w:r w:rsidR="00D645E7">
        <w:rPr>
          <w:rFonts w:eastAsia="Calibri"/>
          <w:sz w:val="22"/>
          <w:szCs w:val="22"/>
        </w:rPr>
        <w:t>,</w:t>
      </w:r>
      <w:r w:rsidR="000F71BD">
        <w:rPr>
          <w:rFonts w:eastAsia="Calibri"/>
          <w:sz w:val="22"/>
          <w:szCs w:val="22"/>
        </w:rPr>
        <w:t xml:space="preserve"> </w:t>
      </w:r>
      <w:r w:rsidRPr="00B8590C">
        <w:rPr>
          <w:rFonts w:eastAsia="Calibri"/>
          <w:sz w:val="22"/>
          <w:szCs w:val="22"/>
        </w:rPr>
        <w:t>Reglamento (UE) 2016/679 del Parlamento Europeo y del Consejo, de 27 de abril de 2016.</w:t>
      </w:r>
    </w:p>
    <w:p w14:paraId="02F3A635" w14:textId="2D174D38" w:rsidR="002E003D" w:rsidRPr="003D57E0" w:rsidRDefault="0020084A" w:rsidP="003D57E0">
      <w:pPr>
        <w:pStyle w:val="Ttulo1"/>
        <w:spacing w:before="360"/>
        <w:ind w:left="425" w:right="0" w:hanging="425"/>
        <w:rPr>
          <w:sz w:val="24"/>
          <w:szCs w:val="24"/>
        </w:rPr>
      </w:pPr>
      <w:r w:rsidRPr="003D57E0">
        <w:rPr>
          <w:sz w:val="24"/>
          <w:szCs w:val="24"/>
        </w:rPr>
        <w:t xml:space="preserve">Procedimientos </w:t>
      </w:r>
      <w:r w:rsidR="00C964DB" w:rsidRPr="003D57E0">
        <w:rPr>
          <w:sz w:val="24"/>
          <w:szCs w:val="24"/>
        </w:rPr>
        <w:t>posteriores</w:t>
      </w:r>
      <w:r w:rsidR="00C964DB">
        <w:rPr>
          <w:sz w:val="24"/>
          <w:szCs w:val="24"/>
        </w:rPr>
        <w:t xml:space="preserve"> </w:t>
      </w:r>
      <w:r w:rsidRPr="003D57E0">
        <w:rPr>
          <w:sz w:val="24"/>
          <w:szCs w:val="24"/>
        </w:rPr>
        <w:t>de auditoría</w:t>
      </w:r>
      <w:r w:rsidR="0055118D" w:rsidRPr="003D57E0">
        <w:rPr>
          <w:sz w:val="24"/>
          <w:szCs w:val="24"/>
        </w:rPr>
        <w:t xml:space="preserve"> </w:t>
      </w:r>
    </w:p>
    <w:p w14:paraId="1BD9D47D" w14:textId="534D5BE3" w:rsidR="00A7369A" w:rsidRDefault="00626ED6" w:rsidP="00F537C0">
      <w:pPr>
        <w:spacing w:line="240" w:lineRule="auto"/>
        <w:rPr>
          <w:sz w:val="22"/>
          <w:szCs w:val="22"/>
        </w:rPr>
      </w:pPr>
      <w:r>
        <w:rPr>
          <w:sz w:val="22"/>
          <w:szCs w:val="22"/>
        </w:rPr>
        <w:t>Estos procedimientos</w:t>
      </w:r>
      <w:r w:rsidR="008E2CA7">
        <w:rPr>
          <w:sz w:val="22"/>
          <w:szCs w:val="22"/>
        </w:rPr>
        <w:t>, de acuerdo con la NIA-ES-SP 1330,</w:t>
      </w:r>
      <w:r>
        <w:rPr>
          <w:sz w:val="22"/>
          <w:szCs w:val="22"/>
        </w:rPr>
        <w:t xml:space="preserve"> incluyen las pruebas de controles y los procedimientos sustantivos</w:t>
      </w:r>
      <w:r w:rsidR="00CF1E57">
        <w:rPr>
          <w:sz w:val="22"/>
          <w:szCs w:val="22"/>
        </w:rPr>
        <w:t xml:space="preserve"> (</w:t>
      </w:r>
      <w:r w:rsidR="00EE4E00">
        <w:rPr>
          <w:sz w:val="22"/>
          <w:szCs w:val="22"/>
        </w:rPr>
        <w:t xml:space="preserve">procedimientos analíticos y </w:t>
      </w:r>
      <w:r w:rsidR="00A7369A">
        <w:rPr>
          <w:sz w:val="22"/>
          <w:szCs w:val="22"/>
        </w:rPr>
        <w:t>pruebas en detalle</w:t>
      </w:r>
      <w:r w:rsidR="00EE4E00">
        <w:rPr>
          <w:sz w:val="22"/>
          <w:szCs w:val="22"/>
        </w:rPr>
        <w:t>)</w:t>
      </w:r>
      <w:r w:rsidR="00A7369A">
        <w:rPr>
          <w:sz w:val="22"/>
          <w:szCs w:val="22"/>
        </w:rPr>
        <w:t xml:space="preserve">. </w:t>
      </w:r>
    </w:p>
    <w:p w14:paraId="60E4B6C4" w14:textId="7EC7E96B" w:rsidR="00F537C0" w:rsidRDefault="00F769A3" w:rsidP="008763A1">
      <w:pPr>
        <w:spacing w:line="240" w:lineRule="auto"/>
        <w:rPr>
          <w:sz w:val="22"/>
          <w:szCs w:val="22"/>
        </w:rPr>
      </w:pPr>
      <w:r>
        <w:rPr>
          <w:sz w:val="22"/>
          <w:szCs w:val="22"/>
        </w:rPr>
        <w:t>Tras i</w:t>
      </w:r>
      <w:r w:rsidRPr="00B8590C">
        <w:rPr>
          <w:sz w:val="22"/>
          <w:szCs w:val="22"/>
        </w:rPr>
        <w:t xml:space="preserve">dentificar los </w:t>
      </w:r>
      <w:r>
        <w:rPr>
          <w:sz w:val="22"/>
          <w:szCs w:val="22"/>
        </w:rPr>
        <w:t xml:space="preserve">controles relevantes (CPI y CGTI) </w:t>
      </w:r>
      <w:r w:rsidR="008763A1">
        <w:rPr>
          <w:sz w:val="22"/>
          <w:szCs w:val="22"/>
        </w:rPr>
        <w:t>se debe</w:t>
      </w:r>
      <w:r w:rsidR="004D52CD">
        <w:rPr>
          <w:sz w:val="22"/>
          <w:szCs w:val="22"/>
        </w:rPr>
        <w:t xml:space="preserve"> revisar </w:t>
      </w:r>
      <w:r w:rsidR="008763A1">
        <w:rPr>
          <w:sz w:val="22"/>
          <w:szCs w:val="22"/>
        </w:rPr>
        <w:t>su</w:t>
      </w:r>
      <w:r w:rsidR="004D52CD">
        <w:rPr>
          <w:sz w:val="22"/>
          <w:szCs w:val="22"/>
        </w:rPr>
        <w:t xml:space="preserve"> </w:t>
      </w:r>
      <w:r w:rsidR="001451ED">
        <w:rPr>
          <w:sz w:val="22"/>
          <w:szCs w:val="22"/>
        </w:rPr>
        <w:t xml:space="preserve">eficacia operativa </w:t>
      </w:r>
      <w:r w:rsidR="008763A1">
        <w:rPr>
          <w:sz w:val="22"/>
          <w:szCs w:val="22"/>
        </w:rPr>
        <w:t xml:space="preserve">que incluirá </w:t>
      </w:r>
      <w:r w:rsidR="00465718" w:rsidRPr="00B8590C">
        <w:rPr>
          <w:rFonts w:eastAsia="Calibri"/>
          <w:sz w:val="22"/>
          <w:szCs w:val="22"/>
        </w:rPr>
        <w:t>pruebas de cumplimiento y de detalle</w:t>
      </w:r>
      <w:r w:rsidR="00465718" w:rsidRPr="00B8590C">
        <w:rPr>
          <w:sz w:val="22"/>
          <w:szCs w:val="22"/>
        </w:rPr>
        <w:t xml:space="preserve"> </w:t>
      </w:r>
      <w:r w:rsidR="00F537C0" w:rsidRPr="00B8590C">
        <w:rPr>
          <w:sz w:val="22"/>
          <w:szCs w:val="22"/>
        </w:rPr>
        <w:t xml:space="preserve">para asegurarse de que los controles funcionan como se espera. </w:t>
      </w:r>
    </w:p>
    <w:p w14:paraId="1EBCC1C4" w14:textId="6A836F90" w:rsidR="0002745D" w:rsidRPr="00B8590C" w:rsidRDefault="0002745D" w:rsidP="002273A5">
      <w:pPr>
        <w:keepNext/>
        <w:spacing w:line="240" w:lineRule="auto"/>
        <w:ind w:right="0"/>
        <w:rPr>
          <w:rFonts w:eastAsia="Calibri"/>
          <w:sz w:val="22"/>
          <w:szCs w:val="22"/>
        </w:rPr>
      </w:pPr>
      <w:r w:rsidRPr="00B8590C">
        <w:rPr>
          <w:rFonts w:eastAsia="Calibri"/>
          <w:sz w:val="22"/>
          <w:szCs w:val="22"/>
        </w:rPr>
        <w:t>Se utilizar</w:t>
      </w:r>
      <w:r w:rsidR="00F62F0D">
        <w:rPr>
          <w:rFonts w:eastAsia="Calibri"/>
          <w:sz w:val="22"/>
          <w:szCs w:val="22"/>
        </w:rPr>
        <w:t>á</w:t>
      </w:r>
      <w:r w:rsidRPr="00B8590C">
        <w:rPr>
          <w:rFonts w:eastAsia="Calibri"/>
          <w:sz w:val="22"/>
          <w:szCs w:val="22"/>
        </w:rPr>
        <w:t xml:space="preserve"> como base</w:t>
      </w:r>
      <w:r w:rsidR="004E6D72">
        <w:rPr>
          <w:rFonts w:eastAsia="Calibri"/>
          <w:sz w:val="22"/>
          <w:szCs w:val="22"/>
        </w:rPr>
        <w:t xml:space="preserve"> del trabajo</w:t>
      </w:r>
      <w:r w:rsidRPr="00B8590C">
        <w:rPr>
          <w:rFonts w:eastAsia="Calibri"/>
          <w:sz w:val="22"/>
          <w:szCs w:val="22"/>
        </w:rPr>
        <w:t xml:space="preserve"> la GPF-OCEX 5340</w:t>
      </w:r>
      <w:r w:rsidR="00F62F0D">
        <w:rPr>
          <w:rFonts w:eastAsia="Calibri"/>
          <w:sz w:val="22"/>
          <w:szCs w:val="22"/>
        </w:rPr>
        <w:t xml:space="preserve"> y la GPF-OCEX 5330</w:t>
      </w:r>
      <w:r w:rsidRPr="00B8590C">
        <w:rPr>
          <w:rFonts w:eastAsia="Calibri"/>
          <w:sz w:val="22"/>
          <w:szCs w:val="22"/>
        </w:rPr>
        <w:t xml:space="preserve">. Algunos </w:t>
      </w:r>
      <w:r w:rsidR="00710B1C" w:rsidRPr="00B8590C">
        <w:rPr>
          <w:rFonts w:eastAsia="Calibri"/>
          <w:sz w:val="22"/>
          <w:szCs w:val="22"/>
        </w:rPr>
        <w:t>de los</w:t>
      </w:r>
      <w:r w:rsidRPr="00B8590C">
        <w:rPr>
          <w:rFonts w:eastAsia="Calibri"/>
          <w:sz w:val="22"/>
          <w:szCs w:val="22"/>
        </w:rPr>
        <w:t xml:space="preserve"> aspectos a revisar pueden ser los siguientes: </w:t>
      </w:r>
    </w:p>
    <w:p w14:paraId="4A623419" w14:textId="77777777" w:rsidR="0002745D" w:rsidRPr="00B8590C" w:rsidRDefault="0002745D" w:rsidP="00512033">
      <w:pPr>
        <w:pStyle w:val="Prrafodelista"/>
        <w:numPr>
          <w:ilvl w:val="0"/>
          <w:numId w:val="45"/>
        </w:numPr>
        <w:spacing w:line="240" w:lineRule="auto"/>
        <w:contextualSpacing w:val="0"/>
        <w:rPr>
          <w:rFonts w:eastAsia="Calibri"/>
          <w:sz w:val="22"/>
          <w:szCs w:val="22"/>
        </w:rPr>
      </w:pPr>
      <w:r w:rsidRPr="00B8590C">
        <w:rPr>
          <w:rFonts w:eastAsia="Calibri"/>
          <w:sz w:val="22"/>
          <w:szCs w:val="22"/>
        </w:rPr>
        <w:t>Verificar que se han establecido controles en todo el ciclo de vida de la automatización que permitan garantizar la efectividad de estos controles en todas las fases (alta, actualización, gestión de cambios, baja…)</w:t>
      </w:r>
    </w:p>
    <w:p w14:paraId="34759041" w14:textId="77777777" w:rsidR="0002745D" w:rsidRDefault="0002745D" w:rsidP="00512033">
      <w:pPr>
        <w:pStyle w:val="Prrafodelista"/>
        <w:numPr>
          <w:ilvl w:val="0"/>
          <w:numId w:val="45"/>
        </w:numPr>
        <w:spacing w:line="240" w:lineRule="auto"/>
        <w:contextualSpacing w:val="0"/>
        <w:rPr>
          <w:rFonts w:eastAsia="Calibri"/>
          <w:sz w:val="22"/>
          <w:szCs w:val="22"/>
        </w:rPr>
      </w:pPr>
      <w:r w:rsidRPr="00B8590C">
        <w:rPr>
          <w:rFonts w:eastAsia="Calibri"/>
          <w:sz w:val="22"/>
          <w:szCs w:val="22"/>
        </w:rPr>
        <w:t>Evaluar la frecuencia y alcance de revisiones realizadas por el gestor del sistema.</w:t>
      </w:r>
    </w:p>
    <w:p w14:paraId="2CF9B913" w14:textId="04330FB6" w:rsidR="00512033" w:rsidRDefault="00512033" w:rsidP="00512033">
      <w:pPr>
        <w:pStyle w:val="Prrafodelista"/>
        <w:numPr>
          <w:ilvl w:val="0"/>
          <w:numId w:val="45"/>
        </w:numPr>
        <w:spacing w:line="240" w:lineRule="auto"/>
        <w:contextualSpacing w:val="0"/>
        <w:rPr>
          <w:rFonts w:eastAsia="Calibri"/>
          <w:sz w:val="22"/>
          <w:szCs w:val="22"/>
        </w:rPr>
      </w:pPr>
      <w:r>
        <w:rPr>
          <w:rFonts w:eastAsia="Calibri"/>
          <w:sz w:val="22"/>
          <w:szCs w:val="22"/>
        </w:rPr>
        <w:t>Sobre la automatización:</w:t>
      </w:r>
    </w:p>
    <w:p w14:paraId="3CEBC661" w14:textId="77777777" w:rsidR="00512033" w:rsidRPr="00512033" w:rsidRDefault="00512033" w:rsidP="00512033">
      <w:pPr>
        <w:pStyle w:val="Prrafodelista"/>
        <w:numPr>
          <w:ilvl w:val="1"/>
          <w:numId w:val="45"/>
        </w:numPr>
        <w:spacing w:line="240" w:lineRule="auto"/>
        <w:ind w:left="1134"/>
        <w:contextualSpacing w:val="0"/>
        <w:rPr>
          <w:rFonts w:eastAsia="Calibri"/>
          <w:sz w:val="22"/>
          <w:szCs w:val="22"/>
        </w:rPr>
      </w:pPr>
      <w:r w:rsidRPr="00512033">
        <w:rPr>
          <w:rFonts w:eastAsia="Calibri"/>
          <w:sz w:val="22"/>
          <w:szCs w:val="22"/>
        </w:rPr>
        <w:t>Se comprobará que el mapa de procesos se ajusta al objetivo de la automatización.</w:t>
      </w:r>
    </w:p>
    <w:p w14:paraId="3C2651FA" w14:textId="77777777" w:rsidR="00512033" w:rsidRPr="00512033" w:rsidRDefault="00512033" w:rsidP="00512033">
      <w:pPr>
        <w:pStyle w:val="Prrafodelista"/>
        <w:numPr>
          <w:ilvl w:val="1"/>
          <w:numId w:val="45"/>
        </w:numPr>
        <w:spacing w:line="240" w:lineRule="auto"/>
        <w:ind w:left="1134"/>
        <w:contextualSpacing w:val="0"/>
        <w:rPr>
          <w:rFonts w:eastAsia="Calibri"/>
          <w:sz w:val="22"/>
          <w:szCs w:val="22"/>
        </w:rPr>
      </w:pPr>
      <w:r w:rsidRPr="00512033">
        <w:rPr>
          <w:rFonts w:eastAsia="Calibri"/>
          <w:sz w:val="22"/>
          <w:szCs w:val="22"/>
        </w:rPr>
        <w:t>Verificar la correcta configuración de reglas y validaciones establecidas dentro del sistema.</w:t>
      </w:r>
    </w:p>
    <w:p w14:paraId="2523BC63" w14:textId="4F5BCE90" w:rsidR="00512033" w:rsidRPr="00512033" w:rsidRDefault="00512033" w:rsidP="00512033">
      <w:pPr>
        <w:pStyle w:val="Prrafodelista"/>
        <w:numPr>
          <w:ilvl w:val="1"/>
          <w:numId w:val="45"/>
        </w:numPr>
        <w:spacing w:line="240" w:lineRule="auto"/>
        <w:ind w:left="1134"/>
        <w:contextualSpacing w:val="0"/>
        <w:rPr>
          <w:rFonts w:eastAsia="Calibri"/>
          <w:sz w:val="22"/>
          <w:szCs w:val="22"/>
        </w:rPr>
      </w:pPr>
      <w:r w:rsidRPr="00512033">
        <w:rPr>
          <w:rFonts w:eastAsia="Calibri"/>
          <w:sz w:val="22"/>
          <w:szCs w:val="22"/>
        </w:rPr>
        <w:t>Realizar pruebas de entrada y salida en el sistema para validar lógica automática, preferiblemente en un entorno de pruebas.</w:t>
      </w:r>
    </w:p>
    <w:p w14:paraId="66FEF043" w14:textId="324B2BFD" w:rsidR="00512033" w:rsidRPr="00512033" w:rsidRDefault="006A4A9F" w:rsidP="00512033">
      <w:pPr>
        <w:pStyle w:val="Prrafodelista"/>
        <w:numPr>
          <w:ilvl w:val="1"/>
          <w:numId w:val="45"/>
        </w:numPr>
        <w:spacing w:line="240" w:lineRule="auto"/>
        <w:ind w:left="1134"/>
        <w:contextualSpacing w:val="0"/>
        <w:rPr>
          <w:rFonts w:eastAsia="Calibri"/>
          <w:sz w:val="22"/>
          <w:szCs w:val="22"/>
        </w:rPr>
      </w:pPr>
      <w:r>
        <w:rPr>
          <w:rFonts w:eastAsia="Calibri"/>
          <w:sz w:val="22"/>
          <w:szCs w:val="22"/>
        </w:rPr>
        <w:t>Verificar que</w:t>
      </w:r>
      <w:r w:rsidR="00512033" w:rsidRPr="00512033">
        <w:rPr>
          <w:rFonts w:eastAsia="Calibri"/>
          <w:sz w:val="22"/>
          <w:szCs w:val="22"/>
        </w:rPr>
        <w:t xml:space="preserve"> los resultados de las pruebas sustantivas sobre el proceso automatizado son los esperados. Para ello, elaborar, si es posible, una prueba de recorrido verificando y reproduciendo los aspectos relativos al proceso que realiza el sistema automatizado (si lo permite la producción, realizar en un entorno de pruebas la reproducción del funcionamiento del sistema automatizado). Dicha prueba implica seguir el rastro de una operación desde su inicio hasta su finalización, de forma que se observe y evalúe cómo se aplican los controles, si las validaciones son realizadas correctamente, o si hay brechas o debilidades en los controles internos.</w:t>
      </w:r>
    </w:p>
    <w:p w14:paraId="5D54336C" w14:textId="75785A26" w:rsidR="00512033" w:rsidRPr="00512033" w:rsidRDefault="0017406A" w:rsidP="00512033">
      <w:pPr>
        <w:pStyle w:val="Prrafodelista"/>
        <w:numPr>
          <w:ilvl w:val="1"/>
          <w:numId w:val="45"/>
        </w:numPr>
        <w:spacing w:line="240" w:lineRule="auto"/>
        <w:ind w:left="1134"/>
        <w:contextualSpacing w:val="0"/>
        <w:rPr>
          <w:rFonts w:eastAsia="Calibri"/>
          <w:sz w:val="22"/>
          <w:szCs w:val="22"/>
        </w:rPr>
      </w:pPr>
      <w:r>
        <w:rPr>
          <w:rFonts w:eastAsia="Calibri"/>
          <w:sz w:val="22"/>
          <w:szCs w:val="22"/>
        </w:rPr>
        <w:t>Cuando lo exija la</w:t>
      </w:r>
      <w:r w:rsidRPr="009516D4">
        <w:rPr>
          <w:rFonts w:eastAsia="Calibri"/>
          <w:sz w:val="22"/>
          <w:szCs w:val="22"/>
        </w:rPr>
        <w:t xml:space="preserve"> normativa</w:t>
      </w:r>
      <w:r w:rsidRPr="00512033">
        <w:rPr>
          <w:rFonts w:eastAsia="Calibri"/>
          <w:sz w:val="22"/>
          <w:szCs w:val="22"/>
        </w:rPr>
        <w:t xml:space="preserve"> </w:t>
      </w:r>
      <w:r>
        <w:rPr>
          <w:rFonts w:eastAsia="Calibri"/>
          <w:sz w:val="22"/>
          <w:szCs w:val="22"/>
        </w:rPr>
        <w:t>se c</w:t>
      </w:r>
      <w:r w:rsidR="00512033" w:rsidRPr="00512033">
        <w:rPr>
          <w:rFonts w:eastAsia="Calibri"/>
          <w:sz w:val="22"/>
          <w:szCs w:val="22"/>
        </w:rPr>
        <w:t>omprobar</w:t>
      </w:r>
      <w:r>
        <w:rPr>
          <w:rFonts w:eastAsia="Calibri"/>
          <w:sz w:val="22"/>
          <w:szCs w:val="22"/>
        </w:rPr>
        <w:t>á</w:t>
      </w:r>
      <w:r w:rsidR="00512033" w:rsidRPr="00512033">
        <w:rPr>
          <w:rFonts w:eastAsia="Calibri"/>
          <w:sz w:val="22"/>
          <w:szCs w:val="22"/>
        </w:rPr>
        <w:t xml:space="preserve"> si el código fuente está accesible</w:t>
      </w:r>
      <w:r w:rsidR="009516D4">
        <w:rPr>
          <w:rFonts w:eastAsia="Calibri"/>
          <w:sz w:val="22"/>
          <w:szCs w:val="22"/>
        </w:rPr>
        <w:t xml:space="preserve"> </w:t>
      </w:r>
      <w:r w:rsidR="009516D4" w:rsidRPr="009516D4">
        <w:rPr>
          <w:rFonts w:eastAsia="Calibri"/>
          <w:sz w:val="22"/>
          <w:szCs w:val="22"/>
        </w:rPr>
        <w:t xml:space="preserve">y cumple con los requisitos </w:t>
      </w:r>
      <w:r w:rsidR="00F40A17">
        <w:rPr>
          <w:rFonts w:eastAsia="Calibri"/>
          <w:sz w:val="22"/>
          <w:szCs w:val="22"/>
        </w:rPr>
        <w:t>establecidos</w:t>
      </w:r>
      <w:r w:rsidR="00512033" w:rsidRPr="00512033">
        <w:rPr>
          <w:rFonts w:eastAsia="Calibri"/>
          <w:sz w:val="22"/>
          <w:szCs w:val="22"/>
        </w:rPr>
        <w:t>.</w:t>
      </w:r>
    </w:p>
    <w:p w14:paraId="365895F6" w14:textId="09CE3D5D" w:rsidR="0002745D" w:rsidRPr="00B8590C" w:rsidRDefault="0002745D" w:rsidP="00512033">
      <w:pPr>
        <w:pStyle w:val="Prrafodelista"/>
        <w:numPr>
          <w:ilvl w:val="0"/>
          <w:numId w:val="45"/>
        </w:numPr>
        <w:spacing w:line="240" w:lineRule="auto"/>
        <w:contextualSpacing w:val="0"/>
        <w:rPr>
          <w:rFonts w:eastAsia="Calibri"/>
          <w:sz w:val="22"/>
          <w:szCs w:val="22"/>
        </w:rPr>
      </w:pPr>
      <w:r w:rsidRPr="00B8590C">
        <w:rPr>
          <w:rFonts w:eastAsia="Calibri"/>
          <w:sz w:val="22"/>
          <w:szCs w:val="22"/>
        </w:rPr>
        <w:t xml:space="preserve">Pedir las evidencias de las verificaciones realizadas por el ente </w:t>
      </w:r>
      <w:proofErr w:type="spellStart"/>
      <w:r w:rsidRPr="00B8590C">
        <w:rPr>
          <w:rFonts w:eastAsia="Calibri"/>
          <w:sz w:val="22"/>
          <w:szCs w:val="22"/>
        </w:rPr>
        <w:t>fiscalizado</w:t>
      </w:r>
      <w:proofErr w:type="spellEnd"/>
      <w:r w:rsidRPr="00B8590C">
        <w:rPr>
          <w:rFonts w:eastAsia="Calibri"/>
          <w:sz w:val="22"/>
          <w:szCs w:val="22"/>
        </w:rPr>
        <w:t xml:space="preserve"> respecto a los controles, monitoreo del desempeño y disponibilidad del sistema y revisarlas. </w:t>
      </w:r>
    </w:p>
    <w:p w14:paraId="7F7DE085" w14:textId="26A180C4" w:rsidR="0002745D" w:rsidRPr="00B8590C" w:rsidRDefault="0002745D" w:rsidP="00512033">
      <w:pPr>
        <w:pStyle w:val="Prrafodelista"/>
        <w:numPr>
          <w:ilvl w:val="0"/>
          <w:numId w:val="45"/>
        </w:numPr>
        <w:spacing w:line="240" w:lineRule="auto"/>
        <w:contextualSpacing w:val="0"/>
        <w:rPr>
          <w:rFonts w:eastAsia="Calibri"/>
          <w:sz w:val="22"/>
          <w:szCs w:val="22"/>
        </w:rPr>
      </w:pPr>
      <w:r w:rsidRPr="00B8590C">
        <w:rPr>
          <w:rFonts w:eastAsia="Calibri"/>
          <w:sz w:val="22"/>
          <w:szCs w:val="22"/>
        </w:rPr>
        <w:t xml:space="preserve">Solicitar la base de datos de producción para analizar la validez e integridad de </w:t>
      </w:r>
      <w:r w:rsidR="009516D4">
        <w:rPr>
          <w:rFonts w:eastAsia="Calibri"/>
          <w:sz w:val="22"/>
          <w:szCs w:val="22"/>
        </w:rPr>
        <w:t>su información</w:t>
      </w:r>
      <w:r w:rsidRPr="00B8590C">
        <w:rPr>
          <w:rFonts w:eastAsia="Calibri"/>
          <w:sz w:val="22"/>
          <w:szCs w:val="22"/>
        </w:rPr>
        <w:t>.</w:t>
      </w:r>
    </w:p>
    <w:p w14:paraId="1B1B4C93" w14:textId="77777777" w:rsidR="0002745D" w:rsidRPr="00B8590C" w:rsidRDefault="0002745D" w:rsidP="00512033">
      <w:pPr>
        <w:pStyle w:val="Prrafodelista"/>
        <w:numPr>
          <w:ilvl w:val="0"/>
          <w:numId w:val="45"/>
        </w:numPr>
        <w:spacing w:line="240" w:lineRule="auto"/>
        <w:contextualSpacing w:val="0"/>
        <w:rPr>
          <w:rFonts w:eastAsia="Calibri"/>
          <w:sz w:val="22"/>
          <w:szCs w:val="22"/>
        </w:rPr>
      </w:pPr>
      <w:r w:rsidRPr="00B8590C">
        <w:rPr>
          <w:rFonts w:eastAsia="Calibri"/>
          <w:sz w:val="22"/>
          <w:szCs w:val="22"/>
        </w:rPr>
        <w:t>Verificar la existencia de procedimientos de respaldo y recuperación de datos.</w:t>
      </w:r>
    </w:p>
    <w:p w14:paraId="0155596E" w14:textId="77777777" w:rsidR="0002745D" w:rsidRPr="00B8590C" w:rsidRDefault="0002745D" w:rsidP="00512033">
      <w:pPr>
        <w:pStyle w:val="Prrafodelista"/>
        <w:numPr>
          <w:ilvl w:val="0"/>
          <w:numId w:val="45"/>
        </w:numPr>
        <w:spacing w:line="240" w:lineRule="auto"/>
        <w:contextualSpacing w:val="0"/>
        <w:rPr>
          <w:rFonts w:eastAsia="Calibri"/>
          <w:sz w:val="22"/>
          <w:szCs w:val="22"/>
        </w:rPr>
      </w:pPr>
      <w:r w:rsidRPr="00B8590C">
        <w:rPr>
          <w:rFonts w:eastAsia="Calibri"/>
          <w:sz w:val="22"/>
          <w:szCs w:val="22"/>
        </w:rPr>
        <w:t>Comprobar si se han realizado capacitaciones al personal respecto a la automatización fiscalizada.</w:t>
      </w:r>
    </w:p>
    <w:p w14:paraId="42548303" w14:textId="77777777" w:rsidR="0002745D" w:rsidRPr="00B8590C" w:rsidRDefault="0002745D" w:rsidP="00512033">
      <w:pPr>
        <w:pStyle w:val="Prrafodelista"/>
        <w:numPr>
          <w:ilvl w:val="0"/>
          <w:numId w:val="45"/>
        </w:numPr>
        <w:spacing w:line="240" w:lineRule="auto"/>
        <w:contextualSpacing w:val="0"/>
        <w:rPr>
          <w:rFonts w:eastAsia="Calibri"/>
          <w:sz w:val="22"/>
          <w:szCs w:val="22"/>
        </w:rPr>
      </w:pPr>
      <w:r w:rsidRPr="00B8590C">
        <w:rPr>
          <w:rFonts w:eastAsia="Calibri"/>
          <w:sz w:val="22"/>
          <w:szCs w:val="22"/>
        </w:rPr>
        <w:lastRenderedPageBreak/>
        <w:t>Revisar los registros de reuniones de control o seguimiento del sistema.</w:t>
      </w:r>
    </w:p>
    <w:p w14:paraId="525F6A55" w14:textId="152128B6" w:rsidR="008D0150" w:rsidRPr="003D57E0" w:rsidRDefault="008D0150" w:rsidP="003D57E0">
      <w:pPr>
        <w:pStyle w:val="Ttulo1"/>
        <w:spacing w:before="360"/>
        <w:ind w:left="425" w:right="0" w:hanging="425"/>
        <w:rPr>
          <w:sz w:val="24"/>
          <w:szCs w:val="24"/>
        </w:rPr>
      </w:pPr>
      <w:bookmarkStart w:id="10" w:name="_Toc751164106"/>
      <w:r w:rsidRPr="003D57E0">
        <w:rPr>
          <w:sz w:val="24"/>
          <w:szCs w:val="24"/>
        </w:rPr>
        <w:t>Elaboración de informes</w:t>
      </w:r>
      <w:bookmarkEnd w:id="10"/>
    </w:p>
    <w:p w14:paraId="4B1AD581" w14:textId="16CDE628" w:rsidR="00035601" w:rsidRPr="00B8590C" w:rsidRDefault="00035601" w:rsidP="00BF1C4D">
      <w:pPr>
        <w:spacing w:line="240" w:lineRule="auto"/>
        <w:ind w:right="0"/>
        <w:rPr>
          <w:sz w:val="22"/>
          <w:szCs w:val="22"/>
        </w:rPr>
      </w:pPr>
      <w:r w:rsidRPr="00B8590C">
        <w:rPr>
          <w:sz w:val="22"/>
          <w:szCs w:val="22"/>
        </w:rPr>
        <w:t>Dependiendo del tipo de auditoría que se haya realizado</w:t>
      </w:r>
      <w:r w:rsidR="009A1BF7" w:rsidRPr="00B8590C">
        <w:rPr>
          <w:sz w:val="22"/>
          <w:szCs w:val="22"/>
        </w:rPr>
        <w:t>, por ejemplo</w:t>
      </w:r>
      <w:r w:rsidR="009A0AD4" w:rsidRPr="00B8590C">
        <w:rPr>
          <w:sz w:val="22"/>
          <w:szCs w:val="22"/>
        </w:rPr>
        <w:t>:</w:t>
      </w:r>
    </w:p>
    <w:p w14:paraId="733FA430" w14:textId="334E5E69" w:rsidR="009A0AD4" w:rsidRPr="00B8590C" w:rsidRDefault="008E10E3" w:rsidP="00643C5E">
      <w:pPr>
        <w:pStyle w:val="Prrafodelista"/>
        <w:numPr>
          <w:ilvl w:val="0"/>
          <w:numId w:val="31"/>
        </w:numPr>
        <w:spacing w:line="240" w:lineRule="auto"/>
        <w:ind w:left="714" w:right="0" w:hanging="357"/>
        <w:contextualSpacing w:val="0"/>
        <w:rPr>
          <w:sz w:val="22"/>
          <w:szCs w:val="22"/>
        </w:rPr>
      </w:pPr>
      <w:r w:rsidRPr="00B8590C">
        <w:rPr>
          <w:sz w:val="22"/>
          <w:szCs w:val="22"/>
        </w:rPr>
        <w:t>a</w:t>
      </w:r>
      <w:r w:rsidR="009A0AD4" w:rsidRPr="00B8590C">
        <w:rPr>
          <w:sz w:val="22"/>
          <w:szCs w:val="22"/>
        </w:rPr>
        <w:t xml:space="preserve">uditoría específica, operativa o de </w:t>
      </w:r>
      <w:r w:rsidR="000144A7" w:rsidRPr="00B8590C">
        <w:rPr>
          <w:sz w:val="22"/>
          <w:szCs w:val="22"/>
        </w:rPr>
        <w:t>cumplimiento</w:t>
      </w:r>
      <w:r w:rsidR="009A0AD4" w:rsidRPr="00B8590C">
        <w:rPr>
          <w:sz w:val="22"/>
          <w:szCs w:val="22"/>
        </w:rPr>
        <w:t>, sobre un</w:t>
      </w:r>
      <w:r w:rsidR="004A76D0">
        <w:rPr>
          <w:sz w:val="22"/>
          <w:szCs w:val="22"/>
        </w:rPr>
        <w:t>a</w:t>
      </w:r>
      <w:r w:rsidR="009A0AD4" w:rsidRPr="00B8590C">
        <w:rPr>
          <w:sz w:val="22"/>
          <w:szCs w:val="22"/>
        </w:rPr>
        <w:t xml:space="preserve"> </w:t>
      </w:r>
      <w:r w:rsidR="00C871D9" w:rsidRPr="00B8590C">
        <w:rPr>
          <w:sz w:val="22"/>
          <w:szCs w:val="22"/>
        </w:rPr>
        <w:t>AAA</w:t>
      </w:r>
      <w:r w:rsidR="004A76D0">
        <w:rPr>
          <w:sz w:val="22"/>
          <w:szCs w:val="22"/>
        </w:rPr>
        <w:t xml:space="preserve"> o </w:t>
      </w:r>
      <w:r w:rsidR="00C871D9" w:rsidRPr="00B8590C">
        <w:rPr>
          <w:sz w:val="22"/>
          <w:szCs w:val="22"/>
        </w:rPr>
        <w:t>RPA</w:t>
      </w:r>
      <w:r w:rsidRPr="00B8590C">
        <w:rPr>
          <w:sz w:val="22"/>
          <w:szCs w:val="22"/>
        </w:rPr>
        <w:t>,</w:t>
      </w:r>
    </w:p>
    <w:p w14:paraId="7E512AC6" w14:textId="675F8DA8" w:rsidR="009A0AD4" w:rsidRPr="00B8590C" w:rsidRDefault="008E10E3" w:rsidP="00643C5E">
      <w:pPr>
        <w:pStyle w:val="Prrafodelista"/>
        <w:numPr>
          <w:ilvl w:val="0"/>
          <w:numId w:val="31"/>
        </w:numPr>
        <w:spacing w:line="240" w:lineRule="auto"/>
        <w:ind w:left="714" w:right="0" w:hanging="357"/>
        <w:contextualSpacing w:val="0"/>
        <w:rPr>
          <w:sz w:val="22"/>
          <w:szCs w:val="22"/>
        </w:rPr>
      </w:pPr>
      <w:r w:rsidRPr="00B8590C">
        <w:rPr>
          <w:sz w:val="22"/>
          <w:szCs w:val="22"/>
        </w:rPr>
        <w:t>a</w:t>
      </w:r>
      <w:r w:rsidR="009A0AD4" w:rsidRPr="00B8590C">
        <w:rPr>
          <w:sz w:val="22"/>
          <w:szCs w:val="22"/>
        </w:rPr>
        <w:t xml:space="preserve">uditoría </w:t>
      </w:r>
      <w:r w:rsidR="000144A7" w:rsidRPr="00B8590C">
        <w:rPr>
          <w:sz w:val="22"/>
          <w:szCs w:val="22"/>
        </w:rPr>
        <w:t xml:space="preserve">de cumplimiento </w:t>
      </w:r>
      <w:r w:rsidR="009A0AD4" w:rsidRPr="00B8590C">
        <w:rPr>
          <w:sz w:val="22"/>
          <w:szCs w:val="22"/>
        </w:rPr>
        <w:t xml:space="preserve">sobre un proceso de gestión </w:t>
      </w:r>
      <w:r w:rsidR="00060898" w:rsidRPr="00B8590C">
        <w:rPr>
          <w:sz w:val="22"/>
          <w:szCs w:val="22"/>
        </w:rPr>
        <w:t>(</w:t>
      </w:r>
      <w:r w:rsidR="00C94209" w:rsidRPr="00B8590C">
        <w:rPr>
          <w:sz w:val="22"/>
          <w:szCs w:val="22"/>
        </w:rPr>
        <w:t>subvenciones,</w:t>
      </w:r>
      <w:r w:rsidR="00060898" w:rsidRPr="00B8590C">
        <w:rPr>
          <w:sz w:val="22"/>
          <w:szCs w:val="22"/>
        </w:rPr>
        <w:t xml:space="preserve"> por ejemplo) </w:t>
      </w:r>
      <w:r w:rsidR="009A0AD4" w:rsidRPr="00B8590C">
        <w:rPr>
          <w:sz w:val="22"/>
          <w:szCs w:val="22"/>
        </w:rPr>
        <w:t>que incluye</w:t>
      </w:r>
      <w:r w:rsidR="00C871D9" w:rsidRPr="00B8590C">
        <w:rPr>
          <w:sz w:val="22"/>
          <w:szCs w:val="22"/>
        </w:rPr>
        <w:t xml:space="preserve"> en alguna de sus fases </w:t>
      </w:r>
      <w:r w:rsidR="00585AB8">
        <w:rPr>
          <w:sz w:val="22"/>
          <w:szCs w:val="22"/>
        </w:rPr>
        <w:t>una automatización</w:t>
      </w:r>
      <w:r w:rsidRPr="00B8590C">
        <w:rPr>
          <w:sz w:val="22"/>
          <w:szCs w:val="22"/>
        </w:rPr>
        <w:t>, o</w:t>
      </w:r>
    </w:p>
    <w:p w14:paraId="0D81D132" w14:textId="61AFBD0A" w:rsidR="00060898" w:rsidRPr="00B8590C" w:rsidRDefault="008E10E3" w:rsidP="00643C5E">
      <w:pPr>
        <w:pStyle w:val="Prrafodelista"/>
        <w:numPr>
          <w:ilvl w:val="0"/>
          <w:numId w:val="31"/>
        </w:numPr>
        <w:spacing w:line="240" w:lineRule="auto"/>
        <w:ind w:left="714" w:right="0" w:hanging="357"/>
        <w:contextualSpacing w:val="0"/>
        <w:rPr>
          <w:sz w:val="22"/>
          <w:szCs w:val="22"/>
        </w:rPr>
      </w:pPr>
      <w:r w:rsidRPr="00B8590C">
        <w:rPr>
          <w:sz w:val="22"/>
          <w:szCs w:val="22"/>
        </w:rPr>
        <w:t>a</w:t>
      </w:r>
      <w:r w:rsidR="000301F7" w:rsidRPr="00B8590C">
        <w:rPr>
          <w:sz w:val="22"/>
          <w:szCs w:val="22"/>
        </w:rPr>
        <w:t>uditoría financiera de cuentas anuales, en las que en algún momento se ha utilizado un</w:t>
      </w:r>
      <w:r w:rsidR="005E1197">
        <w:rPr>
          <w:sz w:val="22"/>
          <w:szCs w:val="22"/>
        </w:rPr>
        <w:t>a</w:t>
      </w:r>
      <w:r w:rsidR="000301F7" w:rsidRPr="00B8590C">
        <w:rPr>
          <w:sz w:val="22"/>
          <w:szCs w:val="22"/>
        </w:rPr>
        <w:t xml:space="preserve"> RPA</w:t>
      </w:r>
      <w:r w:rsidR="005E1197">
        <w:rPr>
          <w:sz w:val="22"/>
          <w:szCs w:val="22"/>
        </w:rPr>
        <w:t xml:space="preserve"> o un </w:t>
      </w:r>
      <w:r w:rsidR="000301F7" w:rsidRPr="00B8590C">
        <w:rPr>
          <w:sz w:val="22"/>
          <w:szCs w:val="22"/>
        </w:rPr>
        <w:t xml:space="preserve">AAA </w:t>
      </w:r>
      <w:r w:rsidRPr="00B8590C">
        <w:rPr>
          <w:sz w:val="22"/>
          <w:szCs w:val="22"/>
        </w:rPr>
        <w:t>en la gestión,</w:t>
      </w:r>
    </w:p>
    <w:p w14:paraId="1DDD8E22" w14:textId="77777777" w:rsidR="002A1DBA" w:rsidRPr="00B8590C" w:rsidRDefault="008E10E3" w:rsidP="00BF1C4D">
      <w:pPr>
        <w:spacing w:line="240" w:lineRule="auto"/>
        <w:ind w:right="0"/>
        <w:rPr>
          <w:sz w:val="22"/>
          <w:szCs w:val="22"/>
        </w:rPr>
      </w:pPr>
      <w:r w:rsidRPr="00B8590C">
        <w:rPr>
          <w:sz w:val="22"/>
          <w:szCs w:val="22"/>
        </w:rPr>
        <w:t>se utilizará un modelo u otro de informe</w:t>
      </w:r>
      <w:r w:rsidR="003863A0" w:rsidRPr="00B8590C">
        <w:rPr>
          <w:sz w:val="22"/>
          <w:szCs w:val="22"/>
        </w:rPr>
        <w:t xml:space="preserve"> de los previstos en las GPF-OCEX</w:t>
      </w:r>
      <w:r w:rsidR="00373907" w:rsidRPr="00B8590C">
        <w:rPr>
          <w:sz w:val="22"/>
          <w:szCs w:val="22"/>
        </w:rPr>
        <w:t xml:space="preserve">. </w:t>
      </w:r>
    </w:p>
    <w:p w14:paraId="14597B86" w14:textId="217EF083" w:rsidR="008E10E3" w:rsidRPr="00B8590C" w:rsidRDefault="004557C5" w:rsidP="00BF1C4D">
      <w:pPr>
        <w:spacing w:line="240" w:lineRule="auto"/>
        <w:ind w:right="0"/>
        <w:rPr>
          <w:sz w:val="22"/>
          <w:szCs w:val="22"/>
        </w:rPr>
      </w:pPr>
      <w:r w:rsidRPr="00B8590C">
        <w:rPr>
          <w:sz w:val="22"/>
          <w:szCs w:val="22"/>
        </w:rPr>
        <w:t>En el caso b) tendrá</w:t>
      </w:r>
      <w:r w:rsidR="00C97988" w:rsidRPr="00B8590C">
        <w:rPr>
          <w:sz w:val="22"/>
          <w:szCs w:val="22"/>
        </w:rPr>
        <w:t>n</w:t>
      </w:r>
      <w:r w:rsidRPr="00B8590C">
        <w:rPr>
          <w:sz w:val="22"/>
          <w:szCs w:val="22"/>
        </w:rPr>
        <w:t xml:space="preserve"> más o menos relevancia los aspectos relacionados con la automatización en función de los riesgos </w:t>
      </w:r>
      <w:r w:rsidR="00FA19F9" w:rsidRPr="00B8590C">
        <w:rPr>
          <w:sz w:val="22"/>
          <w:szCs w:val="22"/>
        </w:rPr>
        <w:t xml:space="preserve">y hallazgos de la auditoría. En el caso c) probablemente </w:t>
      </w:r>
      <w:r w:rsidR="00C97988" w:rsidRPr="00B8590C">
        <w:rPr>
          <w:sz w:val="22"/>
          <w:szCs w:val="22"/>
        </w:rPr>
        <w:t>n</w:t>
      </w:r>
      <w:r w:rsidR="00FA19F9" w:rsidRPr="00B8590C">
        <w:rPr>
          <w:sz w:val="22"/>
          <w:szCs w:val="22"/>
        </w:rPr>
        <w:t xml:space="preserve">i se mencione </w:t>
      </w:r>
      <w:r w:rsidR="009B4372" w:rsidRPr="00B8590C">
        <w:rPr>
          <w:sz w:val="22"/>
          <w:szCs w:val="22"/>
        </w:rPr>
        <w:t>en el informe, salvo que se haya detectado alguna incorrección material</w:t>
      </w:r>
      <w:r w:rsidR="00E1453A" w:rsidRPr="00B8590C">
        <w:rPr>
          <w:sz w:val="22"/>
          <w:szCs w:val="22"/>
        </w:rPr>
        <w:t xml:space="preserve"> o deficiencia significativa relacionada</w:t>
      </w:r>
      <w:r w:rsidR="0023179F" w:rsidRPr="00B8590C">
        <w:rPr>
          <w:sz w:val="22"/>
          <w:szCs w:val="22"/>
        </w:rPr>
        <w:t xml:space="preserve"> al revisar el control interno</w:t>
      </w:r>
      <w:r w:rsidR="00E1453A" w:rsidRPr="00B8590C">
        <w:rPr>
          <w:sz w:val="22"/>
          <w:szCs w:val="22"/>
        </w:rPr>
        <w:t>.</w:t>
      </w:r>
    </w:p>
    <w:p w14:paraId="51FE5CEE" w14:textId="0D47A33E" w:rsidR="0039509F" w:rsidRPr="00B8590C" w:rsidRDefault="0039509F" w:rsidP="00CF3CEB">
      <w:pPr>
        <w:spacing w:line="240" w:lineRule="auto"/>
        <w:ind w:right="0"/>
        <w:rPr>
          <w:sz w:val="22"/>
          <w:szCs w:val="22"/>
        </w:rPr>
      </w:pPr>
      <w:r w:rsidRPr="00B8590C">
        <w:rPr>
          <w:sz w:val="22"/>
          <w:szCs w:val="22"/>
        </w:rPr>
        <w:t xml:space="preserve">Se exponen </w:t>
      </w:r>
      <w:r w:rsidR="006344A6" w:rsidRPr="00B8590C">
        <w:rPr>
          <w:sz w:val="22"/>
          <w:szCs w:val="22"/>
        </w:rPr>
        <w:t xml:space="preserve">a continuación </w:t>
      </w:r>
      <w:r w:rsidRPr="00B8590C">
        <w:rPr>
          <w:b/>
          <w:bCs/>
          <w:sz w:val="22"/>
          <w:szCs w:val="22"/>
        </w:rPr>
        <w:t>ejemplos</w:t>
      </w:r>
      <w:r w:rsidRPr="00B8590C">
        <w:rPr>
          <w:sz w:val="22"/>
          <w:szCs w:val="22"/>
        </w:rPr>
        <w:t xml:space="preserve"> de </w:t>
      </w:r>
      <w:r w:rsidRPr="00B8590C">
        <w:rPr>
          <w:b/>
          <w:bCs/>
          <w:sz w:val="22"/>
          <w:szCs w:val="22"/>
        </w:rPr>
        <w:t>debilidades</w:t>
      </w:r>
      <w:r w:rsidRPr="00B8590C">
        <w:rPr>
          <w:sz w:val="22"/>
          <w:szCs w:val="22"/>
        </w:rPr>
        <w:t xml:space="preserve"> de forma que puedan ayudar al auditor durante la elaboración del informe:</w:t>
      </w:r>
    </w:p>
    <w:p w14:paraId="60AFD35A" w14:textId="77777777" w:rsidR="0039509F" w:rsidRPr="00B8590C" w:rsidRDefault="0039509F" w:rsidP="00CF3CEB">
      <w:pPr>
        <w:spacing w:line="240" w:lineRule="auto"/>
        <w:ind w:right="0"/>
        <w:rPr>
          <w:i/>
          <w:iCs/>
          <w:sz w:val="22"/>
          <w:szCs w:val="22"/>
        </w:rPr>
      </w:pPr>
      <w:r w:rsidRPr="00B8590C">
        <w:rPr>
          <w:i/>
          <w:iCs/>
          <w:sz w:val="22"/>
          <w:szCs w:val="22"/>
        </w:rPr>
        <w:t>Relativas a la estrategia definida y las políticas establecidas</w:t>
      </w:r>
    </w:p>
    <w:p w14:paraId="544C13A3" w14:textId="274E4BA3" w:rsidR="0039509F" w:rsidRPr="00B8590C" w:rsidRDefault="0039509F" w:rsidP="00CF3CEB">
      <w:pPr>
        <w:spacing w:line="240" w:lineRule="auto"/>
        <w:ind w:left="567" w:right="0" w:hanging="283"/>
        <w:rPr>
          <w:sz w:val="22"/>
          <w:szCs w:val="22"/>
        </w:rPr>
      </w:pPr>
      <w:r w:rsidRPr="00B8590C">
        <w:rPr>
          <w:sz w:val="22"/>
          <w:szCs w:val="22"/>
        </w:rPr>
        <w:t>1.</w:t>
      </w:r>
      <w:r w:rsidRPr="00B8590C">
        <w:rPr>
          <w:sz w:val="22"/>
          <w:szCs w:val="22"/>
        </w:rPr>
        <w:tab/>
        <w:t>No disponer de una estrategia para la implantación del sistema automatizado acorde con las expectativas y aprobada por la Dirección</w:t>
      </w:r>
      <w:r w:rsidR="00C94209">
        <w:rPr>
          <w:sz w:val="22"/>
          <w:szCs w:val="22"/>
        </w:rPr>
        <w:t>.</w:t>
      </w:r>
    </w:p>
    <w:p w14:paraId="059A3C4B" w14:textId="77777777" w:rsidR="0039509F" w:rsidRPr="00B8590C" w:rsidRDefault="0039509F" w:rsidP="00CF3CEB">
      <w:pPr>
        <w:spacing w:line="240" w:lineRule="auto"/>
        <w:ind w:left="567" w:right="0" w:hanging="283"/>
        <w:rPr>
          <w:sz w:val="22"/>
          <w:szCs w:val="22"/>
        </w:rPr>
      </w:pPr>
      <w:r w:rsidRPr="00B8590C">
        <w:rPr>
          <w:sz w:val="22"/>
          <w:szCs w:val="22"/>
        </w:rPr>
        <w:t>2.</w:t>
      </w:r>
      <w:r w:rsidRPr="00B8590C">
        <w:rPr>
          <w:sz w:val="22"/>
          <w:szCs w:val="22"/>
        </w:rPr>
        <w:tab/>
        <w:t>No se han establecido políticas y normas asociadas que sirvan como requisitos mínimos para el uso de sistemas automatizados a nivel global.</w:t>
      </w:r>
    </w:p>
    <w:p w14:paraId="0907C831" w14:textId="77A83A02" w:rsidR="0039509F" w:rsidRPr="00B8590C" w:rsidRDefault="0039509F" w:rsidP="009516D4">
      <w:pPr>
        <w:keepNext/>
        <w:spacing w:line="240" w:lineRule="auto"/>
        <w:ind w:right="0"/>
        <w:rPr>
          <w:i/>
          <w:iCs/>
          <w:sz w:val="22"/>
          <w:szCs w:val="22"/>
        </w:rPr>
      </w:pPr>
      <w:r w:rsidRPr="00B8590C">
        <w:rPr>
          <w:i/>
          <w:iCs/>
          <w:sz w:val="22"/>
          <w:szCs w:val="22"/>
        </w:rPr>
        <w:t>Relativas al sistema automatizado</w:t>
      </w:r>
    </w:p>
    <w:p w14:paraId="0A97A318" w14:textId="303647EB" w:rsidR="0039509F" w:rsidRPr="00B8590C" w:rsidRDefault="0039509F" w:rsidP="00CF3CEB">
      <w:pPr>
        <w:spacing w:line="240" w:lineRule="auto"/>
        <w:ind w:left="567" w:right="0" w:hanging="283"/>
        <w:rPr>
          <w:sz w:val="22"/>
          <w:szCs w:val="22"/>
        </w:rPr>
      </w:pPr>
      <w:r w:rsidRPr="00B8590C">
        <w:rPr>
          <w:sz w:val="22"/>
          <w:szCs w:val="22"/>
        </w:rPr>
        <w:t>1.</w:t>
      </w:r>
      <w:r w:rsidRPr="00B8590C">
        <w:rPr>
          <w:sz w:val="22"/>
          <w:szCs w:val="22"/>
        </w:rPr>
        <w:tab/>
        <w:t xml:space="preserve">No existe un Plan de pruebas, o evidencia de </w:t>
      </w:r>
      <w:proofErr w:type="gramStart"/>
      <w:r w:rsidRPr="00B8590C">
        <w:rPr>
          <w:sz w:val="22"/>
          <w:szCs w:val="22"/>
        </w:rPr>
        <w:t>las mismas</w:t>
      </w:r>
      <w:proofErr w:type="gramEnd"/>
      <w:r w:rsidRPr="00B8590C">
        <w:rPr>
          <w:sz w:val="22"/>
          <w:szCs w:val="22"/>
        </w:rPr>
        <w:t>, realizado en preproducción sobre el sistema automatizado</w:t>
      </w:r>
      <w:r w:rsidR="00A56588">
        <w:rPr>
          <w:sz w:val="22"/>
          <w:szCs w:val="22"/>
        </w:rPr>
        <w:t xml:space="preserve"> y validado por los responsables funcionales</w:t>
      </w:r>
      <w:r w:rsidRPr="00B8590C">
        <w:rPr>
          <w:sz w:val="22"/>
          <w:szCs w:val="22"/>
        </w:rPr>
        <w:t>.</w:t>
      </w:r>
    </w:p>
    <w:p w14:paraId="76589865" w14:textId="7178F647" w:rsidR="0039509F" w:rsidRPr="00B8590C" w:rsidRDefault="0039509F" w:rsidP="00CF3CEB">
      <w:pPr>
        <w:spacing w:line="240" w:lineRule="auto"/>
        <w:ind w:left="567" w:right="0" w:hanging="283"/>
        <w:rPr>
          <w:sz w:val="22"/>
          <w:szCs w:val="22"/>
        </w:rPr>
      </w:pPr>
      <w:r w:rsidRPr="00B8590C">
        <w:rPr>
          <w:sz w:val="22"/>
          <w:szCs w:val="22"/>
        </w:rPr>
        <w:t>2.</w:t>
      </w:r>
      <w:r w:rsidRPr="00B8590C">
        <w:rPr>
          <w:sz w:val="22"/>
          <w:szCs w:val="22"/>
        </w:rPr>
        <w:tab/>
      </w:r>
      <w:bookmarkStart w:id="11" w:name="_Hlk209512324"/>
      <w:r w:rsidR="00C94209">
        <w:rPr>
          <w:sz w:val="22"/>
          <w:szCs w:val="22"/>
        </w:rPr>
        <w:t>Existencia de v</w:t>
      </w:r>
      <w:r w:rsidRPr="00B8590C">
        <w:rPr>
          <w:sz w:val="22"/>
          <w:szCs w:val="22"/>
        </w:rPr>
        <w:t xml:space="preserve">alidaciones </w:t>
      </w:r>
      <w:bookmarkEnd w:id="11"/>
      <w:r w:rsidRPr="00B8590C">
        <w:rPr>
          <w:sz w:val="22"/>
          <w:szCs w:val="22"/>
        </w:rPr>
        <w:t>que ha realizado el sistema automatizado y que no se han ejecutado de forma correcta</w:t>
      </w:r>
      <w:r w:rsidR="009516D4">
        <w:rPr>
          <w:sz w:val="22"/>
          <w:szCs w:val="22"/>
        </w:rPr>
        <w:t>.</w:t>
      </w:r>
    </w:p>
    <w:p w14:paraId="3FDB623D" w14:textId="6057BD1A" w:rsidR="0039509F" w:rsidRPr="00B8590C" w:rsidRDefault="0039509F" w:rsidP="00CF3CEB">
      <w:pPr>
        <w:spacing w:line="240" w:lineRule="auto"/>
        <w:ind w:left="567" w:right="0" w:hanging="283"/>
        <w:rPr>
          <w:sz w:val="22"/>
          <w:szCs w:val="22"/>
        </w:rPr>
      </w:pPr>
      <w:r w:rsidRPr="00B8590C">
        <w:rPr>
          <w:sz w:val="22"/>
          <w:szCs w:val="22"/>
        </w:rPr>
        <w:t>3.</w:t>
      </w:r>
      <w:r w:rsidRPr="00B8590C">
        <w:rPr>
          <w:sz w:val="22"/>
          <w:szCs w:val="22"/>
        </w:rPr>
        <w:tab/>
      </w:r>
      <w:r w:rsidR="00C94209" w:rsidRPr="00C94209">
        <w:rPr>
          <w:sz w:val="22"/>
          <w:szCs w:val="22"/>
        </w:rPr>
        <w:t xml:space="preserve">Existencia de validaciones </w:t>
      </w:r>
      <w:r w:rsidRPr="00B8590C">
        <w:rPr>
          <w:sz w:val="22"/>
          <w:szCs w:val="22"/>
        </w:rPr>
        <w:t>que el sistema automatizado ha realizado de forma correcta, detectando la falta de cumplimiento de requisitos y, aun así, se ha continuado con el trámite del procedimiento teniendo como consecuencia posibles incumplimientos.</w:t>
      </w:r>
    </w:p>
    <w:p w14:paraId="1EE61B45" w14:textId="29AE55CC" w:rsidR="00B55B8B" w:rsidRDefault="0039509F" w:rsidP="00CF3CEB">
      <w:pPr>
        <w:spacing w:line="240" w:lineRule="auto"/>
        <w:ind w:left="567" w:right="0" w:hanging="283"/>
        <w:rPr>
          <w:sz w:val="22"/>
          <w:szCs w:val="22"/>
        </w:rPr>
      </w:pPr>
      <w:r w:rsidRPr="00B8590C">
        <w:rPr>
          <w:sz w:val="22"/>
          <w:szCs w:val="22"/>
        </w:rPr>
        <w:t>4.</w:t>
      </w:r>
      <w:r w:rsidRPr="00B8590C">
        <w:rPr>
          <w:sz w:val="22"/>
          <w:szCs w:val="22"/>
        </w:rPr>
        <w:tab/>
      </w:r>
      <w:r w:rsidR="00B55B8B">
        <w:rPr>
          <w:sz w:val="22"/>
          <w:szCs w:val="22"/>
        </w:rPr>
        <w:t>E</w:t>
      </w:r>
      <w:r w:rsidR="00B55B8B" w:rsidRPr="00B8590C">
        <w:rPr>
          <w:sz w:val="22"/>
          <w:szCs w:val="22"/>
        </w:rPr>
        <w:t xml:space="preserve">l sistema </w:t>
      </w:r>
      <w:r w:rsidR="00B55B8B">
        <w:rPr>
          <w:sz w:val="22"/>
          <w:szCs w:val="22"/>
        </w:rPr>
        <w:t>n</w:t>
      </w:r>
      <w:r w:rsidRPr="00B8590C">
        <w:rPr>
          <w:sz w:val="22"/>
          <w:szCs w:val="22"/>
        </w:rPr>
        <w:t xml:space="preserve">o </w:t>
      </w:r>
      <w:r w:rsidR="00B55B8B">
        <w:rPr>
          <w:sz w:val="22"/>
          <w:szCs w:val="22"/>
        </w:rPr>
        <w:t>ha leído</w:t>
      </w:r>
      <w:r w:rsidRPr="00B8590C">
        <w:rPr>
          <w:sz w:val="22"/>
          <w:szCs w:val="22"/>
        </w:rPr>
        <w:t xml:space="preserve"> de forma correcta los documentos </w:t>
      </w:r>
      <w:r w:rsidR="00B55B8B">
        <w:rPr>
          <w:sz w:val="22"/>
          <w:szCs w:val="22"/>
        </w:rPr>
        <w:t>procesados.</w:t>
      </w:r>
      <w:r w:rsidRPr="00B8590C">
        <w:rPr>
          <w:sz w:val="22"/>
          <w:szCs w:val="22"/>
        </w:rPr>
        <w:t xml:space="preserve"> </w:t>
      </w:r>
    </w:p>
    <w:p w14:paraId="6BFC64D4" w14:textId="6183647E" w:rsidR="0039509F" w:rsidRPr="00B8590C" w:rsidRDefault="0039509F" w:rsidP="00CF3CEB">
      <w:pPr>
        <w:spacing w:line="240" w:lineRule="auto"/>
        <w:ind w:left="567" w:right="0" w:hanging="283"/>
        <w:rPr>
          <w:sz w:val="22"/>
          <w:szCs w:val="22"/>
        </w:rPr>
      </w:pPr>
      <w:r w:rsidRPr="00B8590C">
        <w:rPr>
          <w:sz w:val="22"/>
          <w:szCs w:val="22"/>
        </w:rPr>
        <w:t>5.</w:t>
      </w:r>
      <w:r w:rsidRPr="00B8590C">
        <w:rPr>
          <w:sz w:val="22"/>
          <w:szCs w:val="22"/>
        </w:rPr>
        <w:tab/>
        <w:t>No existe trazabilidad en el sistema informático que garantice quién ha realizad</w:t>
      </w:r>
      <w:r w:rsidR="00CC1567">
        <w:rPr>
          <w:sz w:val="22"/>
          <w:szCs w:val="22"/>
        </w:rPr>
        <w:t>o</w:t>
      </w:r>
      <w:r w:rsidRPr="00B8590C">
        <w:rPr>
          <w:sz w:val="22"/>
          <w:szCs w:val="22"/>
        </w:rPr>
        <w:t xml:space="preserve"> la validación.</w:t>
      </w:r>
    </w:p>
    <w:p w14:paraId="4CB507D6" w14:textId="77777777" w:rsidR="0039509F" w:rsidRPr="00B8590C" w:rsidRDefault="0039509F" w:rsidP="00CF3CEB">
      <w:pPr>
        <w:spacing w:line="240" w:lineRule="auto"/>
        <w:ind w:left="567" w:right="0" w:hanging="283"/>
        <w:rPr>
          <w:sz w:val="22"/>
          <w:szCs w:val="22"/>
        </w:rPr>
      </w:pPr>
      <w:r w:rsidRPr="00B8590C">
        <w:rPr>
          <w:sz w:val="22"/>
          <w:szCs w:val="22"/>
        </w:rPr>
        <w:t>6.</w:t>
      </w:r>
      <w:r w:rsidRPr="00B8590C">
        <w:rPr>
          <w:sz w:val="22"/>
          <w:szCs w:val="22"/>
        </w:rPr>
        <w:tab/>
        <w:t>No se muestran los cambios en el estado de la validación durante la tramitación.</w:t>
      </w:r>
    </w:p>
    <w:p w14:paraId="57FA6918" w14:textId="77777777" w:rsidR="0039509F" w:rsidRPr="00B8590C" w:rsidRDefault="0039509F" w:rsidP="00CF3CEB">
      <w:pPr>
        <w:spacing w:line="240" w:lineRule="auto"/>
        <w:ind w:left="567" w:right="0" w:hanging="283"/>
        <w:rPr>
          <w:sz w:val="22"/>
          <w:szCs w:val="22"/>
        </w:rPr>
      </w:pPr>
      <w:r w:rsidRPr="00B8590C">
        <w:rPr>
          <w:sz w:val="22"/>
          <w:szCs w:val="22"/>
        </w:rPr>
        <w:t>7.</w:t>
      </w:r>
      <w:r w:rsidRPr="00B8590C">
        <w:rPr>
          <w:sz w:val="22"/>
          <w:szCs w:val="22"/>
        </w:rPr>
        <w:tab/>
        <w:t>No se puede garantizar que los datos de las validaciones registradas en el sistema informático se encuentren actualizados y conformes con el resultado obtenido.</w:t>
      </w:r>
    </w:p>
    <w:p w14:paraId="3C9E9B14" w14:textId="2AE11FD2" w:rsidR="0039509F" w:rsidRPr="00B8590C" w:rsidRDefault="0039509F" w:rsidP="00CF3CEB">
      <w:pPr>
        <w:spacing w:line="240" w:lineRule="auto"/>
        <w:ind w:left="567" w:right="0" w:hanging="283"/>
        <w:rPr>
          <w:sz w:val="22"/>
          <w:szCs w:val="22"/>
        </w:rPr>
      </w:pPr>
      <w:r w:rsidRPr="00B8590C">
        <w:rPr>
          <w:sz w:val="22"/>
          <w:szCs w:val="22"/>
        </w:rPr>
        <w:t>8.</w:t>
      </w:r>
      <w:r w:rsidRPr="00B8590C">
        <w:rPr>
          <w:sz w:val="22"/>
          <w:szCs w:val="22"/>
        </w:rPr>
        <w:tab/>
      </w:r>
      <w:r w:rsidR="00C611CC" w:rsidRPr="00C611CC">
        <w:rPr>
          <w:sz w:val="22"/>
          <w:szCs w:val="22"/>
        </w:rPr>
        <w:t xml:space="preserve">Existencia de validaciones </w:t>
      </w:r>
      <w:r w:rsidRPr="00B8590C">
        <w:rPr>
          <w:sz w:val="22"/>
          <w:szCs w:val="22"/>
        </w:rPr>
        <w:t>que han dado errores y finalmente se realizan de forma manual, con los consiguientes riesgos de errores.</w:t>
      </w:r>
    </w:p>
    <w:p w14:paraId="2BB0348B" w14:textId="763ABC00" w:rsidR="0039509F" w:rsidRPr="00B8590C" w:rsidRDefault="0039509F" w:rsidP="00CF3CEB">
      <w:pPr>
        <w:spacing w:line="240" w:lineRule="auto"/>
        <w:ind w:left="567" w:right="0" w:hanging="283"/>
        <w:rPr>
          <w:sz w:val="22"/>
          <w:szCs w:val="22"/>
        </w:rPr>
      </w:pPr>
      <w:r w:rsidRPr="00B8590C">
        <w:rPr>
          <w:sz w:val="22"/>
          <w:szCs w:val="22"/>
        </w:rPr>
        <w:t>9.</w:t>
      </w:r>
      <w:r w:rsidRPr="00B8590C">
        <w:rPr>
          <w:sz w:val="22"/>
          <w:szCs w:val="22"/>
        </w:rPr>
        <w:tab/>
      </w:r>
      <w:r w:rsidR="005043F0">
        <w:rPr>
          <w:sz w:val="22"/>
          <w:szCs w:val="22"/>
        </w:rPr>
        <w:t>E</w:t>
      </w:r>
      <w:r w:rsidRPr="00B8590C">
        <w:rPr>
          <w:sz w:val="22"/>
          <w:szCs w:val="22"/>
        </w:rPr>
        <w:t>rrores en el cálculo de una subvención.</w:t>
      </w:r>
    </w:p>
    <w:p w14:paraId="21DC9004" w14:textId="3C5E7BF8" w:rsidR="0039509F" w:rsidRPr="00B8590C" w:rsidRDefault="00CF3CEB" w:rsidP="00CF3CEB">
      <w:pPr>
        <w:spacing w:line="240" w:lineRule="auto"/>
        <w:ind w:right="0"/>
        <w:rPr>
          <w:sz w:val="22"/>
          <w:szCs w:val="22"/>
        </w:rPr>
      </w:pPr>
      <w:r w:rsidRPr="00B8590C">
        <w:rPr>
          <w:sz w:val="22"/>
          <w:szCs w:val="22"/>
        </w:rPr>
        <w:t xml:space="preserve">De acuerdo con la GPF-OCEX 1735 </w:t>
      </w:r>
      <w:r w:rsidR="0039509F" w:rsidRPr="00B8590C">
        <w:rPr>
          <w:sz w:val="22"/>
          <w:szCs w:val="22"/>
        </w:rPr>
        <w:t xml:space="preserve">es importante </w:t>
      </w:r>
      <w:r w:rsidRPr="00B8590C">
        <w:rPr>
          <w:sz w:val="22"/>
          <w:szCs w:val="22"/>
        </w:rPr>
        <w:t>incluir en el informe</w:t>
      </w:r>
      <w:r w:rsidR="0039509F" w:rsidRPr="00B8590C">
        <w:rPr>
          <w:sz w:val="22"/>
          <w:szCs w:val="22"/>
        </w:rPr>
        <w:t xml:space="preserve"> </w:t>
      </w:r>
      <w:r w:rsidR="0039509F" w:rsidRPr="00B8590C">
        <w:rPr>
          <w:b/>
          <w:bCs/>
          <w:sz w:val="22"/>
          <w:szCs w:val="22"/>
        </w:rPr>
        <w:t>recomendaciones</w:t>
      </w:r>
      <w:r w:rsidR="0039509F" w:rsidRPr="00B8590C">
        <w:rPr>
          <w:sz w:val="22"/>
          <w:szCs w:val="22"/>
        </w:rPr>
        <w:t xml:space="preserve"> que puedan ser útiles y constructivas para el auditado. Algunas sugerencias de recomendaciones podrían ser las siguientes:</w:t>
      </w:r>
    </w:p>
    <w:p w14:paraId="258DA2ED" w14:textId="464B4336" w:rsidR="0039509F" w:rsidRPr="00B8590C" w:rsidRDefault="0039509F" w:rsidP="00643C5E">
      <w:pPr>
        <w:pStyle w:val="Prrafodelista"/>
        <w:numPr>
          <w:ilvl w:val="1"/>
          <w:numId w:val="16"/>
        </w:numPr>
        <w:spacing w:line="240" w:lineRule="auto"/>
        <w:ind w:left="567" w:right="0" w:hanging="283"/>
        <w:contextualSpacing w:val="0"/>
        <w:rPr>
          <w:sz w:val="22"/>
          <w:szCs w:val="22"/>
        </w:rPr>
      </w:pPr>
      <w:r w:rsidRPr="00B8590C">
        <w:rPr>
          <w:sz w:val="22"/>
          <w:szCs w:val="22"/>
        </w:rPr>
        <w:lastRenderedPageBreak/>
        <w:t xml:space="preserve">Dejar evidencia de la trazabilidad de quién ha ejecutado las validaciones, el sistema automatizado o una persona, con la finalidad de poder realizar el seguimiento de </w:t>
      </w:r>
      <w:proofErr w:type="gramStart"/>
      <w:r w:rsidRPr="00B8590C">
        <w:rPr>
          <w:sz w:val="22"/>
          <w:szCs w:val="22"/>
        </w:rPr>
        <w:t>las mismas</w:t>
      </w:r>
      <w:proofErr w:type="gramEnd"/>
      <w:r w:rsidRPr="00B8590C">
        <w:rPr>
          <w:sz w:val="22"/>
          <w:szCs w:val="22"/>
        </w:rPr>
        <w:t>, así como de</w:t>
      </w:r>
      <w:r w:rsidR="00A56588">
        <w:rPr>
          <w:sz w:val="22"/>
          <w:szCs w:val="22"/>
        </w:rPr>
        <w:t xml:space="preserve"> </w:t>
      </w:r>
      <w:r w:rsidRPr="00B8590C">
        <w:rPr>
          <w:sz w:val="22"/>
          <w:szCs w:val="22"/>
        </w:rPr>
        <w:t>los errores que se produzcan</w:t>
      </w:r>
      <w:r w:rsidR="005043F0">
        <w:rPr>
          <w:sz w:val="22"/>
          <w:szCs w:val="22"/>
        </w:rPr>
        <w:t>.</w:t>
      </w:r>
    </w:p>
    <w:p w14:paraId="45B01DC9" w14:textId="78AB603E" w:rsidR="0039509F" w:rsidRPr="00B8590C" w:rsidRDefault="0039509F" w:rsidP="00643C5E">
      <w:pPr>
        <w:pStyle w:val="Prrafodelista"/>
        <w:numPr>
          <w:ilvl w:val="1"/>
          <w:numId w:val="16"/>
        </w:numPr>
        <w:spacing w:line="240" w:lineRule="auto"/>
        <w:ind w:left="567" w:right="0" w:hanging="283"/>
        <w:contextualSpacing w:val="0"/>
        <w:rPr>
          <w:sz w:val="22"/>
          <w:szCs w:val="22"/>
        </w:rPr>
      </w:pPr>
      <w:r w:rsidRPr="00B8590C">
        <w:rPr>
          <w:sz w:val="22"/>
          <w:szCs w:val="22"/>
        </w:rPr>
        <w:t>Revisar todas las validaciones que debe realizar el sistema automatizado para evitar que se produzcan errores y así asegurar su correcto funcionamiento.</w:t>
      </w:r>
    </w:p>
    <w:p w14:paraId="107390FF" w14:textId="23EAE476" w:rsidR="0039509F" w:rsidRPr="00B8590C" w:rsidRDefault="0039509F" w:rsidP="00643C5E">
      <w:pPr>
        <w:pStyle w:val="Prrafodelista"/>
        <w:numPr>
          <w:ilvl w:val="1"/>
          <w:numId w:val="16"/>
        </w:numPr>
        <w:spacing w:line="240" w:lineRule="auto"/>
        <w:ind w:left="567" w:right="0" w:hanging="283"/>
        <w:contextualSpacing w:val="0"/>
        <w:rPr>
          <w:sz w:val="22"/>
          <w:szCs w:val="22"/>
        </w:rPr>
      </w:pPr>
      <w:r w:rsidRPr="00B8590C">
        <w:rPr>
          <w:sz w:val="22"/>
          <w:szCs w:val="22"/>
        </w:rPr>
        <w:t xml:space="preserve">Asegurar la disponibilidad y salvaguarda del fichero con </w:t>
      </w:r>
      <w:r w:rsidR="00563F8B">
        <w:rPr>
          <w:sz w:val="22"/>
          <w:szCs w:val="22"/>
        </w:rPr>
        <w:t>el</w:t>
      </w:r>
      <w:r w:rsidRPr="00B8590C">
        <w:rPr>
          <w:sz w:val="22"/>
          <w:szCs w:val="22"/>
        </w:rPr>
        <w:t xml:space="preserve"> registro de las evidencias de todas las comprobaciones que se realizan por el sistema automatizado.</w:t>
      </w:r>
    </w:p>
    <w:p w14:paraId="4972E726" w14:textId="016C41B7" w:rsidR="0039509F" w:rsidRPr="00B8590C" w:rsidRDefault="0039509F" w:rsidP="00643C5E">
      <w:pPr>
        <w:pStyle w:val="Prrafodelista"/>
        <w:numPr>
          <w:ilvl w:val="1"/>
          <w:numId w:val="16"/>
        </w:numPr>
        <w:spacing w:line="240" w:lineRule="auto"/>
        <w:ind w:left="567" w:right="0" w:hanging="283"/>
        <w:contextualSpacing w:val="0"/>
        <w:rPr>
          <w:sz w:val="22"/>
          <w:szCs w:val="22"/>
        </w:rPr>
      </w:pPr>
      <w:r w:rsidRPr="00B8590C">
        <w:rPr>
          <w:sz w:val="22"/>
          <w:szCs w:val="22"/>
        </w:rPr>
        <w:t>Dejar evidencia de las pruebas que se han realizado sobre el sistema automatizado en el entorno de preproducción.</w:t>
      </w:r>
    </w:p>
    <w:p w14:paraId="21D8C4F7" w14:textId="76EE960A" w:rsidR="0039509F" w:rsidRPr="00B8590C" w:rsidRDefault="3341D5BD" w:rsidP="00643C5E">
      <w:pPr>
        <w:pStyle w:val="Prrafodelista"/>
        <w:numPr>
          <w:ilvl w:val="1"/>
          <w:numId w:val="16"/>
        </w:numPr>
        <w:spacing w:line="240" w:lineRule="auto"/>
        <w:ind w:left="567" w:right="0" w:hanging="283"/>
        <w:contextualSpacing w:val="0"/>
        <w:rPr>
          <w:sz w:val="22"/>
          <w:szCs w:val="22"/>
        </w:rPr>
      </w:pPr>
      <w:r w:rsidRPr="00B8590C">
        <w:rPr>
          <w:sz w:val="22"/>
          <w:szCs w:val="22"/>
        </w:rPr>
        <w:t xml:space="preserve">Establecer un plan para mitigar el riesgo de dependencia del conocimiento de la automatización concentrado en la empresa desarrolladora o en una sola persona de la entidad. </w:t>
      </w:r>
    </w:p>
    <w:p w14:paraId="29DCDC7A" w14:textId="3A456D72" w:rsidR="00B20590" w:rsidRPr="003D57E0" w:rsidRDefault="00B20590" w:rsidP="003D57E0">
      <w:pPr>
        <w:pStyle w:val="Ttulo1"/>
        <w:spacing w:before="360"/>
        <w:ind w:left="425" w:right="0" w:hanging="425"/>
        <w:rPr>
          <w:sz w:val="24"/>
          <w:szCs w:val="24"/>
        </w:rPr>
      </w:pPr>
      <w:r w:rsidRPr="003D57E0">
        <w:rPr>
          <w:sz w:val="24"/>
          <w:szCs w:val="24"/>
        </w:rPr>
        <w:t>Bibliografía</w:t>
      </w:r>
    </w:p>
    <w:p w14:paraId="4D37607B" w14:textId="4085B995" w:rsidR="00B20590" w:rsidRPr="00CE355E" w:rsidRDefault="00B4181A" w:rsidP="00CE355E">
      <w:pPr>
        <w:pStyle w:val="Prrafodelista"/>
        <w:numPr>
          <w:ilvl w:val="0"/>
          <w:numId w:val="52"/>
        </w:numPr>
        <w:spacing w:line="240" w:lineRule="auto"/>
        <w:ind w:left="714" w:right="0" w:hanging="357"/>
        <w:contextualSpacing w:val="0"/>
        <w:rPr>
          <w:sz w:val="22"/>
          <w:szCs w:val="22"/>
        </w:rPr>
      </w:pPr>
      <w:r w:rsidRPr="00CE355E">
        <w:rPr>
          <w:b/>
          <w:bCs/>
          <w:sz w:val="22"/>
          <w:szCs w:val="22"/>
        </w:rPr>
        <w:t xml:space="preserve">La automatización en las </w:t>
      </w:r>
      <w:r w:rsidR="008F431F" w:rsidRPr="00CE355E">
        <w:rPr>
          <w:b/>
          <w:bCs/>
          <w:sz w:val="22"/>
          <w:szCs w:val="22"/>
        </w:rPr>
        <w:t>Administraciones</w:t>
      </w:r>
      <w:r w:rsidRPr="00CE355E">
        <w:rPr>
          <w:b/>
          <w:bCs/>
          <w:sz w:val="22"/>
          <w:szCs w:val="22"/>
        </w:rPr>
        <w:t xml:space="preserve"> púb</w:t>
      </w:r>
      <w:r w:rsidR="008F431F" w:rsidRPr="00CE355E">
        <w:rPr>
          <w:b/>
          <w:bCs/>
          <w:sz w:val="22"/>
          <w:szCs w:val="22"/>
        </w:rPr>
        <w:t>licas: cómo auditar un sistema RPA</w:t>
      </w:r>
      <w:r w:rsidR="008F431F" w:rsidRPr="00CE355E">
        <w:rPr>
          <w:sz w:val="22"/>
          <w:szCs w:val="22"/>
        </w:rPr>
        <w:t>, Sandra Bar</w:t>
      </w:r>
      <w:r w:rsidR="00D5399F" w:rsidRPr="00CE355E">
        <w:rPr>
          <w:sz w:val="22"/>
          <w:szCs w:val="22"/>
        </w:rPr>
        <w:t xml:space="preserve">rio Carvajal y Lucía </w:t>
      </w:r>
      <w:proofErr w:type="spellStart"/>
      <w:r w:rsidR="00D5399F" w:rsidRPr="00CE355E">
        <w:rPr>
          <w:sz w:val="22"/>
          <w:szCs w:val="22"/>
        </w:rPr>
        <w:t>Silóniz</w:t>
      </w:r>
      <w:proofErr w:type="spellEnd"/>
      <w:r w:rsidR="00D5399F" w:rsidRPr="00CE355E">
        <w:rPr>
          <w:sz w:val="22"/>
          <w:szCs w:val="22"/>
        </w:rPr>
        <w:t xml:space="preserve"> Fernández-Shaw, Revista Auditoría Pública </w:t>
      </w:r>
      <w:proofErr w:type="spellStart"/>
      <w:r w:rsidR="00D5399F" w:rsidRPr="00CE355E">
        <w:rPr>
          <w:sz w:val="22"/>
          <w:szCs w:val="22"/>
        </w:rPr>
        <w:t>n</w:t>
      </w:r>
      <w:r w:rsidR="005E737E" w:rsidRPr="00CE355E">
        <w:rPr>
          <w:sz w:val="22"/>
          <w:szCs w:val="22"/>
        </w:rPr>
        <w:t>º</w:t>
      </w:r>
      <w:proofErr w:type="spellEnd"/>
      <w:r w:rsidR="005E737E" w:rsidRPr="00CE355E">
        <w:rPr>
          <w:sz w:val="22"/>
          <w:szCs w:val="22"/>
        </w:rPr>
        <w:t xml:space="preserve"> </w:t>
      </w:r>
      <w:r w:rsidR="00D5399F" w:rsidRPr="00CE355E">
        <w:rPr>
          <w:sz w:val="22"/>
          <w:szCs w:val="22"/>
        </w:rPr>
        <w:t>84, noviembre 2024.</w:t>
      </w:r>
    </w:p>
    <w:p w14:paraId="3EEF92AD" w14:textId="02372423" w:rsidR="00B20590" w:rsidRPr="00CE355E" w:rsidRDefault="00274DE1" w:rsidP="00CE355E">
      <w:pPr>
        <w:pStyle w:val="Prrafodelista"/>
        <w:numPr>
          <w:ilvl w:val="0"/>
          <w:numId w:val="52"/>
        </w:numPr>
        <w:spacing w:line="240" w:lineRule="auto"/>
        <w:ind w:left="714" w:right="0" w:hanging="357"/>
        <w:contextualSpacing w:val="0"/>
        <w:rPr>
          <w:sz w:val="22"/>
          <w:szCs w:val="22"/>
        </w:rPr>
      </w:pPr>
      <w:r w:rsidRPr="00CE355E">
        <w:rPr>
          <w:b/>
          <w:bCs/>
          <w:sz w:val="22"/>
          <w:szCs w:val="22"/>
        </w:rPr>
        <w:t>Actuaciones administrativas automatizadas y automatización robótica de procesos en la gestión de personas</w:t>
      </w:r>
      <w:r w:rsidRPr="00CE355E">
        <w:rPr>
          <w:sz w:val="22"/>
          <w:szCs w:val="22"/>
        </w:rPr>
        <w:t>, Pedro Padilla Ruiz</w:t>
      </w:r>
      <w:r w:rsidR="006231C9" w:rsidRPr="00CE355E">
        <w:rPr>
          <w:sz w:val="22"/>
          <w:szCs w:val="22"/>
        </w:rPr>
        <w:t>, Revista Vasca de Gestión de Personas y Organizaciones Públicas</w:t>
      </w:r>
      <w:r w:rsidR="005E737E" w:rsidRPr="00CE355E">
        <w:rPr>
          <w:sz w:val="22"/>
          <w:szCs w:val="22"/>
        </w:rPr>
        <w:t xml:space="preserve">, </w:t>
      </w:r>
      <w:proofErr w:type="spellStart"/>
      <w:r w:rsidR="005E737E" w:rsidRPr="00CE355E">
        <w:rPr>
          <w:sz w:val="22"/>
          <w:szCs w:val="22"/>
        </w:rPr>
        <w:t>nº</w:t>
      </w:r>
      <w:proofErr w:type="spellEnd"/>
      <w:r w:rsidR="005E737E" w:rsidRPr="00CE355E">
        <w:rPr>
          <w:sz w:val="22"/>
          <w:szCs w:val="22"/>
        </w:rPr>
        <w:t xml:space="preserve"> 24, 2023.</w:t>
      </w:r>
    </w:p>
    <w:p w14:paraId="7084C19B" w14:textId="3C9D0978" w:rsidR="00B20590" w:rsidRPr="00CE355E" w:rsidRDefault="00BB2F2B" w:rsidP="00CE355E">
      <w:pPr>
        <w:pStyle w:val="Prrafodelista"/>
        <w:numPr>
          <w:ilvl w:val="0"/>
          <w:numId w:val="52"/>
        </w:numPr>
        <w:spacing w:line="240" w:lineRule="auto"/>
        <w:ind w:left="714" w:right="0" w:hanging="357"/>
        <w:contextualSpacing w:val="0"/>
        <w:rPr>
          <w:sz w:val="22"/>
          <w:szCs w:val="22"/>
        </w:rPr>
      </w:pPr>
      <w:r w:rsidRPr="00CE355E">
        <w:rPr>
          <w:b/>
          <w:bCs/>
          <w:sz w:val="22"/>
          <w:szCs w:val="22"/>
        </w:rPr>
        <w:t>Auditoría de las actuaciones administrativas automatizadas sobre ayudas públicas</w:t>
      </w:r>
      <w:r w:rsidR="00335B3B" w:rsidRPr="00CE355E">
        <w:rPr>
          <w:b/>
          <w:bCs/>
          <w:sz w:val="22"/>
          <w:szCs w:val="22"/>
        </w:rPr>
        <w:t>,</w:t>
      </w:r>
      <w:r w:rsidRPr="00CE355E">
        <w:rPr>
          <w:sz w:val="22"/>
          <w:szCs w:val="22"/>
        </w:rPr>
        <w:t xml:space="preserve"> </w:t>
      </w:r>
      <w:r w:rsidR="00335B3B" w:rsidRPr="00CE355E">
        <w:rPr>
          <w:sz w:val="22"/>
          <w:szCs w:val="22"/>
        </w:rPr>
        <w:t>Eloy Sánchez Genicio</w:t>
      </w:r>
      <w:r w:rsidR="00CA6D5D">
        <w:rPr>
          <w:sz w:val="22"/>
          <w:szCs w:val="22"/>
        </w:rPr>
        <w:t xml:space="preserve">, </w:t>
      </w:r>
      <w:r w:rsidR="00E83A16">
        <w:rPr>
          <w:sz w:val="22"/>
          <w:szCs w:val="22"/>
        </w:rPr>
        <w:t>Revista El Consultor de los Ayuntamientos, septiembre de 2025.</w:t>
      </w:r>
    </w:p>
    <w:p w14:paraId="6E178DB2" w14:textId="17EB4A42" w:rsidR="00382AA3" w:rsidRPr="00CE355E" w:rsidRDefault="002C7955" w:rsidP="00CE355E">
      <w:pPr>
        <w:pStyle w:val="Prrafodelista"/>
        <w:numPr>
          <w:ilvl w:val="0"/>
          <w:numId w:val="52"/>
        </w:numPr>
        <w:spacing w:line="240" w:lineRule="auto"/>
        <w:ind w:left="714" w:right="0" w:hanging="357"/>
        <w:contextualSpacing w:val="0"/>
        <w:rPr>
          <w:sz w:val="22"/>
          <w:szCs w:val="22"/>
        </w:rPr>
      </w:pPr>
      <w:r w:rsidRPr="00CE355E">
        <w:rPr>
          <w:b/>
          <w:bCs/>
          <w:sz w:val="22"/>
          <w:szCs w:val="22"/>
        </w:rPr>
        <w:t>La automatización robótica de procesos en el Departamento de Intervención de la Diputación de Girona,</w:t>
      </w:r>
      <w:r w:rsidRPr="00CE355E">
        <w:rPr>
          <w:sz w:val="22"/>
          <w:szCs w:val="22"/>
        </w:rPr>
        <w:t xml:space="preserve"> </w:t>
      </w:r>
      <w:r w:rsidR="009C57D1" w:rsidRPr="00CE355E">
        <w:rPr>
          <w:sz w:val="22"/>
          <w:szCs w:val="22"/>
        </w:rPr>
        <w:t xml:space="preserve">Josa </w:t>
      </w:r>
      <w:proofErr w:type="spellStart"/>
      <w:r w:rsidR="009C57D1" w:rsidRPr="00CE355E">
        <w:rPr>
          <w:sz w:val="22"/>
          <w:szCs w:val="22"/>
        </w:rPr>
        <w:t>Arbones</w:t>
      </w:r>
      <w:proofErr w:type="spellEnd"/>
      <w:r w:rsidR="009C57D1" w:rsidRPr="00CE355E">
        <w:rPr>
          <w:sz w:val="22"/>
          <w:szCs w:val="22"/>
        </w:rPr>
        <w:t>, N. / Molas Pujol, l.</w:t>
      </w:r>
      <w:r w:rsidR="002E3E4A" w:rsidRPr="00CE355E">
        <w:rPr>
          <w:sz w:val="22"/>
          <w:szCs w:val="22"/>
        </w:rPr>
        <w:t>,</w:t>
      </w:r>
      <w:r w:rsidR="009C57D1" w:rsidRPr="00CE355E">
        <w:rPr>
          <w:sz w:val="22"/>
          <w:szCs w:val="22"/>
        </w:rPr>
        <w:t xml:space="preserve"> Revista de estudios Locales - CUNAL 277, </w:t>
      </w:r>
      <w:r w:rsidR="00F9370F" w:rsidRPr="00CE355E">
        <w:rPr>
          <w:sz w:val="22"/>
          <w:szCs w:val="22"/>
        </w:rPr>
        <w:t>2024.</w:t>
      </w:r>
    </w:p>
    <w:p w14:paraId="5EC554B6" w14:textId="25274BBB" w:rsidR="00382AA3" w:rsidRPr="002008CB" w:rsidRDefault="005A7797" w:rsidP="00CE355E">
      <w:pPr>
        <w:pStyle w:val="Prrafodelista"/>
        <w:numPr>
          <w:ilvl w:val="0"/>
          <w:numId w:val="52"/>
        </w:numPr>
        <w:spacing w:line="240" w:lineRule="auto"/>
        <w:ind w:left="714" w:right="0" w:hanging="357"/>
        <w:contextualSpacing w:val="0"/>
        <w:rPr>
          <w:sz w:val="22"/>
          <w:szCs w:val="22"/>
        </w:rPr>
      </w:pPr>
      <w:r w:rsidRPr="002008CB">
        <w:rPr>
          <w:b/>
          <w:bCs/>
          <w:sz w:val="22"/>
          <w:szCs w:val="22"/>
        </w:rPr>
        <w:t>Actuación automatizada, robotizada e inteligente</w:t>
      </w:r>
      <w:r w:rsidR="009500E5" w:rsidRPr="002008CB">
        <w:rPr>
          <w:sz w:val="22"/>
          <w:szCs w:val="22"/>
        </w:rPr>
        <w:t xml:space="preserve">, Agustí Cerrillo </w:t>
      </w:r>
      <w:r w:rsidR="00F40A17" w:rsidRPr="002008CB">
        <w:rPr>
          <w:sz w:val="22"/>
          <w:szCs w:val="22"/>
        </w:rPr>
        <w:t>Martínez</w:t>
      </w:r>
      <w:r w:rsidR="009500E5" w:rsidRPr="002008CB">
        <w:rPr>
          <w:sz w:val="22"/>
          <w:szCs w:val="22"/>
        </w:rPr>
        <w:t xml:space="preserve">, </w:t>
      </w:r>
      <w:r w:rsidR="00777397" w:rsidRPr="002008CB">
        <w:rPr>
          <w:sz w:val="22"/>
          <w:szCs w:val="22"/>
        </w:rPr>
        <w:t xml:space="preserve">en Manual de Derecho administrativo, </w:t>
      </w:r>
      <w:r w:rsidR="00F0341B" w:rsidRPr="002008CB">
        <w:rPr>
          <w:sz w:val="22"/>
          <w:szCs w:val="22"/>
        </w:rPr>
        <w:t xml:space="preserve">Marcial Pons, </w:t>
      </w:r>
      <w:r w:rsidR="00777397" w:rsidRPr="002008CB">
        <w:rPr>
          <w:sz w:val="22"/>
          <w:szCs w:val="22"/>
        </w:rPr>
        <w:t>2025.</w:t>
      </w:r>
    </w:p>
    <w:p w14:paraId="62699EEA" w14:textId="2DF0B0A2" w:rsidR="003E42B0" w:rsidRPr="002008CB" w:rsidRDefault="007610CC" w:rsidP="0084537B">
      <w:pPr>
        <w:pStyle w:val="Prrafodelista"/>
        <w:numPr>
          <w:ilvl w:val="0"/>
          <w:numId w:val="52"/>
        </w:numPr>
        <w:ind w:left="714" w:right="0" w:hanging="357"/>
        <w:contextualSpacing w:val="0"/>
        <w:jc w:val="left"/>
        <w:rPr>
          <w:rFonts w:cstheme="minorBidi"/>
          <w:sz w:val="22"/>
          <w:szCs w:val="22"/>
        </w:rPr>
      </w:pPr>
      <w:r w:rsidRPr="002008CB">
        <w:rPr>
          <w:rFonts w:cstheme="minorBidi"/>
          <w:b/>
          <w:bCs/>
          <w:sz w:val="22"/>
          <w:szCs w:val="22"/>
        </w:rPr>
        <w:t>Chatbots, automatización y actuaciones administrativas automatizadas: gobernanza de la inteligencia artificial para la modernización administrativa</w:t>
      </w:r>
      <w:r w:rsidR="003C6893" w:rsidRPr="002008CB">
        <w:rPr>
          <w:rFonts w:cstheme="minorBidi"/>
          <w:b/>
          <w:bCs/>
          <w:sz w:val="22"/>
          <w:szCs w:val="22"/>
        </w:rPr>
        <w:t xml:space="preserve">, </w:t>
      </w:r>
      <w:r w:rsidR="003C6893" w:rsidRPr="002008CB">
        <w:rPr>
          <w:rFonts w:cstheme="minorBidi"/>
          <w:sz w:val="22"/>
          <w:szCs w:val="22"/>
        </w:rPr>
        <w:t xml:space="preserve">Luis Feijoo García y Luis María Bautista Ortega, </w:t>
      </w:r>
      <w:r w:rsidR="00C20EA6" w:rsidRPr="002008CB">
        <w:rPr>
          <w:rFonts w:cstheme="minorBidi"/>
          <w:sz w:val="22"/>
          <w:szCs w:val="22"/>
        </w:rPr>
        <w:t>en Kit básico para la implantación de la Inteligencia Artificial en el Sector Público, El Consultor de los Ayuntamientos, 2025.</w:t>
      </w:r>
    </w:p>
    <w:p w14:paraId="5969BE1A" w14:textId="66EDB24E" w:rsidR="00AD5D46" w:rsidRPr="002008CB" w:rsidRDefault="00FC0E61" w:rsidP="0084537B">
      <w:pPr>
        <w:pStyle w:val="Prrafodelista"/>
        <w:numPr>
          <w:ilvl w:val="0"/>
          <w:numId w:val="52"/>
        </w:numPr>
        <w:ind w:left="714" w:right="0" w:hanging="357"/>
        <w:contextualSpacing w:val="0"/>
        <w:jc w:val="left"/>
        <w:rPr>
          <w:rFonts w:cstheme="minorBidi"/>
          <w:sz w:val="22"/>
          <w:szCs w:val="22"/>
        </w:rPr>
      </w:pPr>
      <w:r w:rsidRPr="002008CB">
        <w:rPr>
          <w:rFonts w:cstheme="minorBidi"/>
          <w:b/>
          <w:bCs/>
          <w:sz w:val="22"/>
          <w:szCs w:val="22"/>
        </w:rPr>
        <w:t>Requisitos para Auditorías de Tratamientos que incluyan IA</w:t>
      </w:r>
      <w:r w:rsidRPr="002008CB">
        <w:rPr>
          <w:rFonts w:cstheme="minorBidi"/>
          <w:sz w:val="22"/>
          <w:szCs w:val="22"/>
        </w:rPr>
        <w:t>,</w:t>
      </w:r>
      <w:r w:rsidR="0084537B" w:rsidRPr="002008CB">
        <w:rPr>
          <w:rFonts w:cstheme="minorBidi"/>
          <w:sz w:val="22"/>
          <w:szCs w:val="22"/>
        </w:rPr>
        <w:t xml:space="preserve"> </w:t>
      </w:r>
      <w:r w:rsidR="002008CB" w:rsidRPr="002008CB">
        <w:rPr>
          <w:rFonts w:cstheme="minorBidi"/>
          <w:sz w:val="22"/>
          <w:szCs w:val="22"/>
        </w:rPr>
        <w:t>Agencia Española de Protección de Datos (AEPD)</w:t>
      </w:r>
      <w:r w:rsidR="0084537B" w:rsidRPr="002008CB">
        <w:rPr>
          <w:rFonts w:cstheme="minorBidi"/>
          <w:sz w:val="22"/>
          <w:szCs w:val="22"/>
        </w:rPr>
        <w:t>,</w:t>
      </w:r>
      <w:r w:rsidR="002008CB" w:rsidRPr="002008CB">
        <w:rPr>
          <w:rFonts w:cstheme="minorBidi"/>
          <w:sz w:val="22"/>
          <w:szCs w:val="22"/>
        </w:rPr>
        <w:t xml:space="preserve"> enero</w:t>
      </w:r>
      <w:r w:rsidR="0084537B" w:rsidRPr="002008CB">
        <w:rPr>
          <w:rFonts w:cstheme="minorBidi"/>
          <w:sz w:val="22"/>
          <w:szCs w:val="22"/>
        </w:rPr>
        <w:t xml:space="preserve"> 2021.</w:t>
      </w:r>
    </w:p>
    <w:p w14:paraId="685A609D" w14:textId="6E395327" w:rsidR="00FE39BD" w:rsidRDefault="00FE39BD">
      <w:pPr>
        <w:spacing w:before="0" w:after="0" w:line="240" w:lineRule="auto"/>
        <w:ind w:right="0"/>
        <w:jc w:val="left"/>
        <w:rPr>
          <w:rFonts w:cstheme="minorBidi"/>
          <w:b/>
          <w:bCs/>
        </w:rPr>
      </w:pPr>
      <w:r>
        <w:rPr>
          <w:rFonts w:cstheme="minorBidi"/>
          <w:b/>
          <w:bCs/>
        </w:rPr>
        <w:br w:type="page"/>
      </w:r>
    </w:p>
    <w:p w14:paraId="1DEFC3AC" w14:textId="27CFD041" w:rsidR="00AF48CC" w:rsidRPr="002273A5" w:rsidRDefault="003F5AC3" w:rsidP="009B4216">
      <w:pPr>
        <w:shd w:val="clear" w:color="auto" w:fill="DAEEF3" w:themeFill="accent5" w:themeFillTint="33"/>
        <w:spacing w:after="240"/>
        <w:ind w:right="0"/>
        <w:rPr>
          <w:rFonts w:eastAsiaTheme="minorEastAsia" w:cstheme="minorBidi"/>
          <w:b/>
          <w:bCs/>
          <w:sz w:val="24"/>
          <w:szCs w:val="24"/>
        </w:rPr>
      </w:pPr>
      <w:r w:rsidRPr="002273A5">
        <w:rPr>
          <w:rFonts w:eastAsiaTheme="minorEastAsia" w:cstheme="minorBidi"/>
          <w:b/>
          <w:bCs/>
          <w:sz w:val="24"/>
          <w:szCs w:val="24"/>
        </w:rPr>
        <w:lastRenderedPageBreak/>
        <w:t>Anexo</w:t>
      </w:r>
      <w:r w:rsidR="56F5278B" w:rsidRPr="002273A5">
        <w:rPr>
          <w:rFonts w:eastAsiaTheme="minorEastAsia" w:cstheme="minorBidi"/>
          <w:b/>
          <w:bCs/>
          <w:sz w:val="24"/>
          <w:szCs w:val="24"/>
        </w:rPr>
        <w:t xml:space="preserve"> </w:t>
      </w:r>
      <w:r w:rsidR="0098448F" w:rsidRPr="002273A5">
        <w:rPr>
          <w:rFonts w:eastAsiaTheme="minorEastAsia" w:cstheme="minorBidi"/>
          <w:b/>
          <w:bCs/>
          <w:sz w:val="24"/>
          <w:szCs w:val="24"/>
        </w:rPr>
        <w:t>1</w:t>
      </w:r>
      <w:r w:rsidR="56F5278B" w:rsidRPr="002273A5">
        <w:rPr>
          <w:rFonts w:eastAsiaTheme="minorEastAsia" w:cstheme="minorBidi"/>
          <w:b/>
          <w:bCs/>
          <w:sz w:val="24"/>
          <w:szCs w:val="24"/>
        </w:rPr>
        <w:t>: E</w:t>
      </w:r>
      <w:r w:rsidRPr="002273A5">
        <w:rPr>
          <w:rFonts w:eastAsiaTheme="minorEastAsia" w:cstheme="minorBidi"/>
          <w:b/>
          <w:bCs/>
          <w:sz w:val="24"/>
          <w:szCs w:val="24"/>
        </w:rPr>
        <w:t>jemplo de documentación a solicitar</w:t>
      </w:r>
      <w:r w:rsidR="00AF48CC" w:rsidRPr="002273A5">
        <w:rPr>
          <w:rFonts w:eastAsiaTheme="minorEastAsia" w:cstheme="minorBidi"/>
          <w:b/>
          <w:bCs/>
          <w:sz w:val="24"/>
          <w:szCs w:val="24"/>
        </w:rPr>
        <w:t xml:space="preserve"> durante la planificación</w:t>
      </w:r>
    </w:p>
    <w:tbl>
      <w:tblPr>
        <w:tblStyle w:val="Tablaconcuadrcula"/>
        <w:tblW w:w="9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ABF8F" w:themeFill="accent6" w:themeFillTint="99"/>
        <w:tblLayout w:type="fixed"/>
        <w:tblLook w:val="04A0" w:firstRow="1" w:lastRow="0" w:firstColumn="1" w:lastColumn="0" w:noHBand="0" w:noVBand="1"/>
      </w:tblPr>
      <w:tblGrid>
        <w:gridCol w:w="1835"/>
        <w:gridCol w:w="3827"/>
        <w:gridCol w:w="3828"/>
      </w:tblGrid>
      <w:tr w:rsidR="0210CC85" w14:paraId="61933E55" w14:textId="77777777" w:rsidTr="003F5AC3">
        <w:trPr>
          <w:trHeight w:val="300"/>
        </w:trPr>
        <w:tc>
          <w:tcPr>
            <w:tcW w:w="1835" w:type="dxa"/>
            <w:shd w:val="clear" w:color="auto" w:fill="EAF1DD" w:themeFill="accent3" w:themeFillTint="33"/>
            <w:tcMar>
              <w:left w:w="105" w:type="dxa"/>
              <w:right w:w="105" w:type="dxa"/>
            </w:tcMar>
          </w:tcPr>
          <w:p w14:paraId="43C5D8F4" w14:textId="5FFF351D" w:rsidR="0210CC85" w:rsidRPr="0034421E" w:rsidRDefault="0210CC85" w:rsidP="00801B35">
            <w:pPr>
              <w:jc w:val="center"/>
              <w:rPr>
                <w:rFonts w:eastAsiaTheme="minorEastAsia" w:cstheme="minorBidi"/>
                <w:b/>
                <w:bCs/>
              </w:rPr>
            </w:pPr>
            <w:r w:rsidRPr="0034421E">
              <w:rPr>
                <w:rFonts w:eastAsiaTheme="minorEastAsia" w:cstheme="minorBidi"/>
                <w:b/>
                <w:bCs/>
              </w:rPr>
              <w:t>Área</w:t>
            </w:r>
          </w:p>
        </w:tc>
        <w:tc>
          <w:tcPr>
            <w:tcW w:w="3827" w:type="dxa"/>
            <w:shd w:val="clear" w:color="auto" w:fill="EAF1DD" w:themeFill="accent3" w:themeFillTint="33"/>
            <w:tcMar>
              <w:left w:w="105" w:type="dxa"/>
              <w:right w:w="105" w:type="dxa"/>
            </w:tcMar>
            <w:vAlign w:val="center"/>
          </w:tcPr>
          <w:p w14:paraId="43F00019" w14:textId="69589502" w:rsidR="0210CC85" w:rsidRDefault="0210CC85" w:rsidP="00801B35">
            <w:pPr>
              <w:jc w:val="center"/>
              <w:rPr>
                <w:rFonts w:eastAsiaTheme="minorEastAsia" w:cstheme="minorBidi"/>
              </w:rPr>
            </w:pPr>
            <w:proofErr w:type="gramStart"/>
            <w:r w:rsidRPr="0210CC85">
              <w:rPr>
                <w:rFonts w:eastAsiaTheme="minorEastAsia" w:cstheme="minorBidi"/>
                <w:b/>
                <w:bCs/>
              </w:rPr>
              <w:t>Documento a solicitar</w:t>
            </w:r>
            <w:proofErr w:type="gramEnd"/>
          </w:p>
        </w:tc>
        <w:tc>
          <w:tcPr>
            <w:tcW w:w="3828" w:type="dxa"/>
            <w:shd w:val="clear" w:color="auto" w:fill="EAF1DD" w:themeFill="accent3" w:themeFillTint="33"/>
            <w:tcMar>
              <w:left w:w="105" w:type="dxa"/>
              <w:right w:w="105" w:type="dxa"/>
            </w:tcMar>
            <w:vAlign w:val="center"/>
          </w:tcPr>
          <w:p w14:paraId="34ED9C9B" w14:textId="25BA0076" w:rsidR="0210CC85" w:rsidRDefault="0210CC85" w:rsidP="00801B35">
            <w:pPr>
              <w:jc w:val="center"/>
              <w:rPr>
                <w:rFonts w:eastAsiaTheme="minorEastAsia" w:cstheme="minorBidi"/>
              </w:rPr>
            </w:pPr>
            <w:r w:rsidRPr="0210CC85">
              <w:rPr>
                <w:rFonts w:eastAsiaTheme="minorEastAsia" w:cstheme="minorBidi"/>
                <w:b/>
                <w:bCs/>
              </w:rPr>
              <w:t>Finalidad</w:t>
            </w:r>
          </w:p>
        </w:tc>
      </w:tr>
      <w:tr w:rsidR="0210CC85" w14:paraId="32E7CE17" w14:textId="77777777" w:rsidTr="003F5AC3">
        <w:trPr>
          <w:trHeight w:val="300"/>
        </w:trPr>
        <w:tc>
          <w:tcPr>
            <w:tcW w:w="1835" w:type="dxa"/>
            <w:vMerge w:val="restart"/>
            <w:tcMar>
              <w:left w:w="105" w:type="dxa"/>
              <w:right w:w="105" w:type="dxa"/>
            </w:tcMar>
            <w:vAlign w:val="center"/>
          </w:tcPr>
          <w:p w14:paraId="71DF5D5D" w14:textId="0636F2D9" w:rsidR="0210CC85" w:rsidRPr="0034421E" w:rsidRDefault="0210CC85" w:rsidP="007955E0">
            <w:pPr>
              <w:spacing w:before="60" w:after="60" w:line="240" w:lineRule="auto"/>
              <w:jc w:val="left"/>
              <w:rPr>
                <w:rFonts w:eastAsiaTheme="minorEastAsia" w:cstheme="minorBidi"/>
                <w:b/>
                <w:bCs/>
              </w:rPr>
            </w:pPr>
            <w:r w:rsidRPr="0034421E">
              <w:rPr>
                <w:rFonts w:eastAsiaTheme="minorEastAsia" w:cstheme="minorBidi"/>
                <w:b/>
                <w:bCs/>
              </w:rPr>
              <w:t>Administrativa</w:t>
            </w:r>
          </w:p>
        </w:tc>
        <w:tc>
          <w:tcPr>
            <w:tcW w:w="3827" w:type="dxa"/>
            <w:tcMar>
              <w:left w:w="105" w:type="dxa"/>
              <w:right w:w="105" w:type="dxa"/>
            </w:tcMar>
            <w:vAlign w:val="center"/>
          </w:tcPr>
          <w:p w14:paraId="59AEF608" w14:textId="1909CE75" w:rsidR="0210CC85" w:rsidRPr="007C5ECB" w:rsidRDefault="0210CC85" w:rsidP="003F5AC3">
            <w:pPr>
              <w:spacing w:before="60" w:after="60" w:line="240" w:lineRule="auto"/>
              <w:jc w:val="left"/>
              <w:rPr>
                <w:rFonts w:eastAsiaTheme="minorEastAsia" w:cstheme="minorBidi"/>
              </w:rPr>
            </w:pPr>
            <w:r w:rsidRPr="007C5ECB">
              <w:rPr>
                <w:rFonts w:eastAsiaTheme="minorEastAsia" w:cstheme="minorBidi"/>
              </w:rPr>
              <w:t>Estrategia de la automatización</w:t>
            </w:r>
          </w:p>
        </w:tc>
        <w:tc>
          <w:tcPr>
            <w:tcW w:w="3828" w:type="dxa"/>
            <w:tcMar>
              <w:left w:w="105" w:type="dxa"/>
              <w:right w:w="105" w:type="dxa"/>
            </w:tcMar>
            <w:vAlign w:val="center"/>
          </w:tcPr>
          <w:p w14:paraId="25DB40BA" w14:textId="4C71E9F1" w:rsidR="0210CC85" w:rsidRPr="007C5ECB" w:rsidRDefault="0210CC85" w:rsidP="003F5AC3">
            <w:pPr>
              <w:spacing w:before="60" w:after="60" w:line="240" w:lineRule="auto"/>
              <w:jc w:val="left"/>
              <w:rPr>
                <w:rFonts w:eastAsiaTheme="minorEastAsia" w:cstheme="minorBidi"/>
              </w:rPr>
            </w:pPr>
            <w:r w:rsidRPr="007C5ECB">
              <w:rPr>
                <w:rFonts w:eastAsiaTheme="minorEastAsia" w:cstheme="minorBidi"/>
              </w:rPr>
              <w:t>Comprobar que existe una estrategia y los pasos que se han seguido</w:t>
            </w:r>
          </w:p>
        </w:tc>
      </w:tr>
      <w:tr w:rsidR="0210CC85" w14:paraId="060BE7AB" w14:textId="77777777" w:rsidTr="003F5AC3">
        <w:trPr>
          <w:trHeight w:val="300"/>
        </w:trPr>
        <w:tc>
          <w:tcPr>
            <w:tcW w:w="1835" w:type="dxa"/>
            <w:vMerge/>
            <w:vAlign w:val="center"/>
          </w:tcPr>
          <w:p w14:paraId="2B58D563" w14:textId="77777777" w:rsidR="00434477" w:rsidRPr="0034421E" w:rsidRDefault="00434477" w:rsidP="007955E0">
            <w:pPr>
              <w:spacing w:before="60" w:after="60" w:line="240" w:lineRule="auto"/>
              <w:jc w:val="left"/>
              <w:rPr>
                <w:b/>
                <w:bCs/>
              </w:rPr>
            </w:pPr>
          </w:p>
        </w:tc>
        <w:tc>
          <w:tcPr>
            <w:tcW w:w="3827" w:type="dxa"/>
            <w:tcMar>
              <w:left w:w="105" w:type="dxa"/>
              <w:right w:w="105" w:type="dxa"/>
            </w:tcMar>
            <w:vAlign w:val="center"/>
          </w:tcPr>
          <w:p w14:paraId="29D49055" w14:textId="1A097F66" w:rsidR="0210CC85" w:rsidRPr="007C5ECB" w:rsidRDefault="0210CC85" w:rsidP="003F5AC3">
            <w:pPr>
              <w:spacing w:before="60" w:after="60" w:line="240" w:lineRule="auto"/>
              <w:jc w:val="left"/>
              <w:rPr>
                <w:rFonts w:eastAsiaTheme="minorEastAsia" w:cstheme="minorBidi"/>
              </w:rPr>
            </w:pPr>
            <w:r w:rsidRPr="007C5ECB">
              <w:rPr>
                <w:rFonts w:eastAsiaTheme="minorEastAsia" w:cstheme="minorBidi"/>
              </w:rPr>
              <w:t>Documento de aprobación del proceso automatizado</w:t>
            </w:r>
          </w:p>
        </w:tc>
        <w:tc>
          <w:tcPr>
            <w:tcW w:w="3828" w:type="dxa"/>
            <w:tcMar>
              <w:left w:w="105" w:type="dxa"/>
              <w:right w:w="105" w:type="dxa"/>
            </w:tcMar>
            <w:vAlign w:val="center"/>
          </w:tcPr>
          <w:p w14:paraId="489DEAE4" w14:textId="3054947C" w:rsidR="0210CC85" w:rsidRPr="007C5ECB" w:rsidRDefault="0210CC85" w:rsidP="003F5AC3">
            <w:pPr>
              <w:spacing w:before="60" w:after="60" w:line="240" w:lineRule="auto"/>
              <w:jc w:val="left"/>
              <w:rPr>
                <w:rFonts w:eastAsiaTheme="minorEastAsia" w:cstheme="minorBidi"/>
              </w:rPr>
            </w:pPr>
            <w:r w:rsidRPr="007C5ECB">
              <w:rPr>
                <w:rFonts w:eastAsiaTheme="minorEastAsia" w:cstheme="minorBidi"/>
              </w:rPr>
              <w:t>Verificar la existencia de base legal y aprobación formal</w:t>
            </w:r>
          </w:p>
        </w:tc>
      </w:tr>
      <w:tr w:rsidR="0210CC85" w14:paraId="01022A6C" w14:textId="77777777" w:rsidTr="003F5AC3">
        <w:trPr>
          <w:trHeight w:val="300"/>
        </w:trPr>
        <w:tc>
          <w:tcPr>
            <w:tcW w:w="1835" w:type="dxa"/>
            <w:vMerge/>
            <w:vAlign w:val="center"/>
          </w:tcPr>
          <w:p w14:paraId="02EB3C8F" w14:textId="77777777" w:rsidR="00434477" w:rsidRPr="0034421E" w:rsidRDefault="00434477" w:rsidP="007955E0">
            <w:pPr>
              <w:spacing w:before="60" w:after="60" w:line="240" w:lineRule="auto"/>
              <w:jc w:val="left"/>
              <w:rPr>
                <w:b/>
                <w:bCs/>
              </w:rPr>
            </w:pPr>
          </w:p>
        </w:tc>
        <w:tc>
          <w:tcPr>
            <w:tcW w:w="3827" w:type="dxa"/>
            <w:tcMar>
              <w:left w:w="105" w:type="dxa"/>
              <w:right w:w="105" w:type="dxa"/>
            </w:tcMar>
            <w:vAlign w:val="center"/>
          </w:tcPr>
          <w:p w14:paraId="61833FB2" w14:textId="611701A8" w:rsidR="0210CC85" w:rsidRPr="007C5ECB" w:rsidRDefault="00EF598C" w:rsidP="003F5AC3">
            <w:pPr>
              <w:spacing w:before="60" w:after="60" w:line="240" w:lineRule="auto"/>
              <w:jc w:val="left"/>
              <w:rPr>
                <w:rFonts w:eastAsiaTheme="minorEastAsia" w:cstheme="minorBidi"/>
              </w:rPr>
            </w:pPr>
            <w:r>
              <w:rPr>
                <w:rFonts w:eastAsiaTheme="minorEastAsia" w:cstheme="minorBidi"/>
              </w:rPr>
              <w:t>Descripción</w:t>
            </w:r>
            <w:r w:rsidR="0210CC85" w:rsidRPr="007C5ECB">
              <w:rPr>
                <w:rFonts w:eastAsiaTheme="minorEastAsia" w:cstheme="minorBidi"/>
              </w:rPr>
              <w:t xml:space="preserve"> del procedimiento automatizado</w:t>
            </w:r>
          </w:p>
        </w:tc>
        <w:tc>
          <w:tcPr>
            <w:tcW w:w="3828" w:type="dxa"/>
            <w:tcMar>
              <w:left w:w="105" w:type="dxa"/>
              <w:right w:w="105" w:type="dxa"/>
            </w:tcMar>
            <w:vAlign w:val="center"/>
          </w:tcPr>
          <w:p w14:paraId="6DABE960" w14:textId="66ADA250" w:rsidR="0210CC85" w:rsidRPr="007C5ECB" w:rsidRDefault="0210CC85" w:rsidP="003F5AC3">
            <w:pPr>
              <w:spacing w:before="60" w:after="60" w:line="240" w:lineRule="auto"/>
              <w:jc w:val="left"/>
              <w:rPr>
                <w:rFonts w:eastAsiaTheme="minorEastAsia" w:cstheme="minorBidi"/>
              </w:rPr>
            </w:pPr>
            <w:r w:rsidRPr="007C5ECB">
              <w:rPr>
                <w:rFonts w:eastAsiaTheme="minorEastAsia" w:cstheme="minorBidi"/>
              </w:rPr>
              <w:t>Comprender el flujo, actores y controles</w:t>
            </w:r>
          </w:p>
        </w:tc>
      </w:tr>
      <w:tr w:rsidR="0210CC85" w14:paraId="4CEEBD98" w14:textId="77777777" w:rsidTr="003F5AC3">
        <w:trPr>
          <w:trHeight w:val="300"/>
        </w:trPr>
        <w:tc>
          <w:tcPr>
            <w:tcW w:w="1835" w:type="dxa"/>
            <w:vMerge/>
            <w:vAlign w:val="center"/>
          </w:tcPr>
          <w:p w14:paraId="6F67C4FC" w14:textId="77777777" w:rsidR="00434477" w:rsidRPr="0034421E" w:rsidRDefault="00434477" w:rsidP="007955E0">
            <w:pPr>
              <w:spacing w:before="60" w:after="60" w:line="240" w:lineRule="auto"/>
              <w:jc w:val="left"/>
              <w:rPr>
                <w:b/>
                <w:bCs/>
              </w:rPr>
            </w:pPr>
          </w:p>
        </w:tc>
        <w:tc>
          <w:tcPr>
            <w:tcW w:w="3827" w:type="dxa"/>
            <w:tcMar>
              <w:left w:w="105" w:type="dxa"/>
              <w:right w:w="105" w:type="dxa"/>
            </w:tcMar>
            <w:vAlign w:val="center"/>
          </w:tcPr>
          <w:p w14:paraId="784CCDB7" w14:textId="3773B584" w:rsidR="0210CC85" w:rsidRPr="007C5ECB" w:rsidRDefault="0210CC85" w:rsidP="003F5AC3">
            <w:pPr>
              <w:spacing w:before="60" w:after="60" w:line="240" w:lineRule="auto"/>
              <w:ind w:right="-150"/>
              <w:jc w:val="left"/>
              <w:rPr>
                <w:rFonts w:eastAsiaTheme="minorEastAsia" w:cstheme="minorBidi"/>
              </w:rPr>
            </w:pPr>
            <w:r w:rsidRPr="007C5ECB">
              <w:rPr>
                <w:rFonts w:eastAsiaTheme="minorEastAsia" w:cstheme="minorBidi"/>
              </w:rPr>
              <w:t xml:space="preserve">Registro de actividades de tratamiento </w:t>
            </w:r>
          </w:p>
        </w:tc>
        <w:tc>
          <w:tcPr>
            <w:tcW w:w="3828" w:type="dxa"/>
            <w:tcMar>
              <w:left w:w="105" w:type="dxa"/>
              <w:right w:w="105" w:type="dxa"/>
            </w:tcMar>
            <w:vAlign w:val="center"/>
          </w:tcPr>
          <w:p w14:paraId="609C97F8" w14:textId="76BAF1AC" w:rsidR="0210CC85" w:rsidRPr="007C5ECB" w:rsidRDefault="0210CC85" w:rsidP="003F5AC3">
            <w:pPr>
              <w:spacing w:before="60" w:after="60" w:line="240" w:lineRule="auto"/>
              <w:jc w:val="left"/>
              <w:rPr>
                <w:rFonts w:eastAsiaTheme="minorEastAsia" w:cstheme="minorBidi"/>
              </w:rPr>
            </w:pPr>
            <w:r w:rsidRPr="007C5ECB">
              <w:rPr>
                <w:rFonts w:eastAsiaTheme="minorEastAsia" w:cstheme="minorBidi"/>
              </w:rPr>
              <w:t>Identificar datos personales tratados y base legal</w:t>
            </w:r>
          </w:p>
        </w:tc>
      </w:tr>
      <w:tr w:rsidR="006E286C" w14:paraId="0F5C8A86" w14:textId="77777777" w:rsidTr="003F5AC3">
        <w:trPr>
          <w:trHeight w:val="300"/>
        </w:trPr>
        <w:tc>
          <w:tcPr>
            <w:tcW w:w="1835" w:type="dxa"/>
            <w:vMerge w:val="restart"/>
            <w:tcMar>
              <w:left w:w="105" w:type="dxa"/>
              <w:right w:w="105" w:type="dxa"/>
            </w:tcMar>
            <w:vAlign w:val="center"/>
          </w:tcPr>
          <w:p w14:paraId="2EFB062F" w14:textId="274A1180" w:rsidR="006E286C" w:rsidRPr="0034421E" w:rsidRDefault="006E286C" w:rsidP="007955E0">
            <w:pPr>
              <w:spacing w:before="60" w:after="60" w:line="240" w:lineRule="auto"/>
              <w:jc w:val="left"/>
              <w:rPr>
                <w:rFonts w:eastAsiaTheme="minorEastAsia" w:cstheme="minorBidi"/>
                <w:b/>
                <w:bCs/>
              </w:rPr>
            </w:pPr>
            <w:r w:rsidRPr="0034421E">
              <w:rPr>
                <w:rFonts w:eastAsiaTheme="minorEastAsia" w:cstheme="minorBidi"/>
                <w:b/>
                <w:bCs/>
              </w:rPr>
              <w:t>Diseño y planificación</w:t>
            </w:r>
          </w:p>
        </w:tc>
        <w:tc>
          <w:tcPr>
            <w:tcW w:w="3827" w:type="dxa"/>
            <w:tcMar>
              <w:left w:w="105" w:type="dxa"/>
              <w:right w:w="105" w:type="dxa"/>
            </w:tcMar>
            <w:vAlign w:val="center"/>
          </w:tcPr>
          <w:p w14:paraId="34E6D339" w14:textId="6F911C5F"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 xml:space="preserve">Especificaciones </w:t>
            </w:r>
            <w:r w:rsidR="00F40A17">
              <w:rPr>
                <w:rFonts w:eastAsiaTheme="minorEastAsia" w:cstheme="minorBidi"/>
              </w:rPr>
              <w:t>t</w:t>
            </w:r>
            <w:r w:rsidR="00F40A17" w:rsidRPr="007C5ECB">
              <w:rPr>
                <w:rFonts w:eastAsiaTheme="minorEastAsia" w:cstheme="minorBidi"/>
              </w:rPr>
              <w:t>écnicas</w:t>
            </w:r>
            <w:r w:rsidRPr="007C5ECB">
              <w:rPr>
                <w:rFonts w:eastAsiaTheme="minorEastAsia" w:cstheme="minorBidi"/>
              </w:rPr>
              <w:t>: Definición de requisitos funcionales y no funcionales.</w:t>
            </w:r>
          </w:p>
        </w:tc>
        <w:tc>
          <w:tcPr>
            <w:tcW w:w="3828" w:type="dxa"/>
            <w:tcMar>
              <w:left w:w="105" w:type="dxa"/>
              <w:right w:w="105" w:type="dxa"/>
            </w:tcMar>
            <w:vAlign w:val="center"/>
          </w:tcPr>
          <w:p w14:paraId="704F5783" w14:textId="1661A05F"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Entender objetivos, funcionalidades y alcance del sistema</w:t>
            </w:r>
          </w:p>
        </w:tc>
      </w:tr>
      <w:tr w:rsidR="006E286C" w14:paraId="26AAFDCA" w14:textId="77777777" w:rsidTr="003F5AC3">
        <w:trPr>
          <w:trHeight w:val="300"/>
        </w:trPr>
        <w:tc>
          <w:tcPr>
            <w:tcW w:w="1835" w:type="dxa"/>
            <w:vMerge/>
            <w:tcMar>
              <w:left w:w="105" w:type="dxa"/>
              <w:right w:w="105" w:type="dxa"/>
            </w:tcMar>
            <w:vAlign w:val="center"/>
          </w:tcPr>
          <w:p w14:paraId="1374932E" w14:textId="308196E5" w:rsidR="006E286C" w:rsidRPr="0034421E" w:rsidRDefault="006E286C"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29755DCA" w14:textId="1D6AA7FC"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 xml:space="preserve">Diagramas de </w:t>
            </w:r>
            <w:r w:rsidR="00F40A17">
              <w:rPr>
                <w:rFonts w:eastAsiaTheme="minorEastAsia" w:cstheme="minorBidi"/>
              </w:rPr>
              <w:t>f</w:t>
            </w:r>
            <w:r w:rsidR="00F40A17" w:rsidRPr="007C5ECB">
              <w:rPr>
                <w:rFonts w:eastAsiaTheme="minorEastAsia" w:cstheme="minorBidi"/>
              </w:rPr>
              <w:t xml:space="preserve">lujo </w:t>
            </w:r>
            <w:r w:rsidRPr="007C5ECB">
              <w:rPr>
                <w:rFonts w:eastAsiaTheme="minorEastAsia" w:cstheme="minorBidi"/>
              </w:rPr>
              <w:t xml:space="preserve">de </w:t>
            </w:r>
            <w:r w:rsidR="00F40A17">
              <w:rPr>
                <w:rFonts w:eastAsiaTheme="minorEastAsia" w:cstheme="minorBidi"/>
              </w:rPr>
              <w:t>p</w:t>
            </w:r>
            <w:r w:rsidR="00F40A17" w:rsidRPr="007C5ECB">
              <w:rPr>
                <w:rFonts w:eastAsiaTheme="minorEastAsia" w:cstheme="minorBidi"/>
              </w:rPr>
              <w:t>rocesos</w:t>
            </w:r>
            <w:r w:rsidRPr="007C5ECB">
              <w:rPr>
                <w:rFonts w:eastAsiaTheme="minorEastAsia" w:cstheme="minorBidi"/>
              </w:rPr>
              <w:t xml:space="preserve">: Representación gráfica del flujo de trabajo y toma de decisiones.  </w:t>
            </w:r>
          </w:p>
        </w:tc>
        <w:tc>
          <w:tcPr>
            <w:tcW w:w="3828" w:type="dxa"/>
            <w:tcMar>
              <w:left w:w="105" w:type="dxa"/>
              <w:right w:w="105" w:type="dxa"/>
            </w:tcMar>
            <w:vAlign w:val="center"/>
          </w:tcPr>
          <w:p w14:paraId="6B86E813" w14:textId="3123D615"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Identificar infraestructuras, bases de datos y flujos</w:t>
            </w:r>
          </w:p>
        </w:tc>
      </w:tr>
      <w:tr w:rsidR="006E286C" w14:paraId="5DC143E8" w14:textId="77777777" w:rsidTr="003F5AC3">
        <w:trPr>
          <w:trHeight w:val="300"/>
        </w:trPr>
        <w:tc>
          <w:tcPr>
            <w:tcW w:w="1835" w:type="dxa"/>
            <w:vMerge/>
            <w:tcMar>
              <w:left w:w="105" w:type="dxa"/>
              <w:right w:w="105" w:type="dxa"/>
            </w:tcMar>
            <w:vAlign w:val="center"/>
          </w:tcPr>
          <w:p w14:paraId="7C328121" w14:textId="475EFC9A" w:rsidR="006E286C" w:rsidRPr="0034421E" w:rsidRDefault="006E286C"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1DA2D3B4" w14:textId="14393453"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Plan de desarrollo e implantación</w:t>
            </w:r>
          </w:p>
        </w:tc>
        <w:tc>
          <w:tcPr>
            <w:tcW w:w="3828" w:type="dxa"/>
            <w:tcMar>
              <w:left w:w="105" w:type="dxa"/>
              <w:right w:w="105" w:type="dxa"/>
            </w:tcMar>
            <w:vAlign w:val="center"/>
          </w:tcPr>
          <w:p w14:paraId="0948C0DA" w14:textId="0AB06FEB"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Comprobar planificación, responsables y plazos</w:t>
            </w:r>
          </w:p>
        </w:tc>
      </w:tr>
      <w:tr w:rsidR="006E286C" w14:paraId="33A96092" w14:textId="77777777" w:rsidTr="003F5AC3">
        <w:trPr>
          <w:trHeight w:val="300"/>
        </w:trPr>
        <w:tc>
          <w:tcPr>
            <w:tcW w:w="1835" w:type="dxa"/>
            <w:vMerge w:val="restart"/>
            <w:tcMar>
              <w:left w:w="105" w:type="dxa"/>
              <w:right w:w="105" w:type="dxa"/>
            </w:tcMar>
            <w:vAlign w:val="center"/>
          </w:tcPr>
          <w:p w14:paraId="16AECB16" w14:textId="19E08A3D" w:rsidR="006E286C" w:rsidRPr="0034421E" w:rsidRDefault="006E286C" w:rsidP="007955E0">
            <w:pPr>
              <w:spacing w:before="60" w:after="60" w:line="240" w:lineRule="auto"/>
              <w:jc w:val="left"/>
              <w:rPr>
                <w:rFonts w:eastAsiaTheme="minorEastAsia" w:cstheme="minorBidi"/>
                <w:b/>
                <w:bCs/>
              </w:rPr>
            </w:pPr>
            <w:r w:rsidRPr="0034421E">
              <w:rPr>
                <w:rFonts w:eastAsiaTheme="minorEastAsia" w:cstheme="minorBidi"/>
                <w:b/>
                <w:bCs/>
              </w:rPr>
              <w:t>Seguridad y protección de datos</w:t>
            </w:r>
          </w:p>
        </w:tc>
        <w:tc>
          <w:tcPr>
            <w:tcW w:w="3827" w:type="dxa"/>
            <w:tcMar>
              <w:left w:w="105" w:type="dxa"/>
              <w:right w:w="105" w:type="dxa"/>
            </w:tcMar>
            <w:vAlign w:val="center"/>
          </w:tcPr>
          <w:p w14:paraId="2AF86C7E" w14:textId="3DC0FA27"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Documento de seguridad del sistema</w:t>
            </w:r>
          </w:p>
        </w:tc>
        <w:tc>
          <w:tcPr>
            <w:tcW w:w="3828" w:type="dxa"/>
            <w:tcMar>
              <w:left w:w="105" w:type="dxa"/>
              <w:right w:w="105" w:type="dxa"/>
            </w:tcMar>
            <w:vAlign w:val="center"/>
          </w:tcPr>
          <w:p w14:paraId="1AB4AE6D" w14:textId="45CF374A"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Conocer las medidas de protección y gestión de accesos</w:t>
            </w:r>
          </w:p>
        </w:tc>
      </w:tr>
      <w:tr w:rsidR="006E286C" w14:paraId="44EDCB55" w14:textId="77777777" w:rsidTr="003F5AC3">
        <w:trPr>
          <w:trHeight w:val="300"/>
        </w:trPr>
        <w:tc>
          <w:tcPr>
            <w:tcW w:w="1835" w:type="dxa"/>
            <w:vMerge/>
            <w:tcMar>
              <w:left w:w="105" w:type="dxa"/>
              <w:right w:w="105" w:type="dxa"/>
            </w:tcMar>
            <w:vAlign w:val="center"/>
          </w:tcPr>
          <w:p w14:paraId="5F4B385D" w14:textId="05E35B1B" w:rsidR="006E286C" w:rsidRPr="0034421E" w:rsidRDefault="006E286C"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47471856" w14:textId="34E4D68B"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Análisis de riesgos de seguridad</w:t>
            </w:r>
          </w:p>
        </w:tc>
        <w:tc>
          <w:tcPr>
            <w:tcW w:w="3828" w:type="dxa"/>
            <w:tcMar>
              <w:left w:w="105" w:type="dxa"/>
              <w:right w:w="105" w:type="dxa"/>
            </w:tcMar>
            <w:vAlign w:val="center"/>
          </w:tcPr>
          <w:p w14:paraId="03B364EE" w14:textId="30AE417E"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Evaluar riesgos detectados y medidas adoptadas</w:t>
            </w:r>
          </w:p>
        </w:tc>
      </w:tr>
      <w:tr w:rsidR="006E286C" w14:paraId="04F948E8" w14:textId="77777777" w:rsidTr="003F5AC3">
        <w:trPr>
          <w:trHeight w:val="300"/>
        </w:trPr>
        <w:tc>
          <w:tcPr>
            <w:tcW w:w="1835" w:type="dxa"/>
            <w:vMerge/>
            <w:tcMar>
              <w:left w:w="105" w:type="dxa"/>
              <w:right w:w="105" w:type="dxa"/>
            </w:tcMar>
            <w:vAlign w:val="center"/>
          </w:tcPr>
          <w:p w14:paraId="5A592AF5" w14:textId="23D30947" w:rsidR="006E286C" w:rsidRPr="0034421E" w:rsidRDefault="006E286C"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6BE19695" w14:textId="6F040A16"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Evaluación de impacto en protección de datos, si corresponde</w:t>
            </w:r>
          </w:p>
        </w:tc>
        <w:tc>
          <w:tcPr>
            <w:tcW w:w="3828" w:type="dxa"/>
            <w:tcMar>
              <w:left w:w="105" w:type="dxa"/>
              <w:right w:w="105" w:type="dxa"/>
            </w:tcMar>
            <w:vAlign w:val="center"/>
          </w:tcPr>
          <w:p w14:paraId="14C14E5C" w14:textId="2310CBA9" w:rsidR="006E286C" w:rsidRPr="007C5ECB" w:rsidRDefault="006E286C" w:rsidP="003F5AC3">
            <w:pPr>
              <w:spacing w:before="60" w:after="60" w:line="240" w:lineRule="auto"/>
              <w:jc w:val="left"/>
              <w:rPr>
                <w:rFonts w:eastAsiaTheme="minorEastAsia" w:cstheme="minorBidi"/>
              </w:rPr>
            </w:pPr>
            <w:r w:rsidRPr="007C5ECB">
              <w:rPr>
                <w:rFonts w:eastAsiaTheme="minorEastAsia" w:cstheme="minorBidi"/>
              </w:rPr>
              <w:t>Verificar medidas ante riesgos de tratamiento de datos sensibles</w:t>
            </w:r>
          </w:p>
        </w:tc>
      </w:tr>
      <w:tr w:rsidR="007C5ECB" w14:paraId="735F8366" w14:textId="77777777" w:rsidTr="003F5AC3">
        <w:trPr>
          <w:trHeight w:val="300"/>
        </w:trPr>
        <w:tc>
          <w:tcPr>
            <w:tcW w:w="1835" w:type="dxa"/>
            <w:vMerge w:val="restart"/>
            <w:tcMar>
              <w:left w:w="105" w:type="dxa"/>
              <w:right w:w="105" w:type="dxa"/>
            </w:tcMar>
            <w:vAlign w:val="center"/>
          </w:tcPr>
          <w:p w14:paraId="7A3F933C" w14:textId="4E801014" w:rsidR="007C5ECB" w:rsidRPr="0034421E" w:rsidRDefault="007C5ECB" w:rsidP="007955E0">
            <w:pPr>
              <w:spacing w:before="60" w:after="60" w:line="240" w:lineRule="auto"/>
              <w:jc w:val="left"/>
              <w:rPr>
                <w:rFonts w:eastAsiaTheme="minorEastAsia" w:cstheme="minorBidi"/>
                <w:b/>
                <w:bCs/>
              </w:rPr>
            </w:pPr>
            <w:r w:rsidRPr="0034421E">
              <w:rPr>
                <w:rFonts w:eastAsiaTheme="minorEastAsia" w:cstheme="minorBidi"/>
                <w:b/>
                <w:bCs/>
              </w:rPr>
              <w:t>Operativa y funcionamiento (usuarios)</w:t>
            </w:r>
          </w:p>
        </w:tc>
        <w:tc>
          <w:tcPr>
            <w:tcW w:w="3827" w:type="dxa"/>
            <w:tcMar>
              <w:left w:w="105" w:type="dxa"/>
              <w:right w:w="105" w:type="dxa"/>
            </w:tcMar>
            <w:vAlign w:val="center"/>
          </w:tcPr>
          <w:p w14:paraId="7C11DA66" w14:textId="0F6985BA"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Manual de usuario</w:t>
            </w:r>
          </w:p>
        </w:tc>
        <w:tc>
          <w:tcPr>
            <w:tcW w:w="3828" w:type="dxa"/>
            <w:tcMar>
              <w:left w:w="105" w:type="dxa"/>
              <w:right w:w="105" w:type="dxa"/>
            </w:tcMar>
            <w:vAlign w:val="center"/>
          </w:tcPr>
          <w:p w14:paraId="3D716551" w14:textId="4075B8DB"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Revisar facilidad de uso y operatividad</w:t>
            </w:r>
          </w:p>
        </w:tc>
      </w:tr>
      <w:tr w:rsidR="007C5ECB" w14:paraId="092FCBFE" w14:textId="77777777" w:rsidTr="003F5AC3">
        <w:trPr>
          <w:trHeight w:val="300"/>
        </w:trPr>
        <w:tc>
          <w:tcPr>
            <w:tcW w:w="1835" w:type="dxa"/>
            <w:vMerge/>
            <w:tcMar>
              <w:left w:w="105" w:type="dxa"/>
              <w:right w:w="105" w:type="dxa"/>
            </w:tcMar>
            <w:vAlign w:val="center"/>
          </w:tcPr>
          <w:p w14:paraId="3ED6FAFE" w14:textId="731214E5" w:rsidR="007C5ECB" w:rsidRPr="0034421E" w:rsidRDefault="007C5ECB"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6867E59C" w14:textId="7C24E644"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Manual de administración técnica</w:t>
            </w:r>
          </w:p>
        </w:tc>
        <w:tc>
          <w:tcPr>
            <w:tcW w:w="3828" w:type="dxa"/>
            <w:tcMar>
              <w:left w:w="105" w:type="dxa"/>
              <w:right w:w="105" w:type="dxa"/>
            </w:tcMar>
            <w:vAlign w:val="center"/>
          </w:tcPr>
          <w:p w14:paraId="7146247E" w14:textId="39369711" w:rsidR="007C5ECB" w:rsidRPr="007C5ECB" w:rsidRDefault="007C5ECB" w:rsidP="003F5AC3">
            <w:pPr>
              <w:spacing w:before="60" w:after="60" w:line="240" w:lineRule="auto"/>
              <w:ind w:right="-104"/>
              <w:jc w:val="left"/>
              <w:rPr>
                <w:rFonts w:eastAsiaTheme="minorEastAsia" w:cstheme="minorBidi"/>
              </w:rPr>
            </w:pPr>
            <w:r w:rsidRPr="007C5ECB">
              <w:rPr>
                <w:rFonts w:eastAsiaTheme="minorEastAsia" w:cstheme="minorBidi"/>
              </w:rPr>
              <w:t>Comprobar gestión técnica y mantenimiento</w:t>
            </w:r>
          </w:p>
        </w:tc>
      </w:tr>
      <w:tr w:rsidR="007C5ECB" w14:paraId="1D959FD0" w14:textId="77777777" w:rsidTr="003F5AC3">
        <w:trPr>
          <w:trHeight w:val="300"/>
        </w:trPr>
        <w:tc>
          <w:tcPr>
            <w:tcW w:w="1835" w:type="dxa"/>
            <w:vMerge/>
            <w:tcMar>
              <w:left w:w="105" w:type="dxa"/>
              <w:right w:w="105" w:type="dxa"/>
            </w:tcMar>
            <w:vAlign w:val="center"/>
          </w:tcPr>
          <w:p w14:paraId="33A27F78" w14:textId="448CC3E0" w:rsidR="007C5ECB" w:rsidRPr="0034421E" w:rsidRDefault="007C5ECB"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305BB9D4" w14:textId="19BBC0BC"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Plan de contingencia y continuidad</w:t>
            </w:r>
          </w:p>
        </w:tc>
        <w:tc>
          <w:tcPr>
            <w:tcW w:w="3828" w:type="dxa"/>
            <w:tcMar>
              <w:left w:w="105" w:type="dxa"/>
              <w:right w:w="105" w:type="dxa"/>
            </w:tcMar>
            <w:vAlign w:val="center"/>
          </w:tcPr>
          <w:p w14:paraId="2F57AE91" w14:textId="72B10700" w:rsidR="007C5ECB" w:rsidRPr="007C5ECB" w:rsidRDefault="007C5ECB" w:rsidP="003F5AC3">
            <w:pPr>
              <w:spacing w:before="60" w:after="60" w:line="240" w:lineRule="auto"/>
              <w:ind w:right="-104"/>
              <w:jc w:val="left"/>
              <w:rPr>
                <w:rFonts w:eastAsiaTheme="minorEastAsia" w:cstheme="minorBidi"/>
              </w:rPr>
            </w:pPr>
            <w:r w:rsidRPr="007C5ECB">
              <w:rPr>
                <w:rFonts w:eastAsiaTheme="minorEastAsia" w:cstheme="minorBidi"/>
              </w:rPr>
              <w:t>Asegurar planes de actuación ante incidentes</w:t>
            </w:r>
          </w:p>
        </w:tc>
      </w:tr>
      <w:tr w:rsidR="007C5ECB" w14:paraId="20C64669" w14:textId="77777777" w:rsidTr="003F5AC3">
        <w:trPr>
          <w:trHeight w:val="300"/>
        </w:trPr>
        <w:tc>
          <w:tcPr>
            <w:tcW w:w="1835" w:type="dxa"/>
            <w:vMerge w:val="restart"/>
            <w:tcMar>
              <w:left w:w="105" w:type="dxa"/>
              <w:right w:w="105" w:type="dxa"/>
            </w:tcMar>
            <w:vAlign w:val="center"/>
          </w:tcPr>
          <w:p w14:paraId="55CADD68" w14:textId="659A03E0" w:rsidR="007C5ECB" w:rsidRPr="0034421E" w:rsidRDefault="007C5ECB" w:rsidP="007955E0">
            <w:pPr>
              <w:spacing w:before="60" w:after="60" w:line="240" w:lineRule="auto"/>
              <w:jc w:val="left"/>
              <w:rPr>
                <w:rFonts w:eastAsiaTheme="minorEastAsia" w:cstheme="minorBidi"/>
                <w:b/>
                <w:bCs/>
              </w:rPr>
            </w:pPr>
            <w:r w:rsidRPr="0034421E">
              <w:rPr>
                <w:rFonts w:eastAsiaTheme="minorEastAsia" w:cstheme="minorBidi"/>
                <w:b/>
                <w:bCs/>
              </w:rPr>
              <w:t>Control y trazabilidad</w:t>
            </w:r>
          </w:p>
        </w:tc>
        <w:tc>
          <w:tcPr>
            <w:tcW w:w="3827" w:type="dxa"/>
            <w:tcMar>
              <w:left w:w="105" w:type="dxa"/>
              <w:right w:w="105" w:type="dxa"/>
            </w:tcMar>
            <w:vAlign w:val="center"/>
          </w:tcPr>
          <w:p w14:paraId="5EDE31EB" w14:textId="6442370A"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Matriz de controles automáticos</w:t>
            </w:r>
          </w:p>
        </w:tc>
        <w:tc>
          <w:tcPr>
            <w:tcW w:w="3828" w:type="dxa"/>
            <w:tcMar>
              <w:left w:w="105" w:type="dxa"/>
              <w:right w:w="105" w:type="dxa"/>
            </w:tcMar>
            <w:vAlign w:val="center"/>
          </w:tcPr>
          <w:p w14:paraId="19AB00BB" w14:textId="194D60EA"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Identificar controles internos programados</w:t>
            </w:r>
          </w:p>
        </w:tc>
      </w:tr>
      <w:tr w:rsidR="007C5ECB" w14:paraId="33B8FC1E" w14:textId="77777777" w:rsidTr="003F5AC3">
        <w:trPr>
          <w:trHeight w:val="300"/>
        </w:trPr>
        <w:tc>
          <w:tcPr>
            <w:tcW w:w="1835" w:type="dxa"/>
            <w:vMerge/>
            <w:tcMar>
              <w:left w:w="105" w:type="dxa"/>
              <w:right w:w="105" w:type="dxa"/>
            </w:tcMar>
            <w:vAlign w:val="center"/>
          </w:tcPr>
          <w:p w14:paraId="2AC61C5C" w14:textId="59201778" w:rsidR="007C5ECB" w:rsidRPr="0034421E" w:rsidRDefault="007C5ECB"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35753AE9" w14:textId="62854E0B"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Logs de trazabilidad</w:t>
            </w:r>
          </w:p>
        </w:tc>
        <w:tc>
          <w:tcPr>
            <w:tcW w:w="3828" w:type="dxa"/>
            <w:tcMar>
              <w:left w:w="105" w:type="dxa"/>
              <w:right w:w="105" w:type="dxa"/>
            </w:tcMar>
            <w:vAlign w:val="center"/>
          </w:tcPr>
          <w:p w14:paraId="66CD6538" w14:textId="6EDE0630"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Verificar registro de actuaciones, accesos y decisiones</w:t>
            </w:r>
          </w:p>
        </w:tc>
      </w:tr>
      <w:tr w:rsidR="007C5ECB" w14:paraId="6F727EF8" w14:textId="77777777" w:rsidTr="003F5AC3">
        <w:trPr>
          <w:trHeight w:val="300"/>
        </w:trPr>
        <w:tc>
          <w:tcPr>
            <w:tcW w:w="1835" w:type="dxa"/>
            <w:vMerge/>
            <w:tcMar>
              <w:left w:w="105" w:type="dxa"/>
              <w:right w:w="105" w:type="dxa"/>
            </w:tcMar>
            <w:vAlign w:val="center"/>
          </w:tcPr>
          <w:p w14:paraId="19353178" w14:textId="24DA5B9E" w:rsidR="007C5ECB" w:rsidRPr="0034421E" w:rsidRDefault="007C5ECB"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41137284" w14:textId="2F1E0BE5"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Informes de auditoría interna o controles previos</w:t>
            </w:r>
          </w:p>
        </w:tc>
        <w:tc>
          <w:tcPr>
            <w:tcW w:w="3828" w:type="dxa"/>
            <w:tcMar>
              <w:left w:w="105" w:type="dxa"/>
              <w:right w:w="105" w:type="dxa"/>
            </w:tcMar>
            <w:vAlign w:val="center"/>
          </w:tcPr>
          <w:p w14:paraId="719EAA26" w14:textId="463A94F6"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Conocer evaluaciones internas previas</w:t>
            </w:r>
          </w:p>
        </w:tc>
      </w:tr>
      <w:tr w:rsidR="007C5ECB" w14:paraId="0495B3B1" w14:textId="77777777" w:rsidTr="003F5AC3">
        <w:trPr>
          <w:trHeight w:val="300"/>
        </w:trPr>
        <w:tc>
          <w:tcPr>
            <w:tcW w:w="1835" w:type="dxa"/>
            <w:vMerge/>
            <w:tcMar>
              <w:left w:w="105" w:type="dxa"/>
              <w:right w:w="105" w:type="dxa"/>
            </w:tcMar>
            <w:vAlign w:val="center"/>
          </w:tcPr>
          <w:p w14:paraId="1A20500A" w14:textId="087F0EFA" w:rsidR="007C5ECB" w:rsidRPr="0034421E" w:rsidRDefault="007C5ECB"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7D624172" w14:textId="40CC6BA5" w:rsidR="007C5ECB" w:rsidRPr="007C5ECB" w:rsidRDefault="00C06B91" w:rsidP="003F5AC3">
            <w:pPr>
              <w:spacing w:before="60" w:after="60" w:line="240" w:lineRule="auto"/>
              <w:jc w:val="left"/>
              <w:rPr>
                <w:rFonts w:eastAsiaTheme="minorEastAsia" w:cstheme="minorBidi"/>
              </w:rPr>
            </w:pPr>
            <w:r>
              <w:rPr>
                <w:rFonts w:eastAsiaTheme="minorEastAsia" w:cstheme="minorBidi"/>
              </w:rPr>
              <w:t>I</w:t>
            </w:r>
            <w:r w:rsidR="007C5ECB" w:rsidRPr="007C5ECB">
              <w:rPr>
                <w:rFonts w:eastAsiaTheme="minorEastAsia" w:cstheme="minorBidi"/>
              </w:rPr>
              <w:t>ndicadores de desempeño</w:t>
            </w:r>
          </w:p>
        </w:tc>
        <w:tc>
          <w:tcPr>
            <w:tcW w:w="3828" w:type="dxa"/>
            <w:tcMar>
              <w:left w:w="105" w:type="dxa"/>
              <w:right w:w="105" w:type="dxa"/>
            </w:tcMar>
            <w:vAlign w:val="center"/>
          </w:tcPr>
          <w:p w14:paraId="767315C9" w14:textId="625EBA46"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Comprobar medición de eficacia y calidad</w:t>
            </w:r>
          </w:p>
        </w:tc>
      </w:tr>
      <w:tr w:rsidR="007C5ECB" w14:paraId="48BC7247" w14:textId="77777777" w:rsidTr="003F5AC3">
        <w:trPr>
          <w:trHeight w:val="300"/>
        </w:trPr>
        <w:tc>
          <w:tcPr>
            <w:tcW w:w="1835" w:type="dxa"/>
            <w:vMerge w:val="restart"/>
            <w:tcMar>
              <w:left w:w="105" w:type="dxa"/>
              <w:right w:w="105" w:type="dxa"/>
            </w:tcMar>
            <w:vAlign w:val="center"/>
          </w:tcPr>
          <w:p w14:paraId="4870180C" w14:textId="103643CE" w:rsidR="007C5ECB" w:rsidRPr="0034421E" w:rsidRDefault="007C5ECB" w:rsidP="007955E0">
            <w:pPr>
              <w:spacing w:before="60" w:after="60" w:line="240" w:lineRule="auto"/>
              <w:jc w:val="left"/>
              <w:rPr>
                <w:rFonts w:eastAsiaTheme="minorEastAsia" w:cstheme="minorBidi"/>
                <w:b/>
                <w:bCs/>
              </w:rPr>
            </w:pPr>
            <w:r w:rsidRPr="0034421E">
              <w:rPr>
                <w:rFonts w:eastAsiaTheme="minorEastAsia" w:cstheme="minorBidi"/>
                <w:b/>
                <w:bCs/>
              </w:rPr>
              <w:t>Validación y calidad</w:t>
            </w:r>
          </w:p>
        </w:tc>
        <w:tc>
          <w:tcPr>
            <w:tcW w:w="3827" w:type="dxa"/>
            <w:tcMar>
              <w:left w:w="105" w:type="dxa"/>
              <w:right w:w="105" w:type="dxa"/>
            </w:tcMar>
            <w:vAlign w:val="center"/>
          </w:tcPr>
          <w:p w14:paraId="042F9C2E" w14:textId="3BB593C0"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Planes de pruebas (test plan)</w:t>
            </w:r>
          </w:p>
        </w:tc>
        <w:tc>
          <w:tcPr>
            <w:tcW w:w="3828" w:type="dxa"/>
            <w:tcMar>
              <w:left w:w="105" w:type="dxa"/>
              <w:right w:w="105" w:type="dxa"/>
            </w:tcMar>
            <w:vAlign w:val="center"/>
          </w:tcPr>
          <w:p w14:paraId="77DBD427" w14:textId="3A77D198"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Verificar que se hayan realizado pruebas técnicas y funcionales</w:t>
            </w:r>
          </w:p>
        </w:tc>
      </w:tr>
      <w:tr w:rsidR="007C5ECB" w14:paraId="6108C05A" w14:textId="77777777" w:rsidTr="003F5AC3">
        <w:trPr>
          <w:trHeight w:val="300"/>
        </w:trPr>
        <w:tc>
          <w:tcPr>
            <w:tcW w:w="1835" w:type="dxa"/>
            <w:vMerge/>
            <w:tcMar>
              <w:left w:w="105" w:type="dxa"/>
              <w:right w:w="105" w:type="dxa"/>
            </w:tcMar>
          </w:tcPr>
          <w:p w14:paraId="74C51AE3" w14:textId="776A97E6" w:rsidR="007C5ECB" w:rsidRPr="0034421E" w:rsidRDefault="007C5ECB"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218C242E" w14:textId="649CFD74"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Actas de validación y aceptación del sistema</w:t>
            </w:r>
          </w:p>
        </w:tc>
        <w:tc>
          <w:tcPr>
            <w:tcW w:w="3828" w:type="dxa"/>
            <w:tcMar>
              <w:left w:w="105" w:type="dxa"/>
              <w:right w:w="105" w:type="dxa"/>
            </w:tcMar>
            <w:vAlign w:val="center"/>
          </w:tcPr>
          <w:p w14:paraId="5D08E367" w14:textId="21AAEA5A" w:rsidR="007C5ECB" w:rsidRPr="007C5ECB" w:rsidRDefault="007C5ECB" w:rsidP="003F5AC3">
            <w:pPr>
              <w:spacing w:before="60" w:after="60" w:line="240" w:lineRule="auto"/>
              <w:jc w:val="left"/>
              <w:rPr>
                <w:rFonts w:eastAsiaTheme="minorEastAsia" w:cstheme="minorBidi"/>
              </w:rPr>
            </w:pPr>
            <w:proofErr w:type="gramStart"/>
            <w:r w:rsidRPr="007C5ECB">
              <w:rPr>
                <w:rFonts w:eastAsiaTheme="minorEastAsia" w:cstheme="minorBidi"/>
              </w:rPr>
              <w:t>Confirmar</w:t>
            </w:r>
            <w:proofErr w:type="gramEnd"/>
            <w:r w:rsidRPr="007C5ECB">
              <w:rPr>
                <w:rFonts w:eastAsiaTheme="minorEastAsia" w:cstheme="minorBidi"/>
              </w:rPr>
              <w:t xml:space="preserve"> que el sistema fue revisado y aceptado formalmente</w:t>
            </w:r>
          </w:p>
        </w:tc>
      </w:tr>
      <w:tr w:rsidR="007C5ECB" w14:paraId="34CD243B" w14:textId="77777777" w:rsidTr="003F5AC3">
        <w:trPr>
          <w:trHeight w:val="300"/>
        </w:trPr>
        <w:tc>
          <w:tcPr>
            <w:tcW w:w="1835" w:type="dxa"/>
            <w:vMerge/>
            <w:tcMar>
              <w:left w:w="105" w:type="dxa"/>
              <w:right w:w="105" w:type="dxa"/>
            </w:tcMar>
          </w:tcPr>
          <w:p w14:paraId="702A1080" w14:textId="33166118" w:rsidR="007C5ECB" w:rsidRPr="0034421E" w:rsidRDefault="007C5ECB" w:rsidP="007955E0">
            <w:pPr>
              <w:spacing w:before="60" w:after="60" w:line="240" w:lineRule="auto"/>
              <w:jc w:val="left"/>
              <w:rPr>
                <w:rFonts w:eastAsiaTheme="minorEastAsia" w:cstheme="minorBidi"/>
                <w:b/>
                <w:bCs/>
              </w:rPr>
            </w:pPr>
          </w:p>
        </w:tc>
        <w:tc>
          <w:tcPr>
            <w:tcW w:w="3827" w:type="dxa"/>
            <w:tcMar>
              <w:left w:w="105" w:type="dxa"/>
              <w:right w:w="105" w:type="dxa"/>
            </w:tcMar>
            <w:vAlign w:val="center"/>
          </w:tcPr>
          <w:p w14:paraId="150566D8" w14:textId="7EF76889"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Certificaciones técnicas (si aplica)</w:t>
            </w:r>
          </w:p>
        </w:tc>
        <w:tc>
          <w:tcPr>
            <w:tcW w:w="3828" w:type="dxa"/>
            <w:tcMar>
              <w:left w:w="105" w:type="dxa"/>
              <w:right w:w="105" w:type="dxa"/>
            </w:tcMar>
            <w:vAlign w:val="center"/>
          </w:tcPr>
          <w:p w14:paraId="36A35FBD" w14:textId="5E5D8597" w:rsidR="007C5ECB" w:rsidRPr="007C5ECB" w:rsidRDefault="007C5ECB" w:rsidP="003F5AC3">
            <w:pPr>
              <w:spacing w:before="60" w:after="60" w:line="240" w:lineRule="auto"/>
              <w:jc w:val="left"/>
              <w:rPr>
                <w:rFonts w:eastAsiaTheme="minorEastAsia" w:cstheme="minorBidi"/>
              </w:rPr>
            </w:pPr>
            <w:r w:rsidRPr="007C5ECB">
              <w:rPr>
                <w:rFonts w:eastAsiaTheme="minorEastAsia" w:cstheme="minorBidi"/>
              </w:rPr>
              <w:t>Comprobar cumplimiento de estándares técnicos o de ciberseguridad</w:t>
            </w:r>
          </w:p>
        </w:tc>
      </w:tr>
      <w:tr w:rsidR="0210CC85" w14:paraId="1A308CA0" w14:textId="77777777" w:rsidTr="003F5AC3">
        <w:trPr>
          <w:trHeight w:val="300"/>
        </w:trPr>
        <w:tc>
          <w:tcPr>
            <w:tcW w:w="1835" w:type="dxa"/>
            <w:tcMar>
              <w:left w:w="105" w:type="dxa"/>
              <w:right w:w="105" w:type="dxa"/>
            </w:tcMar>
          </w:tcPr>
          <w:p w14:paraId="75DC7F58" w14:textId="7B50CF2C" w:rsidR="0210CC85" w:rsidRPr="0034421E" w:rsidRDefault="0210CC85" w:rsidP="007955E0">
            <w:pPr>
              <w:spacing w:before="60" w:after="60" w:line="240" w:lineRule="auto"/>
              <w:jc w:val="left"/>
              <w:rPr>
                <w:rFonts w:eastAsiaTheme="minorEastAsia" w:cstheme="minorBidi"/>
                <w:b/>
                <w:bCs/>
                <w:color w:val="000000" w:themeColor="text1"/>
              </w:rPr>
            </w:pPr>
            <w:r w:rsidRPr="0034421E">
              <w:rPr>
                <w:rFonts w:eastAsiaTheme="minorEastAsia" w:cstheme="minorBidi"/>
                <w:b/>
                <w:bCs/>
                <w:color w:val="000000" w:themeColor="text1"/>
              </w:rPr>
              <w:t>Documentación Complementaria</w:t>
            </w:r>
          </w:p>
        </w:tc>
        <w:tc>
          <w:tcPr>
            <w:tcW w:w="3827" w:type="dxa"/>
            <w:tcMar>
              <w:left w:w="105" w:type="dxa"/>
              <w:right w:w="105" w:type="dxa"/>
            </w:tcMar>
            <w:vAlign w:val="center"/>
          </w:tcPr>
          <w:p w14:paraId="4771001E" w14:textId="7B3D289A" w:rsidR="0210CC85" w:rsidRPr="007C5ECB" w:rsidRDefault="0210CC85" w:rsidP="003F5AC3">
            <w:pPr>
              <w:spacing w:before="60" w:after="60" w:line="240" w:lineRule="auto"/>
              <w:jc w:val="left"/>
              <w:rPr>
                <w:rFonts w:eastAsiaTheme="minorEastAsia" w:cstheme="minorBidi"/>
              </w:rPr>
            </w:pPr>
            <w:r w:rsidRPr="007C5ECB">
              <w:rPr>
                <w:rFonts w:eastAsiaTheme="minorEastAsia" w:cstheme="minorBidi"/>
              </w:rPr>
              <w:t>Informe de Evaluación de Riesgos</w:t>
            </w:r>
          </w:p>
        </w:tc>
        <w:tc>
          <w:tcPr>
            <w:tcW w:w="3828" w:type="dxa"/>
            <w:tcMar>
              <w:left w:w="105" w:type="dxa"/>
              <w:right w:w="105" w:type="dxa"/>
            </w:tcMar>
            <w:vAlign w:val="center"/>
          </w:tcPr>
          <w:p w14:paraId="0866D047" w14:textId="77BB1BD5" w:rsidR="0210CC85" w:rsidRPr="007C5ECB" w:rsidRDefault="0210CC85" w:rsidP="003F5AC3">
            <w:pPr>
              <w:spacing w:before="60" w:after="60" w:line="240" w:lineRule="auto"/>
              <w:jc w:val="left"/>
              <w:rPr>
                <w:rFonts w:eastAsiaTheme="minorEastAsia" w:cstheme="minorBidi"/>
              </w:rPr>
            </w:pPr>
            <w:r w:rsidRPr="007C5ECB">
              <w:rPr>
                <w:rFonts w:eastAsiaTheme="minorEastAsia" w:cstheme="minorBidi"/>
              </w:rPr>
              <w:t xml:space="preserve">Para la identificación y análisis de riesgos potenciales.  </w:t>
            </w:r>
          </w:p>
        </w:tc>
      </w:tr>
    </w:tbl>
    <w:p w14:paraId="4433EBC3" w14:textId="2747E578" w:rsidR="0210CC85" w:rsidRDefault="0210CC85" w:rsidP="00A43C11">
      <w:r>
        <w:br w:type="page"/>
      </w:r>
    </w:p>
    <w:p w14:paraId="2F3FB0C9" w14:textId="28AE7EE3" w:rsidR="00A9490D" w:rsidRPr="002273A5" w:rsidRDefault="00A9490D" w:rsidP="00A90893">
      <w:pPr>
        <w:shd w:val="clear" w:color="auto" w:fill="DAEEF3" w:themeFill="accent5" w:themeFillTint="33"/>
        <w:rPr>
          <w:rFonts w:eastAsiaTheme="minorEastAsia" w:cstheme="minorBidi"/>
          <w:b/>
          <w:bCs/>
          <w:sz w:val="24"/>
          <w:szCs w:val="24"/>
        </w:rPr>
      </w:pPr>
      <w:r w:rsidRPr="002273A5">
        <w:rPr>
          <w:rFonts w:eastAsiaTheme="minorEastAsia" w:cstheme="minorBidi"/>
          <w:b/>
          <w:bCs/>
          <w:sz w:val="24"/>
          <w:szCs w:val="24"/>
        </w:rPr>
        <w:lastRenderedPageBreak/>
        <w:t>A</w:t>
      </w:r>
      <w:r w:rsidR="00A90893" w:rsidRPr="002273A5">
        <w:rPr>
          <w:rFonts w:eastAsiaTheme="minorEastAsia" w:cstheme="minorBidi"/>
          <w:b/>
          <w:bCs/>
          <w:sz w:val="24"/>
          <w:szCs w:val="24"/>
        </w:rPr>
        <w:t>nexo</w:t>
      </w:r>
      <w:r w:rsidRPr="002273A5">
        <w:rPr>
          <w:rFonts w:eastAsiaTheme="minorEastAsia" w:cstheme="minorBidi"/>
          <w:b/>
          <w:bCs/>
          <w:sz w:val="24"/>
          <w:szCs w:val="24"/>
        </w:rPr>
        <w:t xml:space="preserve"> </w:t>
      </w:r>
      <w:r w:rsidR="0098448F" w:rsidRPr="002273A5">
        <w:rPr>
          <w:rFonts w:eastAsiaTheme="minorEastAsia" w:cstheme="minorBidi"/>
          <w:b/>
          <w:bCs/>
          <w:sz w:val="24"/>
          <w:szCs w:val="24"/>
        </w:rPr>
        <w:t>2</w:t>
      </w:r>
      <w:r w:rsidRPr="002273A5">
        <w:rPr>
          <w:rFonts w:eastAsiaTheme="minorEastAsia" w:cstheme="minorBidi"/>
          <w:b/>
          <w:bCs/>
          <w:sz w:val="24"/>
          <w:szCs w:val="24"/>
        </w:rPr>
        <w:t xml:space="preserve">: </w:t>
      </w:r>
      <w:r w:rsidR="00A90893" w:rsidRPr="002273A5">
        <w:rPr>
          <w:rFonts w:eastAsiaTheme="minorEastAsia" w:cstheme="minorBidi"/>
          <w:b/>
          <w:bCs/>
          <w:sz w:val="24"/>
          <w:szCs w:val="24"/>
        </w:rPr>
        <w:t>Ejemplo de cuestionario</w:t>
      </w:r>
      <w:r w:rsidRPr="002273A5">
        <w:rPr>
          <w:rFonts w:eastAsiaTheme="minorEastAsia" w:cstheme="minorBidi"/>
          <w:b/>
          <w:bCs/>
          <w:sz w:val="24"/>
          <w:szCs w:val="24"/>
        </w:rPr>
        <w:t xml:space="preserve"> </w:t>
      </w:r>
    </w:p>
    <w:p w14:paraId="4C990D77" w14:textId="6252935E" w:rsidR="69B4A7DA" w:rsidRDefault="69B4A7DA" w:rsidP="00A43C11">
      <w:pPr>
        <w:rPr>
          <w:rFonts w:eastAsiaTheme="minorEastAsia" w:cstheme="minorBidi"/>
          <w:b/>
          <w:bCs/>
        </w:rPr>
      </w:pPr>
      <w:r w:rsidRPr="0210CC85">
        <w:rPr>
          <w:rFonts w:eastAsiaTheme="minorEastAsia" w:cstheme="minorBidi"/>
          <w:b/>
          <w:bCs/>
        </w:rPr>
        <w:t xml:space="preserve">A continuación, a modo de ejemplo, se indican una serie de preguntas tipo para revisar y que pueden ayudar para la realización del programa de trabajo. </w:t>
      </w:r>
    </w:p>
    <w:p w14:paraId="6B88B35B" w14:textId="3F3DFCD3" w:rsidR="69B4A7DA" w:rsidRDefault="69B4A7DA" w:rsidP="00A43C11">
      <w:r w:rsidRPr="0210CC85">
        <w:rPr>
          <w:rFonts w:eastAsiaTheme="minorEastAsia" w:cstheme="minorBidi"/>
          <w:b/>
          <w:bCs/>
        </w:rPr>
        <w:t xml:space="preserve">Preguntas para analizar un proceso automatizado </w:t>
      </w:r>
    </w:p>
    <w:p w14:paraId="1A4F6467" w14:textId="4BB88DE2" w:rsidR="69B4A7DA" w:rsidRPr="002772C3" w:rsidRDefault="69B4A7DA" w:rsidP="00A43C11">
      <w:r w:rsidRPr="002772C3">
        <w:rPr>
          <w:rFonts w:eastAsiaTheme="minorEastAsia" w:cstheme="minorBidi"/>
        </w:rPr>
        <w:t xml:space="preserve">¿Se ha realizado un análisis exhaustivo de la viabilidad del proceso antes de la automatización (diagrama de flujos, técnicas de mapeo de procesos)? </w:t>
      </w:r>
    </w:p>
    <w:p w14:paraId="64C62129" w14:textId="77777777" w:rsidR="008E76C7" w:rsidRPr="002A5017" w:rsidRDefault="008E76C7" w:rsidP="002A5017">
      <w:pPr>
        <w:rPr>
          <w:rFonts w:eastAsiaTheme="minorEastAsia" w:cstheme="minorBidi"/>
        </w:rPr>
      </w:pPr>
      <w:r w:rsidRPr="002A5017">
        <w:rPr>
          <w:rFonts w:eastAsiaTheme="minorEastAsia" w:cstheme="minorBidi"/>
        </w:rPr>
        <w:t>¿Se ha realizado un estudio de la necesidad de sistemas automatizados o RPA para el caso de uso en cuestión?</w:t>
      </w:r>
    </w:p>
    <w:p w14:paraId="1F803DB7" w14:textId="480E8B70" w:rsidR="69B4A7DA" w:rsidRPr="002772C3" w:rsidRDefault="69B4A7DA" w:rsidP="00A43C11">
      <w:r w:rsidRPr="002772C3">
        <w:rPr>
          <w:rFonts w:eastAsiaTheme="minorEastAsia" w:cstheme="minorBidi"/>
        </w:rPr>
        <w:t xml:space="preserve">¿Se ha elaborado un Plan de desarrollo de la automatización o documento equivalente? </w:t>
      </w:r>
    </w:p>
    <w:p w14:paraId="1468CF4A" w14:textId="0CB5D27A" w:rsidR="69B4A7DA" w:rsidRPr="002772C3" w:rsidRDefault="69B4A7DA" w:rsidP="00A43C11">
      <w:r w:rsidRPr="002772C3">
        <w:rPr>
          <w:rFonts w:eastAsiaTheme="minorEastAsia" w:cstheme="minorBidi"/>
        </w:rPr>
        <w:t xml:space="preserve">¿Se ha implementado un sistema de registro de las actividades objeto de la automatización? </w:t>
      </w:r>
    </w:p>
    <w:p w14:paraId="6FE25051" w14:textId="1DF3D361" w:rsidR="69B4A7DA" w:rsidRPr="002772C3" w:rsidRDefault="69B4A7DA" w:rsidP="00A43C11">
      <w:r w:rsidRPr="002772C3">
        <w:rPr>
          <w:rFonts w:eastAsiaTheme="minorEastAsia" w:cstheme="minorBidi"/>
        </w:rPr>
        <w:t xml:space="preserve">¿Se han instaurado controles que permitan monitorear en tiempo real la automatización y alerten sobre posibles disfuncionalidades o desviaciones? </w:t>
      </w:r>
    </w:p>
    <w:p w14:paraId="41BE0318" w14:textId="37BE8C76" w:rsidR="69B4A7DA" w:rsidRPr="002772C3" w:rsidRDefault="69B4A7DA" w:rsidP="00A43C11">
      <w:r w:rsidRPr="002772C3">
        <w:rPr>
          <w:rFonts w:eastAsiaTheme="minorEastAsia" w:cstheme="minorBidi"/>
        </w:rPr>
        <w:t xml:space="preserve">¿Se realizan auditorías periódicas de los registros de actividades para asegurar su integridad y precisión? </w:t>
      </w:r>
    </w:p>
    <w:p w14:paraId="05A6EBCA" w14:textId="1D16CE4E" w:rsidR="69B4A7DA" w:rsidRPr="002772C3" w:rsidRDefault="69B4A7DA" w:rsidP="00A43C11">
      <w:r w:rsidRPr="002772C3">
        <w:rPr>
          <w:rFonts w:eastAsiaTheme="minorEastAsia" w:cstheme="minorBidi"/>
        </w:rPr>
        <w:t xml:space="preserve">¿Se han implementado controles de acceso basados en roles bien definidos? </w:t>
      </w:r>
    </w:p>
    <w:p w14:paraId="4DF1CB9A" w14:textId="600FA80A" w:rsidR="69B4A7DA" w:rsidRPr="002772C3" w:rsidRDefault="69B4A7DA" w:rsidP="00A43C11">
      <w:r w:rsidRPr="002772C3">
        <w:rPr>
          <w:rFonts w:eastAsiaTheme="minorEastAsia" w:cstheme="minorBidi"/>
        </w:rPr>
        <w:t xml:space="preserve">¿Existe una política de identificación, autenticación y acceso y se aplica? </w:t>
      </w:r>
    </w:p>
    <w:p w14:paraId="193AB97E" w14:textId="12A5100B" w:rsidR="69B4A7DA" w:rsidRPr="002772C3" w:rsidRDefault="69B4A7DA" w:rsidP="00A43C11">
      <w:r w:rsidRPr="002772C3">
        <w:rPr>
          <w:rFonts w:eastAsiaTheme="minorEastAsia" w:cstheme="minorBidi"/>
        </w:rPr>
        <w:t xml:space="preserve">¿Se ha diseñado teniendo en cuenta la escalabilidad, usando arquitecturas orientadas a servicios que permitan alcanzar un mayor volumen de la automatización, según las nuevas necesidades, sin afectar al rendimiento? </w:t>
      </w:r>
    </w:p>
    <w:p w14:paraId="1B21DF98" w14:textId="3F303DB9" w:rsidR="69B4A7DA" w:rsidRPr="002772C3" w:rsidRDefault="69B4A7DA" w:rsidP="00A43C11">
      <w:r w:rsidRPr="002772C3">
        <w:rPr>
          <w:rFonts w:eastAsiaTheme="minorEastAsia" w:cstheme="minorBidi"/>
        </w:rPr>
        <w:t xml:space="preserve">¿Se ha establecido un plan de mantenimiento y soporte para asegurar que se siga operando correctamente cuando los sistemas subyacentes evolucionen? </w:t>
      </w:r>
    </w:p>
    <w:p w14:paraId="0664FCAA" w14:textId="21D625E1" w:rsidR="69B4A7DA" w:rsidRPr="002772C3" w:rsidRDefault="69B4A7DA" w:rsidP="00A43C11">
      <w:r w:rsidRPr="002772C3">
        <w:rPr>
          <w:rFonts w:eastAsiaTheme="minorEastAsia" w:cstheme="minorBidi"/>
        </w:rPr>
        <w:t xml:space="preserve">¿Se han implantados controles automáticos que identifiquen y notifiquen sobre posibles errores o inconsistencia en los datos? </w:t>
      </w:r>
    </w:p>
    <w:p w14:paraId="3389A15A" w14:textId="2A8C9528" w:rsidR="69B4A7DA" w:rsidRPr="002772C3" w:rsidRDefault="69B4A7DA" w:rsidP="00A43C11">
      <w:r w:rsidRPr="002772C3">
        <w:rPr>
          <w:rFonts w:eastAsiaTheme="minorEastAsia" w:cstheme="minorBidi"/>
        </w:rPr>
        <w:t xml:space="preserve">¿Se han implementado procedimientos y reglas que permitan adaptarse a las actualizaciones en la normativa aplicable? </w:t>
      </w:r>
    </w:p>
    <w:p w14:paraId="26A3B698" w14:textId="169C2B6B" w:rsidR="69B4A7DA" w:rsidRPr="002772C3" w:rsidRDefault="69B4A7DA" w:rsidP="00A43C11">
      <w:r w:rsidRPr="002772C3">
        <w:rPr>
          <w:rFonts w:eastAsiaTheme="minorEastAsia" w:cstheme="minorBidi"/>
        </w:rPr>
        <w:t xml:space="preserve">¿Se ha realizado una evaluación de la capacidad asegurando que la infraestructura sea capaz de soportar una carga adicional a la inicialmente estimada? </w:t>
      </w:r>
    </w:p>
    <w:p w14:paraId="128B5F58" w14:textId="772770BA" w:rsidR="69B4A7DA" w:rsidRPr="002772C3" w:rsidRDefault="69B4A7DA" w:rsidP="00A43C11">
      <w:r w:rsidRPr="002772C3">
        <w:rPr>
          <w:rFonts w:eastAsiaTheme="minorEastAsia" w:cstheme="minorBidi"/>
        </w:rPr>
        <w:t xml:space="preserve">¿Se han realizado pruebas exhaustivas de integración entre la automatización y el resto de los sistemas para garantizar una comunicación eficaz, sin errores y fluida? </w:t>
      </w:r>
    </w:p>
    <w:p w14:paraId="3FEAE974" w14:textId="0CB835CB" w:rsidR="69B4A7DA" w:rsidRPr="002772C3" w:rsidRDefault="69B4A7DA" w:rsidP="00A43C11">
      <w:r w:rsidRPr="002772C3">
        <w:rPr>
          <w:rFonts w:eastAsiaTheme="minorEastAsia" w:cstheme="minorBidi"/>
        </w:rPr>
        <w:t xml:space="preserve">¿Se han establecido mecanismos de respaldo, para minimizar el impacto en caso de fallos de integración? </w:t>
      </w:r>
    </w:p>
    <w:p w14:paraId="3271E523" w14:textId="676A1A8B" w:rsidR="69B4A7DA" w:rsidRPr="002772C3" w:rsidRDefault="69B4A7DA" w:rsidP="00A43C11">
      <w:r w:rsidRPr="002772C3">
        <w:rPr>
          <w:rFonts w:eastAsiaTheme="minorEastAsia" w:cstheme="minorBidi"/>
        </w:rPr>
        <w:t xml:space="preserve">¿Dispone de un plan de pruebas antes de pasar a producción para comprobar el correcto funcionamiento de la aplicación? </w:t>
      </w:r>
    </w:p>
    <w:p w14:paraId="226ABCC1" w14:textId="0C7D1450" w:rsidR="69B4A7DA" w:rsidRPr="002772C3" w:rsidRDefault="69B4A7DA" w:rsidP="00A43C11">
      <w:r w:rsidRPr="002772C3">
        <w:rPr>
          <w:rFonts w:eastAsiaTheme="minorEastAsia" w:cstheme="minorBidi"/>
        </w:rPr>
        <w:t>¿El plan</w:t>
      </w:r>
      <w:r w:rsidR="00B551DB">
        <w:rPr>
          <w:rFonts w:eastAsiaTheme="minorEastAsia" w:cstheme="minorBidi"/>
        </w:rPr>
        <w:t xml:space="preserve"> de</w:t>
      </w:r>
      <w:r w:rsidRPr="002772C3">
        <w:rPr>
          <w:rFonts w:eastAsiaTheme="minorEastAsia" w:cstheme="minorBidi"/>
        </w:rPr>
        <w:t xml:space="preserve"> pruebas incluye criterios de seguridad como requisito para el paso a producción? </w:t>
      </w:r>
    </w:p>
    <w:p w14:paraId="3C0CB4DA" w14:textId="7E84C6DA" w:rsidR="69B4A7DA" w:rsidRPr="002772C3" w:rsidRDefault="69B4A7DA" w:rsidP="00A43C11">
      <w:r w:rsidRPr="002772C3">
        <w:rPr>
          <w:rFonts w:eastAsiaTheme="minorEastAsia" w:cstheme="minorBidi"/>
        </w:rPr>
        <w:t xml:space="preserve">¿Se requiere de la aprobación del </w:t>
      </w:r>
      <w:r w:rsidR="00213CD3">
        <w:rPr>
          <w:rFonts w:eastAsiaTheme="minorEastAsia" w:cstheme="minorBidi"/>
        </w:rPr>
        <w:t>responsable funcional</w:t>
      </w:r>
      <w:r w:rsidRPr="002772C3">
        <w:rPr>
          <w:rFonts w:eastAsiaTheme="minorEastAsia" w:cstheme="minorBidi"/>
        </w:rPr>
        <w:t xml:space="preserve"> en las pruebas previa</w:t>
      </w:r>
      <w:r w:rsidR="00213CD3">
        <w:rPr>
          <w:rFonts w:eastAsiaTheme="minorEastAsia" w:cstheme="minorBidi"/>
        </w:rPr>
        <w:t>s</w:t>
      </w:r>
      <w:r w:rsidRPr="002772C3">
        <w:rPr>
          <w:rFonts w:eastAsiaTheme="minorEastAsia" w:cstheme="minorBidi"/>
        </w:rPr>
        <w:t xml:space="preserve"> al paso a producción? </w:t>
      </w:r>
    </w:p>
    <w:p w14:paraId="6BE7B005" w14:textId="47ED660C" w:rsidR="69B4A7DA" w:rsidRPr="002772C3" w:rsidRDefault="69B4A7DA" w:rsidP="00A43C11">
      <w:r w:rsidRPr="002772C3">
        <w:rPr>
          <w:rFonts w:eastAsiaTheme="minorEastAsia" w:cstheme="minorBidi"/>
        </w:rPr>
        <w:t xml:space="preserve">¿Se realizan las pruebas en un entorno aislado, independiente y seguro o en el entorno de producción? </w:t>
      </w:r>
    </w:p>
    <w:p w14:paraId="2501D484" w14:textId="07DA3A0E" w:rsidR="69B4A7DA" w:rsidRPr="002772C3" w:rsidRDefault="69B4A7DA" w:rsidP="00A43C11">
      <w:r w:rsidRPr="002772C3">
        <w:rPr>
          <w:rFonts w:eastAsiaTheme="minorEastAsia" w:cstheme="minorBidi"/>
        </w:rPr>
        <w:t xml:space="preserve">¿Se utilizan </w:t>
      </w:r>
      <w:proofErr w:type="spellStart"/>
      <w:r w:rsidRPr="002772C3">
        <w:rPr>
          <w:rFonts w:eastAsiaTheme="minorEastAsia" w:cstheme="minorBidi"/>
        </w:rPr>
        <w:t>A</w:t>
      </w:r>
      <w:r w:rsidR="00643C5E">
        <w:rPr>
          <w:rFonts w:eastAsiaTheme="minorEastAsia" w:cstheme="minorBidi"/>
        </w:rPr>
        <w:t>PI</w:t>
      </w:r>
      <w:r w:rsidRPr="002772C3">
        <w:rPr>
          <w:rFonts w:eastAsiaTheme="minorEastAsia" w:cstheme="minorBidi"/>
        </w:rPr>
        <w:t>s</w:t>
      </w:r>
      <w:proofErr w:type="spellEnd"/>
      <w:r w:rsidRPr="002772C3">
        <w:rPr>
          <w:rFonts w:eastAsiaTheme="minorEastAsia" w:cstheme="minorBidi"/>
        </w:rPr>
        <w:t xml:space="preserve"> </w:t>
      </w:r>
      <w:r w:rsidR="00707BFB">
        <w:rPr>
          <w:rFonts w:eastAsiaTheme="minorEastAsia" w:cstheme="minorBidi"/>
        </w:rPr>
        <w:t xml:space="preserve">u otro tipo de interactuación con otros sistemas </w:t>
      </w:r>
      <w:r w:rsidRPr="002772C3">
        <w:rPr>
          <w:rFonts w:eastAsiaTheme="minorEastAsia" w:cstheme="minorBidi"/>
        </w:rPr>
        <w:t xml:space="preserve">durante el proceso de automatización? En caso afirmativo, indicar cuales </w:t>
      </w:r>
    </w:p>
    <w:p w14:paraId="4F4945A2" w14:textId="77777777" w:rsidR="0010143F" w:rsidRPr="00947BF1" w:rsidRDefault="0010143F" w:rsidP="0010143F">
      <w:pPr>
        <w:rPr>
          <w:rFonts w:eastAsiaTheme="minorEastAsia" w:cstheme="minorBidi"/>
        </w:rPr>
      </w:pPr>
      <w:r w:rsidRPr="00947BF1">
        <w:rPr>
          <w:rFonts w:eastAsiaTheme="minorEastAsia" w:cstheme="minorBidi"/>
        </w:rPr>
        <w:t xml:space="preserve">¿Se ha realizado un estudio sobre la adecuación de la tecnología RPA en lugar de otras tecnologías alternativas, como por ejemplo </w:t>
      </w:r>
      <w:proofErr w:type="spellStart"/>
      <w:r w:rsidRPr="00947BF1">
        <w:rPr>
          <w:rFonts w:eastAsiaTheme="minorEastAsia" w:cstheme="minorBidi"/>
        </w:rPr>
        <w:t>APIs</w:t>
      </w:r>
      <w:proofErr w:type="spellEnd"/>
      <w:r w:rsidRPr="00947BF1">
        <w:rPr>
          <w:rFonts w:eastAsiaTheme="minorEastAsia" w:cstheme="minorBidi"/>
        </w:rPr>
        <w:t xml:space="preserve"> para integrar sistemas?</w:t>
      </w:r>
    </w:p>
    <w:p w14:paraId="1073C425" w14:textId="2A0DF98D" w:rsidR="69B4A7DA" w:rsidRPr="002772C3" w:rsidRDefault="69B4A7DA" w:rsidP="00A43C11">
      <w:r w:rsidRPr="002772C3">
        <w:rPr>
          <w:rFonts w:eastAsiaTheme="minorEastAsia" w:cstheme="minorBidi"/>
        </w:rPr>
        <w:t xml:space="preserve">¿Se dispone del código fuente o de garantías contractuales que aseguren acceso al mismo en caso de incidencias o discontinuidad del servicio? </w:t>
      </w:r>
    </w:p>
    <w:p w14:paraId="41C16A19" w14:textId="7CB15B01" w:rsidR="69B4A7DA" w:rsidRDefault="69B4A7DA" w:rsidP="00A43C11">
      <w:pPr>
        <w:rPr>
          <w:rFonts w:eastAsiaTheme="minorEastAsia" w:cstheme="minorBidi"/>
        </w:rPr>
      </w:pPr>
      <w:r w:rsidRPr="002772C3">
        <w:rPr>
          <w:rFonts w:eastAsiaTheme="minorEastAsia" w:cstheme="minorBidi"/>
        </w:rPr>
        <w:t xml:space="preserve">¿El contrato con la empresa proveedora de la automatización, si es el caso, cubre cláusulas sobre mantenimiento, escalabilidad y cumplimiento normativo? </w:t>
      </w:r>
    </w:p>
    <w:p w14:paraId="2802D07D" w14:textId="0F3205A7" w:rsidR="000C08AD" w:rsidRPr="002273A5" w:rsidRDefault="000C08AD" w:rsidP="000C08AD">
      <w:pPr>
        <w:shd w:val="clear" w:color="auto" w:fill="DAEEF3" w:themeFill="accent5" w:themeFillTint="33"/>
        <w:rPr>
          <w:rFonts w:eastAsiaTheme="minorEastAsia" w:cstheme="minorBidi"/>
          <w:b/>
          <w:bCs/>
          <w:sz w:val="24"/>
          <w:szCs w:val="24"/>
        </w:rPr>
      </w:pPr>
      <w:r w:rsidRPr="002273A5">
        <w:rPr>
          <w:rFonts w:eastAsiaTheme="minorEastAsia" w:cstheme="minorBidi"/>
          <w:b/>
          <w:bCs/>
          <w:sz w:val="24"/>
          <w:szCs w:val="24"/>
        </w:rPr>
        <w:lastRenderedPageBreak/>
        <w:t xml:space="preserve">Anexo </w:t>
      </w:r>
      <w:r>
        <w:rPr>
          <w:rFonts w:eastAsiaTheme="minorEastAsia" w:cstheme="minorBidi"/>
          <w:b/>
          <w:bCs/>
          <w:sz w:val="24"/>
          <w:szCs w:val="24"/>
        </w:rPr>
        <w:t>3</w:t>
      </w:r>
      <w:r w:rsidRPr="002273A5">
        <w:rPr>
          <w:rFonts w:eastAsiaTheme="minorEastAsia" w:cstheme="minorBidi"/>
          <w:b/>
          <w:bCs/>
          <w:sz w:val="24"/>
          <w:szCs w:val="24"/>
        </w:rPr>
        <w:t>: Ejemplo</w:t>
      </w:r>
      <w:r>
        <w:rPr>
          <w:rFonts w:eastAsiaTheme="minorEastAsia" w:cstheme="minorBidi"/>
          <w:b/>
          <w:bCs/>
          <w:sz w:val="24"/>
          <w:szCs w:val="24"/>
        </w:rPr>
        <w:t>s</w:t>
      </w:r>
      <w:r w:rsidRPr="002273A5">
        <w:rPr>
          <w:rFonts w:eastAsiaTheme="minorEastAsia" w:cstheme="minorBidi"/>
          <w:b/>
          <w:bCs/>
          <w:sz w:val="24"/>
          <w:szCs w:val="24"/>
        </w:rPr>
        <w:t xml:space="preserve"> de </w:t>
      </w:r>
      <w:r>
        <w:rPr>
          <w:rFonts w:eastAsiaTheme="minorEastAsia" w:cstheme="minorBidi"/>
          <w:b/>
          <w:bCs/>
          <w:sz w:val="24"/>
          <w:szCs w:val="24"/>
        </w:rPr>
        <w:t>informes</w:t>
      </w:r>
      <w:r w:rsidRPr="002273A5">
        <w:rPr>
          <w:rFonts w:eastAsiaTheme="minorEastAsia" w:cstheme="minorBidi"/>
          <w:b/>
          <w:bCs/>
          <w:sz w:val="24"/>
          <w:szCs w:val="24"/>
        </w:rPr>
        <w:t xml:space="preserve"> </w:t>
      </w:r>
    </w:p>
    <w:p w14:paraId="031FE8C8" w14:textId="77777777" w:rsidR="002F60CB" w:rsidRPr="009C488B" w:rsidRDefault="002F60CB" w:rsidP="002F60CB">
      <w:pPr>
        <w:spacing w:line="240" w:lineRule="auto"/>
        <w:rPr>
          <w:b/>
          <w:bCs/>
          <w:u w:val="single"/>
        </w:rPr>
      </w:pPr>
      <w:r w:rsidRPr="009C488B">
        <w:rPr>
          <w:b/>
          <w:bCs/>
          <w:u w:val="single"/>
        </w:rPr>
        <w:t>Ejemplo 1 RPA</w:t>
      </w:r>
    </w:p>
    <w:p w14:paraId="7A31EB83" w14:textId="77777777" w:rsidR="002F60CB" w:rsidRPr="000E51D6" w:rsidRDefault="002F60CB" w:rsidP="000E51D6">
      <w:pPr>
        <w:spacing w:line="240" w:lineRule="auto"/>
        <w:rPr>
          <w:b/>
          <w:bCs/>
        </w:rPr>
      </w:pPr>
      <w:r w:rsidRPr="000E51D6">
        <w:rPr>
          <w:b/>
          <w:bCs/>
        </w:rPr>
        <w:t>Fiscalización de las subvenciones concedidas a establecimientos hoteleros afectados por el COVID</w:t>
      </w:r>
      <w:r w:rsidRPr="000E51D6">
        <w:rPr>
          <w:b/>
          <w:bCs/>
        </w:rPr>
        <w:br/>
        <w:t>Cámara de Cuentas de Andalucía, febrero 2025</w:t>
      </w:r>
    </w:p>
    <w:p w14:paraId="6824FCE5" w14:textId="77777777" w:rsidR="002F60CB" w:rsidRPr="00B06A6E" w:rsidRDefault="002F60CB" w:rsidP="00B06A6E">
      <w:pPr>
        <w:spacing w:before="60" w:after="60" w:line="240" w:lineRule="auto"/>
        <w:ind w:right="-28"/>
        <w:rPr>
          <w:i/>
          <w:iCs/>
        </w:rPr>
      </w:pPr>
      <w:r w:rsidRPr="00B06A6E">
        <w:rPr>
          <w:i/>
          <w:iCs/>
        </w:rPr>
        <w:t xml:space="preserve">En esta </w:t>
      </w:r>
      <w:r w:rsidRPr="00B06A6E">
        <w:rPr>
          <w:b/>
          <w:bCs/>
          <w:i/>
          <w:iCs/>
        </w:rPr>
        <w:t>fiscalización de cumplimiento</w:t>
      </w:r>
      <w:r w:rsidRPr="00B06A6E">
        <w:rPr>
          <w:i/>
          <w:iCs/>
        </w:rPr>
        <w:t>, uno de los procedimientos destacados en el apartado 4.1. Objetivos y alcance del trabajo de fiscalización ha sido la revisión del subproceso ejecutado por un RPA:</w:t>
      </w:r>
    </w:p>
    <w:p w14:paraId="6E06DB25" w14:textId="77777777" w:rsidR="002F60CB" w:rsidRPr="001A251D" w:rsidRDefault="002F60CB" w:rsidP="001A251D">
      <w:pPr>
        <w:spacing w:line="240" w:lineRule="auto"/>
        <w:ind w:left="709" w:right="-29" w:hanging="425"/>
        <w:rPr>
          <w:sz w:val="18"/>
          <w:szCs w:val="18"/>
        </w:rPr>
      </w:pPr>
      <w:r w:rsidRPr="001A251D">
        <w:rPr>
          <w:sz w:val="18"/>
          <w:szCs w:val="18"/>
        </w:rPr>
        <w:t xml:space="preserve">21 </w:t>
      </w:r>
      <w:r w:rsidRPr="001A251D">
        <w:rPr>
          <w:sz w:val="18"/>
          <w:szCs w:val="18"/>
        </w:rPr>
        <w:tab/>
      </w:r>
      <w:proofErr w:type="gramStart"/>
      <w:r w:rsidRPr="001A251D">
        <w:rPr>
          <w:sz w:val="18"/>
          <w:szCs w:val="18"/>
        </w:rPr>
        <w:t>Además</w:t>
      </w:r>
      <w:proofErr w:type="gramEnd"/>
      <w:r w:rsidRPr="001A251D">
        <w:rPr>
          <w:sz w:val="18"/>
          <w:szCs w:val="18"/>
        </w:rPr>
        <w:t xml:space="preserve"> de la muestra de expedientes seleccionados, como parte del control interno, se han revisado las validaciones realizadas por el RPA sobre el total de la población de expedientes de subvenciones concedidas, a partir del fichero facilitado por el gestor. De dicho análisis se han detectado incumplimientos que han sido reflejados en el apartado de salvedades y de control interno (§A.7). </w:t>
      </w:r>
    </w:p>
    <w:p w14:paraId="7FD7612E" w14:textId="77777777" w:rsidR="002F60CB" w:rsidRPr="00B06A6E" w:rsidRDefault="002F60CB" w:rsidP="00B06A6E">
      <w:pPr>
        <w:spacing w:before="60" w:after="60" w:line="240" w:lineRule="auto"/>
        <w:ind w:left="284" w:right="-28" w:hanging="284"/>
        <w:rPr>
          <w:i/>
          <w:iCs/>
        </w:rPr>
      </w:pPr>
      <w:r w:rsidRPr="00B06A6E">
        <w:rPr>
          <w:i/>
          <w:iCs/>
        </w:rPr>
        <w:t>En el informe se recoge los resultados de la revisión del control interno relacionado con el RPA:</w:t>
      </w:r>
    </w:p>
    <w:p w14:paraId="04B81867" w14:textId="77777777" w:rsidR="002F60CB" w:rsidRPr="001A251D" w:rsidRDefault="002F60CB" w:rsidP="001A251D">
      <w:pPr>
        <w:spacing w:line="240" w:lineRule="auto"/>
        <w:ind w:left="709" w:right="-29" w:hanging="425"/>
        <w:rPr>
          <w:sz w:val="18"/>
          <w:szCs w:val="18"/>
        </w:rPr>
      </w:pPr>
      <w:r w:rsidRPr="001A251D">
        <w:rPr>
          <w:sz w:val="18"/>
          <w:szCs w:val="18"/>
        </w:rPr>
        <w:t xml:space="preserve">6.2. Análisis del entorno informático y del RPA </w:t>
      </w:r>
    </w:p>
    <w:p w14:paraId="258CD01B" w14:textId="77777777" w:rsidR="002F60CB" w:rsidRPr="001A251D" w:rsidRDefault="002F60CB" w:rsidP="001A251D">
      <w:pPr>
        <w:spacing w:line="240" w:lineRule="auto"/>
        <w:ind w:left="709" w:right="-29" w:hanging="425"/>
        <w:rPr>
          <w:sz w:val="18"/>
          <w:szCs w:val="18"/>
        </w:rPr>
      </w:pPr>
      <w:r w:rsidRPr="001A251D">
        <w:rPr>
          <w:sz w:val="18"/>
          <w:szCs w:val="18"/>
        </w:rPr>
        <w:t>46</w:t>
      </w:r>
      <w:r w:rsidRPr="001A251D">
        <w:rPr>
          <w:sz w:val="18"/>
          <w:szCs w:val="18"/>
        </w:rPr>
        <w:tab/>
      </w:r>
      <w:proofErr w:type="gramStart"/>
      <w:r w:rsidRPr="001A251D">
        <w:rPr>
          <w:sz w:val="18"/>
          <w:szCs w:val="18"/>
        </w:rPr>
        <w:t>Estas</w:t>
      </w:r>
      <w:proofErr w:type="gramEnd"/>
      <w:r w:rsidRPr="001A251D">
        <w:rPr>
          <w:sz w:val="18"/>
          <w:szCs w:val="18"/>
        </w:rPr>
        <w:t xml:space="preserve"> subvenciones han sido tramitadas durante la fase de concesión mediante tecnología RPA, que ha realizado la comprobación de requisitos exigidos para tener derecho a la subvención hasta que se emite la resolución de concesión. Para la gestión de los expedientes de las subvenciones se utiliza la aplicación INCENTIVA. </w:t>
      </w:r>
    </w:p>
    <w:p w14:paraId="2618677D" w14:textId="77777777" w:rsidR="002F60CB" w:rsidRPr="001A251D" w:rsidRDefault="002F60CB" w:rsidP="001A251D">
      <w:pPr>
        <w:spacing w:line="240" w:lineRule="auto"/>
        <w:ind w:left="709" w:right="-29"/>
        <w:rPr>
          <w:sz w:val="18"/>
          <w:szCs w:val="18"/>
        </w:rPr>
      </w:pPr>
      <w:r w:rsidRPr="001A251D">
        <w:rPr>
          <w:sz w:val="18"/>
          <w:szCs w:val="18"/>
        </w:rPr>
        <w:t xml:space="preserve">Como parte del análisis del control interno se ha revisado, por un lado, el entorno informático, y, por otro lado, el correcto funcionamiento del RPA. </w:t>
      </w:r>
    </w:p>
    <w:p w14:paraId="1146EB6C" w14:textId="77777777" w:rsidR="002F60CB" w:rsidRPr="001A251D" w:rsidRDefault="002F60CB" w:rsidP="001A251D">
      <w:pPr>
        <w:spacing w:line="240" w:lineRule="auto"/>
        <w:ind w:left="709" w:right="-29"/>
        <w:rPr>
          <w:sz w:val="18"/>
          <w:szCs w:val="18"/>
        </w:rPr>
      </w:pPr>
      <w:r w:rsidRPr="001A251D">
        <w:rPr>
          <w:sz w:val="18"/>
          <w:szCs w:val="18"/>
        </w:rPr>
        <w:t>Se debe destacar que, en la fecha en la que se han realizado los trabajos por parte de la Cámara de Cuentas, el RPA ya no estaba operativo. No se ha dispuesto de las evidencias originales de todas las comprobaciones que se efectuaron en el momento de la tramitación de las subvenciones, por lo que, para la elaboración del trabajo, se ha utilizado un fichero, de fecha 16 de mayo de 2023, con réplicas de algunas de las validaciones que ejecutó el robot. Se han obtenido las consultas relativas a la Agencia Estatal de la Administración Tributaria, Ministerio de Hacienda y Administración Pública, Tesorería General de la Seguridad Social y la Dirección General de la Policía Nacional (en el Apéndice 9.4 se detallan las validaciones).</w:t>
      </w:r>
    </w:p>
    <w:p w14:paraId="66AD6454" w14:textId="77777777" w:rsidR="002F60CB" w:rsidRPr="001A251D" w:rsidRDefault="002F60CB" w:rsidP="001A251D">
      <w:pPr>
        <w:spacing w:line="240" w:lineRule="auto"/>
        <w:ind w:left="709" w:right="-29" w:hanging="425"/>
        <w:rPr>
          <w:sz w:val="18"/>
          <w:szCs w:val="18"/>
        </w:rPr>
      </w:pPr>
      <w:r w:rsidRPr="001A251D">
        <w:rPr>
          <w:sz w:val="18"/>
          <w:szCs w:val="18"/>
        </w:rPr>
        <w:t>48</w:t>
      </w:r>
      <w:r w:rsidRPr="001A251D">
        <w:rPr>
          <w:sz w:val="18"/>
          <w:szCs w:val="18"/>
        </w:rPr>
        <w:tab/>
      </w:r>
      <w:proofErr w:type="gramStart"/>
      <w:r w:rsidRPr="001A251D">
        <w:rPr>
          <w:sz w:val="18"/>
          <w:szCs w:val="18"/>
        </w:rPr>
        <w:t>Con</w:t>
      </w:r>
      <w:proofErr w:type="gramEnd"/>
      <w:r w:rsidRPr="001A251D">
        <w:rPr>
          <w:sz w:val="18"/>
          <w:szCs w:val="18"/>
        </w:rPr>
        <w:t xml:space="preserve"> respecto al funcionamiento del RPA, se han analizado: </w:t>
      </w:r>
    </w:p>
    <w:p w14:paraId="24EED524" w14:textId="77777777" w:rsidR="002F60CB" w:rsidRPr="001A251D" w:rsidRDefault="002F60CB" w:rsidP="001A251D">
      <w:pPr>
        <w:pStyle w:val="Prrafodelista"/>
        <w:numPr>
          <w:ilvl w:val="0"/>
          <w:numId w:val="59"/>
        </w:numPr>
        <w:spacing w:line="240" w:lineRule="auto"/>
        <w:ind w:left="1134" w:right="-28" w:hanging="357"/>
        <w:contextualSpacing w:val="0"/>
        <w:rPr>
          <w:sz w:val="18"/>
          <w:szCs w:val="18"/>
        </w:rPr>
      </w:pPr>
      <w:r w:rsidRPr="001A251D">
        <w:rPr>
          <w:sz w:val="18"/>
          <w:szCs w:val="18"/>
        </w:rPr>
        <w:t xml:space="preserve">Las validaciones que ha realizado el robot y que no se han ejecutado de forma correcta. </w:t>
      </w:r>
    </w:p>
    <w:p w14:paraId="79738BC2" w14:textId="77777777" w:rsidR="002F60CB" w:rsidRPr="001A251D" w:rsidRDefault="002F60CB" w:rsidP="001A251D">
      <w:pPr>
        <w:pStyle w:val="Prrafodelista"/>
        <w:numPr>
          <w:ilvl w:val="0"/>
          <w:numId w:val="59"/>
        </w:numPr>
        <w:spacing w:line="240" w:lineRule="auto"/>
        <w:ind w:left="1134" w:right="-28" w:hanging="357"/>
        <w:contextualSpacing w:val="0"/>
        <w:rPr>
          <w:sz w:val="18"/>
          <w:szCs w:val="18"/>
        </w:rPr>
      </w:pPr>
      <w:r w:rsidRPr="001A251D">
        <w:rPr>
          <w:sz w:val="18"/>
          <w:szCs w:val="18"/>
        </w:rPr>
        <w:t xml:space="preserve">Las validaciones en las que el RPA ha detectado la falta de cumplimiento de requisitos y, aun así, las subvenciones han sido concedidas. </w:t>
      </w:r>
    </w:p>
    <w:p w14:paraId="60C58ED4" w14:textId="77777777" w:rsidR="002F60CB" w:rsidRPr="001A251D" w:rsidRDefault="002F60CB" w:rsidP="001A251D">
      <w:pPr>
        <w:spacing w:line="240" w:lineRule="auto"/>
        <w:ind w:left="709" w:right="-29"/>
        <w:rPr>
          <w:sz w:val="18"/>
          <w:szCs w:val="18"/>
        </w:rPr>
      </w:pPr>
      <w:r w:rsidRPr="001A251D">
        <w:rPr>
          <w:sz w:val="18"/>
          <w:szCs w:val="18"/>
        </w:rPr>
        <w:t xml:space="preserve">De dicho análisis se han detectado las siguientes </w:t>
      </w:r>
      <w:r w:rsidRPr="001A251D">
        <w:rPr>
          <w:b/>
          <w:bCs/>
          <w:sz w:val="18"/>
          <w:szCs w:val="18"/>
        </w:rPr>
        <w:t>debilidades</w:t>
      </w:r>
      <w:r w:rsidRPr="001A251D">
        <w:rPr>
          <w:sz w:val="18"/>
          <w:szCs w:val="18"/>
        </w:rPr>
        <w:t xml:space="preserve"> generales: </w:t>
      </w:r>
    </w:p>
    <w:p w14:paraId="160556E0" w14:textId="77777777" w:rsidR="002F60CB" w:rsidRPr="001A251D" w:rsidRDefault="002F60CB" w:rsidP="001A251D">
      <w:pPr>
        <w:pStyle w:val="Prrafodelista"/>
        <w:numPr>
          <w:ilvl w:val="0"/>
          <w:numId w:val="59"/>
        </w:numPr>
        <w:spacing w:line="240" w:lineRule="auto"/>
        <w:ind w:left="1134" w:right="-28" w:hanging="357"/>
        <w:contextualSpacing w:val="0"/>
        <w:rPr>
          <w:sz w:val="18"/>
          <w:szCs w:val="18"/>
        </w:rPr>
      </w:pPr>
      <w:r w:rsidRPr="001A251D">
        <w:rPr>
          <w:sz w:val="18"/>
          <w:szCs w:val="18"/>
        </w:rPr>
        <w:t xml:space="preserve">Durante el proceso de verificación de los requisitos, los documentos </w:t>
      </w:r>
      <w:proofErr w:type="spellStart"/>
      <w:r w:rsidRPr="001A251D">
        <w:rPr>
          <w:sz w:val="18"/>
          <w:szCs w:val="18"/>
        </w:rPr>
        <w:t>pdf</w:t>
      </w:r>
      <w:proofErr w:type="spellEnd"/>
      <w:r w:rsidRPr="001A251D">
        <w:rPr>
          <w:sz w:val="18"/>
          <w:szCs w:val="18"/>
        </w:rPr>
        <w:t xml:space="preserve"> incluidos no han podido ser leídos de forma correcta, ya que se han producido errores que han conllevado que la validación se haya tenido que realizar de forma manual. </w:t>
      </w:r>
    </w:p>
    <w:p w14:paraId="65E28C84" w14:textId="77777777" w:rsidR="002F60CB" w:rsidRPr="001A251D" w:rsidRDefault="002F60CB" w:rsidP="001A251D">
      <w:pPr>
        <w:pStyle w:val="Prrafodelista"/>
        <w:numPr>
          <w:ilvl w:val="0"/>
          <w:numId w:val="59"/>
        </w:numPr>
        <w:spacing w:line="240" w:lineRule="auto"/>
        <w:ind w:left="1134" w:right="-28" w:hanging="357"/>
        <w:contextualSpacing w:val="0"/>
        <w:rPr>
          <w:sz w:val="18"/>
          <w:szCs w:val="18"/>
        </w:rPr>
      </w:pPr>
      <w:r w:rsidRPr="001A251D">
        <w:rPr>
          <w:sz w:val="18"/>
          <w:szCs w:val="18"/>
        </w:rPr>
        <w:t xml:space="preserve">No existe una trazabilidad en INCENTIVA que garantice quién ha realizado la validación, si ha sido el RPA o una persona. </w:t>
      </w:r>
    </w:p>
    <w:p w14:paraId="3F35862F" w14:textId="77777777" w:rsidR="002F60CB" w:rsidRPr="001A251D" w:rsidRDefault="002F60CB" w:rsidP="001A251D">
      <w:pPr>
        <w:pStyle w:val="Prrafodelista"/>
        <w:numPr>
          <w:ilvl w:val="0"/>
          <w:numId w:val="59"/>
        </w:numPr>
        <w:spacing w:line="240" w:lineRule="auto"/>
        <w:ind w:left="1134" w:right="-28" w:hanging="357"/>
        <w:contextualSpacing w:val="0"/>
        <w:rPr>
          <w:sz w:val="18"/>
          <w:szCs w:val="18"/>
        </w:rPr>
      </w:pPr>
      <w:r w:rsidRPr="001A251D">
        <w:rPr>
          <w:sz w:val="18"/>
          <w:szCs w:val="18"/>
        </w:rPr>
        <w:t xml:space="preserve">No se muestran los cambios que se han producido en el estado del expediente durante el proceso de las validaciones. </w:t>
      </w:r>
    </w:p>
    <w:p w14:paraId="036997F0" w14:textId="77777777" w:rsidR="002F60CB" w:rsidRPr="001A251D" w:rsidRDefault="002F60CB" w:rsidP="001A251D">
      <w:pPr>
        <w:pStyle w:val="Prrafodelista"/>
        <w:numPr>
          <w:ilvl w:val="0"/>
          <w:numId w:val="59"/>
        </w:numPr>
        <w:spacing w:line="240" w:lineRule="auto"/>
        <w:ind w:left="1134" w:right="-28" w:hanging="357"/>
        <w:contextualSpacing w:val="0"/>
        <w:rPr>
          <w:sz w:val="18"/>
          <w:szCs w:val="18"/>
        </w:rPr>
      </w:pPr>
      <w:r w:rsidRPr="001A251D">
        <w:rPr>
          <w:sz w:val="18"/>
          <w:szCs w:val="18"/>
        </w:rPr>
        <w:t xml:space="preserve">No se puede garantizar que los datos de las validaciones registradas en INCENTIVA se encuentren actualizados y conformes con el resultado obtenido. </w:t>
      </w:r>
    </w:p>
    <w:p w14:paraId="04F68405" w14:textId="77777777" w:rsidR="002F60CB" w:rsidRPr="001A251D" w:rsidRDefault="002F60CB" w:rsidP="001A251D">
      <w:pPr>
        <w:pStyle w:val="Prrafodelista"/>
        <w:numPr>
          <w:ilvl w:val="0"/>
          <w:numId w:val="59"/>
        </w:numPr>
        <w:spacing w:line="240" w:lineRule="auto"/>
        <w:ind w:left="1134" w:right="-28" w:hanging="357"/>
        <w:contextualSpacing w:val="0"/>
        <w:rPr>
          <w:sz w:val="18"/>
          <w:szCs w:val="18"/>
        </w:rPr>
      </w:pPr>
      <w:r w:rsidRPr="001A251D">
        <w:rPr>
          <w:sz w:val="18"/>
          <w:szCs w:val="18"/>
        </w:rPr>
        <w:t xml:space="preserve">No se puede asegurar que los datos que se han remitido a la BDNS sean los correctos, ya que se han detectado errores en el cruce de ayudas recibidas por minimis, y datos de expedientes que no se incluyen en la BDNS (§30 y 38). </w:t>
      </w:r>
    </w:p>
    <w:p w14:paraId="00335F47" w14:textId="77777777" w:rsidR="002F60CB" w:rsidRPr="001A251D" w:rsidRDefault="002F60CB" w:rsidP="001A251D">
      <w:pPr>
        <w:spacing w:line="240" w:lineRule="auto"/>
        <w:ind w:left="709" w:right="-29"/>
        <w:rPr>
          <w:sz w:val="18"/>
          <w:szCs w:val="18"/>
        </w:rPr>
      </w:pPr>
      <w:r w:rsidRPr="001A251D">
        <w:rPr>
          <w:sz w:val="18"/>
          <w:szCs w:val="18"/>
        </w:rPr>
        <w:t>Las validaciones realizadas se muestran en el gráfico nº1. (§A.13):</w:t>
      </w:r>
    </w:p>
    <w:p w14:paraId="0564297F" w14:textId="77777777" w:rsidR="002F60CB" w:rsidRPr="00B06A6E" w:rsidRDefault="002F60CB" w:rsidP="002F60CB">
      <w:pPr>
        <w:spacing w:before="60" w:after="60" w:line="240" w:lineRule="auto"/>
        <w:ind w:left="284" w:right="-28" w:hanging="284"/>
        <w:rPr>
          <w:i/>
          <w:iCs/>
        </w:rPr>
      </w:pPr>
      <w:r w:rsidRPr="00B06A6E">
        <w:rPr>
          <w:i/>
          <w:iCs/>
        </w:rPr>
        <w:t>En el informe se profundiza en esta materia:</w:t>
      </w:r>
    </w:p>
    <w:p w14:paraId="6E98A5DB" w14:textId="77777777" w:rsidR="002F60CB" w:rsidRPr="000E51D6" w:rsidRDefault="002F60CB" w:rsidP="000E51D6">
      <w:pPr>
        <w:spacing w:line="240" w:lineRule="auto"/>
        <w:ind w:left="709" w:right="-29" w:hanging="425"/>
        <w:rPr>
          <w:sz w:val="18"/>
          <w:szCs w:val="18"/>
        </w:rPr>
      </w:pPr>
      <w:r w:rsidRPr="000E51D6">
        <w:rPr>
          <w:sz w:val="18"/>
          <w:szCs w:val="18"/>
        </w:rPr>
        <w:t xml:space="preserve">8.6.2. Análisis del entorno informático y del RPA </w:t>
      </w:r>
    </w:p>
    <w:p w14:paraId="711FAFA7" w14:textId="77777777" w:rsidR="002F60CB" w:rsidRPr="000E51D6" w:rsidRDefault="002F60CB" w:rsidP="000E51D6">
      <w:pPr>
        <w:spacing w:line="240" w:lineRule="auto"/>
        <w:ind w:left="709" w:right="-29" w:hanging="425"/>
        <w:rPr>
          <w:sz w:val="18"/>
          <w:szCs w:val="18"/>
        </w:rPr>
      </w:pPr>
      <w:r w:rsidRPr="000E51D6">
        <w:rPr>
          <w:sz w:val="18"/>
          <w:szCs w:val="18"/>
        </w:rPr>
        <w:t>A.12</w:t>
      </w:r>
      <w:r w:rsidRPr="000E51D6">
        <w:rPr>
          <w:sz w:val="18"/>
          <w:szCs w:val="18"/>
        </w:rPr>
        <w:tab/>
        <w:t xml:space="preserve">Para realizar la robotización que ha comprobado el cumplimiento de los requisitos en la tramitación de las subvenciones se ha elaborado un contrato de servicios informáticos con una empresa, mediante el procedimiento de emergencia, al no contar con los medios propios necesarios para la realización de las comprobaciones necesarias. Dicho contrato se ha otorgado a través del Acuerdo del </w:t>
      </w:r>
      <w:proofErr w:type="gramStart"/>
      <w:r w:rsidRPr="000E51D6">
        <w:rPr>
          <w:sz w:val="18"/>
          <w:szCs w:val="18"/>
        </w:rPr>
        <w:t>Consejero</w:t>
      </w:r>
      <w:proofErr w:type="gramEnd"/>
      <w:r w:rsidRPr="000E51D6">
        <w:rPr>
          <w:sz w:val="18"/>
          <w:szCs w:val="18"/>
        </w:rPr>
        <w:t xml:space="preserve"> de Turismo, Regeneración, Justicia y Administración Local por el que se declara la emergencia de la contratación del servicio informático necesario para la tramitación robotizada de las solicitudes de subvención al amparo del Decreto-ley 6/2021, de 23 de marzo, por el que se </w:t>
      </w:r>
      <w:r w:rsidRPr="000E51D6">
        <w:rPr>
          <w:sz w:val="18"/>
          <w:szCs w:val="18"/>
        </w:rPr>
        <w:lastRenderedPageBreak/>
        <w:t>establecen medidas extraordinarias y urgentes para el sector turístico como consecuencia de la situación ocasionada por el coronavirus (covid-19).</w:t>
      </w:r>
    </w:p>
    <w:p w14:paraId="011BC90D" w14:textId="77777777" w:rsidR="002F60CB" w:rsidRPr="000E51D6" w:rsidRDefault="002F60CB" w:rsidP="000E51D6">
      <w:pPr>
        <w:spacing w:line="240" w:lineRule="auto"/>
        <w:ind w:left="709" w:right="-29"/>
        <w:rPr>
          <w:sz w:val="18"/>
          <w:szCs w:val="18"/>
        </w:rPr>
      </w:pPr>
      <w:r w:rsidRPr="000E51D6">
        <w:rPr>
          <w:sz w:val="18"/>
          <w:szCs w:val="18"/>
        </w:rPr>
        <w:t xml:space="preserve">El contrato tiene como objeto proceder a la verificación con la mayor celeridad posible, del cumplimiento de los requisitos establecidos en el Decreto-ley 6/2021, para lo cual se considera oportuno incorporar a la tramitación de las ayudas la tecnología RPA, que permite efectuar de forma robotizada la mayor parte de las comprobaciones descritas en el citado Decreto-ley 6/2021, mecanizando la consulta a las plataformas de intercambio de datos con la Seguridad Social y la Administración Tributaria, la consulta de datos en páginas web como la Base Nacional de datos de subvenciones (BDNS) o las consultas a determinados Registros como el Registro de Licitadores del Estado, el Registro Público Concursal o el Registro de Turismo de Andalucía. Asimismo, esta tecnología permite efectuar de un modo automatizado la lectura de documentos en </w:t>
      </w:r>
      <w:proofErr w:type="spellStart"/>
      <w:r w:rsidRPr="000E51D6">
        <w:rPr>
          <w:sz w:val="18"/>
          <w:szCs w:val="18"/>
        </w:rPr>
        <w:t>pdf</w:t>
      </w:r>
      <w:proofErr w:type="spellEnd"/>
      <w:r w:rsidRPr="000E51D6">
        <w:rPr>
          <w:sz w:val="18"/>
          <w:szCs w:val="18"/>
        </w:rPr>
        <w:t xml:space="preserve"> que se encuentren normalizados, como es el caso de las declaraciones trimestrales de IVA o las declaraciones del Impuesto de Sociedades.</w:t>
      </w:r>
    </w:p>
    <w:p w14:paraId="21FCB371" w14:textId="77777777" w:rsidR="002F60CB" w:rsidRPr="000E51D6" w:rsidRDefault="002F60CB" w:rsidP="000E51D6">
      <w:pPr>
        <w:spacing w:line="240" w:lineRule="auto"/>
        <w:ind w:left="709" w:right="-29"/>
        <w:rPr>
          <w:sz w:val="18"/>
          <w:szCs w:val="18"/>
        </w:rPr>
      </w:pPr>
      <w:r w:rsidRPr="000E51D6">
        <w:rPr>
          <w:sz w:val="18"/>
          <w:szCs w:val="18"/>
        </w:rPr>
        <w:t>Se ha elaborado una guía de diseño de la robotización para la implementación en los sistemas de información usados en la tramitación de las subvenciones al amparo del Decreto-ley 6/2021. Se describe, formalmente y a nivel de usuario, la lógica global del sistema en el tratamiento de las solicitudes presentadas, indicando las actuaciones, secuencias lógicas de las distintas transiciones que sufren los expedientes de subvención, así como cada uno de los procesos o comportamientos del sistema de información para la verificación de cada uno de los requisitos, de forma que tal descripción ayude a identificar la adecuada pista de auditoría.</w:t>
      </w:r>
    </w:p>
    <w:p w14:paraId="767CC6F9" w14:textId="77777777" w:rsidR="002F60CB" w:rsidRDefault="002F60CB" w:rsidP="000E51D6">
      <w:pPr>
        <w:spacing w:line="240" w:lineRule="auto"/>
        <w:ind w:left="709" w:right="-29"/>
        <w:rPr>
          <w:sz w:val="18"/>
          <w:szCs w:val="18"/>
        </w:rPr>
      </w:pPr>
      <w:r w:rsidRPr="000E51D6">
        <w:rPr>
          <w:sz w:val="18"/>
          <w:szCs w:val="18"/>
        </w:rPr>
        <w:t>Se han diseñado un total de 40 validaciones para comprobar los requisitos, que se han plasmado en la citada guía (Anexo 9.4).</w:t>
      </w:r>
    </w:p>
    <w:p w14:paraId="0B0D4F14" w14:textId="77777777" w:rsidR="00B331F9" w:rsidRDefault="00B331F9" w:rsidP="00B331F9">
      <w:pPr>
        <w:tabs>
          <w:tab w:val="left" w:pos="6052"/>
        </w:tabs>
      </w:pPr>
      <w:r>
        <w:rPr>
          <w:noProof/>
        </w:rPr>
        <mc:AlternateContent>
          <mc:Choice Requires="wps">
            <w:drawing>
              <wp:inline distT="0" distB="0" distL="0" distR="0" wp14:anchorId="189F6106" wp14:editId="3559E3D8">
                <wp:extent cx="5753100" cy="2209800"/>
                <wp:effectExtent l="0" t="0" r="0" b="0"/>
                <wp:docPr id="8746892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209800"/>
                        </a:xfrm>
                        <a:prstGeom prst="rect">
                          <a:avLst/>
                        </a:prstGeom>
                        <a:noFill/>
                        <a:ln w="9525">
                          <a:noFill/>
                          <a:miter lim="800000"/>
                          <a:headEnd/>
                          <a:tailEnd/>
                        </a:ln>
                      </wps:spPr>
                      <wps:txbx>
                        <w:txbxContent>
                          <w:p w14:paraId="700F1DCC" w14:textId="5AEE126D" w:rsidR="00B331F9" w:rsidRPr="002A5017" w:rsidRDefault="002E2033" w:rsidP="00B331F9">
                            <w:pPr>
                              <w:spacing w:line="240" w:lineRule="auto"/>
                              <w:jc w:val="left"/>
                              <w:rPr>
                                <w:i/>
                                <w:iCs/>
                                <w:sz w:val="18"/>
                                <w:szCs w:val="18"/>
                                <w:shd w:val="clear" w:color="auto" w:fill="FFFFDD"/>
                              </w:rPr>
                            </w:pPr>
                            <w:r w:rsidRPr="002A5017">
                              <w:rPr>
                                <w:i/>
                                <w:iCs/>
                                <w:sz w:val="18"/>
                                <w:szCs w:val="18"/>
                              </w:rPr>
                              <w:t xml:space="preserve">El </w:t>
                            </w:r>
                            <w:r w:rsidR="00B331F9" w:rsidRPr="002A5017">
                              <w:rPr>
                                <w:i/>
                                <w:iCs/>
                                <w:sz w:val="18"/>
                                <w:szCs w:val="18"/>
                              </w:rPr>
                              <w:t>siguiente flujograma del informe muestra cómo se han utilizado RPA para gestionar las subvenciones. Las flechas rojas no son del informe.</w:t>
                            </w:r>
                          </w:p>
                          <w:p w14:paraId="0EF71BD7" w14:textId="77777777" w:rsidR="00B331F9" w:rsidRPr="00F0099B" w:rsidRDefault="00B331F9" w:rsidP="00B331F9">
                            <w:pPr>
                              <w:spacing w:line="240" w:lineRule="auto"/>
                              <w:ind w:right="-29"/>
                              <w:jc w:val="center"/>
                              <w:rPr>
                                <w:i/>
                                <w:iCs/>
                                <w:shd w:val="clear" w:color="auto" w:fill="FFFFDD"/>
                              </w:rPr>
                            </w:pPr>
                            <w:r w:rsidRPr="00F0099B">
                              <w:rPr>
                                <w:rFonts w:eastAsiaTheme="minorEastAsia" w:cstheme="minorBidi"/>
                                <w:noProof/>
                                <w:shd w:val="clear" w:color="auto" w:fill="FFFFDD"/>
                              </w:rPr>
                              <w:drawing>
                                <wp:inline distT="0" distB="0" distL="0" distR="0" wp14:anchorId="79A5B3A9" wp14:editId="64EA495D">
                                  <wp:extent cx="5360315" cy="4322619"/>
                                  <wp:effectExtent l="0" t="0" r="0" b="1905"/>
                                  <wp:docPr id="66471380" name="Imagen 1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51317" name="Imagen 13" descr="Diagram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5773" cy="4335084"/>
                                          </a:xfrm>
                                          <a:prstGeom prst="rect">
                                            <a:avLst/>
                                          </a:prstGeom>
                                          <a:ln>
                                            <a:noFill/>
                                          </a:ln>
                                          <a:effectLst>
                                            <a:softEdge rad="12700"/>
                                          </a:effec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189F6106" id="_x0000_s1036" type="#_x0000_t202" style="width:453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" filled="f" stroked="f">
                <v:textbox style="mso-fit-shape-to-text:t">
                  <w:txbxContent>
                    <w:p w14:paraId="700F1DCC" w14:textId="5AEE126D" w:rsidR="00B331F9" w:rsidRPr="002A5017" w:rsidRDefault="002E2033" w:rsidP="00B331F9">
                      <w:pPr>
                        <w:spacing w:line="240" w:lineRule="auto"/>
                        <w:jc w:val="left"/>
                        <w:rPr>
                          <w:i/>
                          <w:iCs/>
                          <w:sz w:val="18"/>
                          <w:szCs w:val="18"/>
                          <w:shd w:val="clear" w:color="auto" w:fill="FFFFDD"/>
                        </w:rPr>
                      </w:pPr>
                      <w:r w:rsidRPr="002A5017">
                        <w:rPr>
                          <w:i/>
                          <w:iCs/>
                          <w:sz w:val="18"/>
                          <w:szCs w:val="18"/>
                        </w:rPr>
                        <w:t xml:space="preserve">El </w:t>
                      </w:r>
                      <w:r w:rsidR="00B331F9" w:rsidRPr="002A5017">
                        <w:rPr>
                          <w:i/>
                          <w:iCs/>
                          <w:sz w:val="18"/>
                          <w:szCs w:val="18"/>
                        </w:rPr>
                        <w:t>siguiente flujograma del informe muestra cómo se han utilizado RPA para gestionar las subvenciones. Las flechas rojas no son del informe.</w:t>
                      </w:r>
                    </w:p>
                    <w:p w14:paraId="0EF71BD7" w14:textId="77777777" w:rsidR="00B331F9" w:rsidRPr="00F0099B" w:rsidRDefault="00B331F9" w:rsidP="00B331F9">
                      <w:pPr>
                        <w:spacing w:line="240" w:lineRule="auto"/>
                        <w:ind w:right="-29"/>
                        <w:jc w:val="center"/>
                        <w:rPr>
                          <w:i/>
                          <w:iCs/>
                          <w:shd w:val="clear" w:color="auto" w:fill="FFFFDD"/>
                        </w:rPr>
                      </w:pPr>
                      <w:r w:rsidRPr="00F0099B">
                        <w:rPr>
                          <w:rFonts w:eastAsiaTheme="minorEastAsia" w:cstheme="minorBidi"/>
                          <w:noProof/>
                          <w:shd w:val="clear" w:color="auto" w:fill="FFFFDD"/>
                        </w:rPr>
                        <w:drawing>
                          <wp:inline distT="0" distB="0" distL="0" distR="0" wp14:anchorId="79A5B3A9" wp14:editId="64EA495D">
                            <wp:extent cx="5360315" cy="4322619"/>
                            <wp:effectExtent l="0" t="0" r="0" b="1905"/>
                            <wp:docPr id="66471380" name="Imagen 1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51317" name="Imagen 13" descr="Diagram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5773" cy="4335084"/>
                                    </a:xfrm>
                                    <a:prstGeom prst="rect">
                                      <a:avLst/>
                                    </a:prstGeom>
                                    <a:ln>
                                      <a:noFill/>
                                    </a:ln>
                                    <a:effectLst>
                                      <a:softEdge rad="12700"/>
                                    </a:effectLst>
                                  </pic:spPr>
                                </pic:pic>
                              </a:graphicData>
                            </a:graphic>
                          </wp:inline>
                        </w:drawing>
                      </w:r>
                    </w:p>
                  </w:txbxContent>
                </v:textbox>
                <w10:anchorlock/>
              </v:shape>
            </w:pict>
          </mc:Fallback>
        </mc:AlternateContent>
      </w:r>
    </w:p>
    <w:p w14:paraId="4F896CAC" w14:textId="77777777" w:rsidR="00B331F9" w:rsidRPr="000E51D6" w:rsidRDefault="00B331F9" w:rsidP="000E51D6">
      <w:pPr>
        <w:spacing w:line="240" w:lineRule="auto"/>
        <w:ind w:left="709" w:right="-29"/>
        <w:rPr>
          <w:sz w:val="18"/>
          <w:szCs w:val="18"/>
        </w:rPr>
      </w:pPr>
    </w:p>
    <w:p w14:paraId="695601A9" w14:textId="77777777" w:rsidR="00677E69" w:rsidRDefault="00677E69">
      <w:pPr>
        <w:spacing w:before="0" w:after="0" w:line="240" w:lineRule="auto"/>
        <w:ind w:right="0"/>
        <w:jc w:val="left"/>
        <w:rPr>
          <w:b/>
          <w:bCs/>
          <w:u w:val="single"/>
        </w:rPr>
      </w:pPr>
      <w:r>
        <w:rPr>
          <w:b/>
          <w:bCs/>
          <w:u w:val="single"/>
        </w:rPr>
        <w:br w:type="page"/>
      </w:r>
    </w:p>
    <w:p w14:paraId="235CEB75" w14:textId="60BA6232" w:rsidR="00EA7E2F" w:rsidRPr="009C488B" w:rsidRDefault="00EA7E2F" w:rsidP="00EA7E2F">
      <w:pPr>
        <w:spacing w:line="240" w:lineRule="auto"/>
        <w:rPr>
          <w:b/>
          <w:bCs/>
          <w:u w:val="single"/>
        </w:rPr>
      </w:pPr>
      <w:r w:rsidRPr="009C488B">
        <w:rPr>
          <w:b/>
          <w:bCs/>
          <w:u w:val="single"/>
        </w:rPr>
        <w:lastRenderedPageBreak/>
        <w:t>Ejemplo 2 RPA</w:t>
      </w:r>
    </w:p>
    <w:p w14:paraId="3EC19DFA" w14:textId="77777777" w:rsidR="00EA7E2F" w:rsidRPr="00EA7E2F" w:rsidRDefault="00EA7E2F" w:rsidP="00EA7E2F">
      <w:pPr>
        <w:spacing w:line="240" w:lineRule="auto"/>
        <w:jc w:val="left"/>
        <w:rPr>
          <w:b/>
          <w:bCs/>
        </w:rPr>
      </w:pPr>
      <w:r w:rsidRPr="00EA7E2F">
        <w:rPr>
          <w:b/>
          <w:bCs/>
        </w:rPr>
        <w:t>Fiscalización operativa del Bono Alquiler Joven en Andalucía</w:t>
      </w:r>
      <w:r w:rsidRPr="00EA7E2F">
        <w:rPr>
          <w:b/>
          <w:bCs/>
        </w:rPr>
        <w:br/>
        <w:t>Cámara de Cuentas de Andalucía, junio 2025</w:t>
      </w:r>
    </w:p>
    <w:p w14:paraId="24D65BAF" w14:textId="77777777" w:rsidR="00EA7E2F" w:rsidRPr="00EA7E2F" w:rsidRDefault="00EA7E2F" w:rsidP="00EA7E2F">
      <w:pPr>
        <w:spacing w:line="240" w:lineRule="auto"/>
        <w:ind w:right="-29"/>
        <w:rPr>
          <w:i/>
          <w:iCs/>
        </w:rPr>
      </w:pPr>
      <w:r w:rsidRPr="00EA7E2F">
        <w:rPr>
          <w:i/>
          <w:iCs/>
        </w:rPr>
        <w:t xml:space="preserve">Esta </w:t>
      </w:r>
      <w:r w:rsidRPr="00EA7E2F">
        <w:rPr>
          <w:b/>
          <w:bCs/>
          <w:i/>
          <w:iCs/>
        </w:rPr>
        <w:t>fiscalización operativa</w:t>
      </w:r>
      <w:r w:rsidRPr="00EA7E2F">
        <w:rPr>
          <w:i/>
          <w:iCs/>
        </w:rPr>
        <w:t xml:space="preserve"> no tenía como objetivo específico auditar el RPA, ya que esta herramienta solo era una más entre las utilizadas en el proceso fiscalizado, pero resulta interesante ver qué tareas tenía encomendadas dicho RPA según se describe en el informe:</w:t>
      </w:r>
    </w:p>
    <w:p w14:paraId="4E881693" w14:textId="77777777" w:rsidR="00EA7E2F" w:rsidRPr="00FF08E4" w:rsidRDefault="00EA7E2F" w:rsidP="00AD5D46">
      <w:pPr>
        <w:spacing w:line="240" w:lineRule="auto"/>
        <w:ind w:left="568" w:right="-29" w:hanging="284"/>
        <w:rPr>
          <w:sz w:val="18"/>
          <w:szCs w:val="18"/>
        </w:rPr>
      </w:pPr>
      <w:r w:rsidRPr="00FF08E4">
        <w:rPr>
          <w:sz w:val="18"/>
          <w:szCs w:val="18"/>
        </w:rPr>
        <w:t>8.</w:t>
      </w:r>
      <w:r w:rsidRPr="00FF08E4">
        <w:rPr>
          <w:sz w:val="18"/>
          <w:szCs w:val="18"/>
        </w:rPr>
        <w:tab/>
        <w:t>La gestión de las ayudas del BAJ</w:t>
      </w:r>
      <w:r>
        <w:rPr>
          <w:sz w:val="18"/>
          <w:szCs w:val="18"/>
        </w:rPr>
        <w:t xml:space="preserve"> </w:t>
      </w:r>
      <w:r w:rsidRPr="00FF08E4">
        <w:rPr>
          <w:sz w:val="18"/>
          <w:szCs w:val="18"/>
        </w:rPr>
        <w:t>se realiza a través de la herramienta informática de la Consejería utilizada para ayudas al alquiler (Alquila) y la plataforma de tramitación electrónica de la Junta de Andalucía (</w:t>
      </w:r>
      <w:proofErr w:type="spellStart"/>
      <w:r w:rsidRPr="00FF08E4">
        <w:rPr>
          <w:sz w:val="18"/>
          <w:szCs w:val="18"/>
        </w:rPr>
        <w:t>PTw@ndA</w:t>
      </w:r>
      <w:proofErr w:type="spellEnd"/>
      <w:r w:rsidRPr="00FF08E4">
        <w:rPr>
          <w:sz w:val="18"/>
          <w:szCs w:val="18"/>
        </w:rPr>
        <w:t xml:space="preserve">). En el anexo 3 se ofrece un mapa del proceso de tramitación. </w:t>
      </w:r>
    </w:p>
    <w:p w14:paraId="55D6E29D" w14:textId="77777777" w:rsidR="00EA7E2F" w:rsidRPr="00FF08E4" w:rsidRDefault="00EA7E2F" w:rsidP="00AD5D46">
      <w:pPr>
        <w:spacing w:line="240" w:lineRule="auto"/>
        <w:ind w:left="568" w:right="-29"/>
        <w:rPr>
          <w:sz w:val="18"/>
          <w:szCs w:val="18"/>
        </w:rPr>
      </w:pPr>
      <w:r w:rsidRPr="00FF08E4">
        <w:rPr>
          <w:sz w:val="18"/>
          <w:szCs w:val="18"/>
        </w:rPr>
        <w:t xml:space="preserve">Las solicitudes se presentan de forma exclusivamente electrónica por la Ventanilla Única de la Administración de la Junta de Andalucía (VEAJA), como punto de encuentro entre solicitantes y Administración. La sincronización y comunicación entre VEAJA y Alquila se realiza mediante la interacción de un </w:t>
      </w:r>
      <w:r w:rsidRPr="00FF08E4">
        <w:rPr>
          <w:b/>
          <w:bCs/>
          <w:sz w:val="18"/>
          <w:szCs w:val="18"/>
        </w:rPr>
        <w:t>RPA (</w:t>
      </w:r>
      <w:proofErr w:type="spellStart"/>
      <w:r w:rsidRPr="00FF08E4">
        <w:rPr>
          <w:b/>
          <w:bCs/>
          <w:sz w:val="18"/>
          <w:szCs w:val="18"/>
        </w:rPr>
        <w:t>Robotic</w:t>
      </w:r>
      <w:proofErr w:type="spellEnd"/>
      <w:r w:rsidRPr="00FF08E4">
        <w:rPr>
          <w:b/>
          <w:bCs/>
          <w:sz w:val="18"/>
          <w:szCs w:val="18"/>
        </w:rPr>
        <w:t xml:space="preserve"> </w:t>
      </w:r>
      <w:proofErr w:type="spellStart"/>
      <w:r w:rsidRPr="00FF08E4">
        <w:rPr>
          <w:b/>
          <w:bCs/>
          <w:sz w:val="18"/>
          <w:szCs w:val="18"/>
        </w:rPr>
        <w:t>Process</w:t>
      </w:r>
      <w:proofErr w:type="spellEnd"/>
      <w:r w:rsidRPr="00FF08E4">
        <w:rPr>
          <w:b/>
          <w:bCs/>
          <w:sz w:val="18"/>
          <w:szCs w:val="18"/>
        </w:rPr>
        <w:t xml:space="preserve"> </w:t>
      </w:r>
      <w:proofErr w:type="spellStart"/>
      <w:r w:rsidRPr="00FF08E4">
        <w:rPr>
          <w:b/>
          <w:bCs/>
          <w:sz w:val="18"/>
          <w:szCs w:val="18"/>
        </w:rPr>
        <w:t>Automatic</w:t>
      </w:r>
      <w:proofErr w:type="spellEnd"/>
      <w:r w:rsidRPr="00FF08E4">
        <w:rPr>
          <w:b/>
          <w:bCs/>
          <w:sz w:val="18"/>
          <w:szCs w:val="18"/>
        </w:rPr>
        <w:t>)</w:t>
      </w:r>
      <w:r w:rsidRPr="00FF08E4">
        <w:rPr>
          <w:sz w:val="18"/>
          <w:szCs w:val="18"/>
        </w:rPr>
        <w:t xml:space="preserve"> o Robot encargado de la incorporación de los formularios de solicitud, subsanación o modificación (Anexo I y Anexo I-BIS), de alegaciones y desistimiento (Anexo II), y de justificaciones (Anexo III), y documentación complementaria o voluntaria presentada. Asimismo, permite la grabación de la información de presentación (fecha y código de registro) y todos los campos de cada solicitud presentada, facilitando el cálculo de la subvención. </w:t>
      </w:r>
    </w:p>
    <w:p w14:paraId="2AD98C2F" w14:textId="77777777" w:rsidR="00EA7E2F" w:rsidRPr="00FF08E4" w:rsidRDefault="00EA7E2F" w:rsidP="00AD5D46">
      <w:pPr>
        <w:spacing w:line="240" w:lineRule="auto"/>
        <w:ind w:left="568" w:right="-29"/>
        <w:rPr>
          <w:sz w:val="18"/>
          <w:szCs w:val="18"/>
        </w:rPr>
      </w:pPr>
      <w:r w:rsidRPr="00FF08E4">
        <w:rPr>
          <w:b/>
          <w:bCs/>
          <w:sz w:val="18"/>
          <w:szCs w:val="18"/>
        </w:rPr>
        <w:t xml:space="preserve">El Robot lleva a cabo una serie de acciones para la comprobación del cumplimiento de determinados requisitos previstos en las bases </w:t>
      </w:r>
      <w:proofErr w:type="gramStart"/>
      <w:r w:rsidRPr="00FF08E4">
        <w:rPr>
          <w:b/>
          <w:bCs/>
          <w:sz w:val="18"/>
          <w:szCs w:val="18"/>
        </w:rPr>
        <w:t>reguladoras</w:t>
      </w:r>
      <w:r w:rsidRPr="00E300A6">
        <w:rPr>
          <w:b/>
          <w:bCs/>
          <w:sz w:val="22"/>
          <w:szCs w:val="22"/>
          <w:vertAlign w:val="superscript"/>
        </w:rPr>
        <w:t>(</w:t>
      </w:r>
      <w:proofErr w:type="gramEnd"/>
      <w:r w:rsidRPr="00E300A6">
        <w:rPr>
          <w:b/>
          <w:bCs/>
          <w:sz w:val="22"/>
          <w:szCs w:val="22"/>
          <w:vertAlign w:val="superscript"/>
        </w:rPr>
        <w:t>6)</w:t>
      </w:r>
      <w:r w:rsidRPr="00E300A6">
        <w:rPr>
          <w:sz w:val="22"/>
          <w:szCs w:val="22"/>
          <w:vertAlign w:val="superscript"/>
        </w:rPr>
        <w:t xml:space="preserve"> </w:t>
      </w:r>
      <w:r w:rsidRPr="00FF08E4">
        <w:rPr>
          <w:sz w:val="18"/>
          <w:szCs w:val="18"/>
        </w:rPr>
        <w:t>siempre que no exista oposición a las consultas SCSP por parte de las personas solicitantes.</w:t>
      </w:r>
    </w:p>
    <w:p w14:paraId="76E3A38A" w14:textId="77777777" w:rsidR="00EA7E2F" w:rsidRPr="000263E8" w:rsidRDefault="00EA7E2F" w:rsidP="00AD5D46">
      <w:pPr>
        <w:spacing w:before="0" w:after="0" w:line="240" w:lineRule="auto"/>
        <w:ind w:left="1135" w:right="0" w:hanging="284"/>
        <w:rPr>
          <w:i/>
          <w:iCs/>
          <w:sz w:val="18"/>
          <w:szCs w:val="18"/>
        </w:rPr>
      </w:pPr>
      <w:r w:rsidRPr="000263E8">
        <w:rPr>
          <w:i/>
          <w:iCs/>
          <w:sz w:val="18"/>
          <w:szCs w:val="18"/>
        </w:rPr>
        <w:t>(6) Los requisitos objeto de verificación son: titularidad de otra vivienda; residencia habitual y permanente; nacionalidad y/o residencia; edad; hallarse al corriente con la Seguridad Social, con la Agencia Tributaria Estatal y con la Agencia Tributaria de Andalucía; ubicación de la vivienda en la provincia a que se dirige la solicitud; límite de renta de la vivienda; no percepción de otras ayudas o subvenciones; no incursión en circunstancias del art.13 Ley 38/2003, de 17 de noviembre;</w:t>
      </w:r>
      <w:r>
        <w:rPr>
          <w:i/>
          <w:iCs/>
          <w:sz w:val="18"/>
          <w:szCs w:val="18"/>
        </w:rPr>
        <w:t xml:space="preserve"> </w:t>
      </w:r>
      <w:r w:rsidRPr="000263E8">
        <w:rPr>
          <w:i/>
          <w:iCs/>
          <w:sz w:val="18"/>
          <w:szCs w:val="18"/>
        </w:rPr>
        <w:t>datos bancarios; acreditación representación legal; fuente regular de ingresos; y límite ingresos.</w:t>
      </w:r>
    </w:p>
    <w:p w14:paraId="70CD3A24" w14:textId="428EE6C7" w:rsidR="007E752E" w:rsidRDefault="00124C26" w:rsidP="002A5017">
      <w:pPr>
        <w:pStyle w:val="Prrafodelista"/>
        <w:ind w:left="0"/>
        <w:contextualSpacing w:val="0"/>
        <w:rPr>
          <w:rFonts w:eastAsia="Calibri"/>
        </w:rPr>
      </w:pPr>
      <w:r>
        <w:rPr>
          <w:noProof/>
        </w:rPr>
        <mc:AlternateContent>
          <mc:Choice Requires="wps">
            <w:drawing>
              <wp:inline distT="0" distB="0" distL="0" distR="0" wp14:anchorId="370F9923" wp14:editId="05989AAE">
                <wp:extent cx="5992091" cy="2209800"/>
                <wp:effectExtent l="0" t="0" r="0" b="635"/>
                <wp:docPr id="30063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091" cy="2209800"/>
                        </a:xfrm>
                        <a:prstGeom prst="rect">
                          <a:avLst/>
                        </a:prstGeom>
                        <a:noFill/>
                        <a:ln w="9525">
                          <a:noFill/>
                          <a:miter lim="800000"/>
                          <a:headEnd/>
                          <a:tailEnd/>
                        </a:ln>
                      </wps:spPr>
                      <wps:txbx>
                        <w:txbxContent>
                          <w:p w14:paraId="0B47E4A8" w14:textId="7A45C400" w:rsidR="00124C26" w:rsidRPr="009C488B" w:rsidRDefault="00124C26" w:rsidP="002A5017">
                            <w:pPr>
                              <w:spacing w:line="240" w:lineRule="auto"/>
                              <w:jc w:val="left"/>
                              <w:rPr>
                                <w:b/>
                                <w:bCs/>
                                <w:u w:val="single"/>
                              </w:rPr>
                            </w:pPr>
                            <w:r w:rsidRPr="009C488B">
                              <w:rPr>
                                <w:b/>
                                <w:bCs/>
                                <w:u w:val="single"/>
                              </w:rPr>
                              <w:t xml:space="preserve">Ejemplo </w:t>
                            </w:r>
                            <w:r w:rsidR="00677E69">
                              <w:rPr>
                                <w:b/>
                                <w:bCs/>
                                <w:u w:val="single"/>
                              </w:rPr>
                              <w:t>3</w:t>
                            </w:r>
                            <w:r w:rsidR="00677E69" w:rsidRPr="009C488B">
                              <w:rPr>
                                <w:b/>
                                <w:bCs/>
                                <w:u w:val="single"/>
                              </w:rPr>
                              <w:t xml:space="preserve"> </w:t>
                            </w:r>
                            <w:r w:rsidRPr="009C488B">
                              <w:rPr>
                                <w:b/>
                                <w:bCs/>
                                <w:u w:val="single"/>
                              </w:rPr>
                              <w:t>Automatización</w:t>
                            </w:r>
                          </w:p>
                          <w:p w14:paraId="601BC3CA" w14:textId="77777777" w:rsidR="00124C26" w:rsidRPr="00EA7E2F" w:rsidRDefault="00124C26" w:rsidP="0067195D">
                            <w:pPr>
                              <w:spacing w:line="240" w:lineRule="auto"/>
                              <w:jc w:val="left"/>
                              <w:rPr>
                                <w:b/>
                                <w:bCs/>
                              </w:rPr>
                            </w:pPr>
                            <w:r w:rsidRPr="00EA7E2F">
                              <w:rPr>
                                <w:b/>
                                <w:bCs/>
                              </w:rPr>
                              <w:t>Informe especial. Auditoría de las ayudas a personas con rentas bajas afectadas por un ERTE como consecuencia de la COVID-19 reguladas en el Decreto Ley 3/2020 y en el Decreto 54/2020</w:t>
                            </w:r>
                            <w:r w:rsidRPr="00EA7E2F">
                              <w:rPr>
                                <w:b/>
                                <w:bCs/>
                              </w:rPr>
                              <w:br/>
                              <w:t>Sindicatura de Comptes de la Comunitat Valenciana, junio 2021</w:t>
                            </w:r>
                          </w:p>
                          <w:p w14:paraId="24331685" w14:textId="77777777" w:rsidR="00124C26" w:rsidRPr="00EA7E2F" w:rsidRDefault="00124C26" w:rsidP="002A5017">
                            <w:pPr>
                              <w:spacing w:line="240" w:lineRule="auto"/>
                              <w:ind w:right="-29"/>
                              <w:jc w:val="left"/>
                              <w:rPr>
                                <w:i/>
                                <w:iCs/>
                              </w:rPr>
                            </w:pPr>
                            <w:r w:rsidRPr="00EA7E2F">
                              <w:rPr>
                                <w:i/>
                                <w:iCs/>
                              </w:rPr>
                              <w:t>La figura nº 1 del informe muestra el flujograma del proceso de gestión de las ayudas:</w:t>
                            </w:r>
                          </w:p>
                          <w:p w14:paraId="56F3A2A3" w14:textId="77777777" w:rsidR="00124C26" w:rsidRPr="00811678" w:rsidRDefault="00124C26" w:rsidP="002A5017">
                            <w:pPr>
                              <w:spacing w:line="240" w:lineRule="auto"/>
                              <w:ind w:right="-29"/>
                              <w:jc w:val="left"/>
                              <w:rPr>
                                <w:i/>
                                <w:iCs/>
                                <w:shd w:val="clear" w:color="auto" w:fill="DBF5E7"/>
                              </w:rPr>
                            </w:pPr>
                            <w:r w:rsidRPr="00EE4131">
                              <w:rPr>
                                <w:i/>
                                <w:iCs/>
                                <w:noProof/>
                                <w:shd w:val="clear" w:color="auto" w:fill="DBF5E7"/>
                              </w:rPr>
                              <w:drawing>
                                <wp:inline distT="0" distB="0" distL="0" distR="0" wp14:anchorId="5BB33B81" wp14:editId="05FE9A1C">
                                  <wp:extent cx="5561330" cy="3348990"/>
                                  <wp:effectExtent l="0" t="0" r="1270" b="3810"/>
                                  <wp:docPr id="12117482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1330" cy="33489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inline>
            </w:drawing>
          </mc:Choice>
          <mc:Fallback>
            <w:pict>
              <v:shape w14:anchorId="370F9923" id="_x0000_s1037" type="#_x0000_t202" style="width:471.8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" filled="f" stroked="f">
                <v:textbox style="mso-fit-shape-to-text:t">
                  <w:txbxContent>
                    <w:p w14:paraId="0B47E4A8" w14:textId="7A45C400" w:rsidR="00124C26" w:rsidRPr="009C488B" w:rsidRDefault="00124C26" w:rsidP="002A5017">
                      <w:pPr>
                        <w:spacing w:line="240" w:lineRule="auto"/>
                        <w:jc w:val="left"/>
                        <w:rPr>
                          <w:b/>
                          <w:bCs/>
                          <w:u w:val="single"/>
                        </w:rPr>
                      </w:pPr>
                      <w:r w:rsidRPr="009C488B">
                        <w:rPr>
                          <w:b/>
                          <w:bCs/>
                          <w:u w:val="single"/>
                        </w:rPr>
                        <w:t xml:space="preserve">Ejemplo </w:t>
                      </w:r>
                      <w:r w:rsidR="00677E69">
                        <w:rPr>
                          <w:b/>
                          <w:bCs/>
                          <w:u w:val="single"/>
                        </w:rPr>
                        <w:t>3</w:t>
                      </w:r>
                      <w:r w:rsidR="00677E69" w:rsidRPr="009C488B">
                        <w:rPr>
                          <w:b/>
                          <w:bCs/>
                          <w:u w:val="single"/>
                        </w:rPr>
                        <w:t xml:space="preserve"> </w:t>
                      </w:r>
                      <w:r w:rsidRPr="009C488B">
                        <w:rPr>
                          <w:b/>
                          <w:bCs/>
                          <w:u w:val="single"/>
                        </w:rPr>
                        <w:t>Automatización</w:t>
                      </w:r>
                    </w:p>
                    <w:p w14:paraId="601BC3CA" w14:textId="77777777" w:rsidR="00124C26" w:rsidRPr="00EA7E2F" w:rsidRDefault="00124C26" w:rsidP="0067195D">
                      <w:pPr>
                        <w:spacing w:line="240" w:lineRule="auto"/>
                        <w:jc w:val="left"/>
                        <w:rPr>
                          <w:b/>
                          <w:bCs/>
                        </w:rPr>
                      </w:pPr>
                      <w:r w:rsidRPr="00EA7E2F">
                        <w:rPr>
                          <w:b/>
                          <w:bCs/>
                        </w:rPr>
                        <w:t>Informe especial. Auditoría de las ayudas a personas con rentas bajas afectadas por un ERTE como consecuencia de la COVID-19 reguladas en el Decreto Ley 3/2020 y en el Decreto 54/2020</w:t>
                      </w:r>
                      <w:r w:rsidRPr="00EA7E2F">
                        <w:rPr>
                          <w:b/>
                          <w:bCs/>
                        </w:rPr>
                        <w:br/>
                        <w:t>Sindicatura de Comptes de la Comunitat Valenciana, junio 2021</w:t>
                      </w:r>
                    </w:p>
                    <w:p w14:paraId="24331685" w14:textId="77777777" w:rsidR="00124C26" w:rsidRPr="00EA7E2F" w:rsidRDefault="00124C26" w:rsidP="002A5017">
                      <w:pPr>
                        <w:spacing w:line="240" w:lineRule="auto"/>
                        <w:ind w:right="-29"/>
                        <w:jc w:val="left"/>
                        <w:rPr>
                          <w:i/>
                          <w:iCs/>
                        </w:rPr>
                      </w:pPr>
                      <w:r w:rsidRPr="00EA7E2F">
                        <w:rPr>
                          <w:i/>
                          <w:iCs/>
                        </w:rPr>
                        <w:t xml:space="preserve">La figura </w:t>
                      </w:r>
                      <w:proofErr w:type="spellStart"/>
                      <w:r w:rsidRPr="00EA7E2F">
                        <w:rPr>
                          <w:i/>
                          <w:iCs/>
                        </w:rPr>
                        <w:t>nº</w:t>
                      </w:r>
                      <w:proofErr w:type="spellEnd"/>
                      <w:r w:rsidRPr="00EA7E2F">
                        <w:rPr>
                          <w:i/>
                          <w:iCs/>
                        </w:rPr>
                        <w:t xml:space="preserve"> 1 del informe muestra el flujograma del proceso de gestión de las ayudas:</w:t>
                      </w:r>
                    </w:p>
                    <w:p w14:paraId="56F3A2A3" w14:textId="77777777" w:rsidR="00124C26" w:rsidRPr="00811678" w:rsidRDefault="00124C26" w:rsidP="002A5017">
                      <w:pPr>
                        <w:spacing w:line="240" w:lineRule="auto"/>
                        <w:ind w:right="-29"/>
                        <w:jc w:val="left"/>
                        <w:rPr>
                          <w:i/>
                          <w:iCs/>
                          <w:shd w:val="clear" w:color="auto" w:fill="DBF5E7"/>
                        </w:rPr>
                      </w:pPr>
                      <w:r w:rsidRPr="00EE4131">
                        <w:rPr>
                          <w:i/>
                          <w:iCs/>
                          <w:noProof/>
                          <w:shd w:val="clear" w:color="auto" w:fill="DBF5E7"/>
                        </w:rPr>
                        <w:drawing>
                          <wp:inline distT="0" distB="0" distL="0" distR="0" wp14:anchorId="5BB33B81" wp14:editId="05FE9A1C">
                            <wp:extent cx="5561330" cy="3348990"/>
                            <wp:effectExtent l="0" t="0" r="1270" b="3810"/>
                            <wp:docPr id="12117482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1330" cy="3348990"/>
                                    </a:xfrm>
                                    <a:prstGeom prst="rect">
                                      <a:avLst/>
                                    </a:prstGeom>
                                    <a:noFill/>
                                    <a:ln>
                                      <a:noFill/>
                                    </a:ln>
                                  </pic:spPr>
                                </pic:pic>
                              </a:graphicData>
                            </a:graphic>
                          </wp:inline>
                        </w:drawing>
                      </w:r>
                    </w:p>
                  </w:txbxContent>
                </v:textbox>
                <w10:anchorlock/>
              </v:shape>
            </w:pict>
          </mc:Fallback>
        </mc:AlternateContent>
      </w:r>
    </w:p>
    <w:p w14:paraId="0C3C5CE9" w14:textId="77777777" w:rsidR="007E752E" w:rsidRDefault="007E752E" w:rsidP="002A5017">
      <w:pPr>
        <w:pStyle w:val="Prrafodelista"/>
        <w:ind w:left="0"/>
        <w:contextualSpacing w:val="0"/>
        <w:jc w:val="left"/>
        <w:rPr>
          <w:rFonts w:eastAsia="Calibri"/>
        </w:rPr>
        <w:sectPr w:rsidR="007E752E" w:rsidSect="007E752E">
          <w:headerReference w:type="even" r:id="rId17"/>
          <w:headerReference w:type="default" r:id="rId18"/>
          <w:footerReference w:type="even" r:id="rId19"/>
          <w:footerReference w:type="default" r:id="rId20"/>
          <w:headerReference w:type="first" r:id="rId21"/>
          <w:footerReference w:type="first" r:id="rId22"/>
          <w:pgSz w:w="11906" w:h="16838" w:code="9"/>
          <w:pgMar w:top="1701" w:right="1361" w:bottom="1134" w:left="1361" w:header="567" w:footer="567" w:gutter="0"/>
          <w:cols w:space="720"/>
          <w:titlePg/>
          <w:docGrid w:linePitch="360"/>
        </w:sectPr>
      </w:pPr>
    </w:p>
    <w:p w14:paraId="7B11CA01" w14:textId="65DC4679" w:rsidR="000E2BB1" w:rsidRPr="002273A5" w:rsidRDefault="00801B35" w:rsidP="000E2BB1">
      <w:pPr>
        <w:shd w:val="clear" w:color="auto" w:fill="DAEEF3" w:themeFill="accent5" w:themeFillTint="33"/>
        <w:rPr>
          <w:rFonts w:eastAsiaTheme="minorEastAsia" w:cstheme="minorBidi"/>
          <w:color w:val="000000" w:themeColor="text1"/>
          <w:sz w:val="24"/>
          <w:szCs w:val="24"/>
        </w:rPr>
      </w:pPr>
      <w:r w:rsidRPr="002273A5">
        <w:rPr>
          <w:rFonts w:eastAsiaTheme="minorEastAsia" w:cstheme="minorBidi"/>
          <w:b/>
          <w:bCs/>
          <w:color w:val="000000" w:themeColor="text1"/>
          <w:sz w:val="24"/>
          <w:szCs w:val="24"/>
        </w:rPr>
        <w:lastRenderedPageBreak/>
        <w:t>Anexo</w:t>
      </w:r>
      <w:r w:rsidR="000E2BB1" w:rsidRPr="002273A5">
        <w:rPr>
          <w:rFonts w:eastAsiaTheme="minorEastAsia" w:cstheme="minorBidi"/>
          <w:b/>
          <w:bCs/>
          <w:color w:val="000000" w:themeColor="text1"/>
          <w:sz w:val="24"/>
          <w:szCs w:val="24"/>
        </w:rPr>
        <w:t xml:space="preserve"> </w:t>
      </w:r>
      <w:r w:rsidR="00F736C7">
        <w:rPr>
          <w:rFonts w:eastAsiaTheme="minorEastAsia" w:cstheme="minorBidi"/>
          <w:b/>
          <w:bCs/>
          <w:color w:val="000000" w:themeColor="text1"/>
          <w:sz w:val="24"/>
          <w:szCs w:val="24"/>
        </w:rPr>
        <w:t>4</w:t>
      </w:r>
      <w:r w:rsidR="000E2BB1" w:rsidRPr="002273A5">
        <w:rPr>
          <w:rFonts w:eastAsiaTheme="minorEastAsia" w:cstheme="minorBidi"/>
          <w:b/>
          <w:bCs/>
          <w:color w:val="000000" w:themeColor="text1"/>
          <w:sz w:val="24"/>
          <w:szCs w:val="24"/>
        </w:rPr>
        <w:t xml:space="preserve">: Matriz de </w:t>
      </w:r>
      <w:r w:rsidR="00B30D67">
        <w:rPr>
          <w:rFonts w:eastAsiaTheme="minorEastAsia" w:cstheme="minorBidi"/>
          <w:b/>
          <w:bCs/>
          <w:color w:val="000000" w:themeColor="text1"/>
          <w:sz w:val="24"/>
          <w:szCs w:val="24"/>
        </w:rPr>
        <w:t>auditoría</w:t>
      </w:r>
      <w:r w:rsidR="00B30D67" w:rsidRPr="002273A5">
        <w:rPr>
          <w:rFonts w:eastAsiaTheme="minorEastAsia" w:cstheme="minorBidi"/>
          <w:b/>
          <w:bCs/>
          <w:color w:val="000000" w:themeColor="text1"/>
          <w:sz w:val="24"/>
          <w:szCs w:val="24"/>
        </w:rPr>
        <w:t xml:space="preserve"> </w:t>
      </w:r>
    </w:p>
    <w:p w14:paraId="02C5046E" w14:textId="3967B2D1" w:rsidR="007E752E" w:rsidRPr="007A4FE8" w:rsidRDefault="007E752E" w:rsidP="007E752E">
      <w:pPr>
        <w:rPr>
          <w:rFonts w:eastAsia="Calibri"/>
          <w:sz w:val="22"/>
          <w:szCs w:val="22"/>
        </w:rPr>
      </w:pPr>
      <w:r w:rsidRPr="007A4FE8">
        <w:rPr>
          <w:rFonts w:eastAsia="Calibri"/>
          <w:sz w:val="22"/>
          <w:szCs w:val="22"/>
        </w:rPr>
        <w:t>A continuación, a modo de resumen, se incluye una matriz con las distintas fases y pruebas a realizar durante el trabajo de campo:</w:t>
      </w:r>
      <w:r w:rsidR="00770C55">
        <w:rPr>
          <w:rFonts w:eastAsia="Calibri"/>
          <w:sz w:val="22"/>
          <w:szCs w:val="22"/>
        </w:rPr>
        <w:t xml:space="preserve">  </w:t>
      </w:r>
    </w:p>
    <w:tbl>
      <w:tblPr>
        <w:tblW w:w="1480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1559"/>
        <w:gridCol w:w="1970"/>
        <w:gridCol w:w="3260"/>
        <w:gridCol w:w="3969"/>
        <w:gridCol w:w="4045"/>
      </w:tblGrid>
      <w:tr w:rsidR="007E752E" w:rsidRPr="00E12F84" w14:paraId="69C057DB" w14:textId="77777777" w:rsidTr="0033438A">
        <w:trPr>
          <w:cantSplit/>
          <w:trHeight w:val="300"/>
          <w:tblHeader/>
          <w:jc w:val="center"/>
        </w:trPr>
        <w:tc>
          <w:tcPr>
            <w:tcW w:w="1559" w:type="dxa"/>
            <w:tcBorders>
              <w:top w:val="single" w:sz="12" w:space="0" w:color="auto"/>
              <w:left w:val="single" w:sz="12" w:space="0" w:color="auto"/>
              <w:bottom w:val="single" w:sz="12" w:space="0" w:color="000000" w:themeColor="text1"/>
              <w:right w:val="single" w:sz="4" w:space="0" w:color="auto"/>
            </w:tcBorders>
            <w:shd w:val="clear" w:color="auto" w:fill="EAF1DD" w:themeFill="accent3" w:themeFillTint="33"/>
            <w:vAlign w:val="center"/>
          </w:tcPr>
          <w:p w14:paraId="5B47A2C3" w14:textId="77777777" w:rsidR="007E752E" w:rsidRPr="00E12F84" w:rsidRDefault="007E752E" w:rsidP="0033438A">
            <w:pPr>
              <w:spacing w:before="60" w:after="60"/>
              <w:ind w:left="161"/>
              <w:jc w:val="left"/>
              <w:rPr>
                <w:rFonts w:eastAsia="Calibri"/>
                <w:b/>
                <w:bCs/>
                <w:sz w:val="22"/>
                <w:szCs w:val="22"/>
              </w:rPr>
            </w:pPr>
            <w:r w:rsidRPr="00E12F84">
              <w:rPr>
                <w:rFonts w:eastAsiaTheme="minorEastAsia"/>
                <w:b/>
                <w:bCs/>
                <w:sz w:val="22"/>
                <w:szCs w:val="22"/>
              </w:rPr>
              <w:t>Fase</w:t>
            </w:r>
          </w:p>
        </w:tc>
        <w:tc>
          <w:tcPr>
            <w:tcW w:w="1970" w:type="dxa"/>
            <w:tcBorders>
              <w:top w:val="single" w:sz="12" w:space="0" w:color="auto"/>
              <w:left w:val="single" w:sz="4" w:space="0" w:color="auto"/>
              <w:bottom w:val="single" w:sz="12" w:space="0" w:color="000000" w:themeColor="text1"/>
            </w:tcBorders>
            <w:shd w:val="clear" w:color="auto" w:fill="EAF1DD" w:themeFill="accent3" w:themeFillTint="33"/>
            <w:vAlign w:val="center"/>
          </w:tcPr>
          <w:p w14:paraId="663BF286" w14:textId="77777777" w:rsidR="007E752E" w:rsidRPr="00E12F84" w:rsidRDefault="007E752E" w:rsidP="0033438A">
            <w:pPr>
              <w:spacing w:before="60" w:after="60"/>
              <w:ind w:left="161"/>
              <w:jc w:val="left"/>
              <w:rPr>
                <w:rFonts w:eastAsia="Calibri"/>
                <w:b/>
                <w:bCs/>
                <w:sz w:val="22"/>
                <w:szCs w:val="22"/>
              </w:rPr>
            </w:pPr>
            <w:r w:rsidRPr="00E12F84">
              <w:rPr>
                <w:rFonts w:eastAsiaTheme="minorEastAsia"/>
                <w:b/>
                <w:bCs/>
                <w:sz w:val="22"/>
                <w:szCs w:val="22"/>
              </w:rPr>
              <w:t>Objetivo</w:t>
            </w:r>
          </w:p>
        </w:tc>
        <w:tc>
          <w:tcPr>
            <w:tcW w:w="3260" w:type="dxa"/>
            <w:tcBorders>
              <w:top w:val="single" w:sz="12" w:space="0" w:color="auto"/>
              <w:bottom w:val="single" w:sz="12" w:space="0" w:color="000000" w:themeColor="text1"/>
            </w:tcBorders>
            <w:shd w:val="clear" w:color="auto" w:fill="EAF1DD" w:themeFill="accent3" w:themeFillTint="33"/>
            <w:vAlign w:val="center"/>
          </w:tcPr>
          <w:p w14:paraId="24D3EDCD" w14:textId="77777777" w:rsidR="007E752E" w:rsidRPr="00E12F84" w:rsidRDefault="007E752E" w:rsidP="0033438A">
            <w:pPr>
              <w:spacing w:before="60" w:after="60"/>
              <w:ind w:left="161"/>
              <w:jc w:val="left"/>
              <w:rPr>
                <w:rFonts w:eastAsia="Calibri"/>
                <w:b/>
                <w:bCs/>
                <w:sz w:val="22"/>
                <w:szCs w:val="22"/>
              </w:rPr>
            </w:pPr>
            <w:r w:rsidRPr="00E12F84">
              <w:rPr>
                <w:rFonts w:eastAsiaTheme="minorEastAsia"/>
                <w:b/>
                <w:bCs/>
                <w:sz w:val="22"/>
                <w:szCs w:val="22"/>
              </w:rPr>
              <w:t>Prueba de auditoría</w:t>
            </w:r>
          </w:p>
        </w:tc>
        <w:tc>
          <w:tcPr>
            <w:tcW w:w="3969" w:type="dxa"/>
            <w:tcBorders>
              <w:top w:val="single" w:sz="12" w:space="0" w:color="auto"/>
              <w:bottom w:val="single" w:sz="12" w:space="0" w:color="000000" w:themeColor="text1"/>
            </w:tcBorders>
            <w:shd w:val="clear" w:color="auto" w:fill="EAF1DD" w:themeFill="accent3" w:themeFillTint="33"/>
            <w:vAlign w:val="center"/>
          </w:tcPr>
          <w:p w14:paraId="71569342" w14:textId="77777777" w:rsidR="007E752E" w:rsidRPr="00E12F84" w:rsidRDefault="007E752E" w:rsidP="0033438A">
            <w:pPr>
              <w:spacing w:before="60" w:after="60"/>
              <w:ind w:left="161"/>
              <w:jc w:val="left"/>
              <w:rPr>
                <w:rFonts w:eastAsia="Calibri"/>
                <w:b/>
                <w:bCs/>
                <w:sz w:val="22"/>
                <w:szCs w:val="22"/>
              </w:rPr>
            </w:pPr>
            <w:r w:rsidRPr="00E12F84">
              <w:rPr>
                <w:rFonts w:eastAsiaTheme="minorEastAsia"/>
                <w:b/>
                <w:bCs/>
                <w:sz w:val="22"/>
                <w:szCs w:val="22"/>
              </w:rPr>
              <w:t>Evidencia esperada</w:t>
            </w:r>
          </w:p>
        </w:tc>
        <w:tc>
          <w:tcPr>
            <w:tcW w:w="4045" w:type="dxa"/>
            <w:tcBorders>
              <w:top w:val="single" w:sz="12" w:space="0" w:color="auto"/>
              <w:bottom w:val="single" w:sz="12" w:space="0" w:color="000000" w:themeColor="text1"/>
              <w:right w:val="single" w:sz="12" w:space="0" w:color="auto"/>
            </w:tcBorders>
            <w:shd w:val="clear" w:color="auto" w:fill="EAF1DD" w:themeFill="accent3" w:themeFillTint="33"/>
            <w:vAlign w:val="center"/>
          </w:tcPr>
          <w:p w14:paraId="215C3740" w14:textId="77777777" w:rsidR="007E752E" w:rsidRPr="00E12F84" w:rsidRDefault="007E752E" w:rsidP="0033438A">
            <w:pPr>
              <w:spacing w:before="60" w:after="60"/>
              <w:ind w:left="161"/>
              <w:jc w:val="left"/>
              <w:rPr>
                <w:rFonts w:eastAsia="Calibri"/>
                <w:b/>
                <w:bCs/>
                <w:sz w:val="22"/>
                <w:szCs w:val="22"/>
              </w:rPr>
            </w:pPr>
            <w:r w:rsidRPr="00E12F84">
              <w:rPr>
                <w:rFonts w:eastAsiaTheme="minorEastAsia"/>
                <w:b/>
                <w:bCs/>
                <w:sz w:val="22"/>
                <w:szCs w:val="22"/>
              </w:rPr>
              <w:t>Posibles hallazgos</w:t>
            </w:r>
          </w:p>
        </w:tc>
      </w:tr>
      <w:tr w:rsidR="007E752E" w:rsidRPr="00603AC5" w14:paraId="66522CF1" w14:textId="77777777" w:rsidTr="0033438A">
        <w:trPr>
          <w:cantSplit/>
          <w:trHeight w:val="300"/>
          <w:jc w:val="center"/>
        </w:trPr>
        <w:tc>
          <w:tcPr>
            <w:tcW w:w="1559" w:type="dxa"/>
            <w:vMerge w:val="restart"/>
            <w:tcBorders>
              <w:top w:val="single" w:sz="12" w:space="0" w:color="000000" w:themeColor="text1"/>
              <w:left w:val="single" w:sz="12" w:space="0" w:color="auto"/>
              <w:right w:val="single" w:sz="4" w:space="0" w:color="auto"/>
            </w:tcBorders>
            <w:shd w:val="clear" w:color="auto" w:fill="FFFFCC"/>
            <w:vAlign w:val="center"/>
          </w:tcPr>
          <w:p w14:paraId="12F762F3" w14:textId="77777777" w:rsidR="007E752E" w:rsidRPr="00603AC5" w:rsidRDefault="007E752E" w:rsidP="0033438A">
            <w:pPr>
              <w:spacing w:before="60" w:after="60"/>
              <w:ind w:right="0"/>
              <w:jc w:val="left"/>
              <w:rPr>
                <w:rFonts w:eastAsiaTheme="minorEastAsia"/>
                <w:b/>
                <w:bCs/>
              </w:rPr>
            </w:pPr>
            <w:r>
              <w:rPr>
                <w:rFonts w:eastAsiaTheme="minorEastAsia"/>
                <w:b/>
                <w:bCs/>
              </w:rPr>
              <w:t>Conocimiento</w:t>
            </w:r>
            <w:r w:rsidRPr="00603AC5">
              <w:rPr>
                <w:rFonts w:eastAsiaTheme="minorEastAsia"/>
                <w:b/>
                <w:bCs/>
              </w:rPr>
              <w:t xml:space="preserve"> del entorno</w:t>
            </w:r>
          </w:p>
        </w:tc>
        <w:tc>
          <w:tcPr>
            <w:tcW w:w="1970" w:type="dxa"/>
            <w:vMerge w:val="restart"/>
            <w:tcBorders>
              <w:top w:val="single" w:sz="12" w:space="0" w:color="000000" w:themeColor="text1"/>
              <w:left w:val="single" w:sz="4" w:space="0" w:color="auto"/>
            </w:tcBorders>
            <w:shd w:val="clear" w:color="auto" w:fill="FFFFCC"/>
            <w:vAlign w:val="center"/>
          </w:tcPr>
          <w:p w14:paraId="379BB774" w14:textId="2862FC8E" w:rsidR="007E752E" w:rsidRPr="00CD4602" w:rsidRDefault="007E752E" w:rsidP="0033438A">
            <w:pPr>
              <w:spacing w:before="60" w:after="60" w:line="240" w:lineRule="auto"/>
              <w:ind w:right="0"/>
              <w:jc w:val="left"/>
              <w:rPr>
                <w:rFonts w:eastAsiaTheme="minorEastAsia"/>
                <w:sz w:val="18"/>
                <w:szCs w:val="18"/>
              </w:rPr>
            </w:pPr>
            <w:r w:rsidRPr="00CD4602">
              <w:rPr>
                <w:rFonts w:eastAsiaTheme="minorEastAsia"/>
                <w:color w:val="002060"/>
                <w:sz w:val="18"/>
                <w:szCs w:val="18"/>
              </w:rPr>
              <w:t xml:space="preserve">Conocer </w:t>
            </w:r>
            <w:r w:rsidRPr="00CD4602">
              <w:rPr>
                <w:rFonts w:eastAsiaTheme="minorEastAsia"/>
                <w:sz w:val="18"/>
                <w:szCs w:val="18"/>
              </w:rPr>
              <w:t>el contexto institucional y tecnológico del sistema</w:t>
            </w:r>
            <w:r w:rsidR="00B65A62">
              <w:rPr>
                <w:rFonts w:eastAsiaTheme="minorEastAsia"/>
                <w:sz w:val="18"/>
                <w:szCs w:val="18"/>
              </w:rPr>
              <w:t>.</w:t>
            </w:r>
          </w:p>
        </w:tc>
        <w:tc>
          <w:tcPr>
            <w:tcW w:w="3260" w:type="dxa"/>
            <w:tcBorders>
              <w:top w:val="single" w:sz="12" w:space="0" w:color="000000" w:themeColor="text1"/>
            </w:tcBorders>
            <w:shd w:val="clear" w:color="auto" w:fill="FFFFCC"/>
            <w:vAlign w:val="center"/>
          </w:tcPr>
          <w:p w14:paraId="6BD9B94D" w14:textId="6B15AFBA"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Revisar el plan estratégico institucional y verificar mención del sistema</w:t>
            </w:r>
            <w:r w:rsidR="00227565">
              <w:rPr>
                <w:rFonts w:eastAsiaTheme="minorEastAsia"/>
                <w:sz w:val="18"/>
                <w:szCs w:val="18"/>
              </w:rPr>
              <w:t xml:space="preserve"> automatizado</w:t>
            </w:r>
            <w:r w:rsidRPr="00CD4602">
              <w:rPr>
                <w:rFonts w:eastAsiaTheme="minorEastAsia"/>
                <w:sz w:val="18"/>
                <w:szCs w:val="18"/>
              </w:rPr>
              <w:t>.</w:t>
            </w:r>
          </w:p>
          <w:p w14:paraId="1AA6A8D9" w14:textId="21795A40"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Evaluación de la gobernanza de TI.</w:t>
            </w:r>
          </w:p>
        </w:tc>
        <w:tc>
          <w:tcPr>
            <w:tcW w:w="3969" w:type="dxa"/>
            <w:tcBorders>
              <w:top w:val="single" w:sz="12" w:space="0" w:color="000000" w:themeColor="text1"/>
            </w:tcBorders>
            <w:shd w:val="clear" w:color="auto" w:fill="FFFFCC"/>
            <w:vAlign w:val="center"/>
          </w:tcPr>
          <w:p w14:paraId="06A859A3" w14:textId="0ACE48D1"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Copia del plan estratégico con objetivos relacionados al sistema</w:t>
            </w:r>
            <w:r w:rsidR="00C3117A">
              <w:rPr>
                <w:rFonts w:eastAsiaTheme="minorEastAsia"/>
                <w:sz w:val="18"/>
                <w:szCs w:val="18"/>
              </w:rPr>
              <w:t>.</w:t>
            </w:r>
          </w:p>
        </w:tc>
        <w:tc>
          <w:tcPr>
            <w:tcW w:w="4045" w:type="dxa"/>
            <w:tcBorders>
              <w:top w:val="single" w:sz="12" w:space="0" w:color="000000" w:themeColor="text1"/>
              <w:right w:val="single" w:sz="12" w:space="0" w:color="auto"/>
            </w:tcBorders>
            <w:shd w:val="clear" w:color="auto" w:fill="FFFFCC"/>
            <w:vAlign w:val="center"/>
          </w:tcPr>
          <w:p w14:paraId="03837CAA" w14:textId="70FB3FFB"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Desalineación entre sistema</w:t>
            </w:r>
            <w:r w:rsidR="00C3117A">
              <w:rPr>
                <w:rFonts w:eastAsiaTheme="minorEastAsia"/>
                <w:sz w:val="18"/>
                <w:szCs w:val="18"/>
              </w:rPr>
              <w:t xml:space="preserve"> automatizado</w:t>
            </w:r>
            <w:r w:rsidRPr="00CD4602">
              <w:rPr>
                <w:rFonts w:eastAsiaTheme="minorEastAsia"/>
                <w:sz w:val="18"/>
                <w:szCs w:val="18"/>
              </w:rPr>
              <w:t xml:space="preserve"> y misión institucional</w:t>
            </w:r>
            <w:r w:rsidR="00C3117A">
              <w:rPr>
                <w:rFonts w:eastAsiaTheme="minorEastAsia"/>
                <w:sz w:val="18"/>
                <w:szCs w:val="18"/>
              </w:rPr>
              <w:t>.</w:t>
            </w:r>
          </w:p>
        </w:tc>
      </w:tr>
      <w:tr w:rsidR="007E752E" w:rsidRPr="00603AC5" w14:paraId="2E8895FA" w14:textId="77777777" w:rsidTr="0033438A">
        <w:trPr>
          <w:cantSplit/>
          <w:trHeight w:val="300"/>
          <w:jc w:val="center"/>
        </w:trPr>
        <w:tc>
          <w:tcPr>
            <w:tcW w:w="1559" w:type="dxa"/>
            <w:vMerge/>
            <w:tcBorders>
              <w:left w:val="single" w:sz="12" w:space="0" w:color="auto"/>
              <w:right w:val="single" w:sz="4" w:space="0" w:color="auto"/>
            </w:tcBorders>
            <w:shd w:val="clear" w:color="auto" w:fill="FFFFCC"/>
            <w:vAlign w:val="center"/>
          </w:tcPr>
          <w:p w14:paraId="799319AD" w14:textId="77777777" w:rsidR="007E752E" w:rsidRPr="00603AC5" w:rsidRDefault="007E752E" w:rsidP="0033438A">
            <w:pPr>
              <w:spacing w:before="60" w:after="60"/>
              <w:ind w:right="0"/>
              <w:jc w:val="left"/>
              <w:rPr>
                <w:rFonts w:eastAsiaTheme="minorEastAsia"/>
                <w:b/>
                <w:bCs/>
              </w:rPr>
            </w:pPr>
          </w:p>
        </w:tc>
        <w:tc>
          <w:tcPr>
            <w:tcW w:w="1970" w:type="dxa"/>
            <w:vMerge/>
            <w:tcBorders>
              <w:left w:val="single" w:sz="4" w:space="0" w:color="auto"/>
            </w:tcBorders>
            <w:shd w:val="clear" w:color="auto" w:fill="FFFFCC"/>
            <w:vAlign w:val="center"/>
          </w:tcPr>
          <w:p w14:paraId="1B4CF2EB" w14:textId="77777777" w:rsidR="007E752E" w:rsidRPr="00CD4602" w:rsidRDefault="007E752E" w:rsidP="0033438A">
            <w:pPr>
              <w:spacing w:before="60" w:after="60" w:line="240" w:lineRule="auto"/>
              <w:ind w:right="0"/>
              <w:jc w:val="left"/>
              <w:rPr>
                <w:rFonts w:eastAsiaTheme="minorEastAsia"/>
                <w:sz w:val="18"/>
                <w:szCs w:val="18"/>
              </w:rPr>
            </w:pPr>
          </w:p>
        </w:tc>
        <w:tc>
          <w:tcPr>
            <w:tcW w:w="3260" w:type="dxa"/>
            <w:tcBorders>
              <w:bottom w:val="single" w:sz="4" w:space="0" w:color="000000" w:themeColor="text1"/>
            </w:tcBorders>
            <w:shd w:val="clear" w:color="auto" w:fill="FFFFCC"/>
            <w:vAlign w:val="center"/>
          </w:tcPr>
          <w:p w14:paraId="720FD897" w14:textId="178D8CAA"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Verificar normativa vigente sobre TIC</w:t>
            </w:r>
            <w:r w:rsidR="00C3117A">
              <w:rPr>
                <w:rFonts w:eastAsiaTheme="minorEastAsia"/>
                <w:sz w:val="18"/>
                <w:szCs w:val="18"/>
              </w:rPr>
              <w:t>.</w:t>
            </w:r>
          </w:p>
        </w:tc>
        <w:tc>
          <w:tcPr>
            <w:tcW w:w="3969" w:type="dxa"/>
            <w:tcBorders>
              <w:bottom w:val="single" w:sz="4" w:space="0" w:color="000000" w:themeColor="text1"/>
            </w:tcBorders>
            <w:shd w:val="clear" w:color="auto" w:fill="FFFFCC"/>
            <w:vAlign w:val="center"/>
          </w:tcPr>
          <w:p w14:paraId="64F51409" w14:textId="11164F39" w:rsidR="007E752E" w:rsidRPr="00CD4602" w:rsidRDefault="00154D92"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Pr>
                <w:rFonts w:eastAsiaTheme="minorEastAsia"/>
                <w:sz w:val="18"/>
                <w:szCs w:val="18"/>
              </w:rPr>
              <w:t>Certificaciones, etc</w:t>
            </w:r>
            <w:r w:rsidR="00B65A62">
              <w:rPr>
                <w:rFonts w:eastAsiaTheme="minorEastAsia"/>
                <w:sz w:val="18"/>
                <w:szCs w:val="18"/>
              </w:rPr>
              <w:t>.</w:t>
            </w:r>
          </w:p>
        </w:tc>
        <w:tc>
          <w:tcPr>
            <w:tcW w:w="4045" w:type="dxa"/>
            <w:tcBorders>
              <w:bottom w:val="single" w:sz="4" w:space="0" w:color="000000" w:themeColor="text1"/>
              <w:right w:val="single" w:sz="12" w:space="0" w:color="auto"/>
            </w:tcBorders>
            <w:shd w:val="clear" w:color="auto" w:fill="FFFFCC"/>
            <w:vAlign w:val="center"/>
          </w:tcPr>
          <w:p w14:paraId="290E8ECA" w14:textId="62D7A5E9" w:rsidR="007E752E" w:rsidRPr="00CD4602" w:rsidRDefault="00154D92"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Pr>
                <w:rFonts w:eastAsiaTheme="minorEastAsia"/>
                <w:sz w:val="18"/>
                <w:szCs w:val="18"/>
              </w:rPr>
              <w:t>Incumplimientos</w:t>
            </w:r>
            <w:r w:rsidR="007E752E" w:rsidRPr="00CD4602">
              <w:rPr>
                <w:rFonts w:eastAsiaTheme="minorEastAsia"/>
                <w:sz w:val="18"/>
                <w:szCs w:val="18"/>
              </w:rPr>
              <w:t xml:space="preserve"> normativo</w:t>
            </w:r>
            <w:r>
              <w:rPr>
                <w:rFonts w:eastAsiaTheme="minorEastAsia"/>
                <w:sz w:val="18"/>
                <w:szCs w:val="18"/>
              </w:rPr>
              <w:t>s</w:t>
            </w:r>
            <w:r w:rsidR="00C3117A">
              <w:rPr>
                <w:rFonts w:eastAsiaTheme="minorEastAsia"/>
                <w:sz w:val="18"/>
                <w:szCs w:val="18"/>
              </w:rPr>
              <w:t>.</w:t>
            </w:r>
          </w:p>
        </w:tc>
      </w:tr>
      <w:tr w:rsidR="007E752E" w:rsidRPr="00603AC5" w14:paraId="575D0517" w14:textId="77777777" w:rsidTr="0033438A">
        <w:trPr>
          <w:cantSplit/>
          <w:trHeight w:val="300"/>
          <w:jc w:val="center"/>
        </w:trPr>
        <w:tc>
          <w:tcPr>
            <w:tcW w:w="1559" w:type="dxa"/>
            <w:vMerge/>
            <w:tcBorders>
              <w:left w:val="single" w:sz="12" w:space="0" w:color="auto"/>
              <w:bottom w:val="single" w:sz="12" w:space="0" w:color="auto"/>
              <w:right w:val="single" w:sz="4" w:space="0" w:color="auto"/>
            </w:tcBorders>
            <w:shd w:val="clear" w:color="auto" w:fill="FFFFCC"/>
            <w:vAlign w:val="center"/>
          </w:tcPr>
          <w:p w14:paraId="48EE734F" w14:textId="77777777" w:rsidR="007E752E" w:rsidRPr="00603AC5" w:rsidRDefault="007E752E" w:rsidP="0033438A">
            <w:pPr>
              <w:spacing w:before="60" w:after="60"/>
              <w:ind w:right="0"/>
              <w:jc w:val="left"/>
              <w:rPr>
                <w:rFonts w:eastAsiaTheme="minorEastAsia"/>
                <w:b/>
                <w:bCs/>
              </w:rPr>
            </w:pPr>
          </w:p>
        </w:tc>
        <w:tc>
          <w:tcPr>
            <w:tcW w:w="1970" w:type="dxa"/>
            <w:vMerge/>
            <w:tcBorders>
              <w:left w:val="single" w:sz="4" w:space="0" w:color="auto"/>
              <w:bottom w:val="single" w:sz="12" w:space="0" w:color="auto"/>
              <w:right w:val="nil"/>
            </w:tcBorders>
            <w:shd w:val="clear" w:color="auto" w:fill="FFFFCC"/>
            <w:vAlign w:val="center"/>
          </w:tcPr>
          <w:p w14:paraId="7ECA6F38" w14:textId="77777777" w:rsidR="007E752E" w:rsidRPr="00CD4602" w:rsidRDefault="007E752E" w:rsidP="0033438A">
            <w:pPr>
              <w:spacing w:before="60" w:after="60" w:line="240" w:lineRule="auto"/>
              <w:ind w:right="0"/>
              <w:jc w:val="left"/>
              <w:rPr>
                <w:rFonts w:eastAsiaTheme="minorEastAsia"/>
                <w:sz w:val="18"/>
                <w:szCs w:val="18"/>
              </w:rPr>
            </w:pPr>
          </w:p>
        </w:tc>
        <w:tc>
          <w:tcPr>
            <w:tcW w:w="3260" w:type="dxa"/>
            <w:tcBorders>
              <w:top w:val="single" w:sz="4" w:space="0" w:color="000000" w:themeColor="text1"/>
              <w:left w:val="nil"/>
              <w:bottom w:val="single" w:sz="12" w:space="0" w:color="auto"/>
              <w:right w:val="nil"/>
            </w:tcBorders>
            <w:shd w:val="clear" w:color="auto" w:fill="FFFFCC"/>
            <w:vAlign w:val="center"/>
          </w:tcPr>
          <w:p w14:paraId="3719A929" w14:textId="3E70E7EB"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Identificar la cadena de suministro</w:t>
            </w:r>
            <w:r w:rsidR="00B65A62">
              <w:rPr>
                <w:rFonts w:eastAsiaTheme="minorEastAsia"/>
                <w:sz w:val="18"/>
                <w:szCs w:val="18"/>
              </w:rPr>
              <w:t>.</w:t>
            </w:r>
          </w:p>
        </w:tc>
        <w:tc>
          <w:tcPr>
            <w:tcW w:w="3969" w:type="dxa"/>
            <w:tcBorders>
              <w:top w:val="single" w:sz="4" w:space="0" w:color="000000" w:themeColor="text1"/>
              <w:left w:val="nil"/>
              <w:bottom w:val="single" w:sz="12" w:space="0" w:color="000000" w:themeColor="text1"/>
              <w:right w:val="nil"/>
            </w:tcBorders>
            <w:shd w:val="clear" w:color="auto" w:fill="FFFFCC"/>
            <w:vAlign w:val="center"/>
          </w:tcPr>
          <w:p w14:paraId="6E7B606F" w14:textId="77777777"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 xml:space="preserve">Contratos, convenios para verificar la adecuación de su clausulado. </w:t>
            </w:r>
          </w:p>
        </w:tc>
        <w:tc>
          <w:tcPr>
            <w:tcW w:w="4045" w:type="dxa"/>
            <w:tcBorders>
              <w:top w:val="single" w:sz="4" w:space="0" w:color="000000" w:themeColor="text1"/>
              <w:left w:val="nil"/>
              <w:bottom w:val="single" w:sz="12" w:space="0" w:color="auto"/>
              <w:right w:val="single" w:sz="12" w:space="0" w:color="auto"/>
            </w:tcBorders>
            <w:shd w:val="clear" w:color="auto" w:fill="FFFFCC"/>
            <w:vAlign w:val="center"/>
          </w:tcPr>
          <w:p w14:paraId="0E2F7AAA" w14:textId="77777777"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Riesgos de terceros no controlados.</w:t>
            </w:r>
          </w:p>
          <w:p w14:paraId="4E817471" w14:textId="2B897FED"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Información esencial en la nube sin control.</w:t>
            </w:r>
          </w:p>
        </w:tc>
      </w:tr>
      <w:tr w:rsidR="007E752E" w:rsidRPr="00603AC5" w14:paraId="4201DC67" w14:textId="77777777" w:rsidTr="0033438A">
        <w:trPr>
          <w:cantSplit/>
          <w:trHeight w:val="300"/>
          <w:jc w:val="center"/>
        </w:trPr>
        <w:tc>
          <w:tcPr>
            <w:tcW w:w="1559" w:type="dxa"/>
            <w:vMerge w:val="restart"/>
            <w:tcBorders>
              <w:top w:val="single" w:sz="12" w:space="0" w:color="000000" w:themeColor="text1"/>
              <w:left w:val="single" w:sz="12" w:space="0" w:color="000000" w:themeColor="text1"/>
              <w:right w:val="single" w:sz="4" w:space="0" w:color="auto"/>
            </w:tcBorders>
            <w:vAlign w:val="center"/>
          </w:tcPr>
          <w:p w14:paraId="26992EBB" w14:textId="77777777" w:rsidR="007E752E" w:rsidRPr="00603AC5" w:rsidRDefault="007E752E" w:rsidP="0033438A">
            <w:pPr>
              <w:spacing w:before="60" w:after="60"/>
              <w:jc w:val="left"/>
              <w:rPr>
                <w:rFonts w:eastAsiaTheme="minorEastAsia"/>
                <w:b/>
                <w:bCs/>
              </w:rPr>
            </w:pPr>
            <w:r w:rsidRPr="00603AC5">
              <w:rPr>
                <w:rFonts w:eastAsiaTheme="minorEastAsia"/>
                <w:b/>
                <w:bCs/>
              </w:rPr>
              <w:t>Análisis del control interno</w:t>
            </w:r>
          </w:p>
        </w:tc>
        <w:tc>
          <w:tcPr>
            <w:tcW w:w="1970" w:type="dxa"/>
            <w:vMerge w:val="restart"/>
            <w:tcBorders>
              <w:top w:val="single" w:sz="12" w:space="0" w:color="000000" w:themeColor="text1"/>
              <w:left w:val="single" w:sz="4" w:space="0" w:color="auto"/>
            </w:tcBorders>
            <w:vAlign w:val="center"/>
          </w:tcPr>
          <w:p w14:paraId="5DA27A92" w14:textId="7319989C" w:rsidR="007E752E" w:rsidRPr="00CD4602" w:rsidRDefault="007E752E" w:rsidP="0033438A">
            <w:pPr>
              <w:spacing w:before="60" w:after="60" w:line="240" w:lineRule="auto"/>
              <w:jc w:val="left"/>
              <w:rPr>
                <w:rFonts w:eastAsiaTheme="minorEastAsia"/>
                <w:sz w:val="18"/>
                <w:szCs w:val="18"/>
              </w:rPr>
            </w:pPr>
            <w:r w:rsidRPr="00CD4602">
              <w:rPr>
                <w:rFonts w:eastAsiaTheme="minorEastAsia"/>
                <w:sz w:val="18"/>
                <w:szCs w:val="18"/>
              </w:rPr>
              <w:t>Evaluar mecanismos internos de control sobre procesos automatizados</w:t>
            </w:r>
            <w:r w:rsidR="00B65A62">
              <w:rPr>
                <w:rFonts w:eastAsiaTheme="minorEastAsia"/>
                <w:sz w:val="18"/>
                <w:szCs w:val="18"/>
              </w:rPr>
              <w:t>.</w:t>
            </w:r>
          </w:p>
        </w:tc>
        <w:tc>
          <w:tcPr>
            <w:tcW w:w="3260" w:type="dxa"/>
            <w:tcBorders>
              <w:top w:val="single" w:sz="12" w:space="0" w:color="000000" w:themeColor="text1"/>
              <w:bottom w:val="single" w:sz="4" w:space="0" w:color="000000" w:themeColor="text1"/>
            </w:tcBorders>
            <w:vAlign w:val="center"/>
          </w:tcPr>
          <w:p w14:paraId="3D452D8C" w14:textId="1DC2573B"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Revisar manuales de procedimiento y flujogramas</w:t>
            </w:r>
            <w:r w:rsidR="00B65A62">
              <w:rPr>
                <w:rFonts w:eastAsiaTheme="minorEastAsia"/>
                <w:sz w:val="18"/>
                <w:szCs w:val="18"/>
              </w:rPr>
              <w:t>.</w:t>
            </w:r>
          </w:p>
        </w:tc>
        <w:tc>
          <w:tcPr>
            <w:tcW w:w="3969" w:type="dxa"/>
            <w:tcBorders>
              <w:top w:val="single" w:sz="12" w:space="0" w:color="000000" w:themeColor="text1"/>
              <w:bottom w:val="single" w:sz="4" w:space="0" w:color="000000" w:themeColor="text1"/>
            </w:tcBorders>
            <w:vAlign w:val="center"/>
          </w:tcPr>
          <w:p w14:paraId="21F12D07" w14:textId="135AB722"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Manuales y diagramas actualizados</w:t>
            </w:r>
            <w:r w:rsidR="00B65A62">
              <w:rPr>
                <w:rFonts w:eastAsiaTheme="minorEastAsia"/>
                <w:sz w:val="18"/>
                <w:szCs w:val="18"/>
              </w:rPr>
              <w:t>.</w:t>
            </w:r>
          </w:p>
        </w:tc>
        <w:tc>
          <w:tcPr>
            <w:tcW w:w="4045" w:type="dxa"/>
            <w:tcBorders>
              <w:top w:val="single" w:sz="12" w:space="0" w:color="000000" w:themeColor="text1"/>
              <w:bottom w:val="single" w:sz="4" w:space="0" w:color="000000" w:themeColor="text1"/>
              <w:right w:val="single" w:sz="12" w:space="0" w:color="000000" w:themeColor="text1"/>
            </w:tcBorders>
            <w:vAlign w:val="center"/>
          </w:tcPr>
          <w:p w14:paraId="3C591EDD" w14:textId="4448B2E7"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Inconsistencias entre práctica y documentación</w:t>
            </w:r>
            <w:r w:rsidR="00B65A62">
              <w:rPr>
                <w:rFonts w:eastAsiaTheme="minorEastAsia"/>
                <w:sz w:val="18"/>
                <w:szCs w:val="18"/>
              </w:rPr>
              <w:t>.</w:t>
            </w:r>
          </w:p>
        </w:tc>
      </w:tr>
      <w:tr w:rsidR="007E752E" w:rsidRPr="00603AC5" w14:paraId="6884DFB5" w14:textId="77777777" w:rsidTr="002A5017">
        <w:trPr>
          <w:cantSplit/>
          <w:trHeight w:val="300"/>
          <w:jc w:val="center"/>
        </w:trPr>
        <w:tc>
          <w:tcPr>
            <w:tcW w:w="1559" w:type="dxa"/>
            <w:vMerge/>
            <w:tcBorders>
              <w:left w:val="single" w:sz="12" w:space="0" w:color="000000" w:themeColor="text1"/>
              <w:bottom w:val="single" w:sz="12" w:space="0" w:color="000000" w:themeColor="text1"/>
              <w:right w:val="single" w:sz="4" w:space="0" w:color="auto"/>
            </w:tcBorders>
            <w:vAlign w:val="center"/>
          </w:tcPr>
          <w:p w14:paraId="5C712645" w14:textId="77777777" w:rsidR="007E752E" w:rsidRPr="00603AC5" w:rsidRDefault="007E752E" w:rsidP="0033438A">
            <w:pPr>
              <w:spacing w:before="60" w:after="60"/>
              <w:jc w:val="left"/>
              <w:rPr>
                <w:rFonts w:eastAsia="Calibri"/>
                <w:b/>
                <w:bCs/>
              </w:rPr>
            </w:pPr>
          </w:p>
        </w:tc>
        <w:tc>
          <w:tcPr>
            <w:tcW w:w="1970" w:type="dxa"/>
            <w:vMerge/>
            <w:tcBorders>
              <w:left w:val="single" w:sz="4" w:space="0" w:color="auto"/>
              <w:bottom w:val="single" w:sz="12" w:space="0" w:color="000000" w:themeColor="text1"/>
              <w:right w:val="nil"/>
            </w:tcBorders>
            <w:vAlign w:val="center"/>
          </w:tcPr>
          <w:p w14:paraId="7BD61083" w14:textId="77777777" w:rsidR="007E752E" w:rsidRPr="00CD4602" w:rsidRDefault="007E752E" w:rsidP="0033438A">
            <w:pPr>
              <w:spacing w:before="60" w:after="60" w:line="240" w:lineRule="auto"/>
              <w:jc w:val="left"/>
              <w:rPr>
                <w:rFonts w:eastAsia="Calibri"/>
                <w:sz w:val="18"/>
                <w:szCs w:val="18"/>
              </w:rPr>
            </w:pPr>
          </w:p>
        </w:tc>
        <w:tc>
          <w:tcPr>
            <w:tcW w:w="3260" w:type="dxa"/>
            <w:tcBorders>
              <w:top w:val="single" w:sz="4" w:space="0" w:color="000000" w:themeColor="text1"/>
              <w:left w:val="nil"/>
              <w:bottom w:val="single" w:sz="12" w:space="0" w:color="000000" w:themeColor="text1"/>
              <w:right w:val="nil"/>
            </w:tcBorders>
            <w:vAlign w:val="center"/>
          </w:tcPr>
          <w:p w14:paraId="5E445D8F" w14:textId="1D7DF7AB"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Evaluar la segregación de funciones</w:t>
            </w:r>
            <w:r w:rsidR="00B65A62">
              <w:rPr>
                <w:rFonts w:eastAsiaTheme="minorEastAsia"/>
                <w:sz w:val="18"/>
                <w:szCs w:val="18"/>
              </w:rPr>
              <w:t>.</w:t>
            </w:r>
          </w:p>
        </w:tc>
        <w:tc>
          <w:tcPr>
            <w:tcW w:w="3969" w:type="dxa"/>
            <w:tcBorders>
              <w:top w:val="single" w:sz="4" w:space="0" w:color="000000" w:themeColor="text1"/>
              <w:left w:val="nil"/>
              <w:bottom w:val="single" w:sz="12" w:space="0" w:color="000000" w:themeColor="text1"/>
              <w:right w:val="nil"/>
            </w:tcBorders>
            <w:vAlign w:val="center"/>
          </w:tcPr>
          <w:p w14:paraId="7FC62D68" w14:textId="0D4B77CB"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Matriz de funciones por usuario</w:t>
            </w:r>
            <w:r w:rsidR="00B65A62">
              <w:rPr>
                <w:rFonts w:eastAsiaTheme="minorEastAsia"/>
                <w:sz w:val="18"/>
                <w:szCs w:val="18"/>
              </w:rPr>
              <w:t>.</w:t>
            </w:r>
          </w:p>
        </w:tc>
        <w:tc>
          <w:tcPr>
            <w:tcW w:w="4045" w:type="dxa"/>
            <w:tcBorders>
              <w:top w:val="single" w:sz="4" w:space="0" w:color="000000" w:themeColor="text1"/>
              <w:left w:val="nil"/>
              <w:bottom w:val="single" w:sz="12" w:space="0" w:color="000000" w:themeColor="text1"/>
              <w:right w:val="single" w:sz="12" w:space="0" w:color="000000" w:themeColor="text1"/>
            </w:tcBorders>
            <w:vAlign w:val="center"/>
          </w:tcPr>
          <w:p w14:paraId="70C8F5A6" w14:textId="77777777" w:rsidR="007E752E" w:rsidRPr="00CD4602" w:rsidRDefault="007E752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Concentración de funciones críticas en un solo rol sin que haya procedimientos alternativos compensatorios.</w:t>
            </w:r>
          </w:p>
        </w:tc>
      </w:tr>
      <w:tr w:rsidR="002339FE" w:rsidRPr="00603AC5" w14:paraId="1FBBE048" w14:textId="77777777" w:rsidTr="002A5017">
        <w:trPr>
          <w:cantSplit/>
          <w:trHeight w:val="300"/>
          <w:jc w:val="center"/>
        </w:trPr>
        <w:tc>
          <w:tcPr>
            <w:tcW w:w="1559" w:type="dxa"/>
            <w:vMerge w:val="restart"/>
            <w:tcBorders>
              <w:top w:val="single" w:sz="12" w:space="0" w:color="000000" w:themeColor="text1"/>
              <w:left w:val="single" w:sz="12" w:space="0" w:color="000000" w:themeColor="text1"/>
              <w:right w:val="single" w:sz="4" w:space="0" w:color="auto"/>
            </w:tcBorders>
            <w:shd w:val="clear" w:color="auto" w:fill="FFFFCC"/>
            <w:vAlign w:val="center"/>
          </w:tcPr>
          <w:p w14:paraId="042553FA" w14:textId="5F5ECE5F" w:rsidR="002339FE" w:rsidRPr="00603AC5" w:rsidRDefault="002339FE" w:rsidP="0033438A">
            <w:pPr>
              <w:spacing w:before="60" w:after="60"/>
              <w:jc w:val="left"/>
              <w:rPr>
                <w:rFonts w:eastAsiaTheme="minorEastAsia"/>
                <w:b/>
                <w:bCs/>
              </w:rPr>
            </w:pPr>
            <w:r w:rsidRPr="00603AC5">
              <w:rPr>
                <w:rFonts w:eastAsiaTheme="minorEastAsia"/>
                <w:b/>
                <w:bCs/>
              </w:rPr>
              <w:t>Controles</w:t>
            </w:r>
            <w:r w:rsidR="00B65A62">
              <w:rPr>
                <w:rFonts w:eastAsiaTheme="minorEastAsia"/>
                <w:b/>
                <w:bCs/>
              </w:rPr>
              <w:t xml:space="preserve"> de cambios</w:t>
            </w:r>
          </w:p>
        </w:tc>
        <w:tc>
          <w:tcPr>
            <w:tcW w:w="1970" w:type="dxa"/>
            <w:vMerge w:val="restart"/>
            <w:tcBorders>
              <w:top w:val="single" w:sz="12" w:space="0" w:color="000000" w:themeColor="text1"/>
              <w:left w:val="single" w:sz="4" w:space="0" w:color="auto"/>
            </w:tcBorders>
            <w:shd w:val="clear" w:color="auto" w:fill="FFFFCC"/>
            <w:vAlign w:val="center"/>
          </w:tcPr>
          <w:p w14:paraId="2713526C" w14:textId="6C9EE717" w:rsidR="002339FE" w:rsidRPr="00CD4602" w:rsidRDefault="002339FE" w:rsidP="0033438A">
            <w:pPr>
              <w:spacing w:before="60" w:after="60" w:line="240" w:lineRule="auto"/>
              <w:jc w:val="left"/>
              <w:rPr>
                <w:rFonts w:eastAsiaTheme="minorEastAsia"/>
                <w:sz w:val="18"/>
                <w:szCs w:val="18"/>
              </w:rPr>
            </w:pPr>
            <w:r w:rsidRPr="00CD4602">
              <w:rPr>
                <w:rFonts w:eastAsiaTheme="minorEastAsia"/>
                <w:sz w:val="18"/>
                <w:szCs w:val="18"/>
              </w:rPr>
              <w:t>Verificar acciones de gestión y monitoreo del sistema</w:t>
            </w:r>
            <w:r w:rsidR="00B65A62">
              <w:rPr>
                <w:rFonts w:eastAsiaTheme="minorEastAsia"/>
                <w:sz w:val="18"/>
                <w:szCs w:val="18"/>
              </w:rPr>
              <w:t>.</w:t>
            </w:r>
          </w:p>
        </w:tc>
        <w:tc>
          <w:tcPr>
            <w:tcW w:w="3260" w:type="dxa"/>
            <w:tcBorders>
              <w:top w:val="single" w:sz="12" w:space="0" w:color="000000" w:themeColor="text1"/>
              <w:bottom w:val="single" w:sz="4" w:space="0" w:color="000000" w:themeColor="text1"/>
            </w:tcBorders>
            <w:shd w:val="clear" w:color="auto" w:fill="FFFFCC"/>
            <w:vAlign w:val="center"/>
          </w:tcPr>
          <w:p w14:paraId="2B4DC058" w14:textId="47BDF52A"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Comprobar controles de autorización dentro del sistema</w:t>
            </w:r>
            <w:r w:rsidR="00B65A62">
              <w:rPr>
                <w:rFonts w:eastAsiaTheme="minorEastAsia"/>
                <w:sz w:val="18"/>
                <w:szCs w:val="18"/>
              </w:rPr>
              <w:t>.</w:t>
            </w:r>
          </w:p>
        </w:tc>
        <w:tc>
          <w:tcPr>
            <w:tcW w:w="3969" w:type="dxa"/>
            <w:tcBorders>
              <w:top w:val="single" w:sz="12" w:space="0" w:color="000000" w:themeColor="text1"/>
              <w:bottom w:val="single" w:sz="4" w:space="0" w:color="000000" w:themeColor="text1"/>
            </w:tcBorders>
            <w:shd w:val="clear" w:color="auto" w:fill="FFFFCC"/>
            <w:vAlign w:val="center"/>
          </w:tcPr>
          <w:p w14:paraId="60D8B1E7" w14:textId="4BAB3A3B"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Capturas del sistema mostrando validaciones o flujos de aprobación</w:t>
            </w:r>
            <w:r w:rsidR="00B65A62">
              <w:rPr>
                <w:rFonts w:eastAsiaTheme="minorEastAsia"/>
                <w:sz w:val="18"/>
                <w:szCs w:val="18"/>
              </w:rPr>
              <w:t>.</w:t>
            </w:r>
          </w:p>
        </w:tc>
        <w:tc>
          <w:tcPr>
            <w:tcW w:w="4045" w:type="dxa"/>
            <w:tcBorders>
              <w:top w:val="single" w:sz="12" w:space="0" w:color="000000" w:themeColor="text1"/>
              <w:bottom w:val="single" w:sz="4" w:space="0" w:color="000000" w:themeColor="text1"/>
              <w:right w:val="single" w:sz="12" w:space="0" w:color="000000" w:themeColor="text1"/>
            </w:tcBorders>
            <w:shd w:val="clear" w:color="auto" w:fill="FFFFCC"/>
            <w:vAlign w:val="center"/>
          </w:tcPr>
          <w:p w14:paraId="742DE520" w14:textId="15529BB6"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Ausencia de controles automáticos</w:t>
            </w:r>
            <w:r w:rsidR="00B65A62">
              <w:rPr>
                <w:rFonts w:eastAsiaTheme="minorEastAsia"/>
                <w:sz w:val="18"/>
                <w:szCs w:val="18"/>
              </w:rPr>
              <w:t>.</w:t>
            </w:r>
          </w:p>
        </w:tc>
      </w:tr>
      <w:tr w:rsidR="002339FE" w:rsidRPr="00603AC5" w14:paraId="2C27D709" w14:textId="77777777" w:rsidTr="002A5017">
        <w:trPr>
          <w:cantSplit/>
          <w:trHeight w:val="300"/>
          <w:jc w:val="center"/>
        </w:trPr>
        <w:tc>
          <w:tcPr>
            <w:tcW w:w="1559" w:type="dxa"/>
            <w:vMerge/>
            <w:tcBorders>
              <w:left w:val="single" w:sz="12" w:space="0" w:color="000000" w:themeColor="text1"/>
              <w:bottom w:val="single" w:sz="12" w:space="0" w:color="000000" w:themeColor="text1"/>
              <w:right w:val="single" w:sz="4" w:space="0" w:color="auto"/>
            </w:tcBorders>
            <w:shd w:val="clear" w:color="auto" w:fill="FFFFCC"/>
            <w:vAlign w:val="center"/>
          </w:tcPr>
          <w:p w14:paraId="02CA983E" w14:textId="77777777" w:rsidR="002339FE" w:rsidRPr="00603AC5" w:rsidRDefault="002339FE" w:rsidP="0033438A">
            <w:pPr>
              <w:spacing w:before="60" w:after="60"/>
              <w:jc w:val="left"/>
              <w:rPr>
                <w:rFonts w:eastAsiaTheme="minorEastAsia"/>
                <w:b/>
                <w:bCs/>
              </w:rPr>
            </w:pPr>
          </w:p>
        </w:tc>
        <w:tc>
          <w:tcPr>
            <w:tcW w:w="1970" w:type="dxa"/>
            <w:vMerge/>
            <w:tcBorders>
              <w:left w:val="single" w:sz="4" w:space="0" w:color="auto"/>
              <w:bottom w:val="single" w:sz="12" w:space="0" w:color="000000" w:themeColor="text1"/>
            </w:tcBorders>
            <w:shd w:val="clear" w:color="auto" w:fill="FFFFCC"/>
            <w:vAlign w:val="center"/>
          </w:tcPr>
          <w:p w14:paraId="313F3733" w14:textId="77777777" w:rsidR="002339FE" w:rsidRPr="00CD4602" w:rsidRDefault="002339FE" w:rsidP="0033438A">
            <w:pPr>
              <w:spacing w:before="60" w:after="60" w:line="240" w:lineRule="auto"/>
              <w:jc w:val="left"/>
              <w:rPr>
                <w:rFonts w:eastAsiaTheme="minorEastAsia"/>
                <w:sz w:val="18"/>
                <w:szCs w:val="18"/>
              </w:rPr>
            </w:pPr>
          </w:p>
        </w:tc>
        <w:tc>
          <w:tcPr>
            <w:tcW w:w="3260" w:type="dxa"/>
            <w:tcBorders>
              <w:bottom w:val="single" w:sz="12" w:space="0" w:color="000000" w:themeColor="text1"/>
            </w:tcBorders>
            <w:shd w:val="clear" w:color="auto" w:fill="FFFFCC"/>
            <w:vAlign w:val="center"/>
          </w:tcPr>
          <w:p w14:paraId="61356D9A" w14:textId="43826E9C"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Verificar si se ha llevado a cabo un control de versiones que permita rastrear y gestionar los cambios en el código fuente</w:t>
            </w:r>
            <w:r w:rsidRPr="00CD4602">
              <w:rPr>
                <w:rFonts w:eastAsiaTheme="minorEastAsia"/>
                <w:sz w:val="18"/>
                <w:szCs w:val="18"/>
              </w:rPr>
              <w:br/>
              <w:t>(GPF 5332, apartado B.2.2)</w:t>
            </w:r>
          </w:p>
        </w:tc>
        <w:tc>
          <w:tcPr>
            <w:tcW w:w="3969" w:type="dxa"/>
            <w:tcBorders>
              <w:bottom w:val="single" w:sz="12" w:space="0" w:color="000000" w:themeColor="text1"/>
            </w:tcBorders>
            <w:shd w:val="clear" w:color="auto" w:fill="FFFFCC"/>
            <w:vAlign w:val="center"/>
          </w:tcPr>
          <w:p w14:paraId="59BAA820" w14:textId="7DDA3A2C"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Documento que acredite las versiones de la automatización, así como los cambios introducidos en cada una de ell</w:t>
            </w:r>
            <w:r>
              <w:rPr>
                <w:rFonts w:eastAsiaTheme="minorEastAsia"/>
                <w:sz w:val="18"/>
                <w:szCs w:val="18"/>
              </w:rPr>
              <w:t>as</w:t>
            </w:r>
            <w:r w:rsidRPr="00CD4602">
              <w:rPr>
                <w:rFonts w:eastAsiaTheme="minorEastAsia"/>
                <w:sz w:val="18"/>
                <w:szCs w:val="18"/>
              </w:rPr>
              <w:t xml:space="preserve"> y la fecha en la que se ha generado.</w:t>
            </w:r>
          </w:p>
        </w:tc>
        <w:tc>
          <w:tcPr>
            <w:tcW w:w="4045" w:type="dxa"/>
            <w:tcBorders>
              <w:bottom w:val="single" w:sz="12" w:space="0" w:color="000000" w:themeColor="text1"/>
              <w:right w:val="single" w:sz="12" w:space="0" w:color="000000" w:themeColor="text1"/>
            </w:tcBorders>
            <w:shd w:val="clear" w:color="auto" w:fill="FFFFCC"/>
            <w:vAlign w:val="center"/>
          </w:tcPr>
          <w:p w14:paraId="37F6B294" w14:textId="315318E7"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 xml:space="preserve">Falta de control </w:t>
            </w:r>
            <w:r>
              <w:rPr>
                <w:rFonts w:eastAsiaTheme="minorEastAsia"/>
                <w:sz w:val="18"/>
                <w:szCs w:val="18"/>
              </w:rPr>
              <w:t xml:space="preserve">de </w:t>
            </w:r>
            <w:r w:rsidRPr="00CD4602">
              <w:rPr>
                <w:rFonts w:eastAsiaTheme="minorEastAsia"/>
                <w:sz w:val="18"/>
                <w:szCs w:val="18"/>
              </w:rPr>
              <w:t>versiones</w:t>
            </w:r>
            <w:r w:rsidR="00B65A62">
              <w:rPr>
                <w:rFonts w:eastAsiaTheme="minorEastAsia"/>
                <w:sz w:val="18"/>
                <w:szCs w:val="18"/>
              </w:rPr>
              <w:t>.</w:t>
            </w:r>
          </w:p>
          <w:p w14:paraId="0E2DB6B4" w14:textId="7F38430C"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El control de versiones no recoge las fechas</w:t>
            </w:r>
            <w:r w:rsidR="00B65A62">
              <w:rPr>
                <w:rFonts w:eastAsiaTheme="minorEastAsia"/>
                <w:sz w:val="18"/>
                <w:szCs w:val="18"/>
              </w:rPr>
              <w:t>.</w:t>
            </w:r>
          </w:p>
          <w:p w14:paraId="68D0C524" w14:textId="0AC6D031"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No están documentados los cambios introducidos en las versiones.</w:t>
            </w:r>
          </w:p>
        </w:tc>
      </w:tr>
      <w:tr w:rsidR="002339FE" w:rsidRPr="00603AC5" w14:paraId="454B5708" w14:textId="77777777" w:rsidTr="002A5017">
        <w:trPr>
          <w:cantSplit/>
          <w:trHeight w:val="300"/>
          <w:jc w:val="center"/>
        </w:trPr>
        <w:tc>
          <w:tcPr>
            <w:tcW w:w="1559" w:type="dxa"/>
            <w:vMerge w:val="restart"/>
            <w:tcBorders>
              <w:top w:val="single" w:sz="12" w:space="0" w:color="000000" w:themeColor="text1"/>
              <w:left w:val="single" w:sz="12" w:space="0" w:color="000000" w:themeColor="text1"/>
              <w:right w:val="single" w:sz="4" w:space="0" w:color="auto"/>
            </w:tcBorders>
            <w:vAlign w:val="center"/>
          </w:tcPr>
          <w:p w14:paraId="4C870D14" w14:textId="7F9A869E" w:rsidR="002339FE" w:rsidRPr="00603AC5" w:rsidRDefault="002339FE" w:rsidP="0033438A">
            <w:pPr>
              <w:spacing w:before="60" w:after="60"/>
              <w:jc w:val="left"/>
              <w:rPr>
                <w:rFonts w:eastAsia="Calibri"/>
                <w:b/>
                <w:bCs/>
              </w:rPr>
            </w:pPr>
            <w:r w:rsidRPr="00603AC5">
              <w:rPr>
                <w:rFonts w:eastAsiaTheme="minorEastAsia"/>
                <w:b/>
                <w:bCs/>
              </w:rPr>
              <w:t>Seguridad</w:t>
            </w:r>
          </w:p>
        </w:tc>
        <w:tc>
          <w:tcPr>
            <w:tcW w:w="1970" w:type="dxa"/>
            <w:vMerge w:val="restart"/>
            <w:tcBorders>
              <w:top w:val="single" w:sz="12" w:space="0" w:color="000000" w:themeColor="text1"/>
              <w:left w:val="single" w:sz="4" w:space="0" w:color="auto"/>
            </w:tcBorders>
            <w:vAlign w:val="center"/>
          </w:tcPr>
          <w:p w14:paraId="740D8870" w14:textId="47E6D8D8" w:rsidR="002339FE" w:rsidRPr="00CD4602" w:rsidRDefault="002339FE" w:rsidP="0033438A">
            <w:pPr>
              <w:spacing w:before="60" w:after="60" w:line="240" w:lineRule="auto"/>
              <w:jc w:val="left"/>
              <w:rPr>
                <w:rFonts w:eastAsia="Calibri"/>
                <w:sz w:val="18"/>
                <w:szCs w:val="18"/>
              </w:rPr>
            </w:pPr>
            <w:r w:rsidRPr="00CD4602">
              <w:rPr>
                <w:rFonts w:eastAsiaTheme="minorEastAsia"/>
                <w:sz w:val="18"/>
                <w:szCs w:val="18"/>
              </w:rPr>
              <w:t xml:space="preserve">Evaluar </w:t>
            </w:r>
            <w:r>
              <w:rPr>
                <w:rFonts w:eastAsiaTheme="minorEastAsia"/>
                <w:sz w:val="18"/>
                <w:szCs w:val="18"/>
              </w:rPr>
              <w:t>las medidas o controles</w:t>
            </w:r>
            <w:r w:rsidRPr="00CD4602">
              <w:rPr>
                <w:rFonts w:eastAsiaTheme="minorEastAsia"/>
                <w:sz w:val="18"/>
                <w:szCs w:val="18"/>
              </w:rPr>
              <w:t xml:space="preserve"> para proteger la información</w:t>
            </w:r>
            <w:r w:rsidR="00B65A62">
              <w:rPr>
                <w:rFonts w:eastAsiaTheme="minorEastAsia"/>
                <w:sz w:val="18"/>
                <w:szCs w:val="18"/>
              </w:rPr>
              <w:t>.</w:t>
            </w:r>
          </w:p>
        </w:tc>
        <w:tc>
          <w:tcPr>
            <w:tcW w:w="3260" w:type="dxa"/>
            <w:tcBorders>
              <w:top w:val="single" w:sz="12" w:space="0" w:color="000000" w:themeColor="text1"/>
              <w:bottom w:val="single" w:sz="4" w:space="0" w:color="000000" w:themeColor="text1"/>
            </w:tcBorders>
            <w:vAlign w:val="center"/>
          </w:tcPr>
          <w:p w14:paraId="4638182A" w14:textId="6BC807EE"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Aptos"/>
                <w:sz w:val="18"/>
                <w:szCs w:val="18"/>
              </w:rPr>
              <w:t>Identificación de los componentes relacionados con el algoritmo que sean críticos y las copias de respaldo</w:t>
            </w:r>
            <w:r w:rsidR="00B65A62">
              <w:rPr>
                <w:rFonts w:eastAsia="Aptos"/>
                <w:sz w:val="18"/>
                <w:szCs w:val="18"/>
              </w:rPr>
              <w:t>.</w:t>
            </w:r>
          </w:p>
        </w:tc>
        <w:tc>
          <w:tcPr>
            <w:tcW w:w="3969" w:type="dxa"/>
            <w:tcBorders>
              <w:top w:val="single" w:sz="12" w:space="0" w:color="000000" w:themeColor="text1"/>
              <w:bottom w:val="single" w:sz="4" w:space="0" w:color="000000" w:themeColor="text1"/>
            </w:tcBorders>
            <w:vAlign w:val="center"/>
          </w:tcPr>
          <w:p w14:paraId="7103D740" w14:textId="22DE71AE"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Aptos"/>
                <w:sz w:val="18"/>
                <w:szCs w:val="18"/>
              </w:rPr>
              <w:t>Procedimiento de copias de seguridad y evidencias de pruebas de restauración</w:t>
            </w:r>
            <w:r w:rsidR="00B65A62">
              <w:rPr>
                <w:rFonts w:eastAsia="Aptos"/>
                <w:sz w:val="18"/>
                <w:szCs w:val="18"/>
              </w:rPr>
              <w:t>.</w:t>
            </w:r>
            <w:r w:rsidRPr="00CD4602">
              <w:rPr>
                <w:rFonts w:eastAsia="Aptos"/>
                <w:sz w:val="18"/>
                <w:szCs w:val="18"/>
              </w:rPr>
              <w:t xml:space="preserve"> </w:t>
            </w:r>
          </w:p>
        </w:tc>
        <w:tc>
          <w:tcPr>
            <w:tcW w:w="4045" w:type="dxa"/>
            <w:tcBorders>
              <w:top w:val="single" w:sz="12" w:space="0" w:color="000000" w:themeColor="text1"/>
              <w:bottom w:val="single" w:sz="4" w:space="0" w:color="000000" w:themeColor="text1"/>
              <w:right w:val="single" w:sz="12" w:space="0" w:color="000000" w:themeColor="text1"/>
            </w:tcBorders>
            <w:vAlign w:val="center"/>
          </w:tcPr>
          <w:p w14:paraId="3B65A3D8" w14:textId="3A5A51E9"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Aptos"/>
                <w:sz w:val="18"/>
                <w:szCs w:val="18"/>
              </w:rPr>
              <w:t>Ausencia de copias de seguridad y pruebas de restauración no realizadas</w:t>
            </w:r>
            <w:r w:rsidR="00B65A62">
              <w:rPr>
                <w:rFonts w:eastAsia="Aptos"/>
                <w:sz w:val="18"/>
                <w:szCs w:val="18"/>
              </w:rPr>
              <w:t>.</w:t>
            </w:r>
          </w:p>
        </w:tc>
      </w:tr>
      <w:tr w:rsidR="002339FE" w:rsidRPr="00603AC5" w14:paraId="06404DED" w14:textId="77777777" w:rsidTr="0033438A">
        <w:trPr>
          <w:cantSplit/>
          <w:trHeight w:val="300"/>
          <w:jc w:val="center"/>
        </w:trPr>
        <w:tc>
          <w:tcPr>
            <w:tcW w:w="1559" w:type="dxa"/>
            <w:vMerge/>
            <w:tcBorders>
              <w:left w:val="single" w:sz="12" w:space="0" w:color="000000" w:themeColor="text1"/>
              <w:right w:val="single" w:sz="4" w:space="0" w:color="auto"/>
            </w:tcBorders>
            <w:vAlign w:val="center"/>
          </w:tcPr>
          <w:p w14:paraId="290FFC73" w14:textId="77777777" w:rsidR="002339FE" w:rsidRPr="00603AC5" w:rsidRDefault="002339FE" w:rsidP="0033438A">
            <w:pPr>
              <w:spacing w:before="60" w:after="60"/>
              <w:jc w:val="left"/>
              <w:rPr>
                <w:rFonts w:eastAsia="Calibri"/>
                <w:b/>
                <w:bCs/>
              </w:rPr>
            </w:pPr>
          </w:p>
        </w:tc>
        <w:tc>
          <w:tcPr>
            <w:tcW w:w="1970" w:type="dxa"/>
            <w:vMerge/>
            <w:tcBorders>
              <w:left w:val="single" w:sz="4" w:space="0" w:color="auto"/>
            </w:tcBorders>
            <w:vAlign w:val="center"/>
          </w:tcPr>
          <w:p w14:paraId="655490C1" w14:textId="77777777" w:rsidR="002339FE" w:rsidRPr="00CD4602" w:rsidRDefault="002339FE" w:rsidP="0033438A">
            <w:pPr>
              <w:spacing w:before="60" w:after="60" w:line="240" w:lineRule="auto"/>
              <w:jc w:val="left"/>
              <w:rPr>
                <w:rFonts w:eastAsia="Calibri"/>
                <w:sz w:val="18"/>
                <w:szCs w:val="18"/>
              </w:rPr>
            </w:pPr>
          </w:p>
        </w:tc>
        <w:tc>
          <w:tcPr>
            <w:tcW w:w="3260" w:type="dxa"/>
            <w:tcBorders>
              <w:top w:val="single" w:sz="4" w:space="0" w:color="000000" w:themeColor="text1"/>
            </w:tcBorders>
            <w:vAlign w:val="center"/>
          </w:tcPr>
          <w:p w14:paraId="7842392A" w14:textId="6F596E93"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Validar cumplimiento normativo de protección de datos personales</w:t>
            </w:r>
            <w:r w:rsidR="00B65A62">
              <w:rPr>
                <w:rFonts w:eastAsiaTheme="minorEastAsia"/>
                <w:sz w:val="18"/>
                <w:szCs w:val="18"/>
              </w:rPr>
              <w:t>.</w:t>
            </w:r>
          </w:p>
        </w:tc>
        <w:tc>
          <w:tcPr>
            <w:tcW w:w="3969" w:type="dxa"/>
            <w:tcBorders>
              <w:top w:val="single" w:sz="4" w:space="0" w:color="000000" w:themeColor="text1"/>
            </w:tcBorders>
            <w:vAlign w:val="center"/>
          </w:tcPr>
          <w:p w14:paraId="1F980688" w14:textId="14949832"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Evaluaciones de cumplimiento, diagnósticos legales</w:t>
            </w:r>
            <w:r w:rsidR="00B65A62">
              <w:rPr>
                <w:rFonts w:eastAsiaTheme="minorEastAsia"/>
                <w:sz w:val="18"/>
                <w:szCs w:val="18"/>
              </w:rPr>
              <w:t>.</w:t>
            </w:r>
          </w:p>
        </w:tc>
        <w:tc>
          <w:tcPr>
            <w:tcW w:w="4045" w:type="dxa"/>
            <w:tcBorders>
              <w:top w:val="single" w:sz="4" w:space="0" w:color="000000" w:themeColor="text1"/>
              <w:right w:val="single" w:sz="12" w:space="0" w:color="000000" w:themeColor="text1"/>
            </w:tcBorders>
            <w:vAlign w:val="center"/>
          </w:tcPr>
          <w:p w14:paraId="28E8CE55" w14:textId="4044E7A2" w:rsidR="002339FE" w:rsidRPr="00CD4602" w:rsidRDefault="002339FE" w:rsidP="0033438A">
            <w:pPr>
              <w:pStyle w:val="Prrafodelista"/>
              <w:numPr>
                <w:ilvl w:val="0"/>
                <w:numId w:val="24"/>
              </w:numPr>
              <w:spacing w:before="60" w:after="60" w:line="240" w:lineRule="auto"/>
              <w:ind w:left="254" w:right="0" w:hanging="284"/>
              <w:contextualSpacing w:val="0"/>
              <w:jc w:val="left"/>
              <w:rPr>
                <w:rFonts w:eastAsiaTheme="minorEastAsia"/>
                <w:sz w:val="18"/>
                <w:szCs w:val="18"/>
              </w:rPr>
            </w:pPr>
            <w:r w:rsidRPr="00CD4602">
              <w:rPr>
                <w:rFonts w:eastAsiaTheme="minorEastAsia"/>
                <w:sz w:val="18"/>
                <w:szCs w:val="18"/>
              </w:rPr>
              <w:t>Incumplimiento de leyes como GDPR o leyes locales de protección de datos</w:t>
            </w:r>
            <w:r w:rsidR="00B65A62">
              <w:rPr>
                <w:rFonts w:eastAsiaTheme="minorEastAsia"/>
                <w:sz w:val="18"/>
                <w:szCs w:val="18"/>
              </w:rPr>
              <w:t>.</w:t>
            </w:r>
          </w:p>
        </w:tc>
      </w:tr>
      <w:tr w:rsidR="002339FE" w:rsidRPr="00603AC5" w14:paraId="1699B108" w14:textId="77777777" w:rsidTr="0033438A">
        <w:trPr>
          <w:cantSplit/>
          <w:trHeight w:val="300"/>
          <w:jc w:val="center"/>
        </w:trPr>
        <w:tc>
          <w:tcPr>
            <w:tcW w:w="1559" w:type="dxa"/>
            <w:vMerge w:val="restart"/>
            <w:tcBorders>
              <w:left w:val="single" w:sz="12" w:space="0" w:color="000000" w:themeColor="text1"/>
              <w:right w:val="single" w:sz="4" w:space="0" w:color="auto"/>
            </w:tcBorders>
            <w:shd w:val="clear" w:color="auto" w:fill="FFFFE1"/>
            <w:vAlign w:val="center"/>
          </w:tcPr>
          <w:p w14:paraId="6BFA35AB" w14:textId="341A94AB" w:rsidR="002339FE" w:rsidRPr="00603AC5" w:rsidRDefault="002339FE" w:rsidP="0033438A">
            <w:pPr>
              <w:pageBreakBefore/>
              <w:spacing w:before="60" w:after="60"/>
              <w:ind w:right="0"/>
              <w:jc w:val="left"/>
              <w:rPr>
                <w:rFonts w:eastAsia="Calibri"/>
                <w:b/>
                <w:bCs/>
              </w:rPr>
            </w:pPr>
            <w:r w:rsidRPr="00603AC5">
              <w:rPr>
                <w:rFonts w:eastAsiaTheme="minorEastAsia"/>
                <w:b/>
                <w:bCs/>
              </w:rPr>
              <w:lastRenderedPageBreak/>
              <w:t>Automatización</w:t>
            </w:r>
          </w:p>
        </w:tc>
        <w:tc>
          <w:tcPr>
            <w:tcW w:w="1970" w:type="dxa"/>
            <w:vMerge w:val="restart"/>
            <w:tcBorders>
              <w:left w:val="single" w:sz="4" w:space="0" w:color="auto"/>
            </w:tcBorders>
            <w:shd w:val="clear" w:color="auto" w:fill="FFFFE1"/>
            <w:vAlign w:val="center"/>
          </w:tcPr>
          <w:p w14:paraId="78E9C047" w14:textId="7392B351" w:rsidR="002339FE" w:rsidRPr="00CD4602" w:rsidRDefault="002339FE" w:rsidP="0033438A">
            <w:pPr>
              <w:spacing w:before="60" w:after="60" w:line="240" w:lineRule="auto"/>
              <w:jc w:val="left"/>
              <w:rPr>
                <w:rFonts w:eastAsia="Calibri"/>
                <w:sz w:val="18"/>
                <w:szCs w:val="18"/>
              </w:rPr>
            </w:pPr>
            <w:r w:rsidRPr="00CD4602">
              <w:rPr>
                <w:rFonts w:eastAsiaTheme="minorEastAsia"/>
                <w:sz w:val="18"/>
                <w:szCs w:val="18"/>
              </w:rPr>
              <w:t>Validar la lógica y consistencia de los procesos automatizados</w:t>
            </w:r>
            <w:r w:rsidR="00B65A62">
              <w:rPr>
                <w:rFonts w:eastAsiaTheme="minorEastAsia"/>
                <w:sz w:val="18"/>
                <w:szCs w:val="18"/>
              </w:rPr>
              <w:t>.</w:t>
            </w:r>
          </w:p>
        </w:tc>
        <w:tc>
          <w:tcPr>
            <w:tcW w:w="3260" w:type="dxa"/>
            <w:shd w:val="clear" w:color="auto" w:fill="FFFFE1"/>
            <w:vAlign w:val="center"/>
          </w:tcPr>
          <w:p w14:paraId="3A825802" w14:textId="4CF8387C" w:rsidR="002339FE" w:rsidRPr="00CD4602" w:rsidRDefault="002339FE" w:rsidP="00E82FF7">
            <w:pPr>
              <w:pStyle w:val="Prrafodelista"/>
              <w:pageBreakBefore/>
              <w:numPr>
                <w:ilvl w:val="0"/>
                <w:numId w:val="24"/>
              </w:numPr>
              <w:spacing w:before="0" w:after="0" w:line="240" w:lineRule="auto"/>
              <w:ind w:left="119" w:right="-108" w:hanging="142"/>
              <w:contextualSpacing w:val="0"/>
              <w:jc w:val="left"/>
              <w:rPr>
                <w:rFonts w:eastAsiaTheme="minorEastAsia"/>
                <w:sz w:val="18"/>
                <w:szCs w:val="18"/>
              </w:rPr>
            </w:pPr>
            <w:r w:rsidRPr="00CD4602">
              <w:rPr>
                <w:rFonts w:eastAsiaTheme="minorEastAsia"/>
                <w:sz w:val="18"/>
                <w:szCs w:val="18"/>
              </w:rPr>
              <w:t>Comparar resultados del sistema con operaciones históricas o manuales</w:t>
            </w:r>
            <w:r w:rsidR="00B65A62">
              <w:rPr>
                <w:rFonts w:eastAsiaTheme="minorEastAsia"/>
                <w:sz w:val="18"/>
                <w:szCs w:val="18"/>
              </w:rPr>
              <w:t>.</w:t>
            </w:r>
          </w:p>
        </w:tc>
        <w:tc>
          <w:tcPr>
            <w:tcW w:w="3969" w:type="dxa"/>
            <w:shd w:val="clear" w:color="auto" w:fill="FFFFE1"/>
            <w:vAlign w:val="center"/>
          </w:tcPr>
          <w:p w14:paraId="35771414" w14:textId="506368BF"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Theme="minorEastAsia"/>
                <w:sz w:val="18"/>
                <w:szCs w:val="18"/>
              </w:rPr>
              <w:t>Reportes del sistema vs. registros físicos o anteriores</w:t>
            </w:r>
            <w:r w:rsidR="00B65A62">
              <w:rPr>
                <w:rFonts w:eastAsiaTheme="minorEastAsia"/>
                <w:sz w:val="18"/>
                <w:szCs w:val="18"/>
              </w:rPr>
              <w:t>.</w:t>
            </w:r>
          </w:p>
        </w:tc>
        <w:tc>
          <w:tcPr>
            <w:tcW w:w="4045" w:type="dxa"/>
            <w:tcBorders>
              <w:right w:val="single" w:sz="12" w:space="0" w:color="000000" w:themeColor="text1"/>
            </w:tcBorders>
            <w:shd w:val="clear" w:color="auto" w:fill="FFFFE1"/>
            <w:vAlign w:val="center"/>
          </w:tcPr>
          <w:p w14:paraId="344A0474" w14:textId="7ECD8385" w:rsidR="002339FE" w:rsidRPr="00CD4602" w:rsidRDefault="002339FE" w:rsidP="00E82FF7">
            <w:pPr>
              <w:pStyle w:val="Prrafodelista"/>
              <w:numPr>
                <w:ilvl w:val="0"/>
                <w:numId w:val="24"/>
              </w:numPr>
              <w:spacing w:before="0" w:after="0" w:line="240" w:lineRule="auto"/>
              <w:ind w:left="173" w:right="0" w:hanging="196"/>
              <w:contextualSpacing w:val="0"/>
              <w:jc w:val="left"/>
              <w:rPr>
                <w:rFonts w:eastAsiaTheme="minorEastAsia"/>
                <w:sz w:val="18"/>
                <w:szCs w:val="18"/>
              </w:rPr>
            </w:pPr>
            <w:r w:rsidRPr="00CD4602">
              <w:rPr>
                <w:rFonts w:eastAsiaTheme="minorEastAsia"/>
                <w:sz w:val="18"/>
                <w:szCs w:val="18"/>
              </w:rPr>
              <w:t>Resultados inconsistentes, errores de cálculo o lógica de negocio</w:t>
            </w:r>
            <w:r w:rsidR="00B65A62">
              <w:rPr>
                <w:rFonts w:eastAsiaTheme="minorEastAsia"/>
                <w:sz w:val="18"/>
                <w:szCs w:val="18"/>
              </w:rPr>
              <w:t>.</w:t>
            </w:r>
          </w:p>
        </w:tc>
      </w:tr>
      <w:tr w:rsidR="002339FE" w:rsidRPr="00603AC5" w14:paraId="6C5AA9EB" w14:textId="77777777" w:rsidTr="0033438A">
        <w:trPr>
          <w:cantSplit/>
          <w:trHeight w:val="300"/>
          <w:jc w:val="center"/>
        </w:trPr>
        <w:tc>
          <w:tcPr>
            <w:tcW w:w="1559" w:type="dxa"/>
            <w:vMerge/>
            <w:tcBorders>
              <w:left w:val="single" w:sz="12" w:space="0" w:color="000000" w:themeColor="text1"/>
              <w:right w:val="single" w:sz="4" w:space="0" w:color="auto"/>
            </w:tcBorders>
            <w:shd w:val="clear" w:color="auto" w:fill="FFFFE1"/>
            <w:vAlign w:val="center"/>
          </w:tcPr>
          <w:p w14:paraId="2129400C" w14:textId="25845BFE" w:rsidR="002339FE" w:rsidRPr="00603AC5" w:rsidRDefault="002339FE" w:rsidP="0033438A">
            <w:pPr>
              <w:spacing w:before="60" w:after="60"/>
              <w:jc w:val="left"/>
              <w:rPr>
                <w:rFonts w:eastAsia="Calibri"/>
                <w:b/>
                <w:bCs/>
              </w:rPr>
            </w:pPr>
          </w:p>
        </w:tc>
        <w:tc>
          <w:tcPr>
            <w:tcW w:w="1970" w:type="dxa"/>
            <w:vMerge/>
            <w:tcBorders>
              <w:left w:val="single" w:sz="4" w:space="0" w:color="auto"/>
            </w:tcBorders>
            <w:shd w:val="clear" w:color="auto" w:fill="FFFFE1"/>
            <w:vAlign w:val="center"/>
          </w:tcPr>
          <w:p w14:paraId="468AD26B" w14:textId="77777777" w:rsidR="002339FE" w:rsidRPr="00CD4602" w:rsidRDefault="002339FE" w:rsidP="0033438A">
            <w:pPr>
              <w:spacing w:before="60" w:after="60" w:line="240" w:lineRule="auto"/>
              <w:jc w:val="left"/>
              <w:rPr>
                <w:rFonts w:eastAsia="Calibri"/>
                <w:sz w:val="18"/>
                <w:szCs w:val="18"/>
              </w:rPr>
            </w:pPr>
          </w:p>
        </w:tc>
        <w:tc>
          <w:tcPr>
            <w:tcW w:w="3260" w:type="dxa"/>
            <w:shd w:val="clear" w:color="auto" w:fill="FFFFE1"/>
            <w:vAlign w:val="center"/>
          </w:tcPr>
          <w:p w14:paraId="56B72657" w14:textId="77777777"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Theme="minorEastAsia"/>
                <w:sz w:val="18"/>
                <w:szCs w:val="18"/>
              </w:rPr>
              <w:t>Revisar los entornos disponibles.</w:t>
            </w:r>
          </w:p>
        </w:tc>
        <w:tc>
          <w:tcPr>
            <w:tcW w:w="3969" w:type="dxa"/>
            <w:shd w:val="clear" w:color="auto" w:fill="FFFFE1"/>
            <w:vAlign w:val="center"/>
          </w:tcPr>
          <w:p w14:paraId="4B46BEC8" w14:textId="77777777"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Theme="minorEastAsia"/>
                <w:sz w:val="18"/>
                <w:szCs w:val="18"/>
              </w:rPr>
              <w:t>Entornos de desarrollo, pruebas y producción diferenciados.</w:t>
            </w:r>
          </w:p>
        </w:tc>
        <w:tc>
          <w:tcPr>
            <w:tcW w:w="4045" w:type="dxa"/>
            <w:tcBorders>
              <w:right w:val="single" w:sz="12" w:space="0" w:color="000000" w:themeColor="text1"/>
            </w:tcBorders>
            <w:shd w:val="clear" w:color="auto" w:fill="FFFFE1"/>
            <w:vAlign w:val="center"/>
          </w:tcPr>
          <w:p w14:paraId="7411DD10" w14:textId="15859578" w:rsidR="002339FE" w:rsidRPr="00CD4602" w:rsidRDefault="002339FE" w:rsidP="00E82FF7">
            <w:pPr>
              <w:pStyle w:val="Prrafodelista"/>
              <w:numPr>
                <w:ilvl w:val="0"/>
                <w:numId w:val="24"/>
              </w:numPr>
              <w:spacing w:before="0" w:after="0" w:line="240" w:lineRule="auto"/>
              <w:ind w:left="173" w:right="0" w:hanging="196"/>
              <w:contextualSpacing w:val="0"/>
              <w:jc w:val="left"/>
              <w:rPr>
                <w:rFonts w:eastAsiaTheme="minorEastAsia"/>
                <w:sz w:val="18"/>
                <w:szCs w:val="18"/>
              </w:rPr>
            </w:pPr>
            <w:r w:rsidRPr="00CD4602">
              <w:rPr>
                <w:rFonts w:eastAsiaTheme="minorEastAsia"/>
                <w:sz w:val="18"/>
                <w:szCs w:val="18"/>
              </w:rPr>
              <w:t>No existe entorno de pruebas</w:t>
            </w:r>
            <w:r w:rsidR="00B65A62">
              <w:rPr>
                <w:rFonts w:eastAsiaTheme="minorEastAsia"/>
                <w:sz w:val="18"/>
                <w:szCs w:val="18"/>
              </w:rPr>
              <w:t>.</w:t>
            </w:r>
          </w:p>
        </w:tc>
      </w:tr>
      <w:tr w:rsidR="002339FE" w:rsidRPr="00603AC5" w14:paraId="2CC5BF9D" w14:textId="77777777" w:rsidTr="0033438A">
        <w:trPr>
          <w:cantSplit/>
          <w:trHeight w:val="300"/>
          <w:jc w:val="center"/>
        </w:trPr>
        <w:tc>
          <w:tcPr>
            <w:tcW w:w="1559" w:type="dxa"/>
            <w:vMerge/>
            <w:tcBorders>
              <w:left w:val="single" w:sz="12" w:space="0" w:color="000000" w:themeColor="text1"/>
              <w:right w:val="single" w:sz="4" w:space="0" w:color="auto"/>
            </w:tcBorders>
            <w:shd w:val="clear" w:color="auto" w:fill="FFFFE1"/>
            <w:vAlign w:val="center"/>
          </w:tcPr>
          <w:p w14:paraId="6D3586FE" w14:textId="575E2364" w:rsidR="002339FE" w:rsidRPr="00603AC5" w:rsidRDefault="002339FE" w:rsidP="0033438A">
            <w:pPr>
              <w:spacing w:before="60" w:after="60"/>
              <w:jc w:val="left"/>
              <w:rPr>
                <w:rFonts w:eastAsia="Calibri"/>
                <w:b/>
                <w:bCs/>
              </w:rPr>
            </w:pPr>
          </w:p>
        </w:tc>
        <w:tc>
          <w:tcPr>
            <w:tcW w:w="1970" w:type="dxa"/>
            <w:vMerge/>
            <w:tcBorders>
              <w:left w:val="single" w:sz="4" w:space="0" w:color="auto"/>
            </w:tcBorders>
            <w:shd w:val="clear" w:color="auto" w:fill="FFFFE1"/>
            <w:vAlign w:val="center"/>
          </w:tcPr>
          <w:p w14:paraId="3988AA65" w14:textId="77777777" w:rsidR="002339FE" w:rsidRPr="00CD4602" w:rsidRDefault="002339FE" w:rsidP="0033438A">
            <w:pPr>
              <w:spacing w:before="60" w:after="60" w:line="240" w:lineRule="auto"/>
              <w:jc w:val="left"/>
              <w:rPr>
                <w:rFonts w:eastAsia="Calibri"/>
                <w:sz w:val="18"/>
                <w:szCs w:val="18"/>
              </w:rPr>
            </w:pPr>
          </w:p>
        </w:tc>
        <w:tc>
          <w:tcPr>
            <w:tcW w:w="3260" w:type="dxa"/>
            <w:shd w:val="clear" w:color="auto" w:fill="FFFFE1"/>
            <w:vAlign w:val="center"/>
          </w:tcPr>
          <w:p w14:paraId="4AFDC2BA" w14:textId="2997A1BC" w:rsidR="002339FE" w:rsidRPr="00CD4602" w:rsidRDefault="002339FE" w:rsidP="00E82FF7">
            <w:pPr>
              <w:pStyle w:val="Prrafodelista"/>
              <w:numPr>
                <w:ilvl w:val="0"/>
                <w:numId w:val="24"/>
              </w:numPr>
              <w:spacing w:before="0" w:after="0" w:line="240" w:lineRule="auto"/>
              <w:ind w:left="119" w:right="0" w:hanging="142"/>
              <w:contextualSpacing w:val="0"/>
              <w:jc w:val="left"/>
              <w:rPr>
                <w:rFonts w:eastAsiaTheme="minorEastAsia"/>
                <w:sz w:val="18"/>
                <w:szCs w:val="18"/>
              </w:rPr>
            </w:pPr>
            <w:r w:rsidRPr="00CD4602">
              <w:rPr>
                <w:rFonts w:eastAsiaTheme="minorEastAsia"/>
                <w:sz w:val="18"/>
                <w:szCs w:val="18"/>
              </w:rPr>
              <w:t>Revisar validaciones configuradas en el sistema</w:t>
            </w:r>
            <w:r w:rsidR="00B65A62">
              <w:rPr>
                <w:rFonts w:eastAsiaTheme="minorEastAsia"/>
                <w:sz w:val="18"/>
                <w:szCs w:val="18"/>
              </w:rPr>
              <w:t>.</w:t>
            </w:r>
          </w:p>
        </w:tc>
        <w:tc>
          <w:tcPr>
            <w:tcW w:w="3969" w:type="dxa"/>
            <w:shd w:val="clear" w:color="auto" w:fill="FFFFE1"/>
            <w:vAlign w:val="center"/>
          </w:tcPr>
          <w:p w14:paraId="042431D7" w14:textId="39FD870C" w:rsidR="002339FE" w:rsidRPr="00CD4602" w:rsidRDefault="002339FE" w:rsidP="00E82FF7">
            <w:pPr>
              <w:pStyle w:val="Prrafodelista"/>
              <w:numPr>
                <w:ilvl w:val="0"/>
                <w:numId w:val="24"/>
              </w:numPr>
              <w:spacing w:before="0" w:after="0" w:line="240" w:lineRule="auto"/>
              <w:ind w:left="119" w:right="0" w:hanging="142"/>
              <w:contextualSpacing w:val="0"/>
              <w:jc w:val="left"/>
              <w:rPr>
                <w:rFonts w:eastAsiaTheme="minorEastAsia"/>
                <w:sz w:val="18"/>
                <w:szCs w:val="18"/>
              </w:rPr>
            </w:pPr>
            <w:r w:rsidRPr="00CD4602">
              <w:rPr>
                <w:rFonts w:eastAsiaTheme="minorEastAsia"/>
                <w:sz w:val="18"/>
                <w:szCs w:val="18"/>
              </w:rPr>
              <w:t>Capturas/configuraciones de validaciones automatizadas</w:t>
            </w:r>
            <w:r w:rsidR="00B65A62">
              <w:rPr>
                <w:rFonts w:eastAsiaTheme="minorEastAsia"/>
                <w:sz w:val="18"/>
                <w:szCs w:val="18"/>
              </w:rPr>
              <w:t>.</w:t>
            </w:r>
          </w:p>
        </w:tc>
        <w:tc>
          <w:tcPr>
            <w:tcW w:w="4045" w:type="dxa"/>
            <w:tcBorders>
              <w:right w:val="single" w:sz="12" w:space="0" w:color="000000" w:themeColor="text1"/>
            </w:tcBorders>
            <w:shd w:val="clear" w:color="auto" w:fill="FFFFE1"/>
            <w:vAlign w:val="center"/>
          </w:tcPr>
          <w:p w14:paraId="7B98B787" w14:textId="0FBFC9D6" w:rsidR="002339FE" w:rsidRPr="00CD4602" w:rsidRDefault="002339FE" w:rsidP="00E82FF7">
            <w:pPr>
              <w:pStyle w:val="Prrafodelista"/>
              <w:numPr>
                <w:ilvl w:val="0"/>
                <w:numId w:val="24"/>
              </w:numPr>
              <w:spacing w:before="0" w:after="0" w:line="240" w:lineRule="auto"/>
              <w:ind w:left="173" w:right="0" w:hanging="196"/>
              <w:contextualSpacing w:val="0"/>
              <w:jc w:val="left"/>
              <w:rPr>
                <w:rFonts w:eastAsiaTheme="minorEastAsia"/>
                <w:sz w:val="18"/>
                <w:szCs w:val="18"/>
              </w:rPr>
            </w:pPr>
            <w:r w:rsidRPr="00CD4602">
              <w:rPr>
                <w:rFonts w:eastAsiaTheme="minorEastAsia"/>
                <w:sz w:val="18"/>
                <w:szCs w:val="18"/>
              </w:rPr>
              <w:t>Validaciones no parametrizadas adecuadamente</w:t>
            </w:r>
            <w:r w:rsidR="00B65A62">
              <w:rPr>
                <w:rFonts w:eastAsiaTheme="minorEastAsia"/>
                <w:sz w:val="18"/>
                <w:szCs w:val="18"/>
              </w:rPr>
              <w:t>.</w:t>
            </w:r>
          </w:p>
        </w:tc>
      </w:tr>
      <w:tr w:rsidR="002339FE" w:rsidRPr="00603AC5" w14:paraId="2CCC83CA" w14:textId="77777777" w:rsidTr="0033438A">
        <w:trPr>
          <w:cantSplit/>
          <w:trHeight w:val="300"/>
          <w:jc w:val="center"/>
        </w:trPr>
        <w:tc>
          <w:tcPr>
            <w:tcW w:w="1559" w:type="dxa"/>
            <w:vMerge/>
            <w:tcBorders>
              <w:left w:val="single" w:sz="12" w:space="0" w:color="000000" w:themeColor="text1"/>
              <w:right w:val="single" w:sz="4" w:space="0" w:color="auto"/>
            </w:tcBorders>
            <w:shd w:val="clear" w:color="auto" w:fill="FFFFE1"/>
            <w:vAlign w:val="center"/>
          </w:tcPr>
          <w:p w14:paraId="3954B065" w14:textId="2EA809EA" w:rsidR="002339FE" w:rsidRPr="00603AC5" w:rsidRDefault="002339FE" w:rsidP="0033438A">
            <w:pPr>
              <w:spacing w:before="60" w:after="60"/>
              <w:jc w:val="left"/>
              <w:rPr>
                <w:rFonts w:eastAsia="Calibri"/>
                <w:b/>
                <w:bCs/>
              </w:rPr>
            </w:pPr>
          </w:p>
        </w:tc>
        <w:tc>
          <w:tcPr>
            <w:tcW w:w="1970" w:type="dxa"/>
            <w:vMerge/>
            <w:tcBorders>
              <w:left w:val="single" w:sz="4" w:space="0" w:color="auto"/>
              <w:bottom w:val="single" w:sz="4" w:space="0" w:color="000000" w:themeColor="text1"/>
            </w:tcBorders>
            <w:shd w:val="clear" w:color="auto" w:fill="FFFFE1"/>
            <w:vAlign w:val="center"/>
          </w:tcPr>
          <w:p w14:paraId="00FFDBAD" w14:textId="77777777" w:rsidR="002339FE" w:rsidRPr="00CD4602" w:rsidRDefault="002339FE" w:rsidP="0033438A">
            <w:pPr>
              <w:spacing w:before="60" w:after="60" w:line="240" w:lineRule="auto"/>
              <w:jc w:val="left"/>
              <w:rPr>
                <w:rFonts w:eastAsia="Calibri"/>
                <w:sz w:val="18"/>
                <w:szCs w:val="18"/>
              </w:rPr>
            </w:pPr>
          </w:p>
        </w:tc>
        <w:tc>
          <w:tcPr>
            <w:tcW w:w="3260" w:type="dxa"/>
            <w:tcBorders>
              <w:bottom w:val="single" w:sz="4" w:space="0" w:color="000000" w:themeColor="text1"/>
            </w:tcBorders>
            <w:shd w:val="clear" w:color="auto" w:fill="FFFFE1"/>
            <w:vAlign w:val="center"/>
          </w:tcPr>
          <w:p w14:paraId="729B2C2C" w14:textId="49959DAB"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Theme="minorEastAsia"/>
                <w:sz w:val="18"/>
                <w:szCs w:val="18"/>
              </w:rPr>
              <w:t>Comprobar los casos de prueba utilizados</w:t>
            </w:r>
            <w:r w:rsidR="00B65A62">
              <w:rPr>
                <w:rFonts w:eastAsiaTheme="minorEastAsia"/>
                <w:sz w:val="18"/>
                <w:szCs w:val="18"/>
              </w:rPr>
              <w:t>.</w:t>
            </w:r>
          </w:p>
        </w:tc>
        <w:tc>
          <w:tcPr>
            <w:tcW w:w="3969" w:type="dxa"/>
            <w:tcBorders>
              <w:bottom w:val="single" w:sz="4" w:space="0" w:color="000000" w:themeColor="text1"/>
            </w:tcBorders>
            <w:shd w:val="clear" w:color="auto" w:fill="FFFFE1"/>
            <w:vAlign w:val="center"/>
          </w:tcPr>
          <w:p w14:paraId="45FA9A42" w14:textId="4A16D836"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Theme="minorEastAsia"/>
                <w:sz w:val="18"/>
                <w:szCs w:val="18"/>
              </w:rPr>
              <w:t>Casos de pruebas y para cada caso los resultados obtenidos (registros de base de datos, documentos generados)</w:t>
            </w:r>
            <w:r w:rsidR="00B65A62">
              <w:rPr>
                <w:rFonts w:eastAsiaTheme="minorEastAsia"/>
                <w:sz w:val="18"/>
                <w:szCs w:val="18"/>
              </w:rPr>
              <w:t>.</w:t>
            </w:r>
          </w:p>
        </w:tc>
        <w:tc>
          <w:tcPr>
            <w:tcW w:w="4045" w:type="dxa"/>
            <w:tcBorders>
              <w:bottom w:val="single" w:sz="4" w:space="0" w:color="000000" w:themeColor="text1"/>
              <w:right w:val="single" w:sz="12" w:space="0" w:color="000000" w:themeColor="text1"/>
            </w:tcBorders>
            <w:shd w:val="clear" w:color="auto" w:fill="FFFFE1"/>
            <w:vAlign w:val="center"/>
          </w:tcPr>
          <w:p w14:paraId="2E6B7519" w14:textId="77777777" w:rsidR="002339FE" w:rsidRDefault="002339FE" w:rsidP="00E82FF7">
            <w:pPr>
              <w:pStyle w:val="Prrafodelista"/>
              <w:numPr>
                <w:ilvl w:val="0"/>
                <w:numId w:val="24"/>
              </w:numPr>
              <w:spacing w:before="0" w:after="0" w:line="240" w:lineRule="auto"/>
              <w:ind w:left="173" w:right="0" w:hanging="196"/>
              <w:contextualSpacing w:val="0"/>
              <w:jc w:val="left"/>
              <w:rPr>
                <w:rFonts w:eastAsiaTheme="minorEastAsia"/>
                <w:sz w:val="18"/>
                <w:szCs w:val="18"/>
              </w:rPr>
            </w:pPr>
            <w:r w:rsidRPr="00CD4602">
              <w:rPr>
                <w:rFonts w:eastAsiaTheme="minorEastAsia"/>
                <w:sz w:val="18"/>
                <w:szCs w:val="18"/>
              </w:rPr>
              <w:t>Inexistencia de los casos probados</w:t>
            </w:r>
          </w:p>
          <w:p w14:paraId="39FCA82C" w14:textId="386DCD2E" w:rsidR="00F61A25" w:rsidRPr="00CD4602" w:rsidRDefault="00F61A25" w:rsidP="00E82FF7">
            <w:pPr>
              <w:pStyle w:val="Prrafodelista"/>
              <w:numPr>
                <w:ilvl w:val="0"/>
                <w:numId w:val="24"/>
              </w:numPr>
              <w:spacing w:before="0" w:after="0" w:line="240" w:lineRule="auto"/>
              <w:ind w:left="173" w:right="0" w:hanging="196"/>
              <w:contextualSpacing w:val="0"/>
              <w:jc w:val="left"/>
              <w:rPr>
                <w:rFonts w:eastAsiaTheme="minorEastAsia"/>
                <w:sz w:val="18"/>
                <w:szCs w:val="18"/>
              </w:rPr>
            </w:pPr>
            <w:r>
              <w:rPr>
                <w:rFonts w:eastAsiaTheme="minorEastAsia"/>
                <w:sz w:val="18"/>
                <w:szCs w:val="18"/>
              </w:rPr>
              <w:t>Que en una AAA no se genere un acto administrativo válido</w:t>
            </w:r>
            <w:r w:rsidR="00B65A62">
              <w:rPr>
                <w:rFonts w:eastAsiaTheme="minorEastAsia"/>
                <w:sz w:val="18"/>
                <w:szCs w:val="18"/>
              </w:rPr>
              <w:t>.</w:t>
            </w:r>
          </w:p>
        </w:tc>
      </w:tr>
      <w:tr w:rsidR="002339FE" w:rsidRPr="00603AC5" w14:paraId="0F2D3266" w14:textId="77777777" w:rsidTr="0033438A">
        <w:trPr>
          <w:cantSplit/>
          <w:trHeight w:val="300"/>
          <w:jc w:val="center"/>
        </w:trPr>
        <w:tc>
          <w:tcPr>
            <w:tcW w:w="1559" w:type="dxa"/>
            <w:vMerge/>
            <w:tcBorders>
              <w:left w:val="single" w:sz="12" w:space="0" w:color="000000" w:themeColor="text1"/>
              <w:right w:val="single" w:sz="4" w:space="0" w:color="auto"/>
            </w:tcBorders>
            <w:shd w:val="clear" w:color="auto" w:fill="FFFFE1"/>
            <w:vAlign w:val="center"/>
          </w:tcPr>
          <w:p w14:paraId="3CE8B420" w14:textId="66CABE86" w:rsidR="002339FE" w:rsidRPr="00603AC5" w:rsidRDefault="002339FE" w:rsidP="0033438A">
            <w:pPr>
              <w:spacing w:before="60" w:after="60"/>
              <w:jc w:val="left"/>
              <w:rPr>
                <w:rFonts w:eastAsia="Calibri"/>
                <w:b/>
                <w:bCs/>
              </w:rPr>
            </w:pPr>
          </w:p>
        </w:tc>
        <w:tc>
          <w:tcPr>
            <w:tcW w:w="1970" w:type="dxa"/>
            <w:tcBorders>
              <w:top w:val="single" w:sz="4" w:space="0" w:color="000000" w:themeColor="text1"/>
              <w:left w:val="single" w:sz="4" w:space="0" w:color="auto"/>
              <w:bottom w:val="single" w:sz="4" w:space="0" w:color="000000" w:themeColor="text1"/>
              <w:right w:val="nil"/>
            </w:tcBorders>
            <w:shd w:val="clear" w:color="auto" w:fill="FFFFE1"/>
            <w:vAlign w:val="center"/>
          </w:tcPr>
          <w:p w14:paraId="4652FE00" w14:textId="694EFC6D" w:rsidR="002339FE" w:rsidRPr="00CD4602" w:rsidRDefault="002339FE" w:rsidP="0033438A">
            <w:pPr>
              <w:spacing w:before="60" w:after="60" w:line="240" w:lineRule="auto"/>
              <w:jc w:val="left"/>
              <w:rPr>
                <w:rFonts w:eastAsia="Calibri"/>
                <w:sz w:val="18"/>
                <w:szCs w:val="18"/>
              </w:rPr>
            </w:pPr>
            <w:r w:rsidRPr="00CD4602">
              <w:rPr>
                <w:rFonts w:eastAsiaTheme="minorEastAsia"/>
                <w:sz w:val="18"/>
                <w:szCs w:val="18"/>
              </w:rPr>
              <w:t>Validar las integraciones con otros sistemas</w:t>
            </w:r>
            <w:r w:rsidR="00B65A62">
              <w:rPr>
                <w:rFonts w:eastAsiaTheme="minorEastAsia"/>
                <w:sz w:val="18"/>
                <w:szCs w:val="18"/>
              </w:rPr>
              <w:t>.</w:t>
            </w:r>
          </w:p>
        </w:tc>
        <w:tc>
          <w:tcPr>
            <w:tcW w:w="3260" w:type="dxa"/>
            <w:tcBorders>
              <w:top w:val="single" w:sz="4" w:space="0" w:color="000000" w:themeColor="text1"/>
              <w:left w:val="nil"/>
              <w:bottom w:val="single" w:sz="4" w:space="0" w:color="000000" w:themeColor="text1"/>
              <w:right w:val="nil"/>
            </w:tcBorders>
            <w:shd w:val="clear" w:color="auto" w:fill="FFFFE1"/>
            <w:vAlign w:val="center"/>
          </w:tcPr>
          <w:p w14:paraId="7C2198F4" w14:textId="77777777" w:rsidR="002339FE" w:rsidRDefault="00C201E2"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Pr>
                <w:rFonts w:eastAsiaTheme="minorEastAsia"/>
                <w:sz w:val="18"/>
                <w:szCs w:val="18"/>
              </w:rPr>
              <w:t xml:space="preserve">Revisar y realizar pruebas de integridad de las interfaces y </w:t>
            </w:r>
            <w:proofErr w:type="spellStart"/>
            <w:r>
              <w:rPr>
                <w:rFonts w:eastAsiaTheme="minorEastAsia"/>
                <w:sz w:val="18"/>
                <w:szCs w:val="18"/>
              </w:rPr>
              <w:t>APIs</w:t>
            </w:r>
            <w:proofErr w:type="spellEnd"/>
            <w:r>
              <w:rPr>
                <w:rFonts w:eastAsiaTheme="minorEastAsia"/>
                <w:sz w:val="18"/>
                <w:szCs w:val="18"/>
              </w:rPr>
              <w:t>.</w:t>
            </w:r>
          </w:p>
          <w:p w14:paraId="78E71FB0" w14:textId="2D16B5F8" w:rsidR="00E82FF7" w:rsidRPr="00CD4602" w:rsidRDefault="00E82FF7"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Pr>
                <w:rFonts w:eastAsiaTheme="minorEastAsia"/>
                <w:sz w:val="18"/>
                <w:szCs w:val="18"/>
              </w:rPr>
              <w:t>Revisar los controles sobre las interfaces.</w:t>
            </w:r>
          </w:p>
        </w:tc>
        <w:tc>
          <w:tcPr>
            <w:tcW w:w="3969" w:type="dxa"/>
            <w:tcBorders>
              <w:top w:val="single" w:sz="4" w:space="0" w:color="000000" w:themeColor="text1"/>
              <w:left w:val="nil"/>
              <w:bottom w:val="single" w:sz="4" w:space="0" w:color="000000" w:themeColor="text1"/>
              <w:right w:val="nil"/>
            </w:tcBorders>
            <w:shd w:val="clear" w:color="auto" w:fill="FFFFE1"/>
            <w:vAlign w:val="center"/>
          </w:tcPr>
          <w:p w14:paraId="55B78D09" w14:textId="77777777"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Theme="minorEastAsia"/>
                <w:sz w:val="18"/>
                <w:szCs w:val="18"/>
              </w:rPr>
              <w:t>Reportes de los resultados con las integraciones vs resultados obtenidos por el operador.</w:t>
            </w:r>
            <w:r w:rsidRPr="00CD4602" w:rsidDel="005B5E59">
              <w:rPr>
                <w:rFonts w:eastAsiaTheme="minorEastAsia"/>
                <w:sz w:val="18"/>
                <w:szCs w:val="18"/>
              </w:rPr>
              <w:t xml:space="preserve"> </w:t>
            </w:r>
          </w:p>
        </w:tc>
        <w:tc>
          <w:tcPr>
            <w:tcW w:w="4045" w:type="dxa"/>
            <w:tcBorders>
              <w:top w:val="single" w:sz="4" w:space="0" w:color="000000" w:themeColor="text1"/>
              <w:left w:val="nil"/>
              <w:bottom w:val="single" w:sz="4" w:space="0" w:color="000000" w:themeColor="text1"/>
              <w:right w:val="single" w:sz="12" w:space="0" w:color="000000" w:themeColor="text1"/>
            </w:tcBorders>
            <w:shd w:val="clear" w:color="auto" w:fill="FFFFE1"/>
            <w:vAlign w:val="center"/>
          </w:tcPr>
          <w:p w14:paraId="7DAA73E6" w14:textId="0A23A514"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Theme="minorEastAsia"/>
                <w:sz w:val="18"/>
                <w:szCs w:val="18"/>
              </w:rPr>
              <w:t>Resultados diferentes según el mecanismo de obtención de datos de otros sistemas</w:t>
            </w:r>
            <w:r w:rsidR="00B65A62">
              <w:rPr>
                <w:rFonts w:eastAsiaTheme="minorEastAsia"/>
                <w:sz w:val="18"/>
                <w:szCs w:val="18"/>
              </w:rPr>
              <w:t>.</w:t>
            </w:r>
          </w:p>
        </w:tc>
      </w:tr>
      <w:tr w:rsidR="002339FE" w:rsidRPr="00603AC5" w14:paraId="17133D78" w14:textId="77777777" w:rsidTr="0033438A">
        <w:trPr>
          <w:cantSplit/>
          <w:trHeight w:val="300"/>
          <w:jc w:val="center"/>
        </w:trPr>
        <w:tc>
          <w:tcPr>
            <w:tcW w:w="1559" w:type="dxa"/>
            <w:vMerge/>
            <w:tcBorders>
              <w:left w:val="single" w:sz="12" w:space="0" w:color="000000" w:themeColor="text1"/>
              <w:right w:val="single" w:sz="4" w:space="0" w:color="auto"/>
            </w:tcBorders>
            <w:shd w:val="clear" w:color="auto" w:fill="FFFFE1"/>
            <w:vAlign w:val="center"/>
          </w:tcPr>
          <w:p w14:paraId="53F31FA3" w14:textId="77777777" w:rsidR="002339FE" w:rsidRPr="00603AC5" w:rsidRDefault="002339FE" w:rsidP="0033438A">
            <w:pPr>
              <w:spacing w:before="60" w:after="60"/>
              <w:jc w:val="left"/>
              <w:rPr>
                <w:rFonts w:eastAsia="Calibri"/>
                <w:b/>
                <w:bCs/>
              </w:rPr>
            </w:pPr>
          </w:p>
        </w:tc>
        <w:tc>
          <w:tcPr>
            <w:tcW w:w="1970" w:type="dxa"/>
            <w:vMerge w:val="restart"/>
            <w:tcBorders>
              <w:top w:val="single" w:sz="4" w:space="0" w:color="000000" w:themeColor="text1"/>
              <w:left w:val="single" w:sz="4" w:space="0" w:color="auto"/>
              <w:bottom w:val="single" w:sz="4" w:space="0" w:color="000000" w:themeColor="text1"/>
              <w:right w:val="nil"/>
            </w:tcBorders>
            <w:shd w:val="clear" w:color="auto" w:fill="FFFFE1"/>
            <w:vAlign w:val="center"/>
          </w:tcPr>
          <w:p w14:paraId="31118CFA" w14:textId="41B8A259" w:rsidR="002339FE" w:rsidRPr="00CD4602" w:rsidRDefault="002339FE" w:rsidP="0033438A">
            <w:pPr>
              <w:spacing w:before="60" w:after="60" w:line="240" w:lineRule="auto"/>
              <w:jc w:val="left"/>
              <w:rPr>
                <w:rFonts w:eastAsia="Calibri"/>
                <w:sz w:val="18"/>
                <w:szCs w:val="18"/>
              </w:rPr>
            </w:pPr>
            <w:r w:rsidRPr="00CD4602">
              <w:rPr>
                <w:rFonts w:eastAsia="Aptos"/>
                <w:sz w:val="18"/>
                <w:szCs w:val="18"/>
              </w:rPr>
              <w:t>Comprobar que algoritmo funciona de manera fiable, continua y precisa</w:t>
            </w:r>
            <w:r w:rsidR="00B65A62">
              <w:rPr>
                <w:rFonts w:eastAsia="Aptos"/>
                <w:sz w:val="18"/>
                <w:szCs w:val="18"/>
              </w:rPr>
              <w:t>.</w:t>
            </w:r>
          </w:p>
        </w:tc>
        <w:tc>
          <w:tcPr>
            <w:tcW w:w="3260" w:type="dxa"/>
            <w:tcBorders>
              <w:top w:val="single" w:sz="4" w:space="0" w:color="000000" w:themeColor="text1"/>
              <w:left w:val="nil"/>
              <w:bottom w:val="single" w:sz="4" w:space="0" w:color="000000" w:themeColor="text1"/>
            </w:tcBorders>
            <w:shd w:val="clear" w:color="auto" w:fill="FFFFE1"/>
            <w:vAlign w:val="center"/>
          </w:tcPr>
          <w:p w14:paraId="095A27B8" w14:textId="3A9D7C4A" w:rsidR="002339FE" w:rsidRPr="00CD4602" w:rsidRDefault="004B7D7D"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Pr>
                <w:rFonts w:eastAsia="Aptos"/>
                <w:sz w:val="18"/>
                <w:szCs w:val="18"/>
              </w:rPr>
              <w:t>Verificar la e</w:t>
            </w:r>
            <w:r w:rsidR="002339FE" w:rsidRPr="00CD4602">
              <w:rPr>
                <w:rFonts w:eastAsia="Aptos"/>
                <w:sz w:val="18"/>
                <w:szCs w:val="18"/>
              </w:rPr>
              <w:t>xistencia de herramientas automáticas para la monitorización, o comprobaciones manuales, frecuencia</w:t>
            </w:r>
            <w:r w:rsidR="00B65A62">
              <w:rPr>
                <w:rFonts w:eastAsia="Aptos"/>
                <w:sz w:val="18"/>
                <w:szCs w:val="18"/>
              </w:rPr>
              <w:t>.</w:t>
            </w:r>
            <w:r w:rsidR="002339FE" w:rsidRPr="00CD4602">
              <w:rPr>
                <w:rFonts w:eastAsia="Aptos"/>
                <w:sz w:val="18"/>
                <w:szCs w:val="18"/>
              </w:rPr>
              <w:t xml:space="preserve"> </w:t>
            </w:r>
          </w:p>
        </w:tc>
        <w:tc>
          <w:tcPr>
            <w:tcW w:w="3969" w:type="dxa"/>
            <w:tcBorders>
              <w:top w:val="single" w:sz="4" w:space="0" w:color="000000" w:themeColor="text1"/>
              <w:bottom w:val="single" w:sz="4" w:space="0" w:color="000000" w:themeColor="text1"/>
            </w:tcBorders>
            <w:shd w:val="clear" w:color="auto" w:fill="FFFFE1"/>
            <w:vAlign w:val="center"/>
          </w:tcPr>
          <w:p w14:paraId="62B2699A" w14:textId="73A6DC84"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Aptos"/>
                <w:sz w:val="18"/>
                <w:szCs w:val="18"/>
              </w:rPr>
              <w:t>Procedimientos de monitorización operativa, gestión de incidencias/errores, ficheros de log, políticas de retención de logs</w:t>
            </w:r>
            <w:r w:rsidR="00B65A62">
              <w:rPr>
                <w:rFonts w:eastAsia="Aptos"/>
                <w:sz w:val="18"/>
                <w:szCs w:val="18"/>
              </w:rPr>
              <w:t>.</w:t>
            </w:r>
            <w:r w:rsidRPr="00CD4602">
              <w:rPr>
                <w:rFonts w:eastAsia="Aptos"/>
                <w:sz w:val="18"/>
                <w:szCs w:val="18"/>
              </w:rPr>
              <w:t xml:space="preserve"> </w:t>
            </w:r>
          </w:p>
        </w:tc>
        <w:tc>
          <w:tcPr>
            <w:tcW w:w="4045" w:type="dxa"/>
            <w:tcBorders>
              <w:top w:val="single" w:sz="4" w:space="0" w:color="000000" w:themeColor="text1"/>
              <w:bottom w:val="single" w:sz="4" w:space="0" w:color="000000" w:themeColor="text1"/>
              <w:right w:val="single" w:sz="12" w:space="0" w:color="000000" w:themeColor="text1"/>
            </w:tcBorders>
            <w:shd w:val="clear" w:color="auto" w:fill="FFFFE1"/>
            <w:vAlign w:val="center"/>
          </w:tcPr>
          <w:p w14:paraId="718A15C7" w14:textId="4FA2FFF3" w:rsidR="002339FE" w:rsidRPr="00CD4602" w:rsidRDefault="002339FE" w:rsidP="00E82FF7">
            <w:pPr>
              <w:pStyle w:val="Prrafodelista"/>
              <w:numPr>
                <w:ilvl w:val="0"/>
                <w:numId w:val="24"/>
              </w:numPr>
              <w:spacing w:before="0" w:after="0" w:line="240" w:lineRule="auto"/>
              <w:ind w:left="118" w:right="-176" w:hanging="141"/>
              <w:contextualSpacing w:val="0"/>
              <w:jc w:val="left"/>
              <w:rPr>
                <w:sz w:val="18"/>
                <w:szCs w:val="18"/>
              </w:rPr>
            </w:pPr>
            <w:r w:rsidRPr="00CD4602">
              <w:rPr>
                <w:rFonts w:eastAsia="Aptos"/>
                <w:sz w:val="18"/>
                <w:szCs w:val="18"/>
              </w:rPr>
              <w:t>Ausencia de monitorización</w:t>
            </w:r>
            <w:r>
              <w:rPr>
                <w:rFonts w:eastAsia="Aptos"/>
                <w:sz w:val="18"/>
                <w:szCs w:val="18"/>
              </w:rPr>
              <w:t xml:space="preserve"> y</w:t>
            </w:r>
            <w:r w:rsidRPr="00CD4602">
              <w:rPr>
                <w:rFonts w:eastAsia="Aptos"/>
                <w:sz w:val="18"/>
                <w:szCs w:val="18"/>
              </w:rPr>
              <w:t xml:space="preserve"> gestión de incidencias</w:t>
            </w:r>
          </w:p>
          <w:p w14:paraId="59727584" w14:textId="21E1B90E"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Aptos"/>
                <w:sz w:val="18"/>
                <w:szCs w:val="18"/>
              </w:rPr>
              <w:t>Inexistencia de logs o períodos de retención muy cortos que no permiten cumplir con los requisitos de auditoría o investigación de incidentes</w:t>
            </w:r>
            <w:r w:rsidR="00B65A62">
              <w:rPr>
                <w:rFonts w:eastAsia="Aptos"/>
                <w:sz w:val="18"/>
                <w:szCs w:val="18"/>
              </w:rPr>
              <w:t>.</w:t>
            </w:r>
            <w:r w:rsidRPr="00CD4602">
              <w:rPr>
                <w:rFonts w:eastAsia="Aptos"/>
                <w:sz w:val="18"/>
                <w:szCs w:val="18"/>
              </w:rPr>
              <w:t xml:space="preserve"> </w:t>
            </w:r>
          </w:p>
        </w:tc>
      </w:tr>
      <w:tr w:rsidR="002339FE" w:rsidRPr="00603AC5" w14:paraId="7948950E" w14:textId="77777777" w:rsidTr="0033438A">
        <w:trPr>
          <w:cantSplit/>
          <w:trHeight w:val="300"/>
          <w:jc w:val="center"/>
        </w:trPr>
        <w:tc>
          <w:tcPr>
            <w:tcW w:w="1559" w:type="dxa"/>
            <w:vMerge/>
            <w:tcBorders>
              <w:left w:val="single" w:sz="12" w:space="0" w:color="000000" w:themeColor="text1"/>
              <w:right w:val="single" w:sz="4" w:space="0" w:color="auto"/>
            </w:tcBorders>
            <w:shd w:val="clear" w:color="auto" w:fill="FFFFE1"/>
            <w:vAlign w:val="center"/>
          </w:tcPr>
          <w:p w14:paraId="5829E960" w14:textId="77777777" w:rsidR="002339FE" w:rsidRPr="00603AC5" w:rsidRDefault="002339FE" w:rsidP="0033438A">
            <w:pPr>
              <w:spacing w:before="60" w:after="60"/>
              <w:jc w:val="left"/>
              <w:rPr>
                <w:rFonts w:eastAsia="Calibri"/>
                <w:b/>
                <w:bCs/>
              </w:rPr>
            </w:pPr>
          </w:p>
        </w:tc>
        <w:tc>
          <w:tcPr>
            <w:tcW w:w="1970" w:type="dxa"/>
            <w:vMerge/>
            <w:tcBorders>
              <w:top w:val="single" w:sz="18" w:space="0" w:color="808080" w:themeColor="background1" w:themeShade="80"/>
              <w:left w:val="single" w:sz="4" w:space="0" w:color="auto"/>
              <w:bottom w:val="single" w:sz="4" w:space="0" w:color="000000" w:themeColor="text1"/>
              <w:right w:val="nil"/>
            </w:tcBorders>
            <w:shd w:val="clear" w:color="auto" w:fill="FFFFE1"/>
            <w:vAlign w:val="center"/>
          </w:tcPr>
          <w:p w14:paraId="5AEAFE56" w14:textId="77777777" w:rsidR="002339FE" w:rsidRPr="00CD4602" w:rsidRDefault="002339FE" w:rsidP="0033438A">
            <w:pPr>
              <w:spacing w:before="60" w:after="60" w:line="240" w:lineRule="auto"/>
              <w:jc w:val="left"/>
              <w:rPr>
                <w:rFonts w:eastAsia="Calibri"/>
                <w:sz w:val="18"/>
                <w:szCs w:val="18"/>
              </w:rPr>
            </w:pPr>
          </w:p>
        </w:tc>
        <w:tc>
          <w:tcPr>
            <w:tcW w:w="3260" w:type="dxa"/>
            <w:tcBorders>
              <w:top w:val="single" w:sz="4" w:space="0" w:color="000000" w:themeColor="text1"/>
              <w:left w:val="nil"/>
              <w:bottom w:val="single" w:sz="4" w:space="0" w:color="000000" w:themeColor="text1"/>
              <w:right w:val="nil"/>
            </w:tcBorders>
            <w:shd w:val="clear" w:color="auto" w:fill="FFFFE1"/>
            <w:vAlign w:val="center"/>
          </w:tcPr>
          <w:p w14:paraId="042C09C1" w14:textId="38B55160" w:rsidR="002339FE" w:rsidRPr="00CD4602" w:rsidRDefault="004B7D7D"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Pr>
                <w:rFonts w:eastAsia="Aptos"/>
                <w:sz w:val="18"/>
                <w:szCs w:val="18"/>
              </w:rPr>
              <w:t>Revisar l</w:t>
            </w:r>
            <w:r w:rsidR="002339FE" w:rsidRPr="00CD4602">
              <w:rPr>
                <w:rFonts w:eastAsia="Aptos"/>
                <w:sz w:val="18"/>
                <w:szCs w:val="18"/>
              </w:rPr>
              <w:t>ogs de actividad de la ejecución del algoritmo</w:t>
            </w:r>
            <w:r w:rsidR="00B65A62">
              <w:rPr>
                <w:rFonts w:eastAsia="Aptos"/>
                <w:sz w:val="18"/>
                <w:szCs w:val="18"/>
              </w:rPr>
              <w:t>.</w:t>
            </w:r>
          </w:p>
        </w:tc>
        <w:tc>
          <w:tcPr>
            <w:tcW w:w="3969" w:type="dxa"/>
            <w:tcBorders>
              <w:top w:val="single" w:sz="4" w:space="0" w:color="000000" w:themeColor="text1"/>
              <w:left w:val="nil"/>
              <w:bottom w:val="single" w:sz="4" w:space="0" w:color="000000" w:themeColor="text1"/>
              <w:right w:val="nil"/>
            </w:tcBorders>
            <w:shd w:val="clear" w:color="auto" w:fill="FFFFE1"/>
            <w:vAlign w:val="center"/>
          </w:tcPr>
          <w:p w14:paraId="287EE2CB" w14:textId="1B772FBC"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Aptos"/>
                <w:sz w:val="18"/>
                <w:szCs w:val="18"/>
              </w:rPr>
              <w:t>Ficheros o registro de la base de datos de logs, política de retención de logs, informes de permiso de acceso</w:t>
            </w:r>
            <w:r w:rsidR="00B65A62">
              <w:rPr>
                <w:rFonts w:eastAsia="Aptos"/>
                <w:sz w:val="18"/>
                <w:szCs w:val="18"/>
              </w:rPr>
              <w:t>.</w:t>
            </w:r>
          </w:p>
        </w:tc>
        <w:tc>
          <w:tcPr>
            <w:tcW w:w="4045" w:type="dxa"/>
            <w:tcBorders>
              <w:top w:val="single" w:sz="4" w:space="0" w:color="000000" w:themeColor="text1"/>
              <w:left w:val="nil"/>
              <w:bottom w:val="single" w:sz="4" w:space="0" w:color="000000" w:themeColor="text1"/>
              <w:right w:val="single" w:sz="12" w:space="0" w:color="000000" w:themeColor="text1"/>
            </w:tcBorders>
            <w:shd w:val="clear" w:color="auto" w:fill="FFFFE1"/>
            <w:vAlign w:val="center"/>
          </w:tcPr>
          <w:p w14:paraId="26CF49A2" w14:textId="3468747F"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Aptos"/>
                <w:sz w:val="18"/>
                <w:szCs w:val="18"/>
              </w:rPr>
              <w:t>Logs insuficientes, no protegidos (lo que permitiría su modificación) y período de retención inadecuado/insuficiente</w:t>
            </w:r>
            <w:r w:rsidR="00B65A62">
              <w:rPr>
                <w:rFonts w:eastAsia="Aptos"/>
                <w:sz w:val="18"/>
                <w:szCs w:val="18"/>
              </w:rPr>
              <w:t>.</w:t>
            </w:r>
          </w:p>
        </w:tc>
      </w:tr>
      <w:tr w:rsidR="002339FE" w:rsidRPr="00603AC5" w14:paraId="72D3742F" w14:textId="77777777" w:rsidTr="0033438A">
        <w:trPr>
          <w:cantSplit/>
          <w:trHeight w:val="300"/>
          <w:jc w:val="center"/>
        </w:trPr>
        <w:tc>
          <w:tcPr>
            <w:tcW w:w="1559" w:type="dxa"/>
            <w:vMerge/>
            <w:tcBorders>
              <w:left w:val="single" w:sz="12" w:space="0" w:color="000000" w:themeColor="text1"/>
              <w:right w:val="single" w:sz="4" w:space="0" w:color="auto"/>
            </w:tcBorders>
            <w:shd w:val="clear" w:color="auto" w:fill="FFFFE1"/>
            <w:vAlign w:val="center"/>
          </w:tcPr>
          <w:p w14:paraId="708B25AE" w14:textId="77777777" w:rsidR="002339FE" w:rsidRPr="00603AC5" w:rsidRDefault="002339FE" w:rsidP="0033438A">
            <w:pPr>
              <w:spacing w:before="60" w:after="60"/>
              <w:jc w:val="left"/>
              <w:rPr>
                <w:rFonts w:eastAsia="Calibri"/>
                <w:b/>
                <w:bCs/>
              </w:rPr>
            </w:pPr>
          </w:p>
        </w:tc>
        <w:tc>
          <w:tcPr>
            <w:tcW w:w="1970" w:type="dxa"/>
            <w:vMerge w:val="restart"/>
            <w:tcBorders>
              <w:top w:val="single" w:sz="4" w:space="0" w:color="000000" w:themeColor="text1"/>
              <w:left w:val="single" w:sz="4" w:space="0" w:color="auto"/>
            </w:tcBorders>
            <w:shd w:val="clear" w:color="auto" w:fill="FFFFE1"/>
            <w:vAlign w:val="center"/>
          </w:tcPr>
          <w:p w14:paraId="25317E1F" w14:textId="04899B6A" w:rsidR="002339FE" w:rsidRPr="00CD4602" w:rsidRDefault="002339FE" w:rsidP="0033438A">
            <w:pPr>
              <w:spacing w:before="60" w:after="60" w:line="240" w:lineRule="auto"/>
              <w:jc w:val="left"/>
              <w:rPr>
                <w:rFonts w:eastAsia="Calibri"/>
                <w:sz w:val="18"/>
                <w:szCs w:val="18"/>
              </w:rPr>
            </w:pPr>
            <w:r w:rsidRPr="00CD4602">
              <w:rPr>
                <w:rFonts w:eastAsia="Aptos"/>
                <w:sz w:val="18"/>
                <w:szCs w:val="18"/>
              </w:rPr>
              <w:t xml:space="preserve">Si se trata de una automatización crítica: verificar que existen planes y capacidades para asegurar su </w:t>
            </w:r>
            <w:r w:rsidRPr="00EF42B5">
              <w:rPr>
                <w:rFonts w:eastAsia="Aptos"/>
                <w:b/>
                <w:bCs/>
                <w:sz w:val="18"/>
                <w:szCs w:val="18"/>
              </w:rPr>
              <w:t>continuidad</w:t>
            </w:r>
            <w:r w:rsidRPr="00CD4602">
              <w:rPr>
                <w:rFonts w:eastAsia="Aptos"/>
                <w:sz w:val="18"/>
                <w:szCs w:val="18"/>
              </w:rPr>
              <w:t xml:space="preserve"> y/o </w:t>
            </w:r>
            <w:r w:rsidRPr="00EF42B5">
              <w:rPr>
                <w:rFonts w:eastAsia="Aptos"/>
                <w:b/>
                <w:bCs/>
                <w:sz w:val="18"/>
                <w:szCs w:val="18"/>
              </w:rPr>
              <w:t>recuperación</w:t>
            </w:r>
            <w:r w:rsidRPr="00CD4602">
              <w:rPr>
                <w:rFonts w:eastAsia="Aptos"/>
                <w:sz w:val="18"/>
                <w:szCs w:val="18"/>
              </w:rPr>
              <w:t xml:space="preserve"> en un plazo aceptable tras una interrupción y/o desastre</w:t>
            </w:r>
            <w:r w:rsidR="00B65A62">
              <w:rPr>
                <w:rFonts w:eastAsia="Aptos"/>
                <w:sz w:val="18"/>
                <w:szCs w:val="18"/>
              </w:rPr>
              <w:t>.</w:t>
            </w:r>
            <w:r w:rsidRPr="00CD4602">
              <w:rPr>
                <w:rFonts w:eastAsia="Aptos"/>
                <w:sz w:val="18"/>
                <w:szCs w:val="18"/>
              </w:rPr>
              <w:t xml:space="preserve"> </w:t>
            </w:r>
          </w:p>
        </w:tc>
        <w:tc>
          <w:tcPr>
            <w:tcW w:w="3260" w:type="dxa"/>
            <w:vMerge w:val="restart"/>
            <w:tcBorders>
              <w:top w:val="single" w:sz="4" w:space="0" w:color="000000" w:themeColor="text1"/>
            </w:tcBorders>
            <w:shd w:val="clear" w:color="auto" w:fill="FFFFE1"/>
            <w:vAlign w:val="center"/>
          </w:tcPr>
          <w:p w14:paraId="5EA21E23" w14:textId="21D61738" w:rsidR="002339FE" w:rsidRPr="003958D1" w:rsidRDefault="002339FE" w:rsidP="00E82FF7">
            <w:pPr>
              <w:pStyle w:val="Prrafodelista"/>
              <w:numPr>
                <w:ilvl w:val="0"/>
                <w:numId w:val="24"/>
              </w:numPr>
              <w:spacing w:before="0" w:after="0" w:line="240" w:lineRule="auto"/>
              <w:ind w:left="118" w:right="-106" w:hanging="141"/>
              <w:contextualSpacing w:val="0"/>
              <w:jc w:val="left"/>
              <w:rPr>
                <w:rFonts w:eastAsiaTheme="minorEastAsia"/>
                <w:sz w:val="18"/>
                <w:szCs w:val="18"/>
              </w:rPr>
            </w:pPr>
            <w:r w:rsidRPr="00CD4602">
              <w:rPr>
                <w:rFonts w:eastAsia="Aptos"/>
                <w:sz w:val="18"/>
                <w:szCs w:val="18"/>
              </w:rPr>
              <w:t>Identificación de los componentes relacionados con el algoritmo que sean críticos y las copias de respaldo</w:t>
            </w:r>
            <w:r w:rsidR="00B65A62">
              <w:rPr>
                <w:rFonts w:eastAsia="Aptos"/>
                <w:sz w:val="18"/>
                <w:szCs w:val="18"/>
              </w:rPr>
              <w:t>.</w:t>
            </w:r>
            <w:r w:rsidRPr="00CD4602">
              <w:rPr>
                <w:rFonts w:eastAsia="Aptos"/>
                <w:sz w:val="18"/>
                <w:szCs w:val="18"/>
              </w:rPr>
              <w:t xml:space="preserve"> </w:t>
            </w:r>
          </w:p>
          <w:p w14:paraId="76C0331D" w14:textId="5FD08C45" w:rsidR="002339FE" w:rsidRPr="00CD4602" w:rsidRDefault="002339FE" w:rsidP="00E82FF7">
            <w:pPr>
              <w:pStyle w:val="Prrafodelista"/>
              <w:numPr>
                <w:ilvl w:val="0"/>
                <w:numId w:val="24"/>
              </w:numPr>
              <w:spacing w:before="0" w:after="0" w:line="240" w:lineRule="auto"/>
              <w:ind w:left="118" w:right="-106" w:hanging="141"/>
              <w:contextualSpacing w:val="0"/>
              <w:jc w:val="left"/>
              <w:rPr>
                <w:rFonts w:eastAsiaTheme="minorEastAsia"/>
                <w:sz w:val="18"/>
                <w:szCs w:val="18"/>
              </w:rPr>
            </w:pPr>
            <w:r w:rsidRPr="00CD4602">
              <w:rPr>
                <w:rFonts w:eastAsia="Aptos"/>
                <w:sz w:val="18"/>
                <w:szCs w:val="18"/>
              </w:rPr>
              <w:t>Revisión del Análisis de impacto del negocio (BIA) y comprobar que la automatización está incluida.</w:t>
            </w:r>
          </w:p>
        </w:tc>
        <w:tc>
          <w:tcPr>
            <w:tcW w:w="3969" w:type="dxa"/>
            <w:vMerge w:val="restart"/>
            <w:tcBorders>
              <w:top w:val="single" w:sz="4" w:space="0" w:color="000000" w:themeColor="text1"/>
            </w:tcBorders>
            <w:shd w:val="clear" w:color="auto" w:fill="FFFFE1"/>
            <w:vAlign w:val="center"/>
          </w:tcPr>
          <w:p w14:paraId="2C79AFDA" w14:textId="6245DCB7" w:rsidR="002339FE" w:rsidRPr="003958D1" w:rsidRDefault="002339FE" w:rsidP="00E82FF7">
            <w:pPr>
              <w:pStyle w:val="Prrafodelista"/>
              <w:numPr>
                <w:ilvl w:val="0"/>
                <w:numId w:val="24"/>
              </w:numPr>
              <w:spacing w:before="0" w:after="0" w:line="240" w:lineRule="auto"/>
              <w:ind w:left="119" w:right="-108" w:hanging="142"/>
              <w:contextualSpacing w:val="0"/>
              <w:jc w:val="left"/>
              <w:rPr>
                <w:rFonts w:eastAsiaTheme="minorEastAsia"/>
                <w:sz w:val="18"/>
                <w:szCs w:val="18"/>
              </w:rPr>
            </w:pPr>
            <w:r w:rsidRPr="00CD4602">
              <w:rPr>
                <w:rFonts w:eastAsia="Aptos"/>
                <w:sz w:val="18"/>
                <w:szCs w:val="18"/>
              </w:rPr>
              <w:t>Procedimiento de copias de seguridad y evidencias de pruebas de restauración</w:t>
            </w:r>
            <w:r w:rsidR="00B65A62">
              <w:rPr>
                <w:rFonts w:eastAsia="Aptos"/>
                <w:sz w:val="18"/>
                <w:szCs w:val="18"/>
              </w:rPr>
              <w:t>.</w:t>
            </w:r>
            <w:r w:rsidRPr="00CD4602">
              <w:rPr>
                <w:rFonts w:eastAsia="Aptos"/>
                <w:sz w:val="18"/>
                <w:szCs w:val="18"/>
              </w:rPr>
              <w:t xml:space="preserve"> </w:t>
            </w:r>
          </w:p>
          <w:p w14:paraId="535C1B1B" w14:textId="77777777" w:rsidR="002339FE" w:rsidRPr="00CD4602" w:rsidRDefault="002339FE" w:rsidP="00E82FF7">
            <w:pPr>
              <w:pStyle w:val="Prrafodelista"/>
              <w:numPr>
                <w:ilvl w:val="0"/>
                <w:numId w:val="24"/>
              </w:numPr>
              <w:spacing w:before="0" w:after="0" w:line="240" w:lineRule="auto"/>
              <w:ind w:left="119" w:right="0" w:hanging="142"/>
              <w:contextualSpacing w:val="0"/>
              <w:jc w:val="left"/>
              <w:rPr>
                <w:sz w:val="18"/>
                <w:szCs w:val="18"/>
              </w:rPr>
            </w:pPr>
            <w:r w:rsidRPr="00CD4602">
              <w:rPr>
                <w:rFonts w:eastAsia="Aptos"/>
                <w:sz w:val="18"/>
                <w:szCs w:val="18"/>
              </w:rPr>
              <w:t>Documento BIA en el que establezca el Tiempo objetivo de recuperación (RTO)/Punto objetivo de recuperación (RPO)para la automatización.</w:t>
            </w:r>
          </w:p>
          <w:p w14:paraId="4675E728" w14:textId="30F35BFB" w:rsidR="002339FE" w:rsidRPr="00CD4602" w:rsidRDefault="002339FE" w:rsidP="00E82FF7">
            <w:pPr>
              <w:pStyle w:val="Prrafodelista"/>
              <w:numPr>
                <w:ilvl w:val="0"/>
                <w:numId w:val="24"/>
              </w:numPr>
              <w:spacing w:before="0" w:after="0" w:line="240" w:lineRule="auto"/>
              <w:ind w:left="119" w:right="-108" w:hanging="142"/>
              <w:contextualSpacing w:val="0"/>
              <w:jc w:val="left"/>
              <w:rPr>
                <w:rFonts w:eastAsiaTheme="minorEastAsia"/>
                <w:sz w:val="18"/>
                <w:szCs w:val="18"/>
              </w:rPr>
            </w:pPr>
            <w:r w:rsidRPr="00CD4602">
              <w:rPr>
                <w:rFonts w:eastAsia="Aptos"/>
                <w:sz w:val="18"/>
                <w:szCs w:val="18"/>
              </w:rPr>
              <w:t>Actas de reuniones en los que se haya discutido y, en su caso, aprobado la criticidad</w:t>
            </w:r>
            <w:r w:rsidR="00B65A62">
              <w:rPr>
                <w:rFonts w:eastAsia="Aptos"/>
                <w:sz w:val="18"/>
                <w:szCs w:val="18"/>
              </w:rPr>
              <w:t>.</w:t>
            </w:r>
          </w:p>
        </w:tc>
        <w:tc>
          <w:tcPr>
            <w:tcW w:w="4045" w:type="dxa"/>
            <w:tcBorders>
              <w:top w:val="single" w:sz="4" w:space="0" w:color="000000" w:themeColor="text1"/>
              <w:right w:val="single" w:sz="12" w:space="0" w:color="000000" w:themeColor="text1"/>
            </w:tcBorders>
            <w:shd w:val="clear" w:color="auto" w:fill="FFFFE1"/>
            <w:vAlign w:val="center"/>
          </w:tcPr>
          <w:p w14:paraId="208EBC12" w14:textId="1891A27B" w:rsidR="002339FE" w:rsidRPr="003958D1" w:rsidRDefault="002339FE" w:rsidP="00E82FF7">
            <w:pPr>
              <w:pStyle w:val="Prrafodelista"/>
              <w:numPr>
                <w:ilvl w:val="0"/>
                <w:numId w:val="24"/>
              </w:numPr>
              <w:spacing w:before="0" w:after="0" w:line="240" w:lineRule="auto"/>
              <w:ind w:left="173" w:right="0" w:hanging="203"/>
              <w:contextualSpacing w:val="0"/>
              <w:jc w:val="left"/>
              <w:rPr>
                <w:sz w:val="18"/>
                <w:szCs w:val="18"/>
              </w:rPr>
            </w:pPr>
            <w:r w:rsidRPr="00CD4602">
              <w:rPr>
                <w:rFonts w:eastAsia="Aptos"/>
                <w:sz w:val="18"/>
                <w:szCs w:val="18"/>
              </w:rPr>
              <w:t>Ausencia de copias de seguridad y pruebas de restauración no realizadas</w:t>
            </w:r>
            <w:r w:rsidR="00B65A62">
              <w:rPr>
                <w:rFonts w:eastAsia="Aptos"/>
                <w:sz w:val="18"/>
                <w:szCs w:val="18"/>
              </w:rPr>
              <w:t>.</w:t>
            </w:r>
            <w:r w:rsidRPr="00CD4602">
              <w:rPr>
                <w:rFonts w:eastAsia="Aptos"/>
                <w:sz w:val="18"/>
                <w:szCs w:val="18"/>
              </w:rPr>
              <w:t xml:space="preserve"> </w:t>
            </w:r>
          </w:p>
          <w:p w14:paraId="495A7A0B" w14:textId="47158B53" w:rsidR="002339FE" w:rsidRPr="00CD4602" w:rsidRDefault="002339FE" w:rsidP="00E82FF7">
            <w:pPr>
              <w:pStyle w:val="Prrafodelista"/>
              <w:numPr>
                <w:ilvl w:val="0"/>
                <w:numId w:val="24"/>
              </w:numPr>
              <w:spacing w:before="0" w:after="0" w:line="240" w:lineRule="auto"/>
              <w:ind w:left="173" w:right="0" w:hanging="203"/>
              <w:contextualSpacing w:val="0"/>
              <w:jc w:val="left"/>
              <w:rPr>
                <w:sz w:val="18"/>
                <w:szCs w:val="18"/>
              </w:rPr>
            </w:pPr>
            <w:r w:rsidRPr="00CD4602">
              <w:rPr>
                <w:rFonts w:eastAsia="Aptos"/>
                <w:sz w:val="18"/>
                <w:szCs w:val="18"/>
              </w:rPr>
              <w:t>Inexistencia del BIA o RTO/RPO no definidos</w:t>
            </w:r>
          </w:p>
          <w:p w14:paraId="3431BAAE" w14:textId="2DEC3F02" w:rsidR="002339FE" w:rsidRPr="00CD4602" w:rsidRDefault="002339FE" w:rsidP="00E82FF7">
            <w:pPr>
              <w:pStyle w:val="Prrafodelista"/>
              <w:numPr>
                <w:ilvl w:val="0"/>
                <w:numId w:val="24"/>
              </w:numPr>
              <w:spacing w:before="0" w:after="0" w:line="240" w:lineRule="auto"/>
              <w:ind w:left="173" w:right="0" w:hanging="203"/>
              <w:contextualSpacing w:val="0"/>
              <w:jc w:val="left"/>
              <w:rPr>
                <w:rFonts w:eastAsiaTheme="minorEastAsia"/>
                <w:sz w:val="18"/>
                <w:szCs w:val="18"/>
              </w:rPr>
            </w:pPr>
            <w:r w:rsidRPr="00CD4602">
              <w:rPr>
                <w:rFonts w:eastAsia="Aptos"/>
                <w:sz w:val="18"/>
                <w:szCs w:val="18"/>
              </w:rPr>
              <w:t>Criticidad no evaluada formalmente</w:t>
            </w:r>
            <w:r w:rsidR="00B65A62">
              <w:rPr>
                <w:rFonts w:eastAsia="Aptos"/>
                <w:sz w:val="18"/>
                <w:szCs w:val="18"/>
              </w:rPr>
              <w:t>.</w:t>
            </w:r>
          </w:p>
        </w:tc>
      </w:tr>
      <w:tr w:rsidR="002339FE" w:rsidRPr="00603AC5" w14:paraId="053C3B13" w14:textId="77777777" w:rsidTr="0033438A">
        <w:trPr>
          <w:cantSplit/>
          <w:trHeight w:val="300"/>
          <w:jc w:val="center"/>
        </w:trPr>
        <w:tc>
          <w:tcPr>
            <w:tcW w:w="1559" w:type="dxa"/>
            <w:vMerge/>
            <w:tcBorders>
              <w:left w:val="single" w:sz="12" w:space="0" w:color="000000" w:themeColor="text1"/>
              <w:right w:val="single" w:sz="4" w:space="0" w:color="auto"/>
            </w:tcBorders>
            <w:shd w:val="clear" w:color="auto" w:fill="FFFFE1"/>
            <w:vAlign w:val="center"/>
          </w:tcPr>
          <w:p w14:paraId="351D1A26" w14:textId="77777777" w:rsidR="002339FE" w:rsidRPr="00603AC5" w:rsidRDefault="002339FE" w:rsidP="0033438A">
            <w:pPr>
              <w:spacing w:before="60" w:after="60"/>
              <w:jc w:val="left"/>
              <w:rPr>
                <w:rFonts w:eastAsia="Calibri"/>
                <w:b/>
                <w:bCs/>
              </w:rPr>
            </w:pPr>
          </w:p>
        </w:tc>
        <w:tc>
          <w:tcPr>
            <w:tcW w:w="1970" w:type="dxa"/>
            <w:vMerge/>
            <w:tcBorders>
              <w:left w:val="single" w:sz="4" w:space="0" w:color="auto"/>
            </w:tcBorders>
            <w:shd w:val="clear" w:color="auto" w:fill="FFFFE1"/>
            <w:vAlign w:val="center"/>
          </w:tcPr>
          <w:p w14:paraId="3880ED03" w14:textId="7446BEBF" w:rsidR="002339FE" w:rsidRPr="00CD4602" w:rsidRDefault="002339FE" w:rsidP="0033438A">
            <w:pPr>
              <w:spacing w:before="60" w:after="60" w:line="240" w:lineRule="auto"/>
              <w:jc w:val="left"/>
              <w:rPr>
                <w:rFonts w:eastAsia="Calibri"/>
                <w:sz w:val="18"/>
                <w:szCs w:val="18"/>
              </w:rPr>
            </w:pPr>
          </w:p>
        </w:tc>
        <w:tc>
          <w:tcPr>
            <w:tcW w:w="3260" w:type="dxa"/>
            <w:vMerge/>
            <w:tcBorders>
              <w:bottom w:val="single" w:sz="4" w:space="0" w:color="000000" w:themeColor="text1"/>
            </w:tcBorders>
            <w:shd w:val="clear" w:color="auto" w:fill="FFFFE1"/>
            <w:vAlign w:val="center"/>
          </w:tcPr>
          <w:p w14:paraId="45115153" w14:textId="4FC7369A" w:rsidR="002339FE" w:rsidRPr="00CD4602" w:rsidRDefault="002339FE" w:rsidP="00E82FF7">
            <w:pPr>
              <w:pStyle w:val="Prrafodelista"/>
              <w:spacing w:before="0" w:after="0" w:line="240" w:lineRule="auto"/>
              <w:ind w:left="254" w:right="0"/>
              <w:contextualSpacing w:val="0"/>
              <w:jc w:val="left"/>
              <w:rPr>
                <w:rFonts w:eastAsiaTheme="minorEastAsia"/>
                <w:sz w:val="18"/>
                <w:szCs w:val="18"/>
              </w:rPr>
            </w:pPr>
          </w:p>
        </w:tc>
        <w:tc>
          <w:tcPr>
            <w:tcW w:w="3969" w:type="dxa"/>
            <w:vMerge/>
            <w:tcBorders>
              <w:bottom w:val="single" w:sz="4" w:space="0" w:color="000000" w:themeColor="text1"/>
            </w:tcBorders>
            <w:shd w:val="clear" w:color="auto" w:fill="FFFFE1"/>
            <w:vAlign w:val="center"/>
          </w:tcPr>
          <w:p w14:paraId="25AC8AD0" w14:textId="3FE84EB0" w:rsidR="002339FE" w:rsidRPr="003958D1" w:rsidRDefault="002339FE" w:rsidP="00E82FF7">
            <w:pPr>
              <w:spacing w:before="0" w:after="0" w:line="240" w:lineRule="auto"/>
              <w:ind w:right="0"/>
              <w:jc w:val="left"/>
              <w:rPr>
                <w:rFonts w:eastAsiaTheme="minorEastAsia"/>
                <w:sz w:val="18"/>
                <w:szCs w:val="18"/>
              </w:rPr>
            </w:pPr>
          </w:p>
        </w:tc>
        <w:tc>
          <w:tcPr>
            <w:tcW w:w="4045" w:type="dxa"/>
            <w:tcBorders>
              <w:bottom w:val="single" w:sz="4" w:space="0" w:color="000000" w:themeColor="text1"/>
              <w:right w:val="single" w:sz="12" w:space="0" w:color="000000" w:themeColor="text1"/>
            </w:tcBorders>
            <w:shd w:val="clear" w:color="auto" w:fill="FFFFE1"/>
            <w:vAlign w:val="center"/>
          </w:tcPr>
          <w:p w14:paraId="6983ED87" w14:textId="1ED1B04B" w:rsidR="002339FE" w:rsidRPr="003958D1" w:rsidRDefault="002339FE" w:rsidP="00E82FF7">
            <w:pPr>
              <w:spacing w:before="0" w:after="0" w:line="240" w:lineRule="auto"/>
              <w:ind w:right="0"/>
              <w:jc w:val="left"/>
              <w:rPr>
                <w:rFonts w:eastAsiaTheme="minorEastAsia"/>
                <w:sz w:val="18"/>
                <w:szCs w:val="18"/>
              </w:rPr>
            </w:pPr>
          </w:p>
        </w:tc>
      </w:tr>
      <w:tr w:rsidR="002339FE" w:rsidRPr="00603AC5" w14:paraId="23F58EB5" w14:textId="77777777" w:rsidTr="0033438A">
        <w:trPr>
          <w:cantSplit/>
          <w:trHeight w:val="300"/>
          <w:jc w:val="center"/>
        </w:trPr>
        <w:tc>
          <w:tcPr>
            <w:tcW w:w="1559" w:type="dxa"/>
            <w:vMerge/>
            <w:tcBorders>
              <w:left w:val="single" w:sz="12" w:space="0" w:color="000000" w:themeColor="text1"/>
              <w:right w:val="single" w:sz="4" w:space="0" w:color="auto"/>
            </w:tcBorders>
            <w:shd w:val="clear" w:color="auto" w:fill="FFFFE1"/>
            <w:vAlign w:val="center"/>
          </w:tcPr>
          <w:p w14:paraId="72B2F202" w14:textId="77777777" w:rsidR="002339FE" w:rsidRPr="00603AC5" w:rsidRDefault="002339FE" w:rsidP="0033438A">
            <w:pPr>
              <w:spacing w:before="60" w:after="60"/>
              <w:jc w:val="left"/>
              <w:rPr>
                <w:rFonts w:eastAsia="Calibri"/>
                <w:b/>
                <w:bCs/>
              </w:rPr>
            </w:pPr>
          </w:p>
        </w:tc>
        <w:tc>
          <w:tcPr>
            <w:tcW w:w="1970" w:type="dxa"/>
            <w:vMerge/>
            <w:tcBorders>
              <w:left w:val="single" w:sz="4" w:space="0" w:color="auto"/>
            </w:tcBorders>
            <w:shd w:val="clear" w:color="auto" w:fill="FFFFE1"/>
            <w:vAlign w:val="center"/>
          </w:tcPr>
          <w:p w14:paraId="55FB3A13" w14:textId="77777777" w:rsidR="002339FE" w:rsidRPr="00CD4602" w:rsidRDefault="002339FE" w:rsidP="0033438A">
            <w:pPr>
              <w:spacing w:before="60" w:after="60" w:line="240" w:lineRule="auto"/>
              <w:jc w:val="left"/>
              <w:rPr>
                <w:rFonts w:eastAsia="Calibri"/>
                <w:sz w:val="18"/>
                <w:szCs w:val="18"/>
              </w:rPr>
            </w:pPr>
          </w:p>
        </w:tc>
        <w:tc>
          <w:tcPr>
            <w:tcW w:w="3260" w:type="dxa"/>
            <w:tcBorders>
              <w:top w:val="single" w:sz="4" w:space="0" w:color="000000" w:themeColor="text1"/>
              <w:bottom w:val="single" w:sz="4" w:space="0" w:color="000000" w:themeColor="text1"/>
              <w:right w:val="nil"/>
            </w:tcBorders>
            <w:shd w:val="clear" w:color="auto" w:fill="FFFFE1"/>
            <w:vAlign w:val="center"/>
          </w:tcPr>
          <w:p w14:paraId="21EFD4C7" w14:textId="5C0DFBC7"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Aptos"/>
                <w:sz w:val="18"/>
                <w:szCs w:val="18"/>
              </w:rPr>
              <w:t>Existencia de Planes de continuidad de negocio (BCP) o Plan de Recuperación ante desastres (DRP)</w:t>
            </w:r>
            <w:r w:rsidR="00B65A62">
              <w:rPr>
                <w:rFonts w:eastAsia="Aptos"/>
                <w:sz w:val="18"/>
                <w:szCs w:val="18"/>
              </w:rPr>
              <w:t>.</w:t>
            </w:r>
          </w:p>
        </w:tc>
        <w:tc>
          <w:tcPr>
            <w:tcW w:w="3969" w:type="dxa"/>
            <w:tcBorders>
              <w:top w:val="single" w:sz="4" w:space="0" w:color="000000" w:themeColor="text1"/>
              <w:left w:val="nil"/>
              <w:bottom w:val="single" w:sz="4" w:space="0" w:color="000000" w:themeColor="text1"/>
              <w:right w:val="nil"/>
            </w:tcBorders>
            <w:shd w:val="clear" w:color="auto" w:fill="FFFFE1"/>
            <w:vAlign w:val="center"/>
          </w:tcPr>
          <w:p w14:paraId="08C2A306" w14:textId="15FD0165" w:rsidR="002339FE" w:rsidRPr="00CD4602" w:rsidRDefault="002339FE" w:rsidP="00E82FF7">
            <w:pPr>
              <w:pStyle w:val="Prrafodelista"/>
              <w:numPr>
                <w:ilvl w:val="0"/>
                <w:numId w:val="24"/>
              </w:numPr>
              <w:spacing w:before="0" w:after="0" w:line="240" w:lineRule="auto"/>
              <w:ind w:left="119" w:right="-108" w:hanging="142"/>
              <w:contextualSpacing w:val="0"/>
              <w:jc w:val="left"/>
              <w:rPr>
                <w:rFonts w:eastAsiaTheme="minorEastAsia"/>
                <w:sz w:val="18"/>
                <w:szCs w:val="18"/>
              </w:rPr>
            </w:pPr>
            <w:r w:rsidRPr="00CD4602">
              <w:rPr>
                <w:rFonts w:eastAsia="Aptos"/>
                <w:sz w:val="18"/>
                <w:szCs w:val="18"/>
              </w:rPr>
              <w:t>Documento BCP/DRP</w:t>
            </w:r>
            <w:r w:rsidR="00B65A62">
              <w:rPr>
                <w:rFonts w:eastAsia="Aptos"/>
                <w:sz w:val="18"/>
                <w:szCs w:val="18"/>
              </w:rPr>
              <w:t>.</w:t>
            </w:r>
          </w:p>
        </w:tc>
        <w:tc>
          <w:tcPr>
            <w:tcW w:w="4045" w:type="dxa"/>
            <w:tcBorders>
              <w:top w:val="single" w:sz="4" w:space="0" w:color="000000" w:themeColor="text1"/>
              <w:left w:val="nil"/>
              <w:bottom w:val="single" w:sz="4" w:space="0" w:color="000000" w:themeColor="text1"/>
              <w:right w:val="single" w:sz="12" w:space="0" w:color="000000" w:themeColor="text1"/>
            </w:tcBorders>
            <w:shd w:val="clear" w:color="auto" w:fill="FFFFE1"/>
            <w:vAlign w:val="center"/>
          </w:tcPr>
          <w:p w14:paraId="2DF4D0A8" w14:textId="048B3306" w:rsidR="002339FE" w:rsidRPr="00CD4602" w:rsidRDefault="002339FE" w:rsidP="00E82FF7">
            <w:pPr>
              <w:pStyle w:val="Prrafodelista"/>
              <w:numPr>
                <w:ilvl w:val="0"/>
                <w:numId w:val="24"/>
              </w:numPr>
              <w:spacing w:before="0" w:after="0" w:line="240" w:lineRule="auto"/>
              <w:ind w:left="254" w:right="0" w:hanging="284"/>
              <w:contextualSpacing w:val="0"/>
              <w:jc w:val="left"/>
              <w:rPr>
                <w:rFonts w:eastAsiaTheme="minorEastAsia"/>
                <w:sz w:val="18"/>
                <w:szCs w:val="18"/>
              </w:rPr>
            </w:pPr>
            <w:r w:rsidRPr="00CD4602">
              <w:rPr>
                <w:rFonts w:eastAsia="Aptos"/>
                <w:sz w:val="18"/>
                <w:szCs w:val="18"/>
              </w:rPr>
              <w:t>Inexistencia del BCP o DRP o no incluyen la recuperación de la automatización</w:t>
            </w:r>
            <w:r w:rsidR="00B65A62">
              <w:rPr>
                <w:rFonts w:eastAsia="Aptos"/>
                <w:sz w:val="18"/>
                <w:szCs w:val="18"/>
              </w:rPr>
              <w:t>.</w:t>
            </w:r>
          </w:p>
        </w:tc>
      </w:tr>
      <w:tr w:rsidR="002339FE" w:rsidRPr="00603AC5" w14:paraId="13DC57BF" w14:textId="77777777" w:rsidTr="0033438A">
        <w:trPr>
          <w:cantSplit/>
          <w:trHeight w:val="300"/>
          <w:jc w:val="center"/>
        </w:trPr>
        <w:tc>
          <w:tcPr>
            <w:tcW w:w="1559" w:type="dxa"/>
            <w:tcBorders>
              <w:left w:val="single" w:sz="12" w:space="0" w:color="000000" w:themeColor="text1"/>
              <w:bottom w:val="single" w:sz="12" w:space="0" w:color="000000" w:themeColor="text1"/>
              <w:right w:val="single" w:sz="4" w:space="0" w:color="auto"/>
            </w:tcBorders>
            <w:shd w:val="clear" w:color="auto" w:fill="FFFFE1"/>
            <w:vAlign w:val="center"/>
          </w:tcPr>
          <w:p w14:paraId="1E7068C8" w14:textId="77777777" w:rsidR="002339FE" w:rsidRPr="00603AC5" w:rsidRDefault="002339FE" w:rsidP="0033438A">
            <w:pPr>
              <w:spacing w:before="60" w:after="60"/>
              <w:jc w:val="left"/>
              <w:rPr>
                <w:rFonts w:eastAsia="Calibri"/>
                <w:b/>
                <w:bCs/>
              </w:rPr>
            </w:pPr>
          </w:p>
        </w:tc>
        <w:tc>
          <w:tcPr>
            <w:tcW w:w="1970" w:type="dxa"/>
            <w:vMerge/>
            <w:tcBorders>
              <w:left w:val="single" w:sz="4" w:space="0" w:color="auto"/>
              <w:bottom w:val="single" w:sz="12" w:space="0" w:color="000000" w:themeColor="text1"/>
            </w:tcBorders>
            <w:shd w:val="clear" w:color="auto" w:fill="FFFFE1"/>
            <w:vAlign w:val="center"/>
          </w:tcPr>
          <w:p w14:paraId="59708EE1" w14:textId="77777777" w:rsidR="002339FE" w:rsidRPr="00CD4602" w:rsidRDefault="002339FE" w:rsidP="0033438A">
            <w:pPr>
              <w:spacing w:before="60" w:after="60" w:line="240" w:lineRule="auto"/>
              <w:jc w:val="left"/>
              <w:rPr>
                <w:rFonts w:eastAsia="Calibri"/>
                <w:sz w:val="18"/>
                <w:szCs w:val="18"/>
              </w:rPr>
            </w:pPr>
          </w:p>
        </w:tc>
        <w:tc>
          <w:tcPr>
            <w:tcW w:w="3260" w:type="dxa"/>
            <w:tcBorders>
              <w:top w:val="single" w:sz="4" w:space="0" w:color="000000" w:themeColor="text1"/>
              <w:bottom w:val="single" w:sz="12" w:space="0" w:color="000000" w:themeColor="text1"/>
            </w:tcBorders>
            <w:shd w:val="clear" w:color="auto" w:fill="FFFFE1"/>
            <w:vAlign w:val="center"/>
          </w:tcPr>
          <w:p w14:paraId="4E263FDB" w14:textId="7D8EF398" w:rsidR="002339FE" w:rsidRPr="00CD4602" w:rsidRDefault="002339FE" w:rsidP="00E82FF7">
            <w:pPr>
              <w:pStyle w:val="Prrafodelista"/>
              <w:numPr>
                <w:ilvl w:val="0"/>
                <w:numId w:val="24"/>
              </w:numPr>
              <w:spacing w:before="0" w:after="0" w:line="240" w:lineRule="auto"/>
              <w:ind w:left="118" w:right="0" w:hanging="141"/>
              <w:contextualSpacing w:val="0"/>
              <w:jc w:val="left"/>
              <w:rPr>
                <w:rFonts w:eastAsiaTheme="minorEastAsia"/>
                <w:sz w:val="18"/>
                <w:szCs w:val="18"/>
              </w:rPr>
            </w:pPr>
            <w:r w:rsidRPr="00CD4602">
              <w:rPr>
                <w:rFonts w:eastAsia="Aptos"/>
                <w:sz w:val="18"/>
                <w:szCs w:val="18"/>
              </w:rPr>
              <w:t>Pruebas del plan de recuperación que incluyan la automatización</w:t>
            </w:r>
            <w:r w:rsidR="00B65A62">
              <w:rPr>
                <w:rFonts w:eastAsia="Aptos"/>
                <w:sz w:val="18"/>
                <w:szCs w:val="18"/>
              </w:rPr>
              <w:t>.</w:t>
            </w:r>
          </w:p>
        </w:tc>
        <w:tc>
          <w:tcPr>
            <w:tcW w:w="3969" w:type="dxa"/>
            <w:tcBorders>
              <w:top w:val="single" w:sz="4" w:space="0" w:color="000000" w:themeColor="text1"/>
              <w:bottom w:val="single" w:sz="12" w:space="0" w:color="000000" w:themeColor="text1"/>
            </w:tcBorders>
            <w:shd w:val="clear" w:color="auto" w:fill="FFFFE1"/>
            <w:vAlign w:val="center"/>
          </w:tcPr>
          <w:p w14:paraId="2C6C808A" w14:textId="1B647D54" w:rsidR="002339FE" w:rsidRPr="00CD4602" w:rsidRDefault="002339FE" w:rsidP="00E82FF7">
            <w:pPr>
              <w:pStyle w:val="Prrafodelista"/>
              <w:numPr>
                <w:ilvl w:val="0"/>
                <w:numId w:val="24"/>
              </w:numPr>
              <w:spacing w:before="0" w:after="0" w:line="240" w:lineRule="auto"/>
              <w:ind w:left="178" w:right="0" w:hanging="206"/>
              <w:contextualSpacing w:val="0"/>
              <w:jc w:val="left"/>
              <w:rPr>
                <w:rFonts w:eastAsia="Aptos"/>
                <w:sz w:val="18"/>
                <w:szCs w:val="18"/>
              </w:rPr>
            </w:pPr>
            <w:r w:rsidRPr="00CD4602">
              <w:rPr>
                <w:rFonts w:eastAsia="Aptos"/>
                <w:sz w:val="18"/>
                <w:szCs w:val="18"/>
              </w:rPr>
              <w:t>Plan de pruebas</w:t>
            </w:r>
            <w:r w:rsidR="00B65A62">
              <w:rPr>
                <w:rFonts w:eastAsia="Aptos"/>
                <w:sz w:val="18"/>
                <w:szCs w:val="18"/>
              </w:rPr>
              <w:t>.</w:t>
            </w:r>
          </w:p>
          <w:p w14:paraId="598BE8A7" w14:textId="50568836" w:rsidR="002339FE" w:rsidRPr="00CD4602" w:rsidRDefault="002339FE" w:rsidP="00E82FF7">
            <w:pPr>
              <w:pStyle w:val="Prrafodelista"/>
              <w:numPr>
                <w:ilvl w:val="0"/>
                <w:numId w:val="24"/>
              </w:numPr>
              <w:spacing w:before="0" w:after="0" w:line="240" w:lineRule="auto"/>
              <w:ind w:left="178" w:right="0" w:hanging="206"/>
              <w:contextualSpacing w:val="0"/>
              <w:jc w:val="left"/>
              <w:rPr>
                <w:rFonts w:eastAsia="Aptos"/>
                <w:sz w:val="18"/>
                <w:szCs w:val="18"/>
              </w:rPr>
            </w:pPr>
            <w:r w:rsidRPr="00CD4602">
              <w:rPr>
                <w:rFonts w:eastAsia="Aptos"/>
                <w:sz w:val="18"/>
                <w:szCs w:val="18"/>
              </w:rPr>
              <w:t>Informes de resultados de las pruebas y/o actas</w:t>
            </w:r>
            <w:r w:rsidR="00B65A62">
              <w:rPr>
                <w:rFonts w:eastAsia="Aptos"/>
                <w:sz w:val="18"/>
                <w:szCs w:val="18"/>
              </w:rPr>
              <w:t>.</w:t>
            </w:r>
          </w:p>
          <w:p w14:paraId="6769232F" w14:textId="29C90AA7" w:rsidR="002339FE" w:rsidRPr="00CD4602" w:rsidRDefault="002339FE" w:rsidP="00E82FF7">
            <w:pPr>
              <w:pStyle w:val="Prrafodelista"/>
              <w:numPr>
                <w:ilvl w:val="0"/>
                <w:numId w:val="24"/>
              </w:numPr>
              <w:spacing w:before="0" w:after="0" w:line="240" w:lineRule="auto"/>
              <w:ind w:left="178" w:right="-108" w:hanging="206"/>
              <w:contextualSpacing w:val="0"/>
              <w:jc w:val="left"/>
              <w:rPr>
                <w:rFonts w:eastAsiaTheme="minorEastAsia"/>
                <w:sz w:val="18"/>
                <w:szCs w:val="18"/>
              </w:rPr>
            </w:pPr>
            <w:r w:rsidRPr="00CD4602">
              <w:rPr>
                <w:rFonts w:eastAsia="Aptos"/>
                <w:sz w:val="18"/>
                <w:szCs w:val="18"/>
              </w:rPr>
              <w:t>Planes de acción que permitan subsanar o corregir las deficiencias identificadas tras la realización del plan de pruebas</w:t>
            </w:r>
            <w:r w:rsidR="00B65A62">
              <w:rPr>
                <w:rFonts w:eastAsia="Aptos"/>
                <w:sz w:val="18"/>
                <w:szCs w:val="18"/>
              </w:rPr>
              <w:t>.</w:t>
            </w:r>
          </w:p>
        </w:tc>
        <w:tc>
          <w:tcPr>
            <w:tcW w:w="4045" w:type="dxa"/>
            <w:tcBorders>
              <w:top w:val="single" w:sz="4" w:space="0" w:color="000000" w:themeColor="text1"/>
              <w:bottom w:val="single" w:sz="12" w:space="0" w:color="000000" w:themeColor="text1"/>
              <w:right w:val="single" w:sz="12" w:space="0" w:color="000000" w:themeColor="text1"/>
            </w:tcBorders>
            <w:shd w:val="clear" w:color="auto" w:fill="FFFFE1"/>
            <w:vAlign w:val="center"/>
          </w:tcPr>
          <w:p w14:paraId="4777BE15" w14:textId="41692C18" w:rsidR="002339FE" w:rsidRPr="00CD4602" w:rsidRDefault="002339FE" w:rsidP="00E82FF7">
            <w:pPr>
              <w:pStyle w:val="Prrafodelista"/>
              <w:numPr>
                <w:ilvl w:val="0"/>
                <w:numId w:val="24"/>
              </w:numPr>
              <w:spacing w:before="0" w:after="0" w:line="240" w:lineRule="auto"/>
              <w:ind w:left="254" w:right="0" w:hanging="284"/>
              <w:contextualSpacing w:val="0"/>
              <w:jc w:val="left"/>
              <w:rPr>
                <w:sz w:val="18"/>
                <w:szCs w:val="18"/>
              </w:rPr>
            </w:pPr>
            <w:r w:rsidRPr="00CD4602">
              <w:rPr>
                <w:rFonts w:eastAsia="Aptos"/>
                <w:sz w:val="18"/>
                <w:szCs w:val="18"/>
              </w:rPr>
              <w:t>Ausencia o insuficientes pruebas</w:t>
            </w:r>
            <w:r w:rsidR="00B65A62">
              <w:rPr>
                <w:rFonts w:eastAsia="Aptos"/>
                <w:sz w:val="18"/>
                <w:szCs w:val="18"/>
              </w:rPr>
              <w:t>.</w:t>
            </w:r>
          </w:p>
          <w:p w14:paraId="57C3F6B5" w14:textId="77777777" w:rsidR="002339FE" w:rsidRPr="00CD4602" w:rsidRDefault="002339FE" w:rsidP="00E82FF7">
            <w:pPr>
              <w:pStyle w:val="Prrafodelista"/>
              <w:numPr>
                <w:ilvl w:val="0"/>
                <w:numId w:val="24"/>
              </w:numPr>
              <w:spacing w:before="0" w:after="0" w:line="240" w:lineRule="auto"/>
              <w:ind w:left="254" w:right="0" w:hanging="284"/>
              <w:contextualSpacing w:val="0"/>
              <w:jc w:val="left"/>
              <w:rPr>
                <w:rFonts w:eastAsiaTheme="minorEastAsia"/>
                <w:sz w:val="18"/>
                <w:szCs w:val="18"/>
              </w:rPr>
            </w:pPr>
            <w:r w:rsidRPr="00CD4602">
              <w:rPr>
                <w:rFonts w:eastAsia="Aptos"/>
                <w:sz w:val="18"/>
                <w:szCs w:val="18"/>
              </w:rPr>
              <w:t>Resultados de pruebas no satisfactorias sin acción correctora.</w:t>
            </w:r>
          </w:p>
        </w:tc>
      </w:tr>
    </w:tbl>
    <w:p w14:paraId="519AB9A7" w14:textId="77777777" w:rsidR="004D1ABC" w:rsidRDefault="004D1ABC" w:rsidP="0033438A">
      <w:pPr>
        <w:tabs>
          <w:tab w:val="left" w:pos="1951"/>
          <w:tab w:val="left" w:pos="4416"/>
          <w:tab w:val="left" w:pos="8062"/>
          <w:tab w:val="left" w:pos="11448"/>
        </w:tabs>
        <w:spacing w:before="60" w:after="60"/>
        <w:ind w:right="0"/>
        <w:jc w:val="left"/>
        <w:rPr>
          <w:rFonts w:eastAsiaTheme="minorEastAsia"/>
        </w:rPr>
      </w:pPr>
    </w:p>
    <w:sectPr w:rsidR="004D1ABC" w:rsidSect="004D1ABC">
      <w:headerReference w:type="even" r:id="rId23"/>
      <w:headerReference w:type="default" r:id="rId24"/>
      <w:footerReference w:type="even" r:id="rId25"/>
      <w:footerReference w:type="default" r:id="rId26"/>
      <w:headerReference w:type="first" r:id="rId27"/>
      <w:footerReference w:type="first" r:id="rId28"/>
      <w:pgSz w:w="16838" w:h="11906" w:orient="landscape" w:code="9"/>
      <w:pgMar w:top="1418" w:right="1304" w:bottom="1134" w:left="130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2EB01" w14:textId="77777777" w:rsidR="001C0770" w:rsidRDefault="001C0770" w:rsidP="00C064FF">
      <w:r>
        <w:separator/>
      </w:r>
    </w:p>
  </w:endnote>
  <w:endnote w:type="continuationSeparator" w:id="0">
    <w:p w14:paraId="6E19AE90" w14:textId="77777777" w:rsidR="001C0770" w:rsidRDefault="001C0770" w:rsidP="00C064FF">
      <w:r>
        <w:continuationSeparator/>
      </w:r>
    </w:p>
  </w:endnote>
  <w:endnote w:type="continuationNotice" w:id="1">
    <w:p w14:paraId="4F1D602B" w14:textId="77777777" w:rsidR="001C0770" w:rsidRDefault="001C0770" w:rsidP="00C06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TCCentury Book">
    <w:altName w:val="Cambria"/>
    <w:panose1 w:val="00000000000000000000"/>
    <w:charset w:val="00"/>
    <w:family w:val="roman"/>
    <w:notTrueType/>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Nova-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A3F7F" w14:textId="77777777" w:rsidR="00F1452C" w:rsidRDefault="00F145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253348275"/>
      <w:docPartObj>
        <w:docPartGallery w:val="Page Numbers (Bottom of Page)"/>
        <w:docPartUnique/>
      </w:docPartObj>
    </w:sdtPr>
    <w:sdtEndPr/>
    <w:sdtContent>
      <w:p w14:paraId="2A4B520B" w14:textId="77777777" w:rsidR="007E752E" w:rsidRPr="00BB5BF1" w:rsidRDefault="007E752E" w:rsidP="003A2442">
        <w:pPr>
          <w:pStyle w:val="Piedepgina"/>
          <w:spacing w:before="0" w:after="0" w:line="240" w:lineRule="auto"/>
          <w:ind w:right="0"/>
          <w:jc w:val="center"/>
          <w:rPr>
            <w:rFonts w:ascii="Arial" w:hAnsi="Arial" w:cs="Arial"/>
          </w:rPr>
        </w:pPr>
        <w:r w:rsidRPr="00BB5BF1">
          <w:rPr>
            <w:rFonts w:ascii="Arial" w:hAnsi="Arial" w:cs="Arial"/>
          </w:rPr>
          <w:fldChar w:fldCharType="begin"/>
        </w:r>
        <w:r w:rsidRPr="00BB5BF1">
          <w:rPr>
            <w:rFonts w:ascii="Arial" w:hAnsi="Arial" w:cs="Arial"/>
          </w:rPr>
          <w:instrText>PAGE   \* MERGEFORMAT</w:instrText>
        </w:r>
        <w:r w:rsidRPr="00BB5BF1">
          <w:rPr>
            <w:rFonts w:ascii="Arial" w:hAnsi="Arial" w:cs="Arial"/>
          </w:rPr>
          <w:fldChar w:fldCharType="separate"/>
        </w:r>
        <w:r w:rsidRPr="00BB5BF1">
          <w:rPr>
            <w:rFonts w:ascii="Arial" w:hAnsi="Arial" w:cs="Arial"/>
          </w:rPr>
          <w:t>2</w:t>
        </w:r>
        <w:r w:rsidRPr="00BB5BF1">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25669339"/>
      <w:docPartObj>
        <w:docPartGallery w:val="Page Numbers (Bottom of Page)"/>
        <w:docPartUnique/>
      </w:docPartObj>
    </w:sdtPr>
    <w:sdtEndPr/>
    <w:sdtContent>
      <w:p w14:paraId="0E49891D" w14:textId="77777777" w:rsidR="007A20D9" w:rsidRPr="00BB5BF1" w:rsidRDefault="007A20D9" w:rsidP="007A20D9">
        <w:pPr>
          <w:pStyle w:val="Piedepgina"/>
          <w:spacing w:before="0" w:after="0" w:line="240" w:lineRule="auto"/>
          <w:ind w:right="0"/>
          <w:jc w:val="center"/>
          <w:rPr>
            <w:rFonts w:ascii="Arial" w:hAnsi="Arial" w:cs="Arial"/>
          </w:rPr>
        </w:pPr>
        <w:r w:rsidRPr="00BB5BF1">
          <w:rPr>
            <w:rFonts w:ascii="Arial" w:hAnsi="Arial" w:cs="Arial"/>
          </w:rPr>
          <w:fldChar w:fldCharType="begin"/>
        </w:r>
        <w:r w:rsidRPr="00BB5BF1">
          <w:rPr>
            <w:rFonts w:ascii="Arial" w:hAnsi="Arial" w:cs="Arial"/>
          </w:rPr>
          <w:instrText>PAGE   \* MERGEFORMAT</w:instrText>
        </w:r>
        <w:r w:rsidRPr="00BB5BF1">
          <w:rPr>
            <w:rFonts w:ascii="Arial" w:hAnsi="Arial" w:cs="Arial"/>
          </w:rPr>
          <w:fldChar w:fldCharType="separate"/>
        </w:r>
        <w:r>
          <w:rPr>
            <w:rFonts w:ascii="Arial" w:hAnsi="Arial" w:cs="Arial"/>
          </w:rPr>
          <w:t>2</w:t>
        </w:r>
        <w:r w:rsidRPr="00BB5BF1">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D7828" w14:textId="77777777" w:rsidR="00063D49" w:rsidRDefault="00063D49" w:rsidP="00C064FF">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Bidi"/>
      </w:rPr>
      <w:id w:val="1608320788"/>
      <w:docPartObj>
        <w:docPartGallery w:val="Page Numbers (Bottom of Page)"/>
        <w:docPartUnique/>
      </w:docPartObj>
    </w:sdtPr>
    <w:sdtEndPr/>
    <w:sdtContent>
      <w:p w14:paraId="3E3E344A" w14:textId="543D5457" w:rsidR="00BC56E5" w:rsidRPr="00063D49" w:rsidRDefault="00BC56E5" w:rsidP="00D74637">
        <w:pPr>
          <w:pStyle w:val="Piedepgina"/>
          <w:jc w:val="center"/>
        </w:pPr>
        <w:r w:rsidRPr="00063D49">
          <w:fldChar w:fldCharType="begin"/>
        </w:r>
        <w:r w:rsidRPr="00063D49">
          <w:instrText>PAGE   \* MERGEFORMAT</w:instrText>
        </w:r>
        <w:r w:rsidRPr="00063D49">
          <w:fldChar w:fldCharType="separate"/>
        </w:r>
        <w:r w:rsidRPr="00063D49">
          <w:t>2</w:t>
        </w:r>
        <w:r w:rsidRPr="00063D49">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Bidi"/>
      </w:rPr>
      <w:id w:val="-1998413066"/>
      <w:docPartObj>
        <w:docPartGallery w:val="Page Numbers (Bottom of Page)"/>
        <w:docPartUnique/>
      </w:docPartObj>
    </w:sdtPr>
    <w:sdtEndPr/>
    <w:sdtContent>
      <w:p w14:paraId="0305A5B7" w14:textId="77777777" w:rsidR="00B6648B" w:rsidRPr="00063D49" w:rsidRDefault="00B6648B" w:rsidP="003550CA">
        <w:pPr>
          <w:pStyle w:val="Piedepgina"/>
          <w:jc w:val="center"/>
        </w:pPr>
        <w:r w:rsidRPr="00063D49">
          <w:fldChar w:fldCharType="begin"/>
        </w:r>
        <w:r w:rsidRPr="00063D49">
          <w:instrText>PAGE   \* MERGEFORMAT</w:instrText>
        </w:r>
        <w:r w:rsidRPr="00063D49">
          <w:fldChar w:fldCharType="separate"/>
        </w:r>
        <w:r>
          <w:t>2</w:t>
        </w:r>
        <w:r w:rsidRPr="00063D4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312C1" w14:textId="77777777" w:rsidR="001C0770" w:rsidRDefault="001C0770" w:rsidP="00C064FF">
      <w:r>
        <w:separator/>
      </w:r>
    </w:p>
  </w:footnote>
  <w:footnote w:type="continuationSeparator" w:id="0">
    <w:p w14:paraId="5DBD8B5F" w14:textId="77777777" w:rsidR="001C0770" w:rsidRDefault="001C0770" w:rsidP="00C064FF">
      <w:r>
        <w:continuationSeparator/>
      </w:r>
    </w:p>
  </w:footnote>
  <w:footnote w:type="continuationNotice" w:id="1">
    <w:p w14:paraId="3705769C" w14:textId="77777777" w:rsidR="001C0770" w:rsidRDefault="001C0770" w:rsidP="00C064FF"/>
  </w:footnote>
  <w:footnote w:id="2">
    <w:p w14:paraId="2DC5FD4B" w14:textId="4C1FBCC2" w:rsidR="00011457" w:rsidRPr="00405F67" w:rsidRDefault="00011457" w:rsidP="00011457">
      <w:pPr>
        <w:pStyle w:val="Textonotapie"/>
        <w:rPr>
          <w:lang w:val="en-GB"/>
        </w:rPr>
      </w:pPr>
      <w:r>
        <w:rPr>
          <w:rStyle w:val="Refdenotaalpie"/>
        </w:rPr>
        <w:footnoteRef/>
      </w:r>
      <w:r w:rsidRPr="00405F67">
        <w:rPr>
          <w:lang w:val="en-GB"/>
        </w:rPr>
        <w:t xml:space="preserve"> </w:t>
      </w:r>
      <w:r>
        <w:rPr>
          <w:lang w:val="en-GB"/>
        </w:rPr>
        <w:t>IAASB Technology Quality Management Roundtables-Briefing Note for Participants, 20/8/2025.</w:t>
      </w:r>
    </w:p>
  </w:footnote>
  <w:footnote w:id="3">
    <w:p w14:paraId="0E5EB5AE" w14:textId="77777777" w:rsidR="003D2B8F" w:rsidRPr="00597515" w:rsidRDefault="003D2B8F" w:rsidP="003D2B8F">
      <w:pPr>
        <w:pStyle w:val="Textonotapie"/>
        <w:rPr>
          <w:sz w:val="18"/>
          <w:szCs w:val="18"/>
        </w:rPr>
      </w:pPr>
      <w:r w:rsidRPr="00597515">
        <w:rPr>
          <w:rStyle w:val="Refdenotaalpie"/>
          <w:sz w:val="18"/>
          <w:szCs w:val="18"/>
        </w:rPr>
        <w:footnoteRef/>
      </w:r>
      <w:r w:rsidRPr="00597515">
        <w:rPr>
          <w:sz w:val="18"/>
          <w:szCs w:val="18"/>
        </w:rPr>
        <w:t xml:space="preserve"> </w:t>
      </w:r>
      <w:r w:rsidRPr="00597515">
        <w:rPr>
          <w:sz w:val="18"/>
          <w:szCs w:val="18"/>
        </w:rPr>
        <w:t>Vease Javier Requejo García</w:t>
      </w:r>
      <w:r>
        <w:rPr>
          <w:sz w:val="18"/>
          <w:szCs w:val="18"/>
        </w:rPr>
        <w:t xml:space="preserve"> en </w:t>
      </w:r>
      <w:r w:rsidRPr="00597515">
        <w:rPr>
          <w:i/>
          <w:iCs/>
          <w:sz w:val="18"/>
          <w:szCs w:val="18"/>
        </w:rPr>
        <w:t>La inteligencia artificial al servicio del órgano interventor: casos de uso en el sector local</w:t>
      </w:r>
      <w:r>
        <w:rPr>
          <w:sz w:val="18"/>
          <w:szCs w:val="18"/>
        </w:rPr>
        <w:t xml:space="preserve">, </w:t>
      </w:r>
      <w:r w:rsidRPr="00597515">
        <w:rPr>
          <w:sz w:val="18"/>
          <w:szCs w:val="18"/>
        </w:rPr>
        <w:t xml:space="preserve">Revista Auditoría Pública nº 85 </w:t>
      </w:r>
      <w:r w:rsidRPr="00597515">
        <w:rPr>
          <w:sz w:val="18"/>
          <w:szCs w:val="18"/>
        </w:rPr>
        <w:t>Junio 2025.</w:t>
      </w:r>
      <w:r>
        <w:rPr>
          <w:sz w:val="18"/>
          <w:szCs w:val="18"/>
        </w:rPr>
        <w:t xml:space="preserve"> También Carmen Montserrat Querol expone una clasificación similar en sus cursos sobre </w:t>
      </w:r>
      <w:r w:rsidRPr="00D46C31">
        <w:rPr>
          <w:i/>
          <w:iCs/>
          <w:sz w:val="18"/>
          <w:szCs w:val="18"/>
        </w:rPr>
        <w:t>Trabajos de auditoría aplicando herramientas de inteligencia artificial y herramientas avanzadas para optimizar procesos</w:t>
      </w:r>
      <w:r>
        <w:rPr>
          <w:sz w:val="18"/>
          <w:szCs w:val="18"/>
        </w:rPr>
        <w:t>, citando una presentación de la Agencia Tributaria Catalana. El gráfico está elaborado a partir de ambos autores.</w:t>
      </w:r>
    </w:p>
  </w:footnote>
  <w:footnote w:id="4">
    <w:p w14:paraId="3753DC3C" w14:textId="7FBB4D15" w:rsidR="00361059" w:rsidRPr="00F9010A" w:rsidRDefault="00361059" w:rsidP="002A5017">
      <w:pPr>
        <w:pStyle w:val="Textonotapie"/>
        <w:spacing w:before="0" w:after="0"/>
        <w:ind w:right="0"/>
        <w:rPr>
          <w:sz w:val="18"/>
          <w:szCs w:val="18"/>
          <w:lang w:val="en-GB"/>
        </w:rPr>
      </w:pPr>
      <w:r w:rsidRPr="00F9010A">
        <w:rPr>
          <w:rStyle w:val="Refdenotaalpie"/>
          <w:sz w:val="18"/>
          <w:szCs w:val="18"/>
        </w:rPr>
        <w:footnoteRef/>
      </w:r>
      <w:r w:rsidRPr="006617CC">
        <w:rPr>
          <w:sz w:val="18"/>
          <w:szCs w:val="18"/>
        </w:rPr>
        <w:t xml:space="preserve"> IAASB Technology Quality Management Roundtables. </w:t>
      </w:r>
      <w:r w:rsidRPr="00F9010A">
        <w:rPr>
          <w:sz w:val="18"/>
          <w:szCs w:val="18"/>
          <w:lang w:val="en-GB"/>
        </w:rPr>
        <w:t>BRIEFING NOTE FOR PARTICIPANTS</w:t>
      </w:r>
      <w:r>
        <w:rPr>
          <w:sz w:val="18"/>
          <w:szCs w:val="18"/>
          <w:lang w:val="en-GB"/>
        </w:rPr>
        <w:t xml:space="preserve">, </w:t>
      </w:r>
      <w:r w:rsidRPr="00955D1E">
        <w:rPr>
          <w:sz w:val="18"/>
          <w:szCs w:val="18"/>
          <w:lang w:val="en-GB"/>
        </w:rPr>
        <w:t xml:space="preserve"> August 20, 2025</w:t>
      </w:r>
      <w:r>
        <w:rPr>
          <w:sz w:val="18"/>
          <w:szCs w:val="18"/>
          <w:lang w:val="en-GB"/>
        </w:rPr>
        <w:t>.</w:t>
      </w:r>
    </w:p>
  </w:footnote>
  <w:footnote w:id="5">
    <w:p w14:paraId="2FDA4345" w14:textId="77777777" w:rsidR="005349EA" w:rsidRPr="007A60F5" w:rsidRDefault="005349EA" w:rsidP="005349EA">
      <w:pPr>
        <w:spacing w:before="0" w:after="0"/>
        <w:ind w:left="142" w:right="0" w:hanging="142"/>
        <w:rPr>
          <w:sz w:val="18"/>
          <w:szCs w:val="18"/>
        </w:rPr>
      </w:pPr>
      <w:r>
        <w:rPr>
          <w:rStyle w:val="Refdenotaalpie"/>
        </w:rPr>
        <w:footnoteRef/>
      </w:r>
      <w:r>
        <w:t xml:space="preserve"> </w:t>
      </w:r>
      <w:r>
        <w:rPr>
          <w:sz w:val="18"/>
          <w:szCs w:val="18"/>
        </w:rPr>
        <w:t>Por ejemplo, el a</w:t>
      </w:r>
      <w:r w:rsidRPr="007A60F5">
        <w:rPr>
          <w:sz w:val="18"/>
          <w:szCs w:val="18"/>
        </w:rPr>
        <w:t xml:space="preserve">rtículo 40. Actuación administrativa automatizada </w:t>
      </w:r>
      <w:r>
        <w:rPr>
          <w:sz w:val="18"/>
          <w:szCs w:val="18"/>
        </w:rPr>
        <w:t xml:space="preserve">del </w:t>
      </w:r>
      <w:r w:rsidRPr="00285828">
        <w:rPr>
          <w:sz w:val="18"/>
          <w:szCs w:val="18"/>
        </w:rPr>
        <w:t>DECRETO 54/2025, de 15 de abril, del Consell</w:t>
      </w:r>
      <w:r>
        <w:rPr>
          <w:sz w:val="18"/>
          <w:szCs w:val="18"/>
        </w:rPr>
        <w:t xml:space="preserve"> de la Generalitat Valenciana, establece:</w:t>
      </w:r>
    </w:p>
    <w:p w14:paraId="63538009" w14:textId="77777777" w:rsidR="005349EA" w:rsidRPr="007A60F5" w:rsidRDefault="005349EA" w:rsidP="00643C5E">
      <w:pPr>
        <w:pStyle w:val="Prrafodelista"/>
        <w:numPr>
          <w:ilvl w:val="0"/>
          <w:numId w:val="40"/>
        </w:numPr>
        <w:spacing w:before="0" w:after="0"/>
        <w:ind w:left="425" w:right="0" w:hanging="295"/>
        <w:rPr>
          <w:sz w:val="18"/>
          <w:szCs w:val="18"/>
        </w:rPr>
      </w:pPr>
      <w:r w:rsidRPr="007A60F5">
        <w:rPr>
          <w:sz w:val="18"/>
          <w:szCs w:val="18"/>
        </w:rPr>
        <w:t xml:space="preserve">La actuación administrativa automatizada permitirá realizar íntegramente actos o actuaciones administrativas por medios electrónicos, sin necesidad de intervención de forma directa de una persona empleada pública. </w:t>
      </w:r>
    </w:p>
    <w:p w14:paraId="1563CE89" w14:textId="77777777" w:rsidR="005349EA" w:rsidRPr="007A60F5" w:rsidRDefault="005349EA" w:rsidP="005349EA">
      <w:pPr>
        <w:pStyle w:val="Prrafodelista"/>
        <w:ind w:left="426"/>
        <w:rPr>
          <w:sz w:val="18"/>
          <w:szCs w:val="18"/>
        </w:rPr>
      </w:pPr>
      <w:r w:rsidRPr="007A60F5">
        <w:rPr>
          <w:sz w:val="18"/>
          <w:szCs w:val="18"/>
        </w:rPr>
        <w:t xml:space="preserve">Cuando las actuaciones administrativas automatizadas produzcan efectos jurídicos en las personas físicas se garantizará el derecho a no ser objeto de decisiones basadas únicamente en el tratamiento automatizado, en los términos previstos en el artículo 22 del Reglamento (UE) 2016/679. </w:t>
      </w:r>
    </w:p>
    <w:p w14:paraId="30F71B83" w14:textId="77777777" w:rsidR="005349EA" w:rsidRPr="007A60F5" w:rsidRDefault="005349EA" w:rsidP="00643C5E">
      <w:pPr>
        <w:pStyle w:val="Prrafodelista"/>
        <w:numPr>
          <w:ilvl w:val="0"/>
          <w:numId w:val="40"/>
        </w:numPr>
        <w:ind w:left="426" w:hanging="294"/>
        <w:rPr>
          <w:sz w:val="18"/>
          <w:szCs w:val="18"/>
        </w:rPr>
      </w:pPr>
      <w:r w:rsidRPr="007A60F5">
        <w:rPr>
          <w:sz w:val="18"/>
          <w:szCs w:val="18"/>
        </w:rPr>
        <w:t xml:space="preserve">Las actuaciones administrativas automatizadas se autorizarán por resolución de la persona titular del órgano administrativo competente por razón de la materia según corresponda, que </w:t>
      </w:r>
      <w:r w:rsidRPr="005D18B4">
        <w:rPr>
          <w:b/>
          <w:bCs/>
          <w:sz w:val="18"/>
          <w:szCs w:val="18"/>
        </w:rPr>
        <w:t>se publicará</w:t>
      </w:r>
      <w:r w:rsidRPr="007A60F5">
        <w:rPr>
          <w:sz w:val="18"/>
          <w:szCs w:val="18"/>
        </w:rPr>
        <w:t xml:space="preserve"> en la Sede PROP o en la sede electrónica asociada con el siguiente contenido: </w:t>
      </w:r>
    </w:p>
    <w:p w14:paraId="12E73DD8" w14:textId="77777777" w:rsidR="005349EA" w:rsidRPr="007A60F5" w:rsidRDefault="005349EA" w:rsidP="005349EA">
      <w:pPr>
        <w:pStyle w:val="Prrafodelista"/>
        <w:ind w:left="426"/>
        <w:rPr>
          <w:sz w:val="18"/>
          <w:szCs w:val="18"/>
        </w:rPr>
      </w:pPr>
      <w:r w:rsidRPr="007A60F5">
        <w:rPr>
          <w:sz w:val="18"/>
          <w:szCs w:val="18"/>
        </w:rPr>
        <w:t xml:space="preserve">a) El detalle de los actos o actuaciones a automatizar. </w:t>
      </w:r>
    </w:p>
    <w:p w14:paraId="4C3C455C" w14:textId="77777777" w:rsidR="005349EA" w:rsidRPr="007A60F5" w:rsidRDefault="005349EA" w:rsidP="005349EA">
      <w:pPr>
        <w:pStyle w:val="Prrafodelista"/>
        <w:ind w:left="426"/>
        <w:rPr>
          <w:sz w:val="18"/>
          <w:szCs w:val="18"/>
        </w:rPr>
      </w:pPr>
      <w:r w:rsidRPr="007A60F5">
        <w:rPr>
          <w:sz w:val="18"/>
          <w:szCs w:val="18"/>
        </w:rPr>
        <w:t xml:space="preserve">b) El mecanismo de firma a emplear, de entre los recogidos en la Política de identificación y firma electrónica de la Generalitat y el lugar en que poder verificar dicha firma. </w:t>
      </w:r>
    </w:p>
    <w:p w14:paraId="3F3DB59C" w14:textId="77777777" w:rsidR="005349EA" w:rsidRPr="007A60F5" w:rsidRDefault="005349EA" w:rsidP="005349EA">
      <w:pPr>
        <w:pStyle w:val="Prrafodelista"/>
        <w:ind w:left="426"/>
        <w:rPr>
          <w:sz w:val="18"/>
          <w:szCs w:val="18"/>
        </w:rPr>
      </w:pPr>
      <w:r w:rsidRPr="007A60F5">
        <w:rPr>
          <w:sz w:val="18"/>
          <w:szCs w:val="18"/>
        </w:rPr>
        <w:t xml:space="preserve">c) El órgano o los órganos competentes para la definición de las especificaciones, la programación, el mantenimiento, la supervisión y el control de calidad. </w:t>
      </w:r>
    </w:p>
    <w:p w14:paraId="3D6CFDAF" w14:textId="77777777" w:rsidR="005349EA" w:rsidRPr="007A60F5" w:rsidRDefault="005349EA" w:rsidP="005349EA">
      <w:pPr>
        <w:pStyle w:val="Prrafodelista"/>
        <w:ind w:left="426"/>
        <w:rPr>
          <w:sz w:val="18"/>
          <w:szCs w:val="18"/>
        </w:rPr>
      </w:pPr>
      <w:r w:rsidRPr="007A60F5">
        <w:rPr>
          <w:sz w:val="18"/>
          <w:szCs w:val="18"/>
        </w:rPr>
        <w:t xml:space="preserve">d) </w:t>
      </w:r>
      <w:r w:rsidRPr="006B17E5">
        <w:rPr>
          <w:b/>
          <w:bCs/>
          <w:sz w:val="18"/>
          <w:szCs w:val="18"/>
        </w:rPr>
        <w:t>El órgano encargado de auditar el sistema de información y su código fuente</w:t>
      </w:r>
      <w:r w:rsidRPr="007A60F5">
        <w:rPr>
          <w:sz w:val="18"/>
          <w:szCs w:val="18"/>
        </w:rPr>
        <w:t xml:space="preserve">. </w:t>
      </w:r>
    </w:p>
    <w:p w14:paraId="194CFE84" w14:textId="77777777" w:rsidR="005349EA" w:rsidRPr="007A60F5" w:rsidRDefault="005349EA" w:rsidP="00643C5E">
      <w:pPr>
        <w:pStyle w:val="Prrafodelista"/>
        <w:numPr>
          <w:ilvl w:val="0"/>
          <w:numId w:val="40"/>
        </w:numPr>
        <w:ind w:left="426"/>
        <w:rPr>
          <w:sz w:val="18"/>
          <w:szCs w:val="18"/>
        </w:rPr>
      </w:pPr>
      <w:r w:rsidRPr="007A60F5">
        <w:rPr>
          <w:sz w:val="18"/>
          <w:szCs w:val="18"/>
        </w:rPr>
        <w:t xml:space="preserve">El órgano competente del acto o actuación a automatizar será el responsable ante las eventuales impugnaciones. </w:t>
      </w:r>
    </w:p>
    <w:p w14:paraId="515EFC64" w14:textId="1DF710E9" w:rsidR="005349EA" w:rsidRPr="005349EA" w:rsidRDefault="005349EA" w:rsidP="00643C5E">
      <w:pPr>
        <w:pStyle w:val="Prrafodelista"/>
        <w:numPr>
          <w:ilvl w:val="0"/>
          <w:numId w:val="40"/>
        </w:numPr>
        <w:ind w:left="426"/>
        <w:rPr>
          <w:sz w:val="18"/>
          <w:szCs w:val="18"/>
        </w:rPr>
      </w:pPr>
      <w:r w:rsidRPr="00AA05AE">
        <w:rPr>
          <w:b/>
          <w:bCs/>
          <w:sz w:val="18"/>
          <w:szCs w:val="18"/>
        </w:rPr>
        <w:t>Los órganos encargados de auditar las actuaciones administrativas automatizadas serán la Intervención general, en el ámbito de la Administración de la Generalitat, y sus análogos en el resto de las entidades del sector público instrumental</w:t>
      </w:r>
      <w:r w:rsidRPr="007A60F5">
        <w:rPr>
          <w:sz w:val="18"/>
          <w:szCs w:val="18"/>
        </w:rPr>
        <w:t>, en los términos de la normativa reguladora en materia de hacienda y sector público.</w:t>
      </w:r>
    </w:p>
  </w:footnote>
  <w:footnote w:id="6">
    <w:p w14:paraId="5EB86B5F" w14:textId="7F3F02C5" w:rsidR="0014628A" w:rsidRPr="002A5017" w:rsidRDefault="0014628A">
      <w:pPr>
        <w:pStyle w:val="Textonotapie"/>
        <w:rPr>
          <w:sz w:val="18"/>
          <w:szCs w:val="18"/>
        </w:rPr>
      </w:pPr>
      <w:r w:rsidRPr="002A5017">
        <w:rPr>
          <w:rStyle w:val="Refdenotaalpie"/>
          <w:sz w:val="18"/>
          <w:szCs w:val="18"/>
        </w:rPr>
        <w:footnoteRef/>
      </w:r>
      <w:r w:rsidRPr="002A5017">
        <w:rPr>
          <w:sz w:val="18"/>
          <w:szCs w:val="18"/>
        </w:rPr>
        <w:t xml:space="preserve"> Será de aplicación la GPF-OCEX 5330.</w:t>
      </w:r>
    </w:p>
  </w:footnote>
  <w:footnote w:id="7">
    <w:p w14:paraId="6EA482D6" w14:textId="77777777" w:rsidR="00BA7B43" w:rsidRPr="00E15A3B" w:rsidRDefault="00BA7B43" w:rsidP="00BA7B43">
      <w:pPr>
        <w:pStyle w:val="Textonotapie"/>
        <w:rPr>
          <w:sz w:val="18"/>
          <w:szCs w:val="18"/>
        </w:rPr>
      </w:pPr>
      <w:r w:rsidRPr="009A5B6A">
        <w:rPr>
          <w:rStyle w:val="Refdenotaalpie"/>
          <w:sz w:val="18"/>
          <w:szCs w:val="18"/>
        </w:rPr>
        <w:footnoteRef/>
      </w:r>
      <w:r w:rsidRPr="00E15A3B">
        <w:rPr>
          <w:sz w:val="18"/>
          <w:szCs w:val="18"/>
        </w:rPr>
        <w:t>https://www.poderjudicial.es/cgpj/es/Poder-Judicial/Tribunal-Supremo/Noticias-Judiciales/ci.El-Tribunal-Supremo-condena-a-la-Administracion-a-facilitar-a-una-Fundacion-Ciudadana-el-codigo-fuente-de-la-aplicacion-informatica-que-acredita-a-los-beneficiarios-del-bono-social-electrico.formato2</w:t>
      </w:r>
    </w:p>
  </w:footnote>
  <w:footnote w:id="8">
    <w:p w14:paraId="18F42D71" w14:textId="77777777" w:rsidR="000D7F8E" w:rsidRPr="0067358A" w:rsidRDefault="000D7F8E" w:rsidP="000D7F8E">
      <w:pPr>
        <w:pStyle w:val="Textonotapie"/>
        <w:rPr>
          <w:sz w:val="18"/>
          <w:szCs w:val="18"/>
        </w:rPr>
      </w:pPr>
      <w:r w:rsidRPr="0067358A">
        <w:rPr>
          <w:rStyle w:val="Refdenotaalpie"/>
          <w:sz w:val="18"/>
          <w:szCs w:val="18"/>
        </w:rPr>
        <w:footnoteRef/>
      </w:r>
      <w:r w:rsidRPr="0067358A">
        <w:rPr>
          <w:sz w:val="18"/>
          <w:szCs w:val="18"/>
        </w:rPr>
        <w:t xml:space="preserve"> Véase el artículo 40 del Decreto 622/2019, de 27 de diciembre, de administración electrónica, simplificación de procedimientos y racionalización organizativa de la Junta de Andalucía</w:t>
      </w:r>
      <w:r>
        <w:rPr>
          <w:sz w:val="18"/>
          <w:szCs w:val="18"/>
        </w:rPr>
        <w:t>.</w:t>
      </w:r>
    </w:p>
  </w:footnote>
  <w:footnote w:id="9">
    <w:p w14:paraId="00FF0F41" w14:textId="5AB3D922" w:rsidR="000C4F94" w:rsidRPr="000C4F94" w:rsidRDefault="000C4F94" w:rsidP="00E52CEF">
      <w:pPr>
        <w:pStyle w:val="Textonotapie"/>
        <w:spacing w:before="0" w:after="0"/>
        <w:ind w:right="0"/>
        <w:rPr>
          <w:sz w:val="18"/>
          <w:szCs w:val="18"/>
        </w:rPr>
      </w:pPr>
      <w:r w:rsidRPr="000C4F94">
        <w:rPr>
          <w:rStyle w:val="Refdenotaalpie"/>
          <w:sz w:val="18"/>
          <w:szCs w:val="18"/>
        </w:rPr>
        <w:footnoteRef/>
      </w:r>
      <w:r w:rsidRPr="000C4F94">
        <w:rPr>
          <w:sz w:val="18"/>
          <w:szCs w:val="18"/>
        </w:rPr>
        <w:t xml:space="preserve"> </w:t>
      </w:r>
      <w:r w:rsidR="00992B92" w:rsidRPr="00992B92">
        <w:rPr>
          <w:sz w:val="18"/>
          <w:szCs w:val="18"/>
        </w:rPr>
        <w:t xml:space="preserve">La automatización robótica de procesos en el Departamento de Intervención de la Diputación de Girona, </w:t>
      </w:r>
      <w:r w:rsidR="003F6673" w:rsidRPr="00992B92">
        <w:rPr>
          <w:sz w:val="18"/>
          <w:szCs w:val="18"/>
        </w:rPr>
        <w:t>N</w:t>
      </w:r>
      <w:r w:rsidR="003F6673">
        <w:rPr>
          <w:sz w:val="18"/>
          <w:szCs w:val="18"/>
        </w:rPr>
        <w:t>uria</w:t>
      </w:r>
      <w:r w:rsidR="003F6673" w:rsidRPr="00992B92">
        <w:rPr>
          <w:sz w:val="18"/>
          <w:szCs w:val="18"/>
        </w:rPr>
        <w:t xml:space="preserve"> </w:t>
      </w:r>
      <w:r w:rsidR="00992B92" w:rsidRPr="00992B92">
        <w:rPr>
          <w:sz w:val="18"/>
          <w:szCs w:val="18"/>
        </w:rPr>
        <w:t xml:space="preserve">Josa </w:t>
      </w:r>
      <w:r w:rsidR="00992B92" w:rsidRPr="00992B92">
        <w:rPr>
          <w:sz w:val="18"/>
          <w:szCs w:val="18"/>
        </w:rPr>
        <w:t xml:space="preserve">Arbones/ </w:t>
      </w:r>
      <w:r w:rsidR="003F6673">
        <w:rPr>
          <w:sz w:val="18"/>
          <w:szCs w:val="18"/>
        </w:rPr>
        <w:t>Inma</w:t>
      </w:r>
      <w:r w:rsidR="003F6673" w:rsidRPr="00992B92">
        <w:rPr>
          <w:sz w:val="18"/>
          <w:szCs w:val="18"/>
        </w:rPr>
        <w:t xml:space="preserve"> </w:t>
      </w:r>
      <w:r w:rsidR="00992B92" w:rsidRPr="00992B92">
        <w:rPr>
          <w:sz w:val="18"/>
          <w:szCs w:val="18"/>
        </w:rPr>
        <w:t>Molas Pujol, Revista de estudios Locales - CUNAL 277, 2024</w:t>
      </w:r>
      <w:r w:rsidR="003F6673">
        <w:rPr>
          <w:sz w:val="18"/>
          <w:szCs w:val="18"/>
        </w:rPr>
        <w:t>.</w:t>
      </w:r>
    </w:p>
  </w:footnote>
  <w:footnote w:id="10">
    <w:p w14:paraId="784131F6" w14:textId="3D10A8C8" w:rsidR="00681DFD" w:rsidRPr="002A5017" w:rsidRDefault="00681DFD">
      <w:pPr>
        <w:pStyle w:val="Textonotapie"/>
        <w:rPr>
          <w:sz w:val="18"/>
          <w:szCs w:val="18"/>
        </w:rPr>
      </w:pPr>
      <w:r w:rsidRPr="002A5017">
        <w:rPr>
          <w:rStyle w:val="Refdenotaalpie"/>
          <w:sz w:val="18"/>
          <w:szCs w:val="18"/>
        </w:rPr>
        <w:footnoteRef/>
      </w:r>
      <w:r w:rsidRPr="002A5017">
        <w:rPr>
          <w:sz w:val="18"/>
          <w:szCs w:val="18"/>
        </w:rPr>
        <w:t xml:space="preserve"> Aplicará la GPF-OCEX 5330.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7EF52" w14:textId="77777777" w:rsidR="00F1452C" w:rsidRDefault="00F1452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7B2B4" w14:textId="77777777" w:rsidR="007E752E" w:rsidRPr="00476F0F" w:rsidRDefault="007E752E" w:rsidP="00583400">
    <w:pPr>
      <w:widowControl w:val="0"/>
      <w:pBdr>
        <w:top w:val="single" w:sz="18" w:space="1" w:color="999999"/>
        <w:bottom w:val="single" w:sz="18" w:space="1" w:color="999999"/>
      </w:pBdr>
      <w:tabs>
        <w:tab w:val="center" w:pos="4252"/>
        <w:tab w:val="right" w:pos="8504"/>
      </w:tabs>
      <w:spacing w:line="240" w:lineRule="auto"/>
      <w:ind w:right="0"/>
      <w:jc w:val="left"/>
      <w:rPr>
        <w:rFonts w:ascii="Calibri" w:eastAsia="Calibri" w:hAnsi="Calibri" w:cs="Arial"/>
        <w:b/>
        <w:color w:val="404040"/>
        <w:sz w:val="22"/>
        <w:szCs w:val="18"/>
        <w:lang w:eastAsia="en-US"/>
      </w:rPr>
    </w:pPr>
    <w:r w:rsidRPr="00476F0F">
      <w:rPr>
        <w:rFonts w:ascii="Calibri" w:eastAsia="Calibri" w:hAnsi="Calibri" w:cs="Arial"/>
        <w:b/>
        <w:color w:val="404040"/>
        <w:sz w:val="22"/>
        <w:szCs w:val="18"/>
        <w:lang w:eastAsia="en-US"/>
      </w:rPr>
      <w:t xml:space="preserve">Guía práctica de fiscalización de los OCEX </w:t>
    </w:r>
  </w:p>
  <w:p w14:paraId="02FF9297" w14:textId="56F5B46B" w:rsidR="007E752E" w:rsidRPr="00476F0F" w:rsidRDefault="0051058E" w:rsidP="0051058E">
    <w:pPr>
      <w:widowControl w:val="0"/>
      <w:pBdr>
        <w:top w:val="single" w:sz="18" w:space="1" w:color="999999"/>
        <w:bottom w:val="single" w:sz="18" w:space="1" w:color="999999"/>
      </w:pBdr>
      <w:tabs>
        <w:tab w:val="center" w:pos="4252"/>
        <w:tab w:val="right" w:pos="8504"/>
      </w:tabs>
      <w:spacing w:line="240" w:lineRule="auto"/>
      <w:ind w:right="0"/>
      <w:jc w:val="left"/>
      <w:rPr>
        <w:rFonts w:ascii="Calibri" w:eastAsia="Calibri" w:hAnsi="Calibri" w:cs="Arial"/>
        <w:b/>
        <w:color w:val="404040"/>
        <w:sz w:val="22"/>
        <w:szCs w:val="18"/>
        <w:lang w:eastAsia="en-US"/>
      </w:rPr>
    </w:pPr>
    <w:r w:rsidRPr="0051058E">
      <w:rPr>
        <w:rFonts w:ascii="Calibri" w:eastAsia="Calibri" w:hAnsi="Calibri" w:cs="Arial"/>
        <w:b/>
        <w:color w:val="404040"/>
        <w:sz w:val="22"/>
        <w:szCs w:val="18"/>
        <w:lang w:eastAsia="en-US"/>
      </w:rPr>
      <w:t xml:space="preserve">GPF-OCEX 5375 Guía de auditoría de determinados procesos automatizados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E8554" w14:textId="77777777" w:rsidR="007E752E" w:rsidRPr="00476F0F" w:rsidRDefault="007E752E" w:rsidP="00476F0F">
    <w:pPr>
      <w:widowControl w:val="0"/>
      <w:pBdr>
        <w:top w:val="single" w:sz="18" w:space="1" w:color="999999"/>
        <w:bottom w:val="single" w:sz="18" w:space="1" w:color="999999"/>
      </w:pBdr>
      <w:tabs>
        <w:tab w:val="center" w:pos="4252"/>
        <w:tab w:val="right" w:pos="8504"/>
      </w:tabs>
      <w:spacing w:line="240" w:lineRule="auto"/>
      <w:ind w:right="0"/>
      <w:jc w:val="left"/>
      <w:rPr>
        <w:rFonts w:ascii="Calibri" w:eastAsia="Calibri" w:hAnsi="Calibri" w:cs="Arial"/>
        <w:b/>
        <w:color w:val="404040"/>
        <w:sz w:val="24"/>
        <w:lang w:eastAsia="en-US"/>
      </w:rPr>
    </w:pPr>
    <w:r w:rsidRPr="00476F0F">
      <w:rPr>
        <w:rFonts w:ascii="Calibri" w:eastAsia="Calibri" w:hAnsi="Calibri" w:cs="Arial"/>
        <w:b/>
        <w:color w:val="404040"/>
        <w:sz w:val="24"/>
        <w:lang w:eastAsia="en-US"/>
      </w:rPr>
      <w:t xml:space="preserve">Guía práctica de fiscalización de los OCEX </w:t>
    </w:r>
  </w:p>
  <w:p w14:paraId="353DB165" w14:textId="74CD9056" w:rsidR="007E752E" w:rsidRDefault="007E752E" w:rsidP="00476F0F">
    <w:pPr>
      <w:widowControl w:val="0"/>
      <w:pBdr>
        <w:top w:val="single" w:sz="18" w:space="1" w:color="999999"/>
        <w:bottom w:val="single" w:sz="18" w:space="1" w:color="999999"/>
      </w:pBdr>
      <w:tabs>
        <w:tab w:val="center" w:pos="4252"/>
        <w:tab w:val="right" w:pos="8504"/>
      </w:tabs>
      <w:spacing w:line="240" w:lineRule="auto"/>
      <w:ind w:right="0"/>
      <w:jc w:val="left"/>
      <w:rPr>
        <w:rFonts w:ascii="Calibri" w:eastAsia="Calibri" w:hAnsi="Calibri" w:cs="Arial"/>
        <w:b/>
        <w:color w:val="404040"/>
        <w:sz w:val="24"/>
        <w:lang w:eastAsia="en-US"/>
      </w:rPr>
    </w:pPr>
    <w:r w:rsidRPr="00476F0F">
      <w:rPr>
        <w:rFonts w:ascii="Calibri" w:eastAsia="Calibri" w:hAnsi="Calibri" w:cs="Arial"/>
        <w:b/>
        <w:color w:val="404040"/>
        <w:sz w:val="24"/>
        <w:lang w:eastAsia="en-US"/>
      </w:rPr>
      <w:t>GPF-OCEX 537</w:t>
    </w:r>
    <w:r>
      <w:rPr>
        <w:rFonts w:ascii="Calibri" w:eastAsia="Calibri" w:hAnsi="Calibri" w:cs="Arial"/>
        <w:b/>
        <w:color w:val="404040"/>
        <w:sz w:val="24"/>
        <w:lang w:eastAsia="en-US"/>
      </w:rPr>
      <w:t>5</w:t>
    </w:r>
    <w:r w:rsidRPr="00476F0F">
      <w:rPr>
        <w:rFonts w:ascii="Calibri" w:eastAsia="Calibri" w:hAnsi="Calibri" w:cs="Arial"/>
        <w:b/>
        <w:color w:val="404040"/>
        <w:sz w:val="24"/>
        <w:lang w:eastAsia="en-US"/>
      </w:rPr>
      <w:t xml:space="preserve"> Guía de auditoría </w:t>
    </w:r>
    <w:r>
      <w:rPr>
        <w:rFonts w:ascii="Calibri" w:eastAsia="Calibri" w:hAnsi="Calibri" w:cs="Arial"/>
        <w:b/>
        <w:color w:val="404040"/>
        <w:sz w:val="24"/>
        <w:lang w:eastAsia="en-US"/>
      </w:rPr>
      <w:t xml:space="preserve">de </w:t>
    </w:r>
    <w:r w:rsidR="0051058E">
      <w:rPr>
        <w:rFonts w:ascii="Calibri" w:eastAsia="Calibri" w:hAnsi="Calibri" w:cs="Arial"/>
        <w:b/>
        <w:color w:val="404040"/>
        <w:sz w:val="24"/>
        <w:lang w:eastAsia="en-US"/>
      </w:rPr>
      <w:t xml:space="preserve">determinados </w:t>
    </w:r>
    <w:r>
      <w:rPr>
        <w:rFonts w:ascii="Calibri" w:eastAsia="Calibri" w:hAnsi="Calibri" w:cs="Arial"/>
        <w:b/>
        <w:color w:val="404040"/>
        <w:sz w:val="24"/>
        <w:lang w:eastAsia="en-US"/>
      </w:rPr>
      <w:t>procesos</w:t>
    </w:r>
    <w:r w:rsidRPr="00476F0F">
      <w:rPr>
        <w:rFonts w:ascii="Calibri" w:eastAsia="Calibri" w:hAnsi="Calibri" w:cs="Arial"/>
        <w:b/>
        <w:color w:val="404040"/>
        <w:sz w:val="24"/>
        <w:lang w:eastAsia="en-US"/>
      </w:rPr>
      <w:t xml:space="preserve"> automatizados </w:t>
    </w:r>
  </w:p>
  <w:p w14:paraId="1ACB4D48" w14:textId="008CE215" w:rsidR="007E752E" w:rsidRDefault="007E752E" w:rsidP="00476F0F">
    <w:pPr>
      <w:widowControl w:val="0"/>
      <w:pBdr>
        <w:top w:val="single" w:sz="18" w:space="1" w:color="999999"/>
        <w:bottom w:val="single" w:sz="18" w:space="1" w:color="999999"/>
      </w:pBdr>
      <w:tabs>
        <w:tab w:val="center" w:pos="4252"/>
        <w:tab w:val="right" w:pos="8504"/>
      </w:tabs>
      <w:spacing w:line="240" w:lineRule="auto"/>
      <w:ind w:right="0"/>
      <w:jc w:val="left"/>
      <w:rPr>
        <w:rFonts w:ascii="Calibri" w:eastAsia="Calibri" w:hAnsi="Calibri" w:cs="Arial"/>
        <w:b/>
        <w:color w:val="404040"/>
        <w:sz w:val="22"/>
        <w:szCs w:val="18"/>
        <w:lang w:eastAsia="en-US"/>
      </w:rPr>
    </w:pPr>
    <w:r>
      <w:rPr>
        <w:rFonts w:ascii="Calibri" w:eastAsia="Calibri" w:hAnsi="Calibri" w:cs="Arial"/>
        <w:b/>
        <w:color w:val="404040"/>
        <w:sz w:val="22"/>
        <w:szCs w:val="18"/>
        <w:lang w:eastAsia="en-US"/>
      </w:rPr>
      <w:t>Referencia:</w:t>
    </w:r>
    <w:r w:rsidR="00C96184">
      <w:rPr>
        <w:rFonts w:ascii="Calibri" w:eastAsia="Calibri" w:hAnsi="Calibri" w:cs="Arial"/>
        <w:b/>
        <w:color w:val="404040"/>
        <w:sz w:val="22"/>
        <w:szCs w:val="18"/>
        <w:lang w:eastAsia="en-US"/>
      </w:rPr>
      <w:t xml:space="preserve"> GPF-OCEX 1315, GPF-OCEX 5340</w:t>
    </w:r>
  </w:p>
  <w:p w14:paraId="0460719E" w14:textId="7BFF10DF" w:rsidR="007E752E" w:rsidRPr="002A5017" w:rsidRDefault="00AD08A5" w:rsidP="007F3EA0">
    <w:pPr>
      <w:widowControl w:val="0"/>
      <w:pBdr>
        <w:top w:val="single" w:sz="18" w:space="1" w:color="999999"/>
        <w:bottom w:val="single" w:sz="18" w:space="1" w:color="999999"/>
      </w:pBdr>
      <w:tabs>
        <w:tab w:val="center" w:pos="4252"/>
        <w:tab w:val="right" w:pos="9184"/>
      </w:tabs>
      <w:spacing w:line="240" w:lineRule="auto"/>
      <w:ind w:right="0"/>
      <w:jc w:val="left"/>
      <w:rPr>
        <w:rFonts w:ascii="Calibri" w:eastAsia="Calibri" w:hAnsi="Calibri" w:cs="Arial"/>
        <w:bCs/>
        <w:i/>
        <w:iCs/>
        <w:color w:val="404040"/>
        <w:sz w:val="18"/>
        <w:szCs w:val="18"/>
        <w:lang w:eastAsia="en-US"/>
      </w:rPr>
    </w:pPr>
    <w:r>
      <w:rPr>
        <w:rFonts w:ascii="Calibri" w:eastAsia="Calibri" w:hAnsi="Calibri" w:cs="Arial"/>
        <w:bCs/>
        <w:i/>
        <w:iCs/>
        <w:color w:val="404040"/>
        <w:sz w:val="18"/>
        <w:szCs w:val="18"/>
        <w:lang w:eastAsia="en-US"/>
      </w:rPr>
      <w:t xml:space="preserve">Elaborado </w:t>
    </w:r>
    <w:r w:rsidRPr="002A5017">
      <w:rPr>
        <w:rFonts w:ascii="Calibri" w:eastAsia="Calibri" w:hAnsi="Calibri" w:cs="Arial"/>
        <w:bCs/>
        <w:i/>
        <w:iCs/>
        <w:color w:val="404040"/>
        <w:sz w:val="18"/>
        <w:szCs w:val="18"/>
        <w:lang w:eastAsia="en-US"/>
      </w:rPr>
      <w:t>por la CT-OCEX</w:t>
    </w:r>
    <w:r>
      <w:rPr>
        <w:rFonts w:ascii="Calibri" w:eastAsia="Calibri" w:hAnsi="Calibri" w:cs="Arial"/>
        <w:bCs/>
        <w:i/>
        <w:iCs/>
        <w:color w:val="404040"/>
        <w:sz w:val="18"/>
        <w:szCs w:val="18"/>
        <w:lang w:eastAsia="en-US"/>
      </w:rPr>
      <w:t xml:space="preserve"> y a</w:t>
    </w:r>
    <w:r w:rsidR="00552086" w:rsidRPr="002A5017">
      <w:rPr>
        <w:rFonts w:ascii="Calibri" w:eastAsia="Calibri" w:hAnsi="Calibri" w:cs="Arial"/>
        <w:bCs/>
        <w:i/>
        <w:iCs/>
        <w:color w:val="404040"/>
        <w:sz w:val="18"/>
        <w:szCs w:val="18"/>
        <w:lang w:eastAsia="en-US"/>
      </w:rPr>
      <w:t xml:space="preserve">probado por la Conferencia de </w:t>
    </w:r>
    <w:proofErr w:type="gramStart"/>
    <w:r w:rsidR="00552086" w:rsidRPr="002A5017">
      <w:rPr>
        <w:rFonts w:ascii="Calibri" w:eastAsia="Calibri" w:hAnsi="Calibri" w:cs="Arial"/>
        <w:bCs/>
        <w:i/>
        <w:iCs/>
        <w:color w:val="404040"/>
        <w:sz w:val="18"/>
        <w:szCs w:val="18"/>
        <w:lang w:eastAsia="en-US"/>
      </w:rPr>
      <w:t>Presidentes</w:t>
    </w:r>
    <w:proofErr w:type="gramEnd"/>
    <w:r w:rsidR="00552086" w:rsidRPr="002A5017">
      <w:rPr>
        <w:rFonts w:ascii="Calibri" w:eastAsia="Calibri" w:hAnsi="Calibri" w:cs="Arial"/>
        <w:bCs/>
        <w:i/>
        <w:iCs/>
        <w:color w:val="404040"/>
        <w:sz w:val="18"/>
        <w:szCs w:val="18"/>
        <w:lang w:eastAsia="en-US"/>
      </w:rPr>
      <w:t xml:space="preserve"> de ASOCEX </w:t>
    </w:r>
    <w:r w:rsidR="00CC4251" w:rsidRPr="002A5017">
      <w:rPr>
        <w:rFonts w:ascii="Calibri" w:eastAsia="Calibri" w:hAnsi="Calibri" w:cs="Arial"/>
        <w:bCs/>
        <w:i/>
        <w:iCs/>
        <w:color w:val="404040"/>
        <w:sz w:val="18"/>
        <w:szCs w:val="18"/>
        <w:lang w:eastAsia="en-US"/>
      </w:rPr>
      <w:t xml:space="preserve">el </w:t>
    </w:r>
    <w:r>
      <w:rPr>
        <w:rFonts w:ascii="Calibri" w:eastAsia="Calibri" w:hAnsi="Calibri" w:cs="Arial"/>
        <w:bCs/>
        <w:i/>
        <w:iCs/>
        <w:color w:val="404040"/>
        <w:sz w:val="18"/>
        <w:szCs w:val="18"/>
        <w:lang w:eastAsia="en-US"/>
      </w:rPr>
      <w:t>01</w:t>
    </w:r>
    <w:r w:rsidR="00CC4251" w:rsidRPr="002A5017">
      <w:rPr>
        <w:rFonts w:ascii="Calibri" w:eastAsia="Calibri" w:hAnsi="Calibri" w:cs="Arial"/>
        <w:bCs/>
        <w:i/>
        <w:iCs/>
        <w:color w:val="404040"/>
        <w:sz w:val="18"/>
        <w:szCs w:val="18"/>
        <w:lang w:eastAsia="en-US"/>
      </w:rPr>
      <w:t>/12/</w:t>
    </w:r>
    <w:r>
      <w:rPr>
        <w:rFonts w:ascii="Calibri" w:eastAsia="Calibri" w:hAnsi="Calibri" w:cs="Arial"/>
        <w:bCs/>
        <w:i/>
        <w:iCs/>
        <w:color w:val="404040"/>
        <w:sz w:val="18"/>
        <w:szCs w:val="18"/>
        <w:lang w:eastAsia="en-US"/>
      </w:rPr>
      <w:t>2025</w:t>
    </w:r>
    <w:r w:rsidR="007E752E" w:rsidRPr="002A5017">
      <w:rPr>
        <w:rFonts w:ascii="Calibri" w:eastAsia="Calibri" w:hAnsi="Calibri" w:cs="Arial"/>
        <w:bCs/>
        <w:i/>
        <w:iCs/>
        <w:color w:val="404040"/>
        <w:sz w:val="18"/>
        <w:szCs w:val="18"/>
        <w:lang w:eastAsia="en-U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781BE" w14:textId="77777777" w:rsidR="00063D49" w:rsidRDefault="00063D49" w:rsidP="00C064FF">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C74A1" w14:textId="77777777" w:rsidR="003550CA" w:rsidRPr="00476F0F" w:rsidRDefault="003550CA" w:rsidP="003550CA">
    <w:pPr>
      <w:widowControl w:val="0"/>
      <w:pBdr>
        <w:top w:val="single" w:sz="18" w:space="1" w:color="999999"/>
        <w:bottom w:val="single" w:sz="18" w:space="1" w:color="999999"/>
      </w:pBdr>
      <w:tabs>
        <w:tab w:val="center" w:pos="4252"/>
        <w:tab w:val="right" w:pos="8504"/>
      </w:tabs>
      <w:spacing w:line="240" w:lineRule="auto"/>
      <w:ind w:right="0"/>
      <w:jc w:val="left"/>
      <w:rPr>
        <w:rFonts w:ascii="Calibri" w:eastAsia="Calibri" w:hAnsi="Calibri" w:cs="Arial"/>
        <w:b/>
        <w:color w:val="404040"/>
        <w:sz w:val="22"/>
        <w:szCs w:val="18"/>
        <w:lang w:eastAsia="en-US"/>
      </w:rPr>
    </w:pPr>
    <w:r w:rsidRPr="00476F0F">
      <w:rPr>
        <w:rFonts w:ascii="Calibri" w:eastAsia="Calibri" w:hAnsi="Calibri" w:cs="Arial"/>
        <w:b/>
        <w:color w:val="404040"/>
        <w:sz w:val="22"/>
        <w:szCs w:val="18"/>
        <w:lang w:eastAsia="en-US"/>
      </w:rPr>
      <w:t xml:space="preserve">Guía práctica de fiscalización de los OCEX </w:t>
    </w:r>
  </w:p>
  <w:p w14:paraId="2272D968" w14:textId="77777777" w:rsidR="00F1452C" w:rsidRPr="00476F0F" w:rsidRDefault="00F1452C" w:rsidP="00F1452C">
    <w:pPr>
      <w:widowControl w:val="0"/>
      <w:pBdr>
        <w:top w:val="single" w:sz="18" w:space="1" w:color="999999"/>
        <w:bottom w:val="single" w:sz="18" w:space="1" w:color="999999"/>
      </w:pBdr>
      <w:tabs>
        <w:tab w:val="center" w:pos="4252"/>
        <w:tab w:val="right" w:pos="8504"/>
      </w:tabs>
      <w:spacing w:line="240" w:lineRule="auto"/>
      <w:ind w:right="0"/>
      <w:jc w:val="left"/>
      <w:rPr>
        <w:rFonts w:ascii="Calibri" w:eastAsia="Calibri" w:hAnsi="Calibri" w:cs="Arial"/>
        <w:b/>
        <w:color w:val="404040"/>
        <w:sz w:val="22"/>
        <w:szCs w:val="18"/>
        <w:lang w:eastAsia="en-US"/>
      </w:rPr>
    </w:pPr>
    <w:r w:rsidRPr="0051058E">
      <w:rPr>
        <w:rFonts w:ascii="Calibri" w:eastAsia="Calibri" w:hAnsi="Calibri" w:cs="Arial"/>
        <w:b/>
        <w:color w:val="404040"/>
        <w:sz w:val="22"/>
        <w:szCs w:val="18"/>
        <w:lang w:eastAsia="en-US"/>
      </w:rPr>
      <w:t xml:space="preserve">GPF-OCEX 5375 Guía de auditoría de determinados procesos automatizados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7B99" w14:textId="77777777" w:rsidR="003550CA" w:rsidRPr="00476F0F" w:rsidRDefault="003550CA" w:rsidP="003550CA">
    <w:pPr>
      <w:widowControl w:val="0"/>
      <w:pBdr>
        <w:top w:val="single" w:sz="18" w:space="1" w:color="999999"/>
        <w:bottom w:val="single" w:sz="18" w:space="1" w:color="999999"/>
      </w:pBdr>
      <w:tabs>
        <w:tab w:val="center" w:pos="4252"/>
        <w:tab w:val="right" w:pos="8504"/>
      </w:tabs>
      <w:spacing w:line="240" w:lineRule="auto"/>
      <w:ind w:right="0"/>
      <w:jc w:val="left"/>
      <w:rPr>
        <w:rFonts w:ascii="Calibri" w:eastAsia="Calibri" w:hAnsi="Calibri" w:cs="Arial"/>
        <w:b/>
        <w:color w:val="404040"/>
        <w:sz w:val="22"/>
        <w:szCs w:val="18"/>
        <w:lang w:eastAsia="en-US"/>
      </w:rPr>
    </w:pPr>
    <w:r w:rsidRPr="00476F0F">
      <w:rPr>
        <w:rFonts w:ascii="Calibri" w:eastAsia="Calibri" w:hAnsi="Calibri" w:cs="Arial"/>
        <w:b/>
        <w:color w:val="404040"/>
        <w:sz w:val="22"/>
        <w:szCs w:val="18"/>
        <w:lang w:eastAsia="en-US"/>
      </w:rPr>
      <w:t xml:space="preserve">Guía práctica de fiscalización de los OCEX </w:t>
    </w:r>
  </w:p>
  <w:p w14:paraId="2F82E854" w14:textId="6168B171" w:rsidR="00FD08C8" w:rsidRPr="00476F0F" w:rsidRDefault="006617CC" w:rsidP="006617CC">
    <w:pPr>
      <w:widowControl w:val="0"/>
      <w:pBdr>
        <w:top w:val="single" w:sz="18" w:space="1" w:color="999999"/>
        <w:bottom w:val="single" w:sz="18" w:space="1" w:color="999999"/>
      </w:pBdr>
      <w:tabs>
        <w:tab w:val="center" w:pos="4252"/>
        <w:tab w:val="right" w:pos="8504"/>
      </w:tabs>
      <w:spacing w:line="240" w:lineRule="auto"/>
      <w:ind w:right="0"/>
      <w:jc w:val="left"/>
      <w:rPr>
        <w:rFonts w:ascii="Calibri" w:eastAsia="Calibri" w:hAnsi="Calibri" w:cs="Arial"/>
        <w:b/>
        <w:color w:val="404040"/>
        <w:sz w:val="22"/>
        <w:szCs w:val="18"/>
        <w:lang w:eastAsia="en-US"/>
      </w:rPr>
    </w:pPr>
    <w:r w:rsidRPr="0051058E">
      <w:rPr>
        <w:rFonts w:ascii="Calibri" w:eastAsia="Calibri" w:hAnsi="Calibri" w:cs="Arial"/>
        <w:b/>
        <w:color w:val="404040"/>
        <w:sz w:val="22"/>
        <w:szCs w:val="18"/>
        <w:lang w:eastAsia="en-US"/>
      </w:rPr>
      <w:t xml:space="preserve">GPF-OCEX 5375 Guía de auditoría de determinados procesos automatizados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6F77A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C2AF4"/>
    <w:multiLevelType w:val="hybridMultilevel"/>
    <w:tmpl w:val="A478FAC8"/>
    <w:lvl w:ilvl="0" w:tplc="BFB8812E">
      <w:start w:val="1"/>
      <w:numFmt w:val="decimalZero"/>
      <w:pStyle w:val="FAM-SubsectionCar"/>
      <w:lvlText w:val=".%1"/>
      <w:lvlJc w:val="left"/>
      <w:pPr>
        <w:tabs>
          <w:tab w:val="num" w:pos="1440"/>
        </w:tabs>
        <w:ind w:left="144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9E7C3B"/>
    <w:multiLevelType w:val="hybridMultilevel"/>
    <w:tmpl w:val="8EBE91D0"/>
    <w:lvl w:ilvl="0" w:tplc="A6DA9848">
      <w:start w:val="1"/>
      <w:numFmt w:val="bullet"/>
      <w:lvlText w:val="-"/>
      <w:lvlJc w:val="left"/>
      <w:pPr>
        <w:ind w:left="360" w:hanging="360"/>
      </w:pPr>
      <w:rPr>
        <w:rFonts w:ascii="Aptos" w:hAnsi="Apto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06FE62CA"/>
    <w:multiLevelType w:val="multilevel"/>
    <w:tmpl w:val="5B38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5E4DE3"/>
    <w:multiLevelType w:val="hybridMultilevel"/>
    <w:tmpl w:val="0B285B4C"/>
    <w:lvl w:ilvl="0" w:tplc="971462F0">
      <w:start w:val="1"/>
      <w:numFmt w:val="bullet"/>
      <w:pStyle w:val="FAM-Bullet-1"/>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911AAC"/>
    <w:multiLevelType w:val="hybridMultilevel"/>
    <w:tmpl w:val="D35E6246"/>
    <w:lvl w:ilvl="0" w:tplc="A6DA9848">
      <w:start w:val="1"/>
      <w:numFmt w:val="bullet"/>
      <w:lvlText w:val="-"/>
      <w:lvlJc w:val="left"/>
      <w:pPr>
        <w:ind w:left="360" w:hanging="360"/>
      </w:pPr>
      <w:rPr>
        <w:rFonts w:ascii="Aptos" w:hAnsi="Apto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0F014C1E"/>
    <w:multiLevelType w:val="hybridMultilevel"/>
    <w:tmpl w:val="68805BE2"/>
    <w:lvl w:ilvl="0" w:tplc="A6DA9848">
      <w:start w:val="1"/>
      <w:numFmt w:val="bullet"/>
      <w:lvlText w:val="-"/>
      <w:lvlJc w:val="left"/>
      <w:pPr>
        <w:ind w:left="502" w:hanging="360"/>
      </w:pPr>
      <w:rPr>
        <w:rFonts w:ascii="Aptos"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35745B"/>
    <w:multiLevelType w:val="multilevel"/>
    <w:tmpl w:val="D4207A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CA73FA"/>
    <w:multiLevelType w:val="multilevel"/>
    <w:tmpl w:val="32649FDA"/>
    <w:lvl w:ilvl="0">
      <w:start w:val="1"/>
      <w:numFmt w:val="decimal"/>
      <w:lvlText w:val="%1)"/>
      <w:lvlJc w:val="left"/>
      <w:pPr>
        <w:tabs>
          <w:tab w:val="num" w:pos="720"/>
        </w:tabs>
        <w:ind w:left="720" w:hanging="360"/>
      </w:pPr>
      <w:rPr>
        <w:rFonts w:hint="default"/>
        <w:b w:val="0"/>
        <w:bCs w:val="0"/>
        <w:sz w:val="22"/>
        <w:szCs w:val="24"/>
      </w:rPr>
    </w:lvl>
    <w:lvl w:ilvl="1">
      <w:start w:val="1"/>
      <w:numFmt w:val="bullet"/>
      <w:lvlText w:val="-"/>
      <w:lvlJc w:val="left"/>
      <w:pPr>
        <w:ind w:left="1440" w:hanging="360"/>
      </w:pPr>
      <w:rPr>
        <w:rFonts w:ascii="Aptos" w:hAnsi="Apto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CE8B66"/>
    <w:multiLevelType w:val="hybridMultilevel"/>
    <w:tmpl w:val="87D20B46"/>
    <w:lvl w:ilvl="0" w:tplc="F796CD98">
      <w:start w:val="1"/>
      <w:numFmt w:val="bullet"/>
      <w:lvlText w:val=""/>
      <w:lvlJc w:val="left"/>
      <w:pPr>
        <w:ind w:left="720" w:hanging="360"/>
      </w:pPr>
      <w:rPr>
        <w:rFonts w:ascii="Symbol" w:hAnsi="Symbol" w:hint="default"/>
      </w:rPr>
    </w:lvl>
    <w:lvl w:ilvl="1" w:tplc="B66CEF96">
      <w:start w:val="1"/>
      <w:numFmt w:val="bullet"/>
      <w:lvlText w:val="o"/>
      <w:lvlJc w:val="left"/>
      <w:pPr>
        <w:ind w:left="1440" w:hanging="360"/>
      </w:pPr>
      <w:rPr>
        <w:rFonts w:ascii="Courier New" w:hAnsi="Courier New" w:hint="default"/>
      </w:rPr>
    </w:lvl>
    <w:lvl w:ilvl="2" w:tplc="EDEC1C70">
      <w:start w:val="1"/>
      <w:numFmt w:val="bullet"/>
      <w:lvlText w:val=""/>
      <w:lvlJc w:val="left"/>
      <w:pPr>
        <w:ind w:left="2160" w:hanging="360"/>
      </w:pPr>
      <w:rPr>
        <w:rFonts w:ascii="Wingdings" w:hAnsi="Wingdings" w:hint="default"/>
      </w:rPr>
    </w:lvl>
    <w:lvl w:ilvl="3" w:tplc="7BD2B93A">
      <w:start w:val="1"/>
      <w:numFmt w:val="bullet"/>
      <w:lvlText w:val=""/>
      <w:lvlJc w:val="left"/>
      <w:pPr>
        <w:ind w:left="2880" w:hanging="360"/>
      </w:pPr>
      <w:rPr>
        <w:rFonts w:ascii="Symbol" w:hAnsi="Symbol" w:hint="default"/>
      </w:rPr>
    </w:lvl>
    <w:lvl w:ilvl="4" w:tplc="7DDE1A9E">
      <w:start w:val="1"/>
      <w:numFmt w:val="bullet"/>
      <w:lvlText w:val="o"/>
      <w:lvlJc w:val="left"/>
      <w:pPr>
        <w:ind w:left="3600" w:hanging="360"/>
      </w:pPr>
      <w:rPr>
        <w:rFonts w:ascii="Courier New" w:hAnsi="Courier New" w:hint="default"/>
      </w:rPr>
    </w:lvl>
    <w:lvl w:ilvl="5" w:tplc="6D105E8A">
      <w:start w:val="1"/>
      <w:numFmt w:val="bullet"/>
      <w:lvlText w:val=""/>
      <w:lvlJc w:val="left"/>
      <w:pPr>
        <w:ind w:left="4320" w:hanging="360"/>
      </w:pPr>
      <w:rPr>
        <w:rFonts w:ascii="Wingdings" w:hAnsi="Wingdings" w:hint="default"/>
      </w:rPr>
    </w:lvl>
    <w:lvl w:ilvl="6" w:tplc="6FD83BE2">
      <w:start w:val="1"/>
      <w:numFmt w:val="bullet"/>
      <w:lvlText w:val=""/>
      <w:lvlJc w:val="left"/>
      <w:pPr>
        <w:ind w:left="5040" w:hanging="360"/>
      </w:pPr>
      <w:rPr>
        <w:rFonts w:ascii="Symbol" w:hAnsi="Symbol" w:hint="default"/>
      </w:rPr>
    </w:lvl>
    <w:lvl w:ilvl="7" w:tplc="A3801408">
      <w:start w:val="1"/>
      <w:numFmt w:val="bullet"/>
      <w:lvlText w:val="o"/>
      <w:lvlJc w:val="left"/>
      <w:pPr>
        <w:ind w:left="5760" w:hanging="360"/>
      </w:pPr>
      <w:rPr>
        <w:rFonts w:ascii="Courier New" w:hAnsi="Courier New" w:hint="default"/>
      </w:rPr>
    </w:lvl>
    <w:lvl w:ilvl="8" w:tplc="CADA9794">
      <w:start w:val="1"/>
      <w:numFmt w:val="bullet"/>
      <w:lvlText w:val=""/>
      <w:lvlJc w:val="left"/>
      <w:pPr>
        <w:ind w:left="6480" w:hanging="360"/>
      </w:pPr>
      <w:rPr>
        <w:rFonts w:ascii="Wingdings" w:hAnsi="Wingdings" w:hint="default"/>
      </w:rPr>
    </w:lvl>
  </w:abstractNum>
  <w:abstractNum w:abstractNumId="10" w15:restartNumberingAfterBreak="0">
    <w:nsid w:val="1F9014A1"/>
    <w:multiLevelType w:val="hybridMultilevel"/>
    <w:tmpl w:val="0F08E1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332CE0"/>
    <w:multiLevelType w:val="hybridMultilevel"/>
    <w:tmpl w:val="AEB03276"/>
    <w:lvl w:ilvl="0" w:tplc="0C0A0001">
      <w:start w:val="1"/>
      <w:numFmt w:val="bullet"/>
      <w:lvlText w:val=""/>
      <w:lvlJc w:val="left"/>
      <w:pPr>
        <w:ind w:left="769" w:hanging="360"/>
      </w:pPr>
      <w:rPr>
        <w:rFonts w:ascii="Symbol" w:hAnsi="Symbol" w:hint="default"/>
      </w:rPr>
    </w:lvl>
    <w:lvl w:ilvl="1" w:tplc="0C0A0003" w:tentative="1">
      <w:start w:val="1"/>
      <w:numFmt w:val="bullet"/>
      <w:lvlText w:val="o"/>
      <w:lvlJc w:val="left"/>
      <w:pPr>
        <w:ind w:left="1489" w:hanging="360"/>
      </w:pPr>
      <w:rPr>
        <w:rFonts w:ascii="Courier New" w:hAnsi="Courier New" w:cs="Courier New" w:hint="default"/>
      </w:rPr>
    </w:lvl>
    <w:lvl w:ilvl="2" w:tplc="0C0A0005" w:tentative="1">
      <w:start w:val="1"/>
      <w:numFmt w:val="bullet"/>
      <w:lvlText w:val=""/>
      <w:lvlJc w:val="left"/>
      <w:pPr>
        <w:ind w:left="2209" w:hanging="360"/>
      </w:pPr>
      <w:rPr>
        <w:rFonts w:ascii="Wingdings" w:hAnsi="Wingdings" w:hint="default"/>
      </w:rPr>
    </w:lvl>
    <w:lvl w:ilvl="3" w:tplc="0C0A0001" w:tentative="1">
      <w:start w:val="1"/>
      <w:numFmt w:val="bullet"/>
      <w:lvlText w:val=""/>
      <w:lvlJc w:val="left"/>
      <w:pPr>
        <w:ind w:left="2929" w:hanging="360"/>
      </w:pPr>
      <w:rPr>
        <w:rFonts w:ascii="Symbol" w:hAnsi="Symbol" w:hint="default"/>
      </w:rPr>
    </w:lvl>
    <w:lvl w:ilvl="4" w:tplc="0C0A0003" w:tentative="1">
      <w:start w:val="1"/>
      <w:numFmt w:val="bullet"/>
      <w:lvlText w:val="o"/>
      <w:lvlJc w:val="left"/>
      <w:pPr>
        <w:ind w:left="3649" w:hanging="360"/>
      </w:pPr>
      <w:rPr>
        <w:rFonts w:ascii="Courier New" w:hAnsi="Courier New" w:cs="Courier New" w:hint="default"/>
      </w:rPr>
    </w:lvl>
    <w:lvl w:ilvl="5" w:tplc="0C0A0005" w:tentative="1">
      <w:start w:val="1"/>
      <w:numFmt w:val="bullet"/>
      <w:lvlText w:val=""/>
      <w:lvlJc w:val="left"/>
      <w:pPr>
        <w:ind w:left="4369" w:hanging="360"/>
      </w:pPr>
      <w:rPr>
        <w:rFonts w:ascii="Wingdings" w:hAnsi="Wingdings" w:hint="default"/>
      </w:rPr>
    </w:lvl>
    <w:lvl w:ilvl="6" w:tplc="0C0A0001" w:tentative="1">
      <w:start w:val="1"/>
      <w:numFmt w:val="bullet"/>
      <w:lvlText w:val=""/>
      <w:lvlJc w:val="left"/>
      <w:pPr>
        <w:ind w:left="5089" w:hanging="360"/>
      </w:pPr>
      <w:rPr>
        <w:rFonts w:ascii="Symbol" w:hAnsi="Symbol" w:hint="default"/>
      </w:rPr>
    </w:lvl>
    <w:lvl w:ilvl="7" w:tplc="0C0A0003" w:tentative="1">
      <w:start w:val="1"/>
      <w:numFmt w:val="bullet"/>
      <w:lvlText w:val="o"/>
      <w:lvlJc w:val="left"/>
      <w:pPr>
        <w:ind w:left="5809" w:hanging="360"/>
      </w:pPr>
      <w:rPr>
        <w:rFonts w:ascii="Courier New" w:hAnsi="Courier New" w:cs="Courier New" w:hint="default"/>
      </w:rPr>
    </w:lvl>
    <w:lvl w:ilvl="8" w:tplc="0C0A0005" w:tentative="1">
      <w:start w:val="1"/>
      <w:numFmt w:val="bullet"/>
      <w:lvlText w:val=""/>
      <w:lvlJc w:val="left"/>
      <w:pPr>
        <w:ind w:left="6529" w:hanging="360"/>
      </w:pPr>
      <w:rPr>
        <w:rFonts w:ascii="Wingdings" w:hAnsi="Wingdings" w:hint="default"/>
      </w:rPr>
    </w:lvl>
  </w:abstractNum>
  <w:abstractNum w:abstractNumId="12" w15:restartNumberingAfterBreak="0">
    <w:nsid w:val="229B4A68"/>
    <w:multiLevelType w:val="multilevel"/>
    <w:tmpl w:val="84B6D49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061678"/>
    <w:multiLevelType w:val="multilevel"/>
    <w:tmpl w:val="0C0A0023"/>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9624FA3"/>
    <w:multiLevelType w:val="multilevel"/>
    <w:tmpl w:val="F086E0F8"/>
    <w:lvl w:ilvl="0">
      <w:start w:val="1"/>
      <w:numFmt w:val="decimal"/>
      <w:pStyle w:val="Ttulo1"/>
      <w:lvlText w:val="%1."/>
      <w:lvlJc w:val="left"/>
      <w:pPr>
        <w:ind w:left="360" w:hanging="360"/>
      </w:pPr>
    </w:lvl>
    <w:lvl w:ilvl="1">
      <w:start w:val="1"/>
      <w:numFmt w:val="decimal"/>
      <w:pStyle w:val="Ttulo2"/>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68568F"/>
    <w:multiLevelType w:val="hybridMultilevel"/>
    <w:tmpl w:val="7FE8751E"/>
    <w:lvl w:ilvl="0" w:tplc="0C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D5B2A44"/>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F0E6F8E"/>
    <w:multiLevelType w:val="hybridMultilevel"/>
    <w:tmpl w:val="E6D8B26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071629A"/>
    <w:multiLevelType w:val="hybridMultilevel"/>
    <w:tmpl w:val="A58EDE2E"/>
    <w:lvl w:ilvl="0" w:tplc="E536D3D2">
      <w:start w:val="1"/>
      <w:numFmt w:val="bullet"/>
      <w:lvlText w:val=""/>
      <w:lvlJc w:val="left"/>
      <w:pPr>
        <w:ind w:left="720" w:hanging="360"/>
      </w:pPr>
      <w:rPr>
        <w:rFonts w:ascii="Symbol" w:hAnsi="Symbol" w:hint="default"/>
      </w:rPr>
    </w:lvl>
    <w:lvl w:ilvl="1" w:tplc="E030389A">
      <w:start w:val="1"/>
      <w:numFmt w:val="bullet"/>
      <w:lvlText w:val="o"/>
      <w:lvlJc w:val="left"/>
      <w:pPr>
        <w:ind w:left="1440" w:hanging="360"/>
      </w:pPr>
      <w:rPr>
        <w:rFonts w:ascii="Courier New" w:hAnsi="Courier New" w:hint="default"/>
      </w:rPr>
    </w:lvl>
    <w:lvl w:ilvl="2" w:tplc="DE642726">
      <w:start w:val="1"/>
      <w:numFmt w:val="bullet"/>
      <w:lvlText w:val=""/>
      <w:lvlJc w:val="left"/>
      <w:pPr>
        <w:ind w:left="2160" w:hanging="360"/>
      </w:pPr>
      <w:rPr>
        <w:rFonts w:ascii="Wingdings" w:hAnsi="Wingdings" w:hint="default"/>
      </w:rPr>
    </w:lvl>
    <w:lvl w:ilvl="3" w:tplc="4CC448F0">
      <w:start w:val="1"/>
      <w:numFmt w:val="bullet"/>
      <w:lvlText w:val=""/>
      <w:lvlJc w:val="left"/>
      <w:pPr>
        <w:ind w:left="2880" w:hanging="360"/>
      </w:pPr>
      <w:rPr>
        <w:rFonts w:ascii="Symbol" w:hAnsi="Symbol" w:hint="default"/>
      </w:rPr>
    </w:lvl>
    <w:lvl w:ilvl="4" w:tplc="70E6828C">
      <w:start w:val="1"/>
      <w:numFmt w:val="bullet"/>
      <w:lvlText w:val="o"/>
      <w:lvlJc w:val="left"/>
      <w:pPr>
        <w:ind w:left="3600" w:hanging="360"/>
      </w:pPr>
      <w:rPr>
        <w:rFonts w:ascii="Courier New" w:hAnsi="Courier New" w:hint="default"/>
      </w:rPr>
    </w:lvl>
    <w:lvl w:ilvl="5" w:tplc="AD5AF2EE">
      <w:start w:val="1"/>
      <w:numFmt w:val="bullet"/>
      <w:lvlText w:val=""/>
      <w:lvlJc w:val="left"/>
      <w:pPr>
        <w:ind w:left="4320" w:hanging="360"/>
      </w:pPr>
      <w:rPr>
        <w:rFonts w:ascii="Wingdings" w:hAnsi="Wingdings" w:hint="default"/>
      </w:rPr>
    </w:lvl>
    <w:lvl w:ilvl="6" w:tplc="2D1CF3A8">
      <w:start w:val="1"/>
      <w:numFmt w:val="bullet"/>
      <w:lvlText w:val=""/>
      <w:lvlJc w:val="left"/>
      <w:pPr>
        <w:ind w:left="5040" w:hanging="360"/>
      </w:pPr>
      <w:rPr>
        <w:rFonts w:ascii="Symbol" w:hAnsi="Symbol" w:hint="default"/>
      </w:rPr>
    </w:lvl>
    <w:lvl w:ilvl="7" w:tplc="F8BE45C0">
      <w:start w:val="1"/>
      <w:numFmt w:val="bullet"/>
      <w:lvlText w:val="o"/>
      <w:lvlJc w:val="left"/>
      <w:pPr>
        <w:ind w:left="5760" w:hanging="360"/>
      </w:pPr>
      <w:rPr>
        <w:rFonts w:ascii="Courier New" w:hAnsi="Courier New" w:hint="default"/>
      </w:rPr>
    </w:lvl>
    <w:lvl w:ilvl="8" w:tplc="66F2E090">
      <w:start w:val="1"/>
      <w:numFmt w:val="bullet"/>
      <w:lvlText w:val=""/>
      <w:lvlJc w:val="left"/>
      <w:pPr>
        <w:ind w:left="6480" w:hanging="360"/>
      </w:pPr>
      <w:rPr>
        <w:rFonts w:ascii="Wingdings" w:hAnsi="Wingdings" w:hint="default"/>
      </w:rPr>
    </w:lvl>
  </w:abstractNum>
  <w:abstractNum w:abstractNumId="19" w15:restartNumberingAfterBreak="0">
    <w:nsid w:val="316125FB"/>
    <w:multiLevelType w:val="hybridMultilevel"/>
    <w:tmpl w:val="A79C84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2657722"/>
    <w:multiLevelType w:val="hybridMultilevel"/>
    <w:tmpl w:val="5448A6C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2E07727"/>
    <w:multiLevelType w:val="hybridMultilevel"/>
    <w:tmpl w:val="10C6EA6E"/>
    <w:lvl w:ilvl="0" w:tplc="4582DF88">
      <w:start w:val="1"/>
      <w:numFmt w:val="lowerLetter"/>
      <w:lvlText w:val="%1)"/>
      <w:lvlJc w:val="left"/>
      <w:pPr>
        <w:ind w:left="720" w:hanging="360"/>
      </w:pPr>
      <w:rPr>
        <w:b w:val="0"/>
        <w:bCs w:val="0"/>
        <w:i w:val="0"/>
        <w:i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4112608"/>
    <w:multiLevelType w:val="hybridMultilevel"/>
    <w:tmpl w:val="518851B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3" w15:restartNumberingAfterBreak="0">
    <w:nsid w:val="4226646B"/>
    <w:multiLevelType w:val="hybridMultilevel"/>
    <w:tmpl w:val="7526CD2E"/>
    <w:lvl w:ilvl="0" w:tplc="A6DA9848">
      <w:start w:val="1"/>
      <w:numFmt w:val="bullet"/>
      <w:lvlText w:val="-"/>
      <w:lvlJc w:val="left"/>
      <w:pPr>
        <w:ind w:left="360" w:hanging="360"/>
      </w:pPr>
      <w:rPr>
        <w:rFonts w:ascii="Aptos" w:hAnsi="Apto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445A7A07"/>
    <w:multiLevelType w:val="hybridMultilevel"/>
    <w:tmpl w:val="E0A6C0C8"/>
    <w:lvl w:ilvl="0" w:tplc="0C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4723438F"/>
    <w:multiLevelType w:val="hybridMultilevel"/>
    <w:tmpl w:val="1E805B2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486A47EE"/>
    <w:multiLevelType w:val="hybridMultilevel"/>
    <w:tmpl w:val="A2120654"/>
    <w:lvl w:ilvl="0" w:tplc="A6DA9848">
      <w:start w:val="1"/>
      <w:numFmt w:val="bullet"/>
      <w:lvlText w:val="-"/>
      <w:lvlJc w:val="left"/>
      <w:pPr>
        <w:ind w:left="360" w:hanging="360"/>
      </w:pPr>
      <w:rPr>
        <w:rFonts w:ascii="Aptos" w:hAnsi="Apto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7" w15:restartNumberingAfterBreak="0">
    <w:nsid w:val="4A9B6DEC"/>
    <w:multiLevelType w:val="hybridMultilevel"/>
    <w:tmpl w:val="AA8C4AFC"/>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4E0600D1"/>
    <w:multiLevelType w:val="hybridMultilevel"/>
    <w:tmpl w:val="85080C0A"/>
    <w:lvl w:ilvl="0" w:tplc="0C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027280D"/>
    <w:multiLevelType w:val="hybridMultilevel"/>
    <w:tmpl w:val="AA8C4AFC"/>
    <w:lvl w:ilvl="0" w:tplc="0C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51FA1E74"/>
    <w:multiLevelType w:val="multilevel"/>
    <w:tmpl w:val="F38E1534"/>
    <w:lvl w:ilvl="0">
      <w:start w:val="1"/>
      <w:numFmt w:val="decimal"/>
      <w:pStyle w:val="notas"/>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1" w15:restartNumberingAfterBreak="0">
    <w:nsid w:val="52890E06"/>
    <w:multiLevelType w:val="multilevel"/>
    <w:tmpl w:val="84B6D49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B91343"/>
    <w:multiLevelType w:val="multilevel"/>
    <w:tmpl w:val="6506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E216D8"/>
    <w:multiLevelType w:val="multilevel"/>
    <w:tmpl w:val="399C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C50FCA"/>
    <w:multiLevelType w:val="multilevel"/>
    <w:tmpl w:val="6DC21DB6"/>
    <w:lvl w:ilvl="0">
      <w:start w:val="1"/>
      <w:numFmt w:val="decimal"/>
      <w:lvlText w:val="%1)"/>
      <w:lvlJc w:val="left"/>
      <w:pPr>
        <w:tabs>
          <w:tab w:val="num" w:pos="720"/>
        </w:tabs>
        <w:ind w:left="720" w:hanging="360"/>
      </w:pPr>
      <w:rPr>
        <w:rFonts w:hint="default"/>
        <w:b w:val="0"/>
        <w:bCs w:val="0"/>
        <w:sz w:val="22"/>
        <w:szCs w:val="24"/>
      </w:rPr>
    </w:lvl>
    <w:lvl w:ilvl="1">
      <w:start w:val="1"/>
      <w:numFmt w:val="bullet"/>
      <w:lvlText w:val="-"/>
      <w:lvlJc w:val="left"/>
      <w:pPr>
        <w:ind w:left="1440" w:hanging="360"/>
      </w:pPr>
      <w:rPr>
        <w:rFonts w:ascii="Aptos" w:hAnsi="Apto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B845F4"/>
    <w:multiLevelType w:val="hybridMultilevel"/>
    <w:tmpl w:val="520E33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D567C44"/>
    <w:multiLevelType w:val="hybridMultilevel"/>
    <w:tmpl w:val="695E9D24"/>
    <w:lvl w:ilvl="0" w:tplc="3A5066F8">
      <w:start w:val="1"/>
      <w:numFmt w:val="decimal"/>
      <w:pStyle w:val="Tabulado1"/>
      <w:lvlText w:val="%1."/>
      <w:lvlJc w:val="left"/>
      <w:pPr>
        <w:tabs>
          <w:tab w:val="num" w:pos="823"/>
        </w:tabs>
        <w:ind w:left="823" w:hanging="283"/>
      </w:pPr>
      <w:rPr>
        <w:rFonts w:hint="default"/>
        <w:b w:val="0"/>
        <w:lang w:val="es-E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E651EF1"/>
    <w:multiLevelType w:val="multilevel"/>
    <w:tmpl w:val="973C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1E14D6"/>
    <w:multiLevelType w:val="multilevel"/>
    <w:tmpl w:val="8F7275FA"/>
    <w:styleLink w:val="111111"/>
    <w:lvl w:ilvl="0">
      <w:start w:val="5"/>
      <w:numFmt w:val="decimal"/>
      <w:lvlText w:val="%1."/>
      <w:lvlJc w:val="left"/>
      <w:pPr>
        <w:tabs>
          <w:tab w:val="num" w:pos="360"/>
        </w:tabs>
        <w:ind w:left="360" w:hanging="360"/>
      </w:pPr>
    </w:lvl>
    <w:lvl w:ilvl="1">
      <w:start w:val="1"/>
      <w:numFmt w:val="decimal"/>
      <w:lvlText w:val="%2."/>
      <w:lvlJc w:val="left"/>
      <w:pPr>
        <w:tabs>
          <w:tab w:val="num" w:pos="1440"/>
        </w:tabs>
        <w:ind w:left="1152" w:hanging="432"/>
      </w:pPr>
      <w:rPr>
        <w:rFonts w:ascii="Times New Roman" w:eastAsia="Times New Roman" w:hAnsi="Times New Roman" w:cs="Times New Roman"/>
      </w:rPr>
    </w:lvl>
    <w:lvl w:ilvl="2">
      <w:numFmt w:val="none"/>
      <w:lvlText w:val=""/>
      <w:lvlJc w:val="left"/>
      <w:pPr>
        <w:tabs>
          <w:tab w:val="num" w:pos="360"/>
        </w:tabs>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65C16827"/>
    <w:multiLevelType w:val="multilevel"/>
    <w:tmpl w:val="D4207A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457D99"/>
    <w:multiLevelType w:val="multilevel"/>
    <w:tmpl w:val="5D58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601D5E"/>
    <w:multiLevelType w:val="hybridMultilevel"/>
    <w:tmpl w:val="9B76764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B6B2459"/>
    <w:multiLevelType w:val="hybridMultilevel"/>
    <w:tmpl w:val="4B5683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B7E18C7"/>
    <w:multiLevelType w:val="hybridMultilevel"/>
    <w:tmpl w:val="BC0A6A8E"/>
    <w:lvl w:ilvl="0" w:tplc="0C0A0017">
      <w:start w:val="1"/>
      <w:numFmt w:val="lowerLetter"/>
      <w:lvlText w:val="%1)"/>
      <w:lvlJc w:val="left"/>
      <w:pPr>
        <w:ind w:left="720" w:hanging="360"/>
      </w:p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C653F61"/>
    <w:multiLevelType w:val="hybridMultilevel"/>
    <w:tmpl w:val="7990038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5"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6" w15:restartNumberingAfterBreak="0">
    <w:nsid w:val="6E6F67DF"/>
    <w:multiLevelType w:val="hybridMultilevel"/>
    <w:tmpl w:val="7C5C4C98"/>
    <w:lvl w:ilvl="0" w:tplc="0C0A0001">
      <w:start w:val="1"/>
      <w:numFmt w:val="bullet"/>
      <w:lvlText w:val=""/>
      <w:lvlJc w:val="left"/>
      <w:pPr>
        <w:ind w:left="720" w:hanging="360"/>
      </w:pPr>
      <w:rPr>
        <w:rFonts w:ascii="Symbol" w:hAnsi="Symbol" w:hint="default"/>
      </w:rPr>
    </w:lvl>
    <w:lvl w:ilvl="1" w:tplc="A6DA9848">
      <w:start w:val="1"/>
      <w:numFmt w:val="bullet"/>
      <w:lvlText w:val="-"/>
      <w:lvlJc w:val="left"/>
      <w:pPr>
        <w:ind w:left="360" w:hanging="360"/>
      </w:pPr>
      <w:rPr>
        <w:rFonts w:ascii="Aptos" w:hAnsi="Apto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067603C"/>
    <w:multiLevelType w:val="hybridMultilevel"/>
    <w:tmpl w:val="4D58BF44"/>
    <w:lvl w:ilvl="0" w:tplc="A6DA9848">
      <w:start w:val="1"/>
      <w:numFmt w:val="bullet"/>
      <w:lvlText w:val="-"/>
      <w:lvlJc w:val="left"/>
      <w:pPr>
        <w:ind w:left="720" w:hanging="360"/>
      </w:pPr>
      <w:rPr>
        <w:rFonts w:ascii="Aptos" w:hAnsi="Apto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2C6637F"/>
    <w:multiLevelType w:val="hybridMultilevel"/>
    <w:tmpl w:val="CB66ADF8"/>
    <w:lvl w:ilvl="0" w:tplc="A6DA9848">
      <w:start w:val="1"/>
      <w:numFmt w:val="bullet"/>
      <w:lvlText w:val="-"/>
      <w:lvlJc w:val="left"/>
      <w:pPr>
        <w:ind w:left="360" w:hanging="360"/>
      </w:pPr>
      <w:rPr>
        <w:rFonts w:ascii="Aptos" w:hAnsi="Apto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9" w15:restartNumberingAfterBreak="0">
    <w:nsid w:val="77D74862"/>
    <w:multiLevelType w:val="hybridMultilevel"/>
    <w:tmpl w:val="573E5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84D0472"/>
    <w:multiLevelType w:val="hybridMultilevel"/>
    <w:tmpl w:val="067ACAC6"/>
    <w:lvl w:ilvl="0" w:tplc="618E121C">
      <w:numFmt w:val="bullet"/>
      <w:lvlText w:val="-"/>
      <w:lvlJc w:val="left"/>
      <w:pPr>
        <w:ind w:left="1353" w:hanging="360"/>
      </w:pPr>
      <w:rPr>
        <w:rFonts w:ascii="Calibri" w:eastAsia="Times New Roman" w:hAnsi="Calibri" w:cs="Calibri"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51" w15:restartNumberingAfterBreak="0">
    <w:nsid w:val="7E1711AE"/>
    <w:multiLevelType w:val="multilevel"/>
    <w:tmpl w:val="4EDCB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ptos" w:hAnsi="Apto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5302217">
    <w:abstractNumId w:val="9"/>
  </w:num>
  <w:num w:numId="2" w16cid:durableId="654913027">
    <w:abstractNumId w:val="18"/>
  </w:num>
  <w:num w:numId="3" w16cid:durableId="1015110106">
    <w:abstractNumId w:val="45"/>
  </w:num>
  <w:num w:numId="4" w16cid:durableId="1990204163">
    <w:abstractNumId w:val="1"/>
  </w:num>
  <w:num w:numId="5" w16cid:durableId="119341785">
    <w:abstractNumId w:val="38"/>
  </w:num>
  <w:num w:numId="6" w16cid:durableId="1395280559">
    <w:abstractNumId w:val="13"/>
  </w:num>
  <w:num w:numId="7" w16cid:durableId="690185709">
    <w:abstractNumId w:val="4"/>
  </w:num>
  <w:num w:numId="8" w16cid:durableId="2115591051">
    <w:abstractNumId w:val="36"/>
  </w:num>
  <w:num w:numId="9" w16cid:durableId="1057586211">
    <w:abstractNumId w:val="30"/>
  </w:num>
  <w:num w:numId="10" w16cid:durableId="579675821">
    <w:abstractNumId w:val="24"/>
  </w:num>
  <w:num w:numId="11" w16cid:durableId="2059820509">
    <w:abstractNumId w:val="28"/>
  </w:num>
  <w:num w:numId="12" w16cid:durableId="595863256">
    <w:abstractNumId w:val="29"/>
  </w:num>
  <w:num w:numId="13" w16cid:durableId="1350792190">
    <w:abstractNumId w:val="14"/>
  </w:num>
  <w:num w:numId="14" w16cid:durableId="1099714741">
    <w:abstractNumId w:val="27"/>
  </w:num>
  <w:num w:numId="15" w16cid:durableId="1970356121">
    <w:abstractNumId w:val="17"/>
  </w:num>
  <w:num w:numId="16" w16cid:durableId="227572166">
    <w:abstractNumId w:val="43"/>
  </w:num>
  <w:num w:numId="17" w16cid:durableId="1438599365">
    <w:abstractNumId w:val="42"/>
  </w:num>
  <w:num w:numId="18" w16cid:durableId="2079282519">
    <w:abstractNumId w:val="15"/>
  </w:num>
  <w:num w:numId="19" w16cid:durableId="1614828041">
    <w:abstractNumId w:val="5"/>
  </w:num>
  <w:num w:numId="20" w16cid:durableId="1171289744">
    <w:abstractNumId w:val="26"/>
  </w:num>
  <w:num w:numId="21" w16cid:durableId="938682565">
    <w:abstractNumId w:val="2"/>
  </w:num>
  <w:num w:numId="22" w16cid:durableId="1243874316">
    <w:abstractNumId w:val="48"/>
  </w:num>
  <w:num w:numId="23" w16cid:durableId="817113565">
    <w:abstractNumId w:val="23"/>
  </w:num>
  <w:num w:numId="24" w16cid:durableId="1787962784">
    <w:abstractNumId w:val="6"/>
  </w:num>
  <w:num w:numId="25" w16cid:durableId="1082676750">
    <w:abstractNumId w:val="11"/>
  </w:num>
  <w:num w:numId="26" w16cid:durableId="555244854">
    <w:abstractNumId w:val="51"/>
  </w:num>
  <w:num w:numId="27" w16cid:durableId="61954660">
    <w:abstractNumId w:val="41"/>
  </w:num>
  <w:num w:numId="28" w16cid:durableId="964972013">
    <w:abstractNumId w:val="39"/>
  </w:num>
  <w:num w:numId="29" w16cid:durableId="1618675959">
    <w:abstractNumId w:val="34"/>
  </w:num>
  <w:num w:numId="30" w16cid:durableId="2091148637">
    <w:abstractNumId w:val="47"/>
  </w:num>
  <w:num w:numId="31" w16cid:durableId="1724987179">
    <w:abstractNumId w:val="20"/>
  </w:num>
  <w:num w:numId="32" w16cid:durableId="1058358325">
    <w:abstractNumId w:val="0"/>
  </w:num>
  <w:num w:numId="33" w16cid:durableId="1947226598">
    <w:abstractNumId w:val="19"/>
  </w:num>
  <w:num w:numId="34" w16cid:durableId="919368145">
    <w:abstractNumId w:val="21"/>
  </w:num>
  <w:num w:numId="35" w16cid:durableId="624191029">
    <w:abstractNumId w:val="37"/>
  </w:num>
  <w:num w:numId="36" w16cid:durableId="1704750786">
    <w:abstractNumId w:val="33"/>
  </w:num>
  <w:num w:numId="37" w16cid:durableId="772092923">
    <w:abstractNumId w:val="32"/>
  </w:num>
  <w:num w:numId="38" w16cid:durableId="90005850">
    <w:abstractNumId w:val="40"/>
  </w:num>
  <w:num w:numId="39" w16cid:durableId="1201090566">
    <w:abstractNumId w:val="3"/>
  </w:num>
  <w:num w:numId="40" w16cid:durableId="140510649">
    <w:abstractNumId w:val="35"/>
  </w:num>
  <w:num w:numId="41" w16cid:durableId="1023097606">
    <w:abstractNumId w:val="14"/>
  </w:num>
  <w:num w:numId="42" w16cid:durableId="643656339">
    <w:abstractNumId w:val="12"/>
  </w:num>
  <w:num w:numId="43" w16cid:durableId="616062141">
    <w:abstractNumId w:val="14"/>
  </w:num>
  <w:num w:numId="44" w16cid:durableId="635598570">
    <w:abstractNumId w:val="14"/>
  </w:num>
  <w:num w:numId="45" w16cid:durableId="473254985">
    <w:abstractNumId w:val="46"/>
  </w:num>
  <w:num w:numId="46" w16cid:durableId="781461784">
    <w:abstractNumId w:val="31"/>
  </w:num>
  <w:num w:numId="47" w16cid:durableId="1159418739">
    <w:abstractNumId w:val="14"/>
  </w:num>
  <w:num w:numId="48" w16cid:durableId="440613476">
    <w:abstractNumId w:val="14"/>
  </w:num>
  <w:num w:numId="49" w16cid:durableId="1670135164">
    <w:abstractNumId w:val="14"/>
  </w:num>
  <w:num w:numId="50" w16cid:durableId="1352491563">
    <w:abstractNumId w:val="14"/>
  </w:num>
  <w:num w:numId="51" w16cid:durableId="1623540071">
    <w:abstractNumId w:val="14"/>
  </w:num>
  <w:num w:numId="52" w16cid:durableId="270018154">
    <w:abstractNumId w:val="49"/>
  </w:num>
  <w:num w:numId="53" w16cid:durableId="1203788373">
    <w:abstractNumId w:val="25"/>
  </w:num>
  <w:num w:numId="54" w16cid:durableId="1205674070">
    <w:abstractNumId w:val="22"/>
  </w:num>
  <w:num w:numId="55" w16cid:durableId="1719547975">
    <w:abstractNumId w:val="50"/>
  </w:num>
  <w:num w:numId="56" w16cid:durableId="680743288">
    <w:abstractNumId w:val="7"/>
  </w:num>
  <w:num w:numId="57" w16cid:durableId="1926567985">
    <w:abstractNumId w:val="14"/>
  </w:num>
  <w:num w:numId="58" w16cid:durableId="713778249">
    <w:abstractNumId w:val="14"/>
  </w:num>
  <w:num w:numId="59" w16cid:durableId="791945443">
    <w:abstractNumId w:val="44"/>
  </w:num>
  <w:num w:numId="60" w16cid:durableId="109327573">
    <w:abstractNumId w:val="10"/>
  </w:num>
  <w:num w:numId="61" w16cid:durableId="115954221">
    <w:abstractNumId w:val="8"/>
  </w:num>
  <w:num w:numId="62" w16cid:durableId="1836803736">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772"/>
    <w:rsid w:val="00000341"/>
    <w:rsid w:val="00000504"/>
    <w:rsid w:val="00000506"/>
    <w:rsid w:val="000006BD"/>
    <w:rsid w:val="0000093E"/>
    <w:rsid w:val="0000100A"/>
    <w:rsid w:val="000011B6"/>
    <w:rsid w:val="00001298"/>
    <w:rsid w:val="000015F7"/>
    <w:rsid w:val="00001B46"/>
    <w:rsid w:val="00001DEF"/>
    <w:rsid w:val="00001F1A"/>
    <w:rsid w:val="0000208A"/>
    <w:rsid w:val="00002716"/>
    <w:rsid w:val="00002BB8"/>
    <w:rsid w:val="00002C71"/>
    <w:rsid w:val="00003527"/>
    <w:rsid w:val="0000393E"/>
    <w:rsid w:val="00003AFD"/>
    <w:rsid w:val="000045F1"/>
    <w:rsid w:val="00004A8A"/>
    <w:rsid w:val="00004F5A"/>
    <w:rsid w:val="0000503B"/>
    <w:rsid w:val="00006713"/>
    <w:rsid w:val="0000676B"/>
    <w:rsid w:val="00007115"/>
    <w:rsid w:val="00007536"/>
    <w:rsid w:val="000075FE"/>
    <w:rsid w:val="00007C57"/>
    <w:rsid w:val="00007CDA"/>
    <w:rsid w:val="00007EB7"/>
    <w:rsid w:val="00010130"/>
    <w:rsid w:val="0001044C"/>
    <w:rsid w:val="0001069A"/>
    <w:rsid w:val="0001071E"/>
    <w:rsid w:val="00010D25"/>
    <w:rsid w:val="00010FE1"/>
    <w:rsid w:val="00011017"/>
    <w:rsid w:val="0001143A"/>
    <w:rsid w:val="00011457"/>
    <w:rsid w:val="000114C9"/>
    <w:rsid w:val="00011AE2"/>
    <w:rsid w:val="0001219C"/>
    <w:rsid w:val="000122DC"/>
    <w:rsid w:val="0001244B"/>
    <w:rsid w:val="0001249B"/>
    <w:rsid w:val="000124AF"/>
    <w:rsid w:val="00012FD4"/>
    <w:rsid w:val="00013308"/>
    <w:rsid w:val="000133F6"/>
    <w:rsid w:val="0001432D"/>
    <w:rsid w:val="000144A7"/>
    <w:rsid w:val="00014859"/>
    <w:rsid w:val="00015DDC"/>
    <w:rsid w:val="000163C5"/>
    <w:rsid w:val="0001703A"/>
    <w:rsid w:val="0001705C"/>
    <w:rsid w:val="0001745E"/>
    <w:rsid w:val="0001751F"/>
    <w:rsid w:val="00017643"/>
    <w:rsid w:val="000201F3"/>
    <w:rsid w:val="0002022F"/>
    <w:rsid w:val="00020561"/>
    <w:rsid w:val="00020DA1"/>
    <w:rsid w:val="00020FF1"/>
    <w:rsid w:val="00021226"/>
    <w:rsid w:val="0002166A"/>
    <w:rsid w:val="000219D2"/>
    <w:rsid w:val="00022073"/>
    <w:rsid w:val="000230E1"/>
    <w:rsid w:val="000231BB"/>
    <w:rsid w:val="00023488"/>
    <w:rsid w:val="000236FD"/>
    <w:rsid w:val="00023A2C"/>
    <w:rsid w:val="00023E05"/>
    <w:rsid w:val="00023E08"/>
    <w:rsid w:val="00024A5C"/>
    <w:rsid w:val="00024D02"/>
    <w:rsid w:val="000250E1"/>
    <w:rsid w:val="00025227"/>
    <w:rsid w:val="0002584A"/>
    <w:rsid w:val="00025AEC"/>
    <w:rsid w:val="00025B6D"/>
    <w:rsid w:val="00025E34"/>
    <w:rsid w:val="0002604D"/>
    <w:rsid w:val="000263E8"/>
    <w:rsid w:val="00026C24"/>
    <w:rsid w:val="0002745D"/>
    <w:rsid w:val="00027F2E"/>
    <w:rsid w:val="00030118"/>
    <w:rsid w:val="000301F7"/>
    <w:rsid w:val="00030639"/>
    <w:rsid w:val="00030663"/>
    <w:rsid w:val="0003120B"/>
    <w:rsid w:val="000317B7"/>
    <w:rsid w:val="000319AB"/>
    <w:rsid w:val="00031DF6"/>
    <w:rsid w:val="00031EFA"/>
    <w:rsid w:val="00032551"/>
    <w:rsid w:val="00032747"/>
    <w:rsid w:val="00032A8F"/>
    <w:rsid w:val="00033DE4"/>
    <w:rsid w:val="000348F2"/>
    <w:rsid w:val="0003498D"/>
    <w:rsid w:val="00035335"/>
    <w:rsid w:val="00035601"/>
    <w:rsid w:val="00035827"/>
    <w:rsid w:val="00035E00"/>
    <w:rsid w:val="00035F55"/>
    <w:rsid w:val="00035F9A"/>
    <w:rsid w:val="000360C4"/>
    <w:rsid w:val="0003626B"/>
    <w:rsid w:val="00036305"/>
    <w:rsid w:val="000371A9"/>
    <w:rsid w:val="00037351"/>
    <w:rsid w:val="000373B1"/>
    <w:rsid w:val="000373C1"/>
    <w:rsid w:val="00037A6E"/>
    <w:rsid w:val="00040119"/>
    <w:rsid w:val="00040204"/>
    <w:rsid w:val="0004034A"/>
    <w:rsid w:val="000404F6"/>
    <w:rsid w:val="00040725"/>
    <w:rsid w:val="00041698"/>
    <w:rsid w:val="000418A8"/>
    <w:rsid w:val="00041E95"/>
    <w:rsid w:val="00041FAB"/>
    <w:rsid w:val="00042252"/>
    <w:rsid w:val="000429D2"/>
    <w:rsid w:val="00042A95"/>
    <w:rsid w:val="00042B9A"/>
    <w:rsid w:val="00042C22"/>
    <w:rsid w:val="00042D55"/>
    <w:rsid w:val="00043176"/>
    <w:rsid w:val="00043575"/>
    <w:rsid w:val="000437A2"/>
    <w:rsid w:val="00043ADE"/>
    <w:rsid w:val="00043BEF"/>
    <w:rsid w:val="00043CCF"/>
    <w:rsid w:val="00043E44"/>
    <w:rsid w:val="0004404D"/>
    <w:rsid w:val="000440C6"/>
    <w:rsid w:val="000459CA"/>
    <w:rsid w:val="00046373"/>
    <w:rsid w:val="0004679E"/>
    <w:rsid w:val="00046D6D"/>
    <w:rsid w:val="00047032"/>
    <w:rsid w:val="000472BE"/>
    <w:rsid w:val="0004737A"/>
    <w:rsid w:val="000476D4"/>
    <w:rsid w:val="000508FC"/>
    <w:rsid w:val="00050932"/>
    <w:rsid w:val="00051772"/>
    <w:rsid w:val="00051909"/>
    <w:rsid w:val="00051A1E"/>
    <w:rsid w:val="00051E13"/>
    <w:rsid w:val="0005211F"/>
    <w:rsid w:val="00052592"/>
    <w:rsid w:val="00052656"/>
    <w:rsid w:val="00052832"/>
    <w:rsid w:val="00052AA2"/>
    <w:rsid w:val="00052AA4"/>
    <w:rsid w:val="00052CEB"/>
    <w:rsid w:val="0005323C"/>
    <w:rsid w:val="00053A36"/>
    <w:rsid w:val="000544AA"/>
    <w:rsid w:val="000555D8"/>
    <w:rsid w:val="00055665"/>
    <w:rsid w:val="00055F10"/>
    <w:rsid w:val="00056497"/>
    <w:rsid w:val="0005664A"/>
    <w:rsid w:val="000569EE"/>
    <w:rsid w:val="00056AA5"/>
    <w:rsid w:val="000570CC"/>
    <w:rsid w:val="000578B2"/>
    <w:rsid w:val="000600BE"/>
    <w:rsid w:val="000601D1"/>
    <w:rsid w:val="000604AA"/>
    <w:rsid w:val="00060898"/>
    <w:rsid w:val="00060E4D"/>
    <w:rsid w:val="00061697"/>
    <w:rsid w:val="000623A0"/>
    <w:rsid w:val="0006253C"/>
    <w:rsid w:val="000625F9"/>
    <w:rsid w:val="0006260C"/>
    <w:rsid w:val="000627C7"/>
    <w:rsid w:val="00062E7B"/>
    <w:rsid w:val="0006340D"/>
    <w:rsid w:val="0006348F"/>
    <w:rsid w:val="000634F0"/>
    <w:rsid w:val="00063686"/>
    <w:rsid w:val="00063D49"/>
    <w:rsid w:val="00063EC0"/>
    <w:rsid w:val="00064299"/>
    <w:rsid w:val="000643E5"/>
    <w:rsid w:val="00064437"/>
    <w:rsid w:val="000644C8"/>
    <w:rsid w:val="00064A5B"/>
    <w:rsid w:val="00065804"/>
    <w:rsid w:val="00065863"/>
    <w:rsid w:val="00065C68"/>
    <w:rsid w:val="00065CEE"/>
    <w:rsid w:val="00066B76"/>
    <w:rsid w:val="00066FD6"/>
    <w:rsid w:val="0006703F"/>
    <w:rsid w:val="000673B5"/>
    <w:rsid w:val="00067414"/>
    <w:rsid w:val="000675F6"/>
    <w:rsid w:val="00067864"/>
    <w:rsid w:val="000679F3"/>
    <w:rsid w:val="00067DFE"/>
    <w:rsid w:val="00067FBC"/>
    <w:rsid w:val="0007004F"/>
    <w:rsid w:val="000722E3"/>
    <w:rsid w:val="00072737"/>
    <w:rsid w:val="00072A4D"/>
    <w:rsid w:val="00072E74"/>
    <w:rsid w:val="000730F7"/>
    <w:rsid w:val="00073234"/>
    <w:rsid w:val="00073540"/>
    <w:rsid w:val="00073624"/>
    <w:rsid w:val="000736BA"/>
    <w:rsid w:val="00073723"/>
    <w:rsid w:val="000748F3"/>
    <w:rsid w:val="000753BF"/>
    <w:rsid w:val="00076159"/>
    <w:rsid w:val="00076809"/>
    <w:rsid w:val="00076D40"/>
    <w:rsid w:val="00077165"/>
    <w:rsid w:val="000799C1"/>
    <w:rsid w:val="00081136"/>
    <w:rsid w:val="00081B1F"/>
    <w:rsid w:val="00082430"/>
    <w:rsid w:val="000828C8"/>
    <w:rsid w:val="0008301C"/>
    <w:rsid w:val="00083197"/>
    <w:rsid w:val="00083459"/>
    <w:rsid w:val="0008387A"/>
    <w:rsid w:val="000844EF"/>
    <w:rsid w:val="00085813"/>
    <w:rsid w:val="00085A2D"/>
    <w:rsid w:val="00085F6D"/>
    <w:rsid w:val="000864E8"/>
    <w:rsid w:val="00086FBB"/>
    <w:rsid w:val="0008720D"/>
    <w:rsid w:val="00087546"/>
    <w:rsid w:val="00087C61"/>
    <w:rsid w:val="00090122"/>
    <w:rsid w:val="000901AC"/>
    <w:rsid w:val="00090A5F"/>
    <w:rsid w:val="00090C86"/>
    <w:rsid w:val="000912E0"/>
    <w:rsid w:val="00091392"/>
    <w:rsid w:val="0009172B"/>
    <w:rsid w:val="0009174D"/>
    <w:rsid w:val="00091882"/>
    <w:rsid w:val="00091B96"/>
    <w:rsid w:val="00092143"/>
    <w:rsid w:val="00092400"/>
    <w:rsid w:val="0009292F"/>
    <w:rsid w:val="00092C11"/>
    <w:rsid w:val="00093270"/>
    <w:rsid w:val="00093705"/>
    <w:rsid w:val="00093B0C"/>
    <w:rsid w:val="00093B7A"/>
    <w:rsid w:val="00093FCD"/>
    <w:rsid w:val="000946D1"/>
    <w:rsid w:val="00095A19"/>
    <w:rsid w:val="00095F72"/>
    <w:rsid w:val="00096030"/>
    <w:rsid w:val="0009616C"/>
    <w:rsid w:val="00096753"/>
    <w:rsid w:val="0009682F"/>
    <w:rsid w:val="00096EC9"/>
    <w:rsid w:val="00097323"/>
    <w:rsid w:val="000979B5"/>
    <w:rsid w:val="000979E4"/>
    <w:rsid w:val="00097D51"/>
    <w:rsid w:val="00097D87"/>
    <w:rsid w:val="000A0139"/>
    <w:rsid w:val="000A0FB9"/>
    <w:rsid w:val="000A180D"/>
    <w:rsid w:val="000A19DB"/>
    <w:rsid w:val="000A1C3A"/>
    <w:rsid w:val="000A2454"/>
    <w:rsid w:val="000A2479"/>
    <w:rsid w:val="000A2ADD"/>
    <w:rsid w:val="000A2EA5"/>
    <w:rsid w:val="000A337B"/>
    <w:rsid w:val="000A3629"/>
    <w:rsid w:val="000A38D6"/>
    <w:rsid w:val="000A3D5D"/>
    <w:rsid w:val="000A4599"/>
    <w:rsid w:val="000A474D"/>
    <w:rsid w:val="000A47A0"/>
    <w:rsid w:val="000A4D92"/>
    <w:rsid w:val="000A4DC1"/>
    <w:rsid w:val="000A4E86"/>
    <w:rsid w:val="000A51D7"/>
    <w:rsid w:val="000A544B"/>
    <w:rsid w:val="000A55B7"/>
    <w:rsid w:val="000A56A7"/>
    <w:rsid w:val="000A697D"/>
    <w:rsid w:val="000A6A2B"/>
    <w:rsid w:val="000A6DB6"/>
    <w:rsid w:val="000B008A"/>
    <w:rsid w:val="000B0258"/>
    <w:rsid w:val="000B06E1"/>
    <w:rsid w:val="000B17FF"/>
    <w:rsid w:val="000B182D"/>
    <w:rsid w:val="000B1B8A"/>
    <w:rsid w:val="000B1BF7"/>
    <w:rsid w:val="000B1EB5"/>
    <w:rsid w:val="000B2032"/>
    <w:rsid w:val="000B332D"/>
    <w:rsid w:val="000B3999"/>
    <w:rsid w:val="000B430F"/>
    <w:rsid w:val="000B4483"/>
    <w:rsid w:val="000B4868"/>
    <w:rsid w:val="000B4B3A"/>
    <w:rsid w:val="000B4DF2"/>
    <w:rsid w:val="000B4E29"/>
    <w:rsid w:val="000B4E5F"/>
    <w:rsid w:val="000B4F28"/>
    <w:rsid w:val="000B4F93"/>
    <w:rsid w:val="000B5E1F"/>
    <w:rsid w:val="000B63D1"/>
    <w:rsid w:val="000B79CB"/>
    <w:rsid w:val="000C02E5"/>
    <w:rsid w:val="000C0538"/>
    <w:rsid w:val="000C08AD"/>
    <w:rsid w:val="000C1A2B"/>
    <w:rsid w:val="000C24F5"/>
    <w:rsid w:val="000C2CB4"/>
    <w:rsid w:val="000C307E"/>
    <w:rsid w:val="000C3494"/>
    <w:rsid w:val="000C34B9"/>
    <w:rsid w:val="000C3D9A"/>
    <w:rsid w:val="000C3E8B"/>
    <w:rsid w:val="000C4636"/>
    <w:rsid w:val="000C49EE"/>
    <w:rsid w:val="000C4A49"/>
    <w:rsid w:val="000C4CA9"/>
    <w:rsid w:val="000C4CF6"/>
    <w:rsid w:val="000C4DCF"/>
    <w:rsid w:val="000C4F94"/>
    <w:rsid w:val="000C55B8"/>
    <w:rsid w:val="000C55CD"/>
    <w:rsid w:val="000C6475"/>
    <w:rsid w:val="000C68EB"/>
    <w:rsid w:val="000C7305"/>
    <w:rsid w:val="000C7B62"/>
    <w:rsid w:val="000C7C70"/>
    <w:rsid w:val="000D0079"/>
    <w:rsid w:val="000D02E0"/>
    <w:rsid w:val="000D0514"/>
    <w:rsid w:val="000D0669"/>
    <w:rsid w:val="000D0698"/>
    <w:rsid w:val="000D0B66"/>
    <w:rsid w:val="000D10E8"/>
    <w:rsid w:val="000D1D1A"/>
    <w:rsid w:val="000D1EAC"/>
    <w:rsid w:val="000D20AE"/>
    <w:rsid w:val="000D2B5B"/>
    <w:rsid w:val="000D2D8C"/>
    <w:rsid w:val="000D3279"/>
    <w:rsid w:val="000D362E"/>
    <w:rsid w:val="000D3762"/>
    <w:rsid w:val="000D41B9"/>
    <w:rsid w:val="000D41CA"/>
    <w:rsid w:val="000D5DEA"/>
    <w:rsid w:val="000D6B9F"/>
    <w:rsid w:val="000D7234"/>
    <w:rsid w:val="000D7820"/>
    <w:rsid w:val="000D79D2"/>
    <w:rsid w:val="000D7F8E"/>
    <w:rsid w:val="000E04C7"/>
    <w:rsid w:val="000E0967"/>
    <w:rsid w:val="000E0BF0"/>
    <w:rsid w:val="000E0CFC"/>
    <w:rsid w:val="000E1187"/>
    <w:rsid w:val="000E13DF"/>
    <w:rsid w:val="000E1850"/>
    <w:rsid w:val="000E21EE"/>
    <w:rsid w:val="000E2441"/>
    <w:rsid w:val="000E2967"/>
    <w:rsid w:val="000E2BB1"/>
    <w:rsid w:val="000E2DC2"/>
    <w:rsid w:val="000E2E56"/>
    <w:rsid w:val="000E3651"/>
    <w:rsid w:val="000E38D7"/>
    <w:rsid w:val="000E3EAE"/>
    <w:rsid w:val="000E4175"/>
    <w:rsid w:val="000E4B51"/>
    <w:rsid w:val="000E4E28"/>
    <w:rsid w:val="000E51D6"/>
    <w:rsid w:val="000E5299"/>
    <w:rsid w:val="000E5468"/>
    <w:rsid w:val="000E5F7E"/>
    <w:rsid w:val="000E6043"/>
    <w:rsid w:val="000E64E5"/>
    <w:rsid w:val="000E65B3"/>
    <w:rsid w:val="000E73AE"/>
    <w:rsid w:val="000E76C7"/>
    <w:rsid w:val="000E770F"/>
    <w:rsid w:val="000F02C8"/>
    <w:rsid w:val="000F02D3"/>
    <w:rsid w:val="000F057F"/>
    <w:rsid w:val="000F08B6"/>
    <w:rsid w:val="000F09FD"/>
    <w:rsid w:val="000F0AE3"/>
    <w:rsid w:val="000F1046"/>
    <w:rsid w:val="000F156A"/>
    <w:rsid w:val="000F16CD"/>
    <w:rsid w:val="000F1998"/>
    <w:rsid w:val="000F22F8"/>
    <w:rsid w:val="000F2825"/>
    <w:rsid w:val="000F2E9A"/>
    <w:rsid w:val="000F2F87"/>
    <w:rsid w:val="000F3E17"/>
    <w:rsid w:val="000F4185"/>
    <w:rsid w:val="000F44CA"/>
    <w:rsid w:val="000F4949"/>
    <w:rsid w:val="000F6677"/>
    <w:rsid w:val="000F6AC6"/>
    <w:rsid w:val="000F70EA"/>
    <w:rsid w:val="000F71BD"/>
    <w:rsid w:val="000F7626"/>
    <w:rsid w:val="000F7823"/>
    <w:rsid w:val="00100CC6"/>
    <w:rsid w:val="00101285"/>
    <w:rsid w:val="0010143F"/>
    <w:rsid w:val="00101809"/>
    <w:rsid w:val="00101D99"/>
    <w:rsid w:val="001021EA"/>
    <w:rsid w:val="001023F9"/>
    <w:rsid w:val="00102C18"/>
    <w:rsid w:val="00102F1E"/>
    <w:rsid w:val="00103382"/>
    <w:rsid w:val="0010381E"/>
    <w:rsid w:val="00103E40"/>
    <w:rsid w:val="00103E74"/>
    <w:rsid w:val="00104D19"/>
    <w:rsid w:val="00104EA3"/>
    <w:rsid w:val="001051A6"/>
    <w:rsid w:val="0010524C"/>
    <w:rsid w:val="001053FB"/>
    <w:rsid w:val="0010588C"/>
    <w:rsid w:val="00105CFB"/>
    <w:rsid w:val="00106906"/>
    <w:rsid w:val="00107388"/>
    <w:rsid w:val="001074CC"/>
    <w:rsid w:val="0010753B"/>
    <w:rsid w:val="00107583"/>
    <w:rsid w:val="00110193"/>
    <w:rsid w:val="0011038E"/>
    <w:rsid w:val="001106C8"/>
    <w:rsid w:val="00110C1A"/>
    <w:rsid w:val="00110E90"/>
    <w:rsid w:val="00111834"/>
    <w:rsid w:val="00111899"/>
    <w:rsid w:val="00111EBE"/>
    <w:rsid w:val="00111F13"/>
    <w:rsid w:val="0011218B"/>
    <w:rsid w:val="001122B8"/>
    <w:rsid w:val="00112833"/>
    <w:rsid w:val="00113733"/>
    <w:rsid w:val="00113965"/>
    <w:rsid w:val="00113ABA"/>
    <w:rsid w:val="00113F4C"/>
    <w:rsid w:val="001141DB"/>
    <w:rsid w:val="0011451B"/>
    <w:rsid w:val="00114787"/>
    <w:rsid w:val="001151D9"/>
    <w:rsid w:val="00115230"/>
    <w:rsid w:val="00115304"/>
    <w:rsid w:val="00115C0D"/>
    <w:rsid w:val="00115CD0"/>
    <w:rsid w:val="00115F8C"/>
    <w:rsid w:val="00116E30"/>
    <w:rsid w:val="0011725F"/>
    <w:rsid w:val="001179A1"/>
    <w:rsid w:val="00117AE0"/>
    <w:rsid w:val="00117EA2"/>
    <w:rsid w:val="001200E7"/>
    <w:rsid w:val="001200F0"/>
    <w:rsid w:val="00120D63"/>
    <w:rsid w:val="0012115D"/>
    <w:rsid w:val="00121E17"/>
    <w:rsid w:val="00121FF0"/>
    <w:rsid w:val="00121FF1"/>
    <w:rsid w:val="00122108"/>
    <w:rsid w:val="001221AD"/>
    <w:rsid w:val="0012221F"/>
    <w:rsid w:val="00122C9B"/>
    <w:rsid w:val="001230B8"/>
    <w:rsid w:val="0012356A"/>
    <w:rsid w:val="001238AC"/>
    <w:rsid w:val="00123B93"/>
    <w:rsid w:val="00123D1A"/>
    <w:rsid w:val="00123FF9"/>
    <w:rsid w:val="00124BF2"/>
    <w:rsid w:val="00124C18"/>
    <w:rsid w:val="00124C26"/>
    <w:rsid w:val="00125394"/>
    <w:rsid w:val="00125654"/>
    <w:rsid w:val="001256CD"/>
    <w:rsid w:val="00125770"/>
    <w:rsid w:val="001267F5"/>
    <w:rsid w:val="0012693D"/>
    <w:rsid w:val="0012698D"/>
    <w:rsid w:val="00126F36"/>
    <w:rsid w:val="0012772D"/>
    <w:rsid w:val="0012779A"/>
    <w:rsid w:val="00127BC3"/>
    <w:rsid w:val="00127D55"/>
    <w:rsid w:val="00127FCE"/>
    <w:rsid w:val="001301CC"/>
    <w:rsid w:val="001304D5"/>
    <w:rsid w:val="001304FC"/>
    <w:rsid w:val="001305B9"/>
    <w:rsid w:val="001309B6"/>
    <w:rsid w:val="00130E8F"/>
    <w:rsid w:val="00131125"/>
    <w:rsid w:val="0013125F"/>
    <w:rsid w:val="00131680"/>
    <w:rsid w:val="00131D0B"/>
    <w:rsid w:val="0013213C"/>
    <w:rsid w:val="001325B7"/>
    <w:rsid w:val="001325F7"/>
    <w:rsid w:val="00132DDF"/>
    <w:rsid w:val="001335E3"/>
    <w:rsid w:val="001339CC"/>
    <w:rsid w:val="00133ACC"/>
    <w:rsid w:val="00134008"/>
    <w:rsid w:val="001343C6"/>
    <w:rsid w:val="0013531B"/>
    <w:rsid w:val="00135613"/>
    <w:rsid w:val="0013570C"/>
    <w:rsid w:val="00135C89"/>
    <w:rsid w:val="00135FA6"/>
    <w:rsid w:val="00136201"/>
    <w:rsid w:val="001363AB"/>
    <w:rsid w:val="00136439"/>
    <w:rsid w:val="00136B43"/>
    <w:rsid w:val="00136F5E"/>
    <w:rsid w:val="00137752"/>
    <w:rsid w:val="0013784E"/>
    <w:rsid w:val="001379DA"/>
    <w:rsid w:val="00137A7C"/>
    <w:rsid w:val="001402A7"/>
    <w:rsid w:val="0014055B"/>
    <w:rsid w:val="00140971"/>
    <w:rsid w:val="00140A2C"/>
    <w:rsid w:val="00140FC8"/>
    <w:rsid w:val="001412DB"/>
    <w:rsid w:val="001420E7"/>
    <w:rsid w:val="001427E0"/>
    <w:rsid w:val="00142B4C"/>
    <w:rsid w:val="001434E5"/>
    <w:rsid w:val="0014399B"/>
    <w:rsid w:val="001443C6"/>
    <w:rsid w:val="0014454B"/>
    <w:rsid w:val="001448CA"/>
    <w:rsid w:val="00144A62"/>
    <w:rsid w:val="001451ED"/>
    <w:rsid w:val="001456EB"/>
    <w:rsid w:val="001457A2"/>
    <w:rsid w:val="0014581D"/>
    <w:rsid w:val="00145C7B"/>
    <w:rsid w:val="00145EEC"/>
    <w:rsid w:val="00145F0C"/>
    <w:rsid w:val="0014614F"/>
    <w:rsid w:val="0014628A"/>
    <w:rsid w:val="0014637B"/>
    <w:rsid w:val="001466F2"/>
    <w:rsid w:val="00146F15"/>
    <w:rsid w:val="00147990"/>
    <w:rsid w:val="00147DC4"/>
    <w:rsid w:val="001503E5"/>
    <w:rsid w:val="00150EEB"/>
    <w:rsid w:val="00150F32"/>
    <w:rsid w:val="00151F6B"/>
    <w:rsid w:val="001529EA"/>
    <w:rsid w:val="00152E5E"/>
    <w:rsid w:val="0015322C"/>
    <w:rsid w:val="00153505"/>
    <w:rsid w:val="001538CF"/>
    <w:rsid w:val="00154428"/>
    <w:rsid w:val="001546AC"/>
    <w:rsid w:val="00154869"/>
    <w:rsid w:val="00154D46"/>
    <w:rsid w:val="00154D92"/>
    <w:rsid w:val="00154EEA"/>
    <w:rsid w:val="0015518E"/>
    <w:rsid w:val="001555CF"/>
    <w:rsid w:val="001558EC"/>
    <w:rsid w:val="00155B43"/>
    <w:rsid w:val="00155BFB"/>
    <w:rsid w:val="001563FA"/>
    <w:rsid w:val="00156689"/>
    <w:rsid w:val="001566C4"/>
    <w:rsid w:val="001568A1"/>
    <w:rsid w:val="001572D8"/>
    <w:rsid w:val="001575EF"/>
    <w:rsid w:val="001576BF"/>
    <w:rsid w:val="00157AFA"/>
    <w:rsid w:val="00157CA6"/>
    <w:rsid w:val="001601CF"/>
    <w:rsid w:val="00160549"/>
    <w:rsid w:val="00160A9C"/>
    <w:rsid w:val="00160EA7"/>
    <w:rsid w:val="00160FB0"/>
    <w:rsid w:val="00161063"/>
    <w:rsid w:val="001616A3"/>
    <w:rsid w:val="001617F3"/>
    <w:rsid w:val="001619DE"/>
    <w:rsid w:val="00161C4C"/>
    <w:rsid w:val="00161C79"/>
    <w:rsid w:val="00161D72"/>
    <w:rsid w:val="00161DEF"/>
    <w:rsid w:val="001621FE"/>
    <w:rsid w:val="001627A9"/>
    <w:rsid w:val="0016280B"/>
    <w:rsid w:val="00162F0F"/>
    <w:rsid w:val="001635FE"/>
    <w:rsid w:val="0016367A"/>
    <w:rsid w:val="0016373F"/>
    <w:rsid w:val="00163940"/>
    <w:rsid w:val="0016451C"/>
    <w:rsid w:val="00164A6F"/>
    <w:rsid w:val="00164E22"/>
    <w:rsid w:val="001650CF"/>
    <w:rsid w:val="00165A22"/>
    <w:rsid w:val="00165AC3"/>
    <w:rsid w:val="00165C14"/>
    <w:rsid w:val="0016661F"/>
    <w:rsid w:val="00166D6A"/>
    <w:rsid w:val="00166F64"/>
    <w:rsid w:val="00167352"/>
    <w:rsid w:val="00167968"/>
    <w:rsid w:val="00170856"/>
    <w:rsid w:val="00170894"/>
    <w:rsid w:val="001718B0"/>
    <w:rsid w:val="00171C09"/>
    <w:rsid w:val="00171F42"/>
    <w:rsid w:val="00172341"/>
    <w:rsid w:val="00172542"/>
    <w:rsid w:val="001726C2"/>
    <w:rsid w:val="001729D0"/>
    <w:rsid w:val="001729F7"/>
    <w:rsid w:val="00172AF5"/>
    <w:rsid w:val="001730AD"/>
    <w:rsid w:val="00173186"/>
    <w:rsid w:val="001732B7"/>
    <w:rsid w:val="00173707"/>
    <w:rsid w:val="00173977"/>
    <w:rsid w:val="001739BE"/>
    <w:rsid w:val="00173AB5"/>
    <w:rsid w:val="0017406A"/>
    <w:rsid w:val="00174582"/>
    <w:rsid w:val="00174639"/>
    <w:rsid w:val="00174713"/>
    <w:rsid w:val="00174A34"/>
    <w:rsid w:val="00174F86"/>
    <w:rsid w:val="00175533"/>
    <w:rsid w:val="00175664"/>
    <w:rsid w:val="00175769"/>
    <w:rsid w:val="00175B79"/>
    <w:rsid w:val="001760EC"/>
    <w:rsid w:val="00176A5A"/>
    <w:rsid w:val="00177026"/>
    <w:rsid w:val="001771C8"/>
    <w:rsid w:val="00177652"/>
    <w:rsid w:val="00177786"/>
    <w:rsid w:val="00177A32"/>
    <w:rsid w:val="00177E05"/>
    <w:rsid w:val="00180DAF"/>
    <w:rsid w:val="00180FA6"/>
    <w:rsid w:val="00180FF6"/>
    <w:rsid w:val="0018132E"/>
    <w:rsid w:val="00181846"/>
    <w:rsid w:val="00181C38"/>
    <w:rsid w:val="00181CAE"/>
    <w:rsid w:val="001820E9"/>
    <w:rsid w:val="00183525"/>
    <w:rsid w:val="00183E48"/>
    <w:rsid w:val="0018476F"/>
    <w:rsid w:val="001848A0"/>
    <w:rsid w:val="001848DE"/>
    <w:rsid w:val="00184D82"/>
    <w:rsid w:val="0018568C"/>
    <w:rsid w:val="0018717E"/>
    <w:rsid w:val="001874A4"/>
    <w:rsid w:val="001879E5"/>
    <w:rsid w:val="0019038C"/>
    <w:rsid w:val="001908BB"/>
    <w:rsid w:val="00190ABF"/>
    <w:rsid w:val="00190FD2"/>
    <w:rsid w:val="0019110A"/>
    <w:rsid w:val="00191974"/>
    <w:rsid w:val="00192538"/>
    <w:rsid w:val="00192713"/>
    <w:rsid w:val="00192C15"/>
    <w:rsid w:val="00192DFB"/>
    <w:rsid w:val="00192EAB"/>
    <w:rsid w:val="00192FCE"/>
    <w:rsid w:val="001935B3"/>
    <w:rsid w:val="001936D6"/>
    <w:rsid w:val="00193D6C"/>
    <w:rsid w:val="001944E8"/>
    <w:rsid w:val="00194E7F"/>
    <w:rsid w:val="00195205"/>
    <w:rsid w:val="00195352"/>
    <w:rsid w:val="00195ABC"/>
    <w:rsid w:val="00195DCA"/>
    <w:rsid w:val="00195E12"/>
    <w:rsid w:val="001964BA"/>
    <w:rsid w:val="0019690F"/>
    <w:rsid w:val="001A0934"/>
    <w:rsid w:val="001A0E7F"/>
    <w:rsid w:val="001A10B3"/>
    <w:rsid w:val="001A1600"/>
    <w:rsid w:val="001A178C"/>
    <w:rsid w:val="001A2269"/>
    <w:rsid w:val="001A251D"/>
    <w:rsid w:val="001A2554"/>
    <w:rsid w:val="001A2BE1"/>
    <w:rsid w:val="001A2F4F"/>
    <w:rsid w:val="001A30D4"/>
    <w:rsid w:val="001A35A1"/>
    <w:rsid w:val="001A36D2"/>
    <w:rsid w:val="001A3970"/>
    <w:rsid w:val="001A4451"/>
    <w:rsid w:val="001A4626"/>
    <w:rsid w:val="001A51FD"/>
    <w:rsid w:val="001A5BFD"/>
    <w:rsid w:val="001A5E52"/>
    <w:rsid w:val="001A61FD"/>
    <w:rsid w:val="001A66FA"/>
    <w:rsid w:val="001A6E59"/>
    <w:rsid w:val="001A6F9E"/>
    <w:rsid w:val="001A75AF"/>
    <w:rsid w:val="001A7745"/>
    <w:rsid w:val="001A7D79"/>
    <w:rsid w:val="001B0761"/>
    <w:rsid w:val="001B079C"/>
    <w:rsid w:val="001B0CC8"/>
    <w:rsid w:val="001B1528"/>
    <w:rsid w:val="001B1763"/>
    <w:rsid w:val="001B17C8"/>
    <w:rsid w:val="001B1BB6"/>
    <w:rsid w:val="001B1DB0"/>
    <w:rsid w:val="001B21C1"/>
    <w:rsid w:val="001B2684"/>
    <w:rsid w:val="001B283B"/>
    <w:rsid w:val="001B3039"/>
    <w:rsid w:val="001B3565"/>
    <w:rsid w:val="001B3FCB"/>
    <w:rsid w:val="001B4AE9"/>
    <w:rsid w:val="001B554B"/>
    <w:rsid w:val="001B592E"/>
    <w:rsid w:val="001B5D1F"/>
    <w:rsid w:val="001B5DD9"/>
    <w:rsid w:val="001B6260"/>
    <w:rsid w:val="001B676E"/>
    <w:rsid w:val="001B69E4"/>
    <w:rsid w:val="001B6CE3"/>
    <w:rsid w:val="001B700C"/>
    <w:rsid w:val="001B72D5"/>
    <w:rsid w:val="001B741B"/>
    <w:rsid w:val="001B7A14"/>
    <w:rsid w:val="001C0770"/>
    <w:rsid w:val="001C095F"/>
    <w:rsid w:val="001C1CCF"/>
    <w:rsid w:val="001C221B"/>
    <w:rsid w:val="001C2841"/>
    <w:rsid w:val="001C2D65"/>
    <w:rsid w:val="001C2E23"/>
    <w:rsid w:val="001C329B"/>
    <w:rsid w:val="001C3524"/>
    <w:rsid w:val="001C3D2B"/>
    <w:rsid w:val="001C4042"/>
    <w:rsid w:val="001C474A"/>
    <w:rsid w:val="001C480F"/>
    <w:rsid w:val="001C487E"/>
    <w:rsid w:val="001C48B0"/>
    <w:rsid w:val="001C49B9"/>
    <w:rsid w:val="001C50F2"/>
    <w:rsid w:val="001C54AB"/>
    <w:rsid w:val="001C598B"/>
    <w:rsid w:val="001C5F06"/>
    <w:rsid w:val="001C6764"/>
    <w:rsid w:val="001C6C63"/>
    <w:rsid w:val="001C7002"/>
    <w:rsid w:val="001C73CA"/>
    <w:rsid w:val="001C7487"/>
    <w:rsid w:val="001C77C6"/>
    <w:rsid w:val="001C799E"/>
    <w:rsid w:val="001C7AEC"/>
    <w:rsid w:val="001C7B15"/>
    <w:rsid w:val="001D0242"/>
    <w:rsid w:val="001D0CDE"/>
    <w:rsid w:val="001D13B5"/>
    <w:rsid w:val="001D1892"/>
    <w:rsid w:val="001D19B5"/>
    <w:rsid w:val="001D1B00"/>
    <w:rsid w:val="001D258E"/>
    <w:rsid w:val="001D28AE"/>
    <w:rsid w:val="001D28CE"/>
    <w:rsid w:val="001D2AAB"/>
    <w:rsid w:val="001D2B46"/>
    <w:rsid w:val="001D30CC"/>
    <w:rsid w:val="001D3297"/>
    <w:rsid w:val="001D3D13"/>
    <w:rsid w:val="001D4201"/>
    <w:rsid w:val="001D46F3"/>
    <w:rsid w:val="001D47DC"/>
    <w:rsid w:val="001D4809"/>
    <w:rsid w:val="001D48FC"/>
    <w:rsid w:val="001D4D85"/>
    <w:rsid w:val="001D5260"/>
    <w:rsid w:val="001D570E"/>
    <w:rsid w:val="001D61F0"/>
    <w:rsid w:val="001D79A7"/>
    <w:rsid w:val="001E00BC"/>
    <w:rsid w:val="001E0253"/>
    <w:rsid w:val="001E02B0"/>
    <w:rsid w:val="001E0483"/>
    <w:rsid w:val="001E0C08"/>
    <w:rsid w:val="001E1A77"/>
    <w:rsid w:val="001E1AD9"/>
    <w:rsid w:val="001E2292"/>
    <w:rsid w:val="001E2412"/>
    <w:rsid w:val="001E2D82"/>
    <w:rsid w:val="001E2FA9"/>
    <w:rsid w:val="001E3767"/>
    <w:rsid w:val="001E3914"/>
    <w:rsid w:val="001E3C46"/>
    <w:rsid w:val="001E3EDE"/>
    <w:rsid w:val="001E42BA"/>
    <w:rsid w:val="001E5438"/>
    <w:rsid w:val="001E5C82"/>
    <w:rsid w:val="001E5DA1"/>
    <w:rsid w:val="001E5E30"/>
    <w:rsid w:val="001E5F26"/>
    <w:rsid w:val="001E68DA"/>
    <w:rsid w:val="001E69CE"/>
    <w:rsid w:val="001E6A81"/>
    <w:rsid w:val="001E6AE5"/>
    <w:rsid w:val="001E6CAF"/>
    <w:rsid w:val="001E6D67"/>
    <w:rsid w:val="001E6E3A"/>
    <w:rsid w:val="001E708B"/>
    <w:rsid w:val="001E73BA"/>
    <w:rsid w:val="001E7ABC"/>
    <w:rsid w:val="001E7BA1"/>
    <w:rsid w:val="001F039C"/>
    <w:rsid w:val="001F0407"/>
    <w:rsid w:val="001F06F6"/>
    <w:rsid w:val="001F09B6"/>
    <w:rsid w:val="001F09DE"/>
    <w:rsid w:val="001F0DB5"/>
    <w:rsid w:val="001F0F14"/>
    <w:rsid w:val="001F1B97"/>
    <w:rsid w:val="001F1C7E"/>
    <w:rsid w:val="001F2176"/>
    <w:rsid w:val="001F2217"/>
    <w:rsid w:val="001F2334"/>
    <w:rsid w:val="001F2725"/>
    <w:rsid w:val="001F2A60"/>
    <w:rsid w:val="001F2A8B"/>
    <w:rsid w:val="001F3185"/>
    <w:rsid w:val="001F3229"/>
    <w:rsid w:val="001F3BF8"/>
    <w:rsid w:val="001F3CBC"/>
    <w:rsid w:val="001F3CF9"/>
    <w:rsid w:val="001F3F7E"/>
    <w:rsid w:val="001F3FD2"/>
    <w:rsid w:val="001F4459"/>
    <w:rsid w:val="001F4C4A"/>
    <w:rsid w:val="001F4CEA"/>
    <w:rsid w:val="001F4F1C"/>
    <w:rsid w:val="001F5AA3"/>
    <w:rsid w:val="001F5C16"/>
    <w:rsid w:val="001F5E78"/>
    <w:rsid w:val="001F5E89"/>
    <w:rsid w:val="001F753A"/>
    <w:rsid w:val="001F781B"/>
    <w:rsid w:val="002004F3"/>
    <w:rsid w:val="0020084A"/>
    <w:rsid w:val="002008CB"/>
    <w:rsid w:val="00200D7B"/>
    <w:rsid w:val="00201730"/>
    <w:rsid w:val="00202396"/>
    <w:rsid w:val="00204AC1"/>
    <w:rsid w:val="00205006"/>
    <w:rsid w:val="002054D9"/>
    <w:rsid w:val="0020601E"/>
    <w:rsid w:val="0020693C"/>
    <w:rsid w:val="002071A3"/>
    <w:rsid w:val="0020757A"/>
    <w:rsid w:val="00207AA0"/>
    <w:rsid w:val="00207FF6"/>
    <w:rsid w:val="0021079D"/>
    <w:rsid w:val="00210CD6"/>
    <w:rsid w:val="0021115D"/>
    <w:rsid w:val="00211197"/>
    <w:rsid w:val="00211255"/>
    <w:rsid w:val="00211A00"/>
    <w:rsid w:val="00211AA7"/>
    <w:rsid w:val="00211CF2"/>
    <w:rsid w:val="00211ECF"/>
    <w:rsid w:val="002122E8"/>
    <w:rsid w:val="00212B28"/>
    <w:rsid w:val="0021323D"/>
    <w:rsid w:val="00213B6A"/>
    <w:rsid w:val="00213CD3"/>
    <w:rsid w:val="00213CDE"/>
    <w:rsid w:val="0021443B"/>
    <w:rsid w:val="00215A26"/>
    <w:rsid w:val="00215ED8"/>
    <w:rsid w:val="002160B8"/>
    <w:rsid w:val="002162A6"/>
    <w:rsid w:val="00216432"/>
    <w:rsid w:val="00216CD2"/>
    <w:rsid w:val="00217316"/>
    <w:rsid w:val="00217B44"/>
    <w:rsid w:val="00217B67"/>
    <w:rsid w:val="00217DD9"/>
    <w:rsid w:val="00217F85"/>
    <w:rsid w:val="00217FDC"/>
    <w:rsid w:val="002201EB"/>
    <w:rsid w:val="00220309"/>
    <w:rsid w:val="00220566"/>
    <w:rsid w:val="0022085E"/>
    <w:rsid w:val="00220A0B"/>
    <w:rsid w:val="00220E7F"/>
    <w:rsid w:val="00220F67"/>
    <w:rsid w:val="00220FC8"/>
    <w:rsid w:val="0022120D"/>
    <w:rsid w:val="00221D15"/>
    <w:rsid w:val="00221E59"/>
    <w:rsid w:val="002225C7"/>
    <w:rsid w:val="0022273F"/>
    <w:rsid w:val="0022282E"/>
    <w:rsid w:val="00222BFE"/>
    <w:rsid w:val="002230F9"/>
    <w:rsid w:val="002243A4"/>
    <w:rsid w:val="002246B3"/>
    <w:rsid w:val="0022477B"/>
    <w:rsid w:val="00225D27"/>
    <w:rsid w:val="00225D36"/>
    <w:rsid w:val="00225E7C"/>
    <w:rsid w:val="002261B7"/>
    <w:rsid w:val="002264D9"/>
    <w:rsid w:val="002268A4"/>
    <w:rsid w:val="00226D48"/>
    <w:rsid w:val="00226F4B"/>
    <w:rsid w:val="00226FCC"/>
    <w:rsid w:val="0022704E"/>
    <w:rsid w:val="00227285"/>
    <w:rsid w:val="002273A5"/>
    <w:rsid w:val="00227565"/>
    <w:rsid w:val="00227569"/>
    <w:rsid w:val="00230AE2"/>
    <w:rsid w:val="00230F8F"/>
    <w:rsid w:val="0023105B"/>
    <w:rsid w:val="002313B1"/>
    <w:rsid w:val="00231481"/>
    <w:rsid w:val="002314BA"/>
    <w:rsid w:val="00231637"/>
    <w:rsid w:val="0023179F"/>
    <w:rsid w:val="0023185C"/>
    <w:rsid w:val="0023190A"/>
    <w:rsid w:val="00231C49"/>
    <w:rsid w:val="00231D00"/>
    <w:rsid w:val="00231D5B"/>
    <w:rsid w:val="00231F9E"/>
    <w:rsid w:val="00231FFB"/>
    <w:rsid w:val="002322B8"/>
    <w:rsid w:val="002323EC"/>
    <w:rsid w:val="002327C0"/>
    <w:rsid w:val="0023334D"/>
    <w:rsid w:val="002339FE"/>
    <w:rsid w:val="00233F25"/>
    <w:rsid w:val="002341F6"/>
    <w:rsid w:val="002343D9"/>
    <w:rsid w:val="00234EB5"/>
    <w:rsid w:val="00235305"/>
    <w:rsid w:val="002367E8"/>
    <w:rsid w:val="00236844"/>
    <w:rsid w:val="00236DC5"/>
    <w:rsid w:val="002370B8"/>
    <w:rsid w:val="002370FC"/>
    <w:rsid w:val="002371A2"/>
    <w:rsid w:val="002371C2"/>
    <w:rsid w:val="0023758B"/>
    <w:rsid w:val="00237F31"/>
    <w:rsid w:val="0024043C"/>
    <w:rsid w:val="002414DD"/>
    <w:rsid w:val="0024163D"/>
    <w:rsid w:val="002422CE"/>
    <w:rsid w:val="002426A0"/>
    <w:rsid w:val="00242B5F"/>
    <w:rsid w:val="00242B80"/>
    <w:rsid w:val="00243240"/>
    <w:rsid w:val="002433D5"/>
    <w:rsid w:val="00243767"/>
    <w:rsid w:val="002448B8"/>
    <w:rsid w:val="00244972"/>
    <w:rsid w:val="00244E6E"/>
    <w:rsid w:val="00245123"/>
    <w:rsid w:val="002454C4"/>
    <w:rsid w:val="0024570E"/>
    <w:rsid w:val="00245848"/>
    <w:rsid w:val="00245BB2"/>
    <w:rsid w:val="00246107"/>
    <w:rsid w:val="00246339"/>
    <w:rsid w:val="00246636"/>
    <w:rsid w:val="00246BCF"/>
    <w:rsid w:val="00246FC7"/>
    <w:rsid w:val="0024703D"/>
    <w:rsid w:val="00247103"/>
    <w:rsid w:val="0024735D"/>
    <w:rsid w:val="002502D9"/>
    <w:rsid w:val="00250807"/>
    <w:rsid w:val="00250DC7"/>
    <w:rsid w:val="00250EEA"/>
    <w:rsid w:val="002521F3"/>
    <w:rsid w:val="0025250D"/>
    <w:rsid w:val="00252550"/>
    <w:rsid w:val="002528A0"/>
    <w:rsid w:val="00253469"/>
    <w:rsid w:val="0025351A"/>
    <w:rsid w:val="00253729"/>
    <w:rsid w:val="00253BF2"/>
    <w:rsid w:val="00253DB6"/>
    <w:rsid w:val="00254181"/>
    <w:rsid w:val="002544B7"/>
    <w:rsid w:val="00254723"/>
    <w:rsid w:val="00255201"/>
    <w:rsid w:val="00255DA2"/>
    <w:rsid w:val="00256244"/>
    <w:rsid w:val="00257469"/>
    <w:rsid w:val="002577F2"/>
    <w:rsid w:val="002577FF"/>
    <w:rsid w:val="002602AE"/>
    <w:rsid w:val="002602DF"/>
    <w:rsid w:val="002606BE"/>
    <w:rsid w:val="0026071A"/>
    <w:rsid w:val="002618CB"/>
    <w:rsid w:val="00261A2C"/>
    <w:rsid w:val="00261E9C"/>
    <w:rsid w:val="00262279"/>
    <w:rsid w:val="0026235C"/>
    <w:rsid w:val="002627B6"/>
    <w:rsid w:val="00262992"/>
    <w:rsid w:val="00263153"/>
    <w:rsid w:val="002631AB"/>
    <w:rsid w:val="00263621"/>
    <w:rsid w:val="00263CBC"/>
    <w:rsid w:val="0026410D"/>
    <w:rsid w:val="00264277"/>
    <w:rsid w:val="002642B2"/>
    <w:rsid w:val="00264458"/>
    <w:rsid w:val="00264898"/>
    <w:rsid w:val="00264D48"/>
    <w:rsid w:val="0026514F"/>
    <w:rsid w:val="0026519A"/>
    <w:rsid w:val="00265AFD"/>
    <w:rsid w:val="002665E5"/>
    <w:rsid w:val="002708E1"/>
    <w:rsid w:val="00270C76"/>
    <w:rsid w:val="00270E58"/>
    <w:rsid w:val="00271519"/>
    <w:rsid w:val="00271722"/>
    <w:rsid w:val="00271C3F"/>
    <w:rsid w:val="00271F35"/>
    <w:rsid w:val="002725D1"/>
    <w:rsid w:val="00272BF2"/>
    <w:rsid w:val="00272E06"/>
    <w:rsid w:val="00273263"/>
    <w:rsid w:val="002733F8"/>
    <w:rsid w:val="0027357A"/>
    <w:rsid w:val="002735FC"/>
    <w:rsid w:val="00273ECF"/>
    <w:rsid w:val="00274095"/>
    <w:rsid w:val="002743CD"/>
    <w:rsid w:val="00274590"/>
    <w:rsid w:val="0027487D"/>
    <w:rsid w:val="00274953"/>
    <w:rsid w:val="00274DE1"/>
    <w:rsid w:val="002752A8"/>
    <w:rsid w:val="002754AF"/>
    <w:rsid w:val="00275FDA"/>
    <w:rsid w:val="00276CFA"/>
    <w:rsid w:val="0027712C"/>
    <w:rsid w:val="002772C3"/>
    <w:rsid w:val="0027740E"/>
    <w:rsid w:val="002776D8"/>
    <w:rsid w:val="00277E76"/>
    <w:rsid w:val="00280269"/>
    <w:rsid w:val="0028052E"/>
    <w:rsid w:val="00280C49"/>
    <w:rsid w:val="00281050"/>
    <w:rsid w:val="00281176"/>
    <w:rsid w:val="00281449"/>
    <w:rsid w:val="0028178C"/>
    <w:rsid w:val="00281A36"/>
    <w:rsid w:val="002825B6"/>
    <w:rsid w:val="002828F2"/>
    <w:rsid w:val="00282B94"/>
    <w:rsid w:val="00282FAA"/>
    <w:rsid w:val="00283844"/>
    <w:rsid w:val="00284207"/>
    <w:rsid w:val="00284234"/>
    <w:rsid w:val="00284245"/>
    <w:rsid w:val="0028498E"/>
    <w:rsid w:val="00284C80"/>
    <w:rsid w:val="00285472"/>
    <w:rsid w:val="002854E3"/>
    <w:rsid w:val="00285828"/>
    <w:rsid w:val="00285FEB"/>
    <w:rsid w:val="00286431"/>
    <w:rsid w:val="002870E6"/>
    <w:rsid w:val="00287559"/>
    <w:rsid w:val="00287DF4"/>
    <w:rsid w:val="00287E25"/>
    <w:rsid w:val="00290875"/>
    <w:rsid w:val="00290C3A"/>
    <w:rsid w:val="0029111B"/>
    <w:rsid w:val="00291A50"/>
    <w:rsid w:val="00292DBC"/>
    <w:rsid w:val="00292E7B"/>
    <w:rsid w:val="00292EEC"/>
    <w:rsid w:val="00293512"/>
    <w:rsid w:val="00293687"/>
    <w:rsid w:val="00294DB9"/>
    <w:rsid w:val="002951EA"/>
    <w:rsid w:val="00295CE0"/>
    <w:rsid w:val="00295FF1"/>
    <w:rsid w:val="0029647C"/>
    <w:rsid w:val="00296718"/>
    <w:rsid w:val="00296A06"/>
    <w:rsid w:val="00296D4F"/>
    <w:rsid w:val="00296F87"/>
    <w:rsid w:val="002974A8"/>
    <w:rsid w:val="00297CF5"/>
    <w:rsid w:val="00297EF9"/>
    <w:rsid w:val="002A0049"/>
    <w:rsid w:val="002A04BB"/>
    <w:rsid w:val="002A04FA"/>
    <w:rsid w:val="002A0951"/>
    <w:rsid w:val="002A0BFC"/>
    <w:rsid w:val="002A0F45"/>
    <w:rsid w:val="002A14DB"/>
    <w:rsid w:val="002A1BE2"/>
    <w:rsid w:val="002A1D5E"/>
    <w:rsid w:val="002A1DBA"/>
    <w:rsid w:val="002A1ED2"/>
    <w:rsid w:val="002A1F8E"/>
    <w:rsid w:val="002A257C"/>
    <w:rsid w:val="002A3589"/>
    <w:rsid w:val="002A3691"/>
    <w:rsid w:val="002A36F4"/>
    <w:rsid w:val="002A381C"/>
    <w:rsid w:val="002A4A52"/>
    <w:rsid w:val="002A4D7E"/>
    <w:rsid w:val="002A5017"/>
    <w:rsid w:val="002A5103"/>
    <w:rsid w:val="002A5265"/>
    <w:rsid w:val="002A5627"/>
    <w:rsid w:val="002A5FB3"/>
    <w:rsid w:val="002A5FD7"/>
    <w:rsid w:val="002A61AF"/>
    <w:rsid w:val="002A6755"/>
    <w:rsid w:val="002A6F7B"/>
    <w:rsid w:val="002A72EB"/>
    <w:rsid w:val="002A7883"/>
    <w:rsid w:val="002A7992"/>
    <w:rsid w:val="002A7D7F"/>
    <w:rsid w:val="002B002C"/>
    <w:rsid w:val="002B00E7"/>
    <w:rsid w:val="002B095A"/>
    <w:rsid w:val="002B0C3B"/>
    <w:rsid w:val="002B0CBE"/>
    <w:rsid w:val="002B0D70"/>
    <w:rsid w:val="002B0DC1"/>
    <w:rsid w:val="002B0FAA"/>
    <w:rsid w:val="002B1130"/>
    <w:rsid w:val="002B1DCA"/>
    <w:rsid w:val="002B23D1"/>
    <w:rsid w:val="002B27FA"/>
    <w:rsid w:val="002B2F88"/>
    <w:rsid w:val="002B3018"/>
    <w:rsid w:val="002B31B1"/>
    <w:rsid w:val="002B3764"/>
    <w:rsid w:val="002B39E8"/>
    <w:rsid w:val="002B3BC9"/>
    <w:rsid w:val="002B45D7"/>
    <w:rsid w:val="002B49CD"/>
    <w:rsid w:val="002B4E95"/>
    <w:rsid w:val="002B5779"/>
    <w:rsid w:val="002B5D32"/>
    <w:rsid w:val="002B5FAA"/>
    <w:rsid w:val="002B6247"/>
    <w:rsid w:val="002B6AD5"/>
    <w:rsid w:val="002B6EE3"/>
    <w:rsid w:val="002B6F5C"/>
    <w:rsid w:val="002B70B5"/>
    <w:rsid w:val="002B768F"/>
    <w:rsid w:val="002B7A8F"/>
    <w:rsid w:val="002B7AD2"/>
    <w:rsid w:val="002B7D5A"/>
    <w:rsid w:val="002B7D70"/>
    <w:rsid w:val="002B7DCC"/>
    <w:rsid w:val="002C0047"/>
    <w:rsid w:val="002C0E47"/>
    <w:rsid w:val="002C1362"/>
    <w:rsid w:val="002C171A"/>
    <w:rsid w:val="002C1CA7"/>
    <w:rsid w:val="002C28BF"/>
    <w:rsid w:val="002C295C"/>
    <w:rsid w:val="002C2C69"/>
    <w:rsid w:val="002C2E52"/>
    <w:rsid w:val="002C2EB5"/>
    <w:rsid w:val="002C301E"/>
    <w:rsid w:val="002C3062"/>
    <w:rsid w:val="002C3C31"/>
    <w:rsid w:val="002C3C9C"/>
    <w:rsid w:val="002C4A62"/>
    <w:rsid w:val="002C4B76"/>
    <w:rsid w:val="002C583F"/>
    <w:rsid w:val="002C5851"/>
    <w:rsid w:val="002C605A"/>
    <w:rsid w:val="002C6089"/>
    <w:rsid w:val="002C6096"/>
    <w:rsid w:val="002C610F"/>
    <w:rsid w:val="002C628C"/>
    <w:rsid w:val="002C68E0"/>
    <w:rsid w:val="002C6B83"/>
    <w:rsid w:val="002C6FA7"/>
    <w:rsid w:val="002C7955"/>
    <w:rsid w:val="002D04CC"/>
    <w:rsid w:val="002D065B"/>
    <w:rsid w:val="002D0715"/>
    <w:rsid w:val="002D0AC1"/>
    <w:rsid w:val="002D1445"/>
    <w:rsid w:val="002D1942"/>
    <w:rsid w:val="002D1966"/>
    <w:rsid w:val="002D22E2"/>
    <w:rsid w:val="002D31CF"/>
    <w:rsid w:val="002D3263"/>
    <w:rsid w:val="002D345A"/>
    <w:rsid w:val="002D39CE"/>
    <w:rsid w:val="002D3C24"/>
    <w:rsid w:val="002D40BE"/>
    <w:rsid w:val="002D45AA"/>
    <w:rsid w:val="002D478B"/>
    <w:rsid w:val="002D486F"/>
    <w:rsid w:val="002D4C10"/>
    <w:rsid w:val="002D4D4B"/>
    <w:rsid w:val="002D507F"/>
    <w:rsid w:val="002D518F"/>
    <w:rsid w:val="002D5E43"/>
    <w:rsid w:val="002D5F55"/>
    <w:rsid w:val="002D6561"/>
    <w:rsid w:val="002D6724"/>
    <w:rsid w:val="002D699C"/>
    <w:rsid w:val="002D725F"/>
    <w:rsid w:val="002D7301"/>
    <w:rsid w:val="002E003D"/>
    <w:rsid w:val="002E0747"/>
    <w:rsid w:val="002E0798"/>
    <w:rsid w:val="002E0B6B"/>
    <w:rsid w:val="002E12C9"/>
    <w:rsid w:val="002E189A"/>
    <w:rsid w:val="002E1E7B"/>
    <w:rsid w:val="002E2033"/>
    <w:rsid w:val="002E21DF"/>
    <w:rsid w:val="002E3AF4"/>
    <w:rsid w:val="002E3E4A"/>
    <w:rsid w:val="002E3F5C"/>
    <w:rsid w:val="002E4061"/>
    <w:rsid w:val="002E4341"/>
    <w:rsid w:val="002E4427"/>
    <w:rsid w:val="002E4857"/>
    <w:rsid w:val="002E495F"/>
    <w:rsid w:val="002E586F"/>
    <w:rsid w:val="002E5DF5"/>
    <w:rsid w:val="002E6560"/>
    <w:rsid w:val="002E6691"/>
    <w:rsid w:val="002E6C56"/>
    <w:rsid w:val="002E7B6D"/>
    <w:rsid w:val="002E7CCF"/>
    <w:rsid w:val="002E7E60"/>
    <w:rsid w:val="002E7E92"/>
    <w:rsid w:val="002F081B"/>
    <w:rsid w:val="002F0848"/>
    <w:rsid w:val="002F0C3F"/>
    <w:rsid w:val="002F185F"/>
    <w:rsid w:val="002F1D64"/>
    <w:rsid w:val="002F1FFD"/>
    <w:rsid w:val="002F2A7D"/>
    <w:rsid w:val="002F3461"/>
    <w:rsid w:val="002F3B47"/>
    <w:rsid w:val="002F404B"/>
    <w:rsid w:val="002F4845"/>
    <w:rsid w:val="002F48D7"/>
    <w:rsid w:val="002F5A9D"/>
    <w:rsid w:val="002F5E77"/>
    <w:rsid w:val="002F60CB"/>
    <w:rsid w:val="002F60FE"/>
    <w:rsid w:val="002F62A5"/>
    <w:rsid w:val="002F73EF"/>
    <w:rsid w:val="002F7F7F"/>
    <w:rsid w:val="0030003D"/>
    <w:rsid w:val="003000C1"/>
    <w:rsid w:val="0030017A"/>
    <w:rsid w:val="003002AA"/>
    <w:rsid w:val="003006F5"/>
    <w:rsid w:val="00300D56"/>
    <w:rsid w:val="00301302"/>
    <w:rsid w:val="003014A9"/>
    <w:rsid w:val="00301870"/>
    <w:rsid w:val="00301898"/>
    <w:rsid w:val="0030194B"/>
    <w:rsid w:val="00301C1B"/>
    <w:rsid w:val="00301C6F"/>
    <w:rsid w:val="00303656"/>
    <w:rsid w:val="00303AAB"/>
    <w:rsid w:val="00303CB1"/>
    <w:rsid w:val="003043AD"/>
    <w:rsid w:val="00304CF4"/>
    <w:rsid w:val="00304D47"/>
    <w:rsid w:val="003051BC"/>
    <w:rsid w:val="003055FD"/>
    <w:rsid w:val="003057C1"/>
    <w:rsid w:val="003059C0"/>
    <w:rsid w:val="00305D2C"/>
    <w:rsid w:val="00306376"/>
    <w:rsid w:val="003066A7"/>
    <w:rsid w:val="003069CF"/>
    <w:rsid w:val="00306D40"/>
    <w:rsid w:val="00306D4F"/>
    <w:rsid w:val="00307403"/>
    <w:rsid w:val="00307570"/>
    <w:rsid w:val="003077F1"/>
    <w:rsid w:val="00310118"/>
    <w:rsid w:val="0031021B"/>
    <w:rsid w:val="00310367"/>
    <w:rsid w:val="003103AA"/>
    <w:rsid w:val="003109F3"/>
    <w:rsid w:val="003110BF"/>
    <w:rsid w:val="00311462"/>
    <w:rsid w:val="003115C4"/>
    <w:rsid w:val="00311683"/>
    <w:rsid w:val="003119D7"/>
    <w:rsid w:val="00311F2C"/>
    <w:rsid w:val="003120C5"/>
    <w:rsid w:val="003123ED"/>
    <w:rsid w:val="00312BBB"/>
    <w:rsid w:val="00312C4F"/>
    <w:rsid w:val="00312E64"/>
    <w:rsid w:val="00313085"/>
    <w:rsid w:val="00313AE2"/>
    <w:rsid w:val="00313D3D"/>
    <w:rsid w:val="003142F9"/>
    <w:rsid w:val="00314856"/>
    <w:rsid w:val="00314CE1"/>
    <w:rsid w:val="00315E38"/>
    <w:rsid w:val="00316910"/>
    <w:rsid w:val="00316A13"/>
    <w:rsid w:val="00316E0F"/>
    <w:rsid w:val="00317082"/>
    <w:rsid w:val="00317174"/>
    <w:rsid w:val="00317580"/>
    <w:rsid w:val="0031792F"/>
    <w:rsid w:val="0031795B"/>
    <w:rsid w:val="00317B47"/>
    <w:rsid w:val="003206D0"/>
    <w:rsid w:val="003210B1"/>
    <w:rsid w:val="003210B6"/>
    <w:rsid w:val="003214A4"/>
    <w:rsid w:val="0032168D"/>
    <w:rsid w:val="00321E71"/>
    <w:rsid w:val="00321FE0"/>
    <w:rsid w:val="003221AD"/>
    <w:rsid w:val="003225D0"/>
    <w:rsid w:val="00322A0D"/>
    <w:rsid w:val="00322D91"/>
    <w:rsid w:val="00322DBF"/>
    <w:rsid w:val="00322EA8"/>
    <w:rsid w:val="0032341B"/>
    <w:rsid w:val="00323522"/>
    <w:rsid w:val="003236C9"/>
    <w:rsid w:val="003237D8"/>
    <w:rsid w:val="00323E81"/>
    <w:rsid w:val="0032404E"/>
    <w:rsid w:val="00324C61"/>
    <w:rsid w:val="00325545"/>
    <w:rsid w:val="00325BCE"/>
    <w:rsid w:val="00325DC7"/>
    <w:rsid w:val="00325E36"/>
    <w:rsid w:val="003265AD"/>
    <w:rsid w:val="00326AEA"/>
    <w:rsid w:val="00326E6A"/>
    <w:rsid w:val="00326F4A"/>
    <w:rsid w:val="00327064"/>
    <w:rsid w:val="00327124"/>
    <w:rsid w:val="0032721D"/>
    <w:rsid w:val="0032799B"/>
    <w:rsid w:val="003279BD"/>
    <w:rsid w:val="003304CB"/>
    <w:rsid w:val="00330CFD"/>
    <w:rsid w:val="00330DF9"/>
    <w:rsid w:val="00331771"/>
    <w:rsid w:val="00331938"/>
    <w:rsid w:val="00331957"/>
    <w:rsid w:val="00331D75"/>
    <w:rsid w:val="00331EDB"/>
    <w:rsid w:val="00332257"/>
    <w:rsid w:val="003325A3"/>
    <w:rsid w:val="003329A1"/>
    <w:rsid w:val="00332A4E"/>
    <w:rsid w:val="00332B0F"/>
    <w:rsid w:val="00332C18"/>
    <w:rsid w:val="00333133"/>
    <w:rsid w:val="0033355B"/>
    <w:rsid w:val="00333CC8"/>
    <w:rsid w:val="00333E1E"/>
    <w:rsid w:val="003341CD"/>
    <w:rsid w:val="0033438A"/>
    <w:rsid w:val="0033459E"/>
    <w:rsid w:val="003358EE"/>
    <w:rsid w:val="00335B3B"/>
    <w:rsid w:val="00335FB2"/>
    <w:rsid w:val="003364EF"/>
    <w:rsid w:val="00337424"/>
    <w:rsid w:val="00337734"/>
    <w:rsid w:val="003378A6"/>
    <w:rsid w:val="003379B3"/>
    <w:rsid w:val="00340B11"/>
    <w:rsid w:val="00340E10"/>
    <w:rsid w:val="00341219"/>
    <w:rsid w:val="0034154A"/>
    <w:rsid w:val="00341603"/>
    <w:rsid w:val="0034237E"/>
    <w:rsid w:val="00342811"/>
    <w:rsid w:val="0034287F"/>
    <w:rsid w:val="00342913"/>
    <w:rsid w:val="003429EC"/>
    <w:rsid w:val="00342F05"/>
    <w:rsid w:val="00343A77"/>
    <w:rsid w:val="0034421E"/>
    <w:rsid w:val="00344250"/>
    <w:rsid w:val="003452D6"/>
    <w:rsid w:val="00345459"/>
    <w:rsid w:val="00345692"/>
    <w:rsid w:val="003457B5"/>
    <w:rsid w:val="003458B7"/>
    <w:rsid w:val="00345955"/>
    <w:rsid w:val="00345B8F"/>
    <w:rsid w:val="00345D86"/>
    <w:rsid w:val="00346759"/>
    <w:rsid w:val="00346A5C"/>
    <w:rsid w:val="00346E09"/>
    <w:rsid w:val="0034705F"/>
    <w:rsid w:val="00350878"/>
    <w:rsid w:val="0035087A"/>
    <w:rsid w:val="00350B96"/>
    <w:rsid w:val="00351819"/>
    <w:rsid w:val="00351BCD"/>
    <w:rsid w:val="003521B0"/>
    <w:rsid w:val="00352603"/>
    <w:rsid w:val="0035295C"/>
    <w:rsid w:val="00352DC6"/>
    <w:rsid w:val="00352E54"/>
    <w:rsid w:val="00353228"/>
    <w:rsid w:val="00353463"/>
    <w:rsid w:val="00353699"/>
    <w:rsid w:val="00353F07"/>
    <w:rsid w:val="00354061"/>
    <w:rsid w:val="00354297"/>
    <w:rsid w:val="00354CF3"/>
    <w:rsid w:val="003550CA"/>
    <w:rsid w:val="003550CC"/>
    <w:rsid w:val="0035564B"/>
    <w:rsid w:val="00355823"/>
    <w:rsid w:val="00355FEB"/>
    <w:rsid w:val="00356584"/>
    <w:rsid w:val="003574F7"/>
    <w:rsid w:val="003609D7"/>
    <w:rsid w:val="00360E5E"/>
    <w:rsid w:val="00361059"/>
    <w:rsid w:val="00361770"/>
    <w:rsid w:val="00361870"/>
    <w:rsid w:val="00362465"/>
    <w:rsid w:val="003624D5"/>
    <w:rsid w:val="0036292C"/>
    <w:rsid w:val="00362B05"/>
    <w:rsid w:val="00362D14"/>
    <w:rsid w:val="00363604"/>
    <w:rsid w:val="0036362C"/>
    <w:rsid w:val="003636BB"/>
    <w:rsid w:val="00365E1A"/>
    <w:rsid w:val="00365F8A"/>
    <w:rsid w:val="0036664E"/>
    <w:rsid w:val="0036677D"/>
    <w:rsid w:val="00366E73"/>
    <w:rsid w:val="0036718F"/>
    <w:rsid w:val="003679C3"/>
    <w:rsid w:val="003702A3"/>
    <w:rsid w:val="003709C9"/>
    <w:rsid w:val="003713B7"/>
    <w:rsid w:val="00372449"/>
    <w:rsid w:val="00372B39"/>
    <w:rsid w:val="00372B3A"/>
    <w:rsid w:val="00372D5F"/>
    <w:rsid w:val="00372EA4"/>
    <w:rsid w:val="0037312F"/>
    <w:rsid w:val="00373473"/>
    <w:rsid w:val="00373907"/>
    <w:rsid w:val="00373C33"/>
    <w:rsid w:val="00374384"/>
    <w:rsid w:val="00374993"/>
    <w:rsid w:val="003754DA"/>
    <w:rsid w:val="00375BD9"/>
    <w:rsid w:val="00375DA2"/>
    <w:rsid w:val="00375EB3"/>
    <w:rsid w:val="003764FA"/>
    <w:rsid w:val="003768F4"/>
    <w:rsid w:val="00376BD7"/>
    <w:rsid w:val="00376D34"/>
    <w:rsid w:val="0037764B"/>
    <w:rsid w:val="00380254"/>
    <w:rsid w:val="00380380"/>
    <w:rsid w:val="00380B17"/>
    <w:rsid w:val="00380C28"/>
    <w:rsid w:val="00381A62"/>
    <w:rsid w:val="00381C3B"/>
    <w:rsid w:val="00382159"/>
    <w:rsid w:val="0038220F"/>
    <w:rsid w:val="003824F1"/>
    <w:rsid w:val="003829B3"/>
    <w:rsid w:val="00382AA3"/>
    <w:rsid w:val="00382F54"/>
    <w:rsid w:val="00382FAB"/>
    <w:rsid w:val="00383033"/>
    <w:rsid w:val="00383728"/>
    <w:rsid w:val="003837FE"/>
    <w:rsid w:val="003838CB"/>
    <w:rsid w:val="00384144"/>
    <w:rsid w:val="003846A3"/>
    <w:rsid w:val="00384C88"/>
    <w:rsid w:val="00385093"/>
    <w:rsid w:val="0038538F"/>
    <w:rsid w:val="00385ADD"/>
    <w:rsid w:val="00385F35"/>
    <w:rsid w:val="00385F44"/>
    <w:rsid w:val="0038628C"/>
    <w:rsid w:val="003863A0"/>
    <w:rsid w:val="003868A0"/>
    <w:rsid w:val="0038698E"/>
    <w:rsid w:val="00387096"/>
    <w:rsid w:val="00387293"/>
    <w:rsid w:val="00387CAD"/>
    <w:rsid w:val="00387E54"/>
    <w:rsid w:val="00390019"/>
    <w:rsid w:val="00390CD5"/>
    <w:rsid w:val="0039100D"/>
    <w:rsid w:val="00391371"/>
    <w:rsid w:val="00392B7A"/>
    <w:rsid w:val="00392BD3"/>
    <w:rsid w:val="00392D9D"/>
    <w:rsid w:val="00393055"/>
    <w:rsid w:val="00393321"/>
    <w:rsid w:val="00393559"/>
    <w:rsid w:val="00393E10"/>
    <w:rsid w:val="00393E79"/>
    <w:rsid w:val="0039411D"/>
    <w:rsid w:val="003942D0"/>
    <w:rsid w:val="0039491E"/>
    <w:rsid w:val="0039509F"/>
    <w:rsid w:val="00395681"/>
    <w:rsid w:val="003958D1"/>
    <w:rsid w:val="00395B7F"/>
    <w:rsid w:val="00396101"/>
    <w:rsid w:val="00396B5A"/>
    <w:rsid w:val="00396B74"/>
    <w:rsid w:val="00396DE2"/>
    <w:rsid w:val="003974C9"/>
    <w:rsid w:val="003976E8"/>
    <w:rsid w:val="00397A9D"/>
    <w:rsid w:val="003A0365"/>
    <w:rsid w:val="003A0803"/>
    <w:rsid w:val="003A082C"/>
    <w:rsid w:val="003A083B"/>
    <w:rsid w:val="003A0A73"/>
    <w:rsid w:val="003A16DD"/>
    <w:rsid w:val="003A1ADC"/>
    <w:rsid w:val="003A1C8A"/>
    <w:rsid w:val="003A2008"/>
    <w:rsid w:val="003A20BC"/>
    <w:rsid w:val="003A2442"/>
    <w:rsid w:val="003A2AF4"/>
    <w:rsid w:val="003A363E"/>
    <w:rsid w:val="003A3758"/>
    <w:rsid w:val="003A3F08"/>
    <w:rsid w:val="003A41E2"/>
    <w:rsid w:val="003A4318"/>
    <w:rsid w:val="003A4A85"/>
    <w:rsid w:val="003A4BAE"/>
    <w:rsid w:val="003A4FF6"/>
    <w:rsid w:val="003A5435"/>
    <w:rsid w:val="003A54B6"/>
    <w:rsid w:val="003A5ADA"/>
    <w:rsid w:val="003A6427"/>
    <w:rsid w:val="003A6853"/>
    <w:rsid w:val="003A69DA"/>
    <w:rsid w:val="003A6F1C"/>
    <w:rsid w:val="003A743F"/>
    <w:rsid w:val="003A75E2"/>
    <w:rsid w:val="003A7B49"/>
    <w:rsid w:val="003A7E5F"/>
    <w:rsid w:val="003B00F6"/>
    <w:rsid w:val="003B071F"/>
    <w:rsid w:val="003B092B"/>
    <w:rsid w:val="003B0D8C"/>
    <w:rsid w:val="003B0E7A"/>
    <w:rsid w:val="003B0F7B"/>
    <w:rsid w:val="003B2207"/>
    <w:rsid w:val="003B26A8"/>
    <w:rsid w:val="003B272A"/>
    <w:rsid w:val="003B27B4"/>
    <w:rsid w:val="003B29D2"/>
    <w:rsid w:val="003B3171"/>
    <w:rsid w:val="003B3D05"/>
    <w:rsid w:val="003B3F3B"/>
    <w:rsid w:val="003B4517"/>
    <w:rsid w:val="003B4A58"/>
    <w:rsid w:val="003B4CFA"/>
    <w:rsid w:val="003B5182"/>
    <w:rsid w:val="003B5C92"/>
    <w:rsid w:val="003B60FF"/>
    <w:rsid w:val="003B6381"/>
    <w:rsid w:val="003B657D"/>
    <w:rsid w:val="003B69EA"/>
    <w:rsid w:val="003B6BCD"/>
    <w:rsid w:val="003B77E7"/>
    <w:rsid w:val="003B7C7C"/>
    <w:rsid w:val="003C023F"/>
    <w:rsid w:val="003C06DA"/>
    <w:rsid w:val="003C1A29"/>
    <w:rsid w:val="003C1D0D"/>
    <w:rsid w:val="003C1D5E"/>
    <w:rsid w:val="003C2C5D"/>
    <w:rsid w:val="003C2D0B"/>
    <w:rsid w:val="003C3728"/>
    <w:rsid w:val="003C37E4"/>
    <w:rsid w:val="003C37FB"/>
    <w:rsid w:val="003C394B"/>
    <w:rsid w:val="003C3C0F"/>
    <w:rsid w:val="003C40F7"/>
    <w:rsid w:val="003C466D"/>
    <w:rsid w:val="003C4C27"/>
    <w:rsid w:val="003C4C41"/>
    <w:rsid w:val="003C4D5F"/>
    <w:rsid w:val="003C4F8E"/>
    <w:rsid w:val="003C5153"/>
    <w:rsid w:val="003C532E"/>
    <w:rsid w:val="003C5511"/>
    <w:rsid w:val="003C5FAF"/>
    <w:rsid w:val="003C6595"/>
    <w:rsid w:val="003C687B"/>
    <w:rsid w:val="003C6893"/>
    <w:rsid w:val="003C689D"/>
    <w:rsid w:val="003C6D5E"/>
    <w:rsid w:val="003C6EE1"/>
    <w:rsid w:val="003C79D8"/>
    <w:rsid w:val="003D001B"/>
    <w:rsid w:val="003D0842"/>
    <w:rsid w:val="003D09D0"/>
    <w:rsid w:val="003D0A3B"/>
    <w:rsid w:val="003D0BF9"/>
    <w:rsid w:val="003D10AE"/>
    <w:rsid w:val="003D10DD"/>
    <w:rsid w:val="003D16FC"/>
    <w:rsid w:val="003D173E"/>
    <w:rsid w:val="003D1E46"/>
    <w:rsid w:val="003D1FC9"/>
    <w:rsid w:val="003D2251"/>
    <w:rsid w:val="003D2845"/>
    <w:rsid w:val="003D2B8F"/>
    <w:rsid w:val="003D2FAE"/>
    <w:rsid w:val="003D3597"/>
    <w:rsid w:val="003D35EA"/>
    <w:rsid w:val="003D3E3E"/>
    <w:rsid w:val="003D3ED9"/>
    <w:rsid w:val="003D439D"/>
    <w:rsid w:val="003D49A0"/>
    <w:rsid w:val="003D57E0"/>
    <w:rsid w:val="003D596D"/>
    <w:rsid w:val="003D6449"/>
    <w:rsid w:val="003D6735"/>
    <w:rsid w:val="003D7268"/>
    <w:rsid w:val="003D7307"/>
    <w:rsid w:val="003D7EFF"/>
    <w:rsid w:val="003D7F81"/>
    <w:rsid w:val="003E017A"/>
    <w:rsid w:val="003E03A4"/>
    <w:rsid w:val="003E0405"/>
    <w:rsid w:val="003E197B"/>
    <w:rsid w:val="003E1A55"/>
    <w:rsid w:val="003E1DA8"/>
    <w:rsid w:val="003E1E3C"/>
    <w:rsid w:val="003E220F"/>
    <w:rsid w:val="003E2419"/>
    <w:rsid w:val="003E241F"/>
    <w:rsid w:val="003E2B4C"/>
    <w:rsid w:val="003E3621"/>
    <w:rsid w:val="003E366A"/>
    <w:rsid w:val="003E3A69"/>
    <w:rsid w:val="003E3CCD"/>
    <w:rsid w:val="003E3E17"/>
    <w:rsid w:val="003E3F4A"/>
    <w:rsid w:val="003E42B0"/>
    <w:rsid w:val="003E4302"/>
    <w:rsid w:val="003E44E7"/>
    <w:rsid w:val="003E486C"/>
    <w:rsid w:val="003E4974"/>
    <w:rsid w:val="003E4F69"/>
    <w:rsid w:val="003E5018"/>
    <w:rsid w:val="003E541D"/>
    <w:rsid w:val="003E590C"/>
    <w:rsid w:val="003E6A12"/>
    <w:rsid w:val="003E6A42"/>
    <w:rsid w:val="003E6C5C"/>
    <w:rsid w:val="003E7220"/>
    <w:rsid w:val="003E7282"/>
    <w:rsid w:val="003E7F58"/>
    <w:rsid w:val="003F09EF"/>
    <w:rsid w:val="003F0C3F"/>
    <w:rsid w:val="003F11C7"/>
    <w:rsid w:val="003F185C"/>
    <w:rsid w:val="003F1AE8"/>
    <w:rsid w:val="003F1DB8"/>
    <w:rsid w:val="003F2094"/>
    <w:rsid w:val="003F2363"/>
    <w:rsid w:val="003F2BC4"/>
    <w:rsid w:val="003F2C48"/>
    <w:rsid w:val="003F2C92"/>
    <w:rsid w:val="003F2E64"/>
    <w:rsid w:val="003F2F88"/>
    <w:rsid w:val="003F3072"/>
    <w:rsid w:val="003F308C"/>
    <w:rsid w:val="003F3C2E"/>
    <w:rsid w:val="003F443E"/>
    <w:rsid w:val="003F44C3"/>
    <w:rsid w:val="003F49AD"/>
    <w:rsid w:val="003F4B59"/>
    <w:rsid w:val="003F4BAF"/>
    <w:rsid w:val="003F4EAD"/>
    <w:rsid w:val="003F58E3"/>
    <w:rsid w:val="003F5A1E"/>
    <w:rsid w:val="003F5AC3"/>
    <w:rsid w:val="003F5B75"/>
    <w:rsid w:val="003F5F29"/>
    <w:rsid w:val="003F6673"/>
    <w:rsid w:val="003F697D"/>
    <w:rsid w:val="003F6B08"/>
    <w:rsid w:val="003F71E9"/>
    <w:rsid w:val="003F745B"/>
    <w:rsid w:val="003F75AE"/>
    <w:rsid w:val="003F7B35"/>
    <w:rsid w:val="003F7BB8"/>
    <w:rsid w:val="004004C9"/>
    <w:rsid w:val="004006DD"/>
    <w:rsid w:val="00400859"/>
    <w:rsid w:val="00400DAD"/>
    <w:rsid w:val="004012B0"/>
    <w:rsid w:val="00401410"/>
    <w:rsid w:val="00401A99"/>
    <w:rsid w:val="00401D09"/>
    <w:rsid w:val="00401E78"/>
    <w:rsid w:val="00402D2F"/>
    <w:rsid w:val="0040383D"/>
    <w:rsid w:val="00403AE3"/>
    <w:rsid w:val="00403B50"/>
    <w:rsid w:val="00404118"/>
    <w:rsid w:val="004043C7"/>
    <w:rsid w:val="004046D0"/>
    <w:rsid w:val="00404A3C"/>
    <w:rsid w:val="00404DDA"/>
    <w:rsid w:val="00404FDC"/>
    <w:rsid w:val="0040524A"/>
    <w:rsid w:val="00405F51"/>
    <w:rsid w:val="00405F67"/>
    <w:rsid w:val="0040647C"/>
    <w:rsid w:val="004067F7"/>
    <w:rsid w:val="0040722A"/>
    <w:rsid w:val="00407925"/>
    <w:rsid w:val="00407E5C"/>
    <w:rsid w:val="004100C3"/>
    <w:rsid w:val="0041031B"/>
    <w:rsid w:val="00410719"/>
    <w:rsid w:val="00410826"/>
    <w:rsid w:val="00410CAD"/>
    <w:rsid w:val="004116DA"/>
    <w:rsid w:val="0041196A"/>
    <w:rsid w:val="00411F6C"/>
    <w:rsid w:val="00412861"/>
    <w:rsid w:val="00412869"/>
    <w:rsid w:val="00412AC6"/>
    <w:rsid w:val="004132F5"/>
    <w:rsid w:val="00413507"/>
    <w:rsid w:val="004142A8"/>
    <w:rsid w:val="00414587"/>
    <w:rsid w:val="00414DB6"/>
    <w:rsid w:val="00414E04"/>
    <w:rsid w:val="0041534F"/>
    <w:rsid w:val="00415534"/>
    <w:rsid w:val="004157C5"/>
    <w:rsid w:val="00415B0D"/>
    <w:rsid w:val="00415C28"/>
    <w:rsid w:val="00415EF4"/>
    <w:rsid w:val="00416273"/>
    <w:rsid w:val="004166D9"/>
    <w:rsid w:val="00416AC0"/>
    <w:rsid w:val="00416BE9"/>
    <w:rsid w:val="004172F1"/>
    <w:rsid w:val="00417576"/>
    <w:rsid w:val="00417700"/>
    <w:rsid w:val="0041788B"/>
    <w:rsid w:val="004206CA"/>
    <w:rsid w:val="00420933"/>
    <w:rsid w:val="00421359"/>
    <w:rsid w:val="004213B3"/>
    <w:rsid w:val="004231CC"/>
    <w:rsid w:val="004236A8"/>
    <w:rsid w:val="00423A53"/>
    <w:rsid w:val="00424483"/>
    <w:rsid w:val="0042487E"/>
    <w:rsid w:val="00424B16"/>
    <w:rsid w:val="00425D1A"/>
    <w:rsid w:val="00425E44"/>
    <w:rsid w:val="0042690D"/>
    <w:rsid w:val="00426B28"/>
    <w:rsid w:val="004273EB"/>
    <w:rsid w:val="00427475"/>
    <w:rsid w:val="00427871"/>
    <w:rsid w:val="0043028F"/>
    <w:rsid w:val="00430B49"/>
    <w:rsid w:val="00430FAE"/>
    <w:rsid w:val="00431749"/>
    <w:rsid w:val="0043185A"/>
    <w:rsid w:val="00431891"/>
    <w:rsid w:val="00431B47"/>
    <w:rsid w:val="00431D86"/>
    <w:rsid w:val="00431D91"/>
    <w:rsid w:val="004321DD"/>
    <w:rsid w:val="00432557"/>
    <w:rsid w:val="0043273F"/>
    <w:rsid w:val="00432D0E"/>
    <w:rsid w:val="0043319B"/>
    <w:rsid w:val="00433305"/>
    <w:rsid w:val="0043362D"/>
    <w:rsid w:val="00434270"/>
    <w:rsid w:val="00434477"/>
    <w:rsid w:val="004349F3"/>
    <w:rsid w:val="004353C6"/>
    <w:rsid w:val="0043544F"/>
    <w:rsid w:val="00435468"/>
    <w:rsid w:val="00435CE6"/>
    <w:rsid w:val="00436A2D"/>
    <w:rsid w:val="00436CAA"/>
    <w:rsid w:val="00436FCF"/>
    <w:rsid w:val="0043707B"/>
    <w:rsid w:val="00437413"/>
    <w:rsid w:val="004405E2"/>
    <w:rsid w:val="00440AEE"/>
    <w:rsid w:val="00440CBD"/>
    <w:rsid w:val="0044197D"/>
    <w:rsid w:val="00441E51"/>
    <w:rsid w:val="004424BC"/>
    <w:rsid w:val="00442773"/>
    <w:rsid w:val="00442EF1"/>
    <w:rsid w:val="00442F88"/>
    <w:rsid w:val="00443051"/>
    <w:rsid w:val="0044352E"/>
    <w:rsid w:val="00443549"/>
    <w:rsid w:val="00443DB3"/>
    <w:rsid w:val="00443F86"/>
    <w:rsid w:val="004445F5"/>
    <w:rsid w:val="00444B23"/>
    <w:rsid w:val="004450EF"/>
    <w:rsid w:val="00445B40"/>
    <w:rsid w:val="00446E85"/>
    <w:rsid w:val="00446EE4"/>
    <w:rsid w:val="004470C1"/>
    <w:rsid w:val="00450365"/>
    <w:rsid w:val="004507D2"/>
    <w:rsid w:val="0045090C"/>
    <w:rsid w:val="00450AAE"/>
    <w:rsid w:val="00451016"/>
    <w:rsid w:val="0045185C"/>
    <w:rsid w:val="004518B3"/>
    <w:rsid w:val="0045257C"/>
    <w:rsid w:val="00452B78"/>
    <w:rsid w:val="00452C1A"/>
    <w:rsid w:val="00453683"/>
    <w:rsid w:val="00453852"/>
    <w:rsid w:val="00453F5D"/>
    <w:rsid w:val="00454174"/>
    <w:rsid w:val="00454D18"/>
    <w:rsid w:val="00454F63"/>
    <w:rsid w:val="004557C5"/>
    <w:rsid w:val="00457B17"/>
    <w:rsid w:val="00457BB2"/>
    <w:rsid w:val="00457D3D"/>
    <w:rsid w:val="004604A0"/>
    <w:rsid w:val="004605D6"/>
    <w:rsid w:val="004619B8"/>
    <w:rsid w:val="00461C13"/>
    <w:rsid w:val="00461C74"/>
    <w:rsid w:val="00462099"/>
    <w:rsid w:val="004621AE"/>
    <w:rsid w:val="004623DF"/>
    <w:rsid w:val="00462428"/>
    <w:rsid w:val="0046366A"/>
    <w:rsid w:val="004636F9"/>
    <w:rsid w:val="004638FC"/>
    <w:rsid w:val="00463AD2"/>
    <w:rsid w:val="00463FCB"/>
    <w:rsid w:val="00465718"/>
    <w:rsid w:val="00465EA7"/>
    <w:rsid w:val="0046647B"/>
    <w:rsid w:val="00466699"/>
    <w:rsid w:val="004667B6"/>
    <w:rsid w:val="004668FB"/>
    <w:rsid w:val="00466DF3"/>
    <w:rsid w:val="004671FB"/>
    <w:rsid w:val="00467301"/>
    <w:rsid w:val="004678E6"/>
    <w:rsid w:val="004700C6"/>
    <w:rsid w:val="004704D2"/>
    <w:rsid w:val="004716C7"/>
    <w:rsid w:val="00471D19"/>
    <w:rsid w:val="00472A5D"/>
    <w:rsid w:val="00472A92"/>
    <w:rsid w:val="00472FDD"/>
    <w:rsid w:val="00473AB7"/>
    <w:rsid w:val="004747BD"/>
    <w:rsid w:val="004749AB"/>
    <w:rsid w:val="00474FED"/>
    <w:rsid w:val="00476D79"/>
    <w:rsid w:val="00476DF3"/>
    <w:rsid w:val="00476F0F"/>
    <w:rsid w:val="00477443"/>
    <w:rsid w:val="004776E7"/>
    <w:rsid w:val="00477A9E"/>
    <w:rsid w:val="00477AD3"/>
    <w:rsid w:val="00477AF6"/>
    <w:rsid w:val="00480A2B"/>
    <w:rsid w:val="00480C2B"/>
    <w:rsid w:val="00481015"/>
    <w:rsid w:val="00481B35"/>
    <w:rsid w:val="00481EDB"/>
    <w:rsid w:val="00481FAA"/>
    <w:rsid w:val="00482292"/>
    <w:rsid w:val="004829C5"/>
    <w:rsid w:val="0048321E"/>
    <w:rsid w:val="004832E0"/>
    <w:rsid w:val="00483304"/>
    <w:rsid w:val="00483FFB"/>
    <w:rsid w:val="004841F4"/>
    <w:rsid w:val="004841FC"/>
    <w:rsid w:val="0048482C"/>
    <w:rsid w:val="004848E8"/>
    <w:rsid w:val="0048519C"/>
    <w:rsid w:val="004851BD"/>
    <w:rsid w:val="004852C5"/>
    <w:rsid w:val="00485B38"/>
    <w:rsid w:val="00485EB0"/>
    <w:rsid w:val="004862A8"/>
    <w:rsid w:val="00486881"/>
    <w:rsid w:val="004869C1"/>
    <w:rsid w:val="0048745C"/>
    <w:rsid w:val="004877C0"/>
    <w:rsid w:val="0048785A"/>
    <w:rsid w:val="00487DA9"/>
    <w:rsid w:val="00487E11"/>
    <w:rsid w:val="004903AF"/>
    <w:rsid w:val="0049047D"/>
    <w:rsid w:val="00490A3B"/>
    <w:rsid w:val="00490C20"/>
    <w:rsid w:val="0049112C"/>
    <w:rsid w:val="00491146"/>
    <w:rsid w:val="00491DE1"/>
    <w:rsid w:val="004925B3"/>
    <w:rsid w:val="004932A7"/>
    <w:rsid w:val="00493CDA"/>
    <w:rsid w:val="004943AC"/>
    <w:rsid w:val="004944C7"/>
    <w:rsid w:val="00494D5A"/>
    <w:rsid w:val="00495054"/>
    <w:rsid w:val="00495F76"/>
    <w:rsid w:val="0049609F"/>
    <w:rsid w:val="00496E03"/>
    <w:rsid w:val="00496F32"/>
    <w:rsid w:val="00497305"/>
    <w:rsid w:val="004973AC"/>
    <w:rsid w:val="00497805"/>
    <w:rsid w:val="00497B42"/>
    <w:rsid w:val="004A0826"/>
    <w:rsid w:val="004A0946"/>
    <w:rsid w:val="004A0A73"/>
    <w:rsid w:val="004A14BE"/>
    <w:rsid w:val="004A1BCC"/>
    <w:rsid w:val="004A1BFE"/>
    <w:rsid w:val="004A1C7F"/>
    <w:rsid w:val="004A202F"/>
    <w:rsid w:val="004A255E"/>
    <w:rsid w:val="004A26F3"/>
    <w:rsid w:val="004A3664"/>
    <w:rsid w:val="004A369D"/>
    <w:rsid w:val="004A41EF"/>
    <w:rsid w:val="004A4594"/>
    <w:rsid w:val="004A550F"/>
    <w:rsid w:val="004A5578"/>
    <w:rsid w:val="004A611D"/>
    <w:rsid w:val="004A631B"/>
    <w:rsid w:val="004A70D3"/>
    <w:rsid w:val="004A72C2"/>
    <w:rsid w:val="004A76D0"/>
    <w:rsid w:val="004B054F"/>
    <w:rsid w:val="004B06B2"/>
    <w:rsid w:val="004B0BB7"/>
    <w:rsid w:val="004B0E15"/>
    <w:rsid w:val="004B0E2F"/>
    <w:rsid w:val="004B1112"/>
    <w:rsid w:val="004B1BA9"/>
    <w:rsid w:val="004B1D5A"/>
    <w:rsid w:val="004B2360"/>
    <w:rsid w:val="004B25C0"/>
    <w:rsid w:val="004B2BE0"/>
    <w:rsid w:val="004B2EF6"/>
    <w:rsid w:val="004B3049"/>
    <w:rsid w:val="004B359F"/>
    <w:rsid w:val="004B4972"/>
    <w:rsid w:val="004B53FC"/>
    <w:rsid w:val="004B5555"/>
    <w:rsid w:val="004B557F"/>
    <w:rsid w:val="004B56E9"/>
    <w:rsid w:val="004B64CB"/>
    <w:rsid w:val="004B659C"/>
    <w:rsid w:val="004B6736"/>
    <w:rsid w:val="004B6DC4"/>
    <w:rsid w:val="004B6E88"/>
    <w:rsid w:val="004B6E8E"/>
    <w:rsid w:val="004B7CB6"/>
    <w:rsid w:val="004B7D7D"/>
    <w:rsid w:val="004B7F11"/>
    <w:rsid w:val="004B7F84"/>
    <w:rsid w:val="004C00FD"/>
    <w:rsid w:val="004C0CD6"/>
    <w:rsid w:val="004C2027"/>
    <w:rsid w:val="004C20ED"/>
    <w:rsid w:val="004C21C3"/>
    <w:rsid w:val="004C27E0"/>
    <w:rsid w:val="004C349E"/>
    <w:rsid w:val="004C3547"/>
    <w:rsid w:val="004C3954"/>
    <w:rsid w:val="004C405D"/>
    <w:rsid w:val="004C40A7"/>
    <w:rsid w:val="004C43A3"/>
    <w:rsid w:val="004C4B85"/>
    <w:rsid w:val="004C4E82"/>
    <w:rsid w:val="004C7D6D"/>
    <w:rsid w:val="004C7E8D"/>
    <w:rsid w:val="004D122F"/>
    <w:rsid w:val="004D18AD"/>
    <w:rsid w:val="004D1ABC"/>
    <w:rsid w:val="004D1C91"/>
    <w:rsid w:val="004D1CF0"/>
    <w:rsid w:val="004D1FF6"/>
    <w:rsid w:val="004D2C3A"/>
    <w:rsid w:val="004D30C6"/>
    <w:rsid w:val="004D320B"/>
    <w:rsid w:val="004D3BA3"/>
    <w:rsid w:val="004D3CC6"/>
    <w:rsid w:val="004D41A9"/>
    <w:rsid w:val="004D48B1"/>
    <w:rsid w:val="004D49C8"/>
    <w:rsid w:val="004D4A11"/>
    <w:rsid w:val="004D4AA6"/>
    <w:rsid w:val="004D4CE7"/>
    <w:rsid w:val="004D4E77"/>
    <w:rsid w:val="004D52CD"/>
    <w:rsid w:val="004D5AD5"/>
    <w:rsid w:val="004D5BBC"/>
    <w:rsid w:val="004D6406"/>
    <w:rsid w:val="004D640C"/>
    <w:rsid w:val="004D655B"/>
    <w:rsid w:val="004D661B"/>
    <w:rsid w:val="004D6664"/>
    <w:rsid w:val="004D697B"/>
    <w:rsid w:val="004D6F1B"/>
    <w:rsid w:val="004D7500"/>
    <w:rsid w:val="004D78C4"/>
    <w:rsid w:val="004D7A84"/>
    <w:rsid w:val="004D7C08"/>
    <w:rsid w:val="004E0112"/>
    <w:rsid w:val="004E0201"/>
    <w:rsid w:val="004E0CBF"/>
    <w:rsid w:val="004E17F8"/>
    <w:rsid w:val="004E1D74"/>
    <w:rsid w:val="004E21EF"/>
    <w:rsid w:val="004E2C9B"/>
    <w:rsid w:val="004E307B"/>
    <w:rsid w:val="004E33C3"/>
    <w:rsid w:val="004E37AA"/>
    <w:rsid w:val="004E417D"/>
    <w:rsid w:val="004E41F8"/>
    <w:rsid w:val="004E4803"/>
    <w:rsid w:val="004E55C3"/>
    <w:rsid w:val="004E580B"/>
    <w:rsid w:val="004E5933"/>
    <w:rsid w:val="004E59B3"/>
    <w:rsid w:val="004E5C11"/>
    <w:rsid w:val="004E5C9C"/>
    <w:rsid w:val="004E6884"/>
    <w:rsid w:val="004E69D6"/>
    <w:rsid w:val="004E6D72"/>
    <w:rsid w:val="004E7008"/>
    <w:rsid w:val="004E7288"/>
    <w:rsid w:val="004E7A7A"/>
    <w:rsid w:val="004E7D58"/>
    <w:rsid w:val="004E7F75"/>
    <w:rsid w:val="004E7F85"/>
    <w:rsid w:val="004F013F"/>
    <w:rsid w:val="004F0AF3"/>
    <w:rsid w:val="004F0E13"/>
    <w:rsid w:val="004F0F69"/>
    <w:rsid w:val="004F1448"/>
    <w:rsid w:val="004F209B"/>
    <w:rsid w:val="004F2266"/>
    <w:rsid w:val="004F251F"/>
    <w:rsid w:val="004F2CC8"/>
    <w:rsid w:val="004F2D48"/>
    <w:rsid w:val="004F31D3"/>
    <w:rsid w:val="004F35A7"/>
    <w:rsid w:val="004F3BA3"/>
    <w:rsid w:val="004F453B"/>
    <w:rsid w:val="004F4B88"/>
    <w:rsid w:val="004F5953"/>
    <w:rsid w:val="004F59CB"/>
    <w:rsid w:val="004F5A6C"/>
    <w:rsid w:val="004F7057"/>
    <w:rsid w:val="004F7D4B"/>
    <w:rsid w:val="005007DC"/>
    <w:rsid w:val="00500C87"/>
    <w:rsid w:val="0050149B"/>
    <w:rsid w:val="005016A9"/>
    <w:rsid w:val="00501AFA"/>
    <w:rsid w:val="00501BAB"/>
    <w:rsid w:val="00501D8D"/>
    <w:rsid w:val="005021CB"/>
    <w:rsid w:val="005022EF"/>
    <w:rsid w:val="005024A1"/>
    <w:rsid w:val="00502CCE"/>
    <w:rsid w:val="0050335D"/>
    <w:rsid w:val="005039E9"/>
    <w:rsid w:val="00503A4F"/>
    <w:rsid w:val="005043F0"/>
    <w:rsid w:val="0050451D"/>
    <w:rsid w:val="0050463B"/>
    <w:rsid w:val="00504E61"/>
    <w:rsid w:val="0050519B"/>
    <w:rsid w:val="0050527D"/>
    <w:rsid w:val="005052B7"/>
    <w:rsid w:val="00505399"/>
    <w:rsid w:val="00505459"/>
    <w:rsid w:val="00505D83"/>
    <w:rsid w:val="00505FBA"/>
    <w:rsid w:val="00506832"/>
    <w:rsid w:val="00506898"/>
    <w:rsid w:val="005071AD"/>
    <w:rsid w:val="005077D1"/>
    <w:rsid w:val="005077F5"/>
    <w:rsid w:val="00507807"/>
    <w:rsid w:val="0050792C"/>
    <w:rsid w:val="00510005"/>
    <w:rsid w:val="0051004A"/>
    <w:rsid w:val="005102AC"/>
    <w:rsid w:val="005102D7"/>
    <w:rsid w:val="0051058E"/>
    <w:rsid w:val="005109EA"/>
    <w:rsid w:val="00510BB1"/>
    <w:rsid w:val="00510CFD"/>
    <w:rsid w:val="00511226"/>
    <w:rsid w:val="005115FD"/>
    <w:rsid w:val="00512033"/>
    <w:rsid w:val="00512082"/>
    <w:rsid w:val="00513172"/>
    <w:rsid w:val="00513271"/>
    <w:rsid w:val="005139C1"/>
    <w:rsid w:val="00514BA5"/>
    <w:rsid w:val="005151DB"/>
    <w:rsid w:val="00515630"/>
    <w:rsid w:val="00515902"/>
    <w:rsid w:val="00515C4D"/>
    <w:rsid w:val="0051656F"/>
    <w:rsid w:val="005173DF"/>
    <w:rsid w:val="005176DD"/>
    <w:rsid w:val="00517CB2"/>
    <w:rsid w:val="00517CF6"/>
    <w:rsid w:val="00517EE7"/>
    <w:rsid w:val="0052005C"/>
    <w:rsid w:val="005202CB"/>
    <w:rsid w:val="005204DD"/>
    <w:rsid w:val="005208D7"/>
    <w:rsid w:val="00521716"/>
    <w:rsid w:val="005217FC"/>
    <w:rsid w:val="00521804"/>
    <w:rsid w:val="00521E38"/>
    <w:rsid w:val="00522162"/>
    <w:rsid w:val="005226EA"/>
    <w:rsid w:val="0052279D"/>
    <w:rsid w:val="00522EC6"/>
    <w:rsid w:val="00523034"/>
    <w:rsid w:val="00523244"/>
    <w:rsid w:val="00523465"/>
    <w:rsid w:val="00524128"/>
    <w:rsid w:val="0052453A"/>
    <w:rsid w:val="00524EE2"/>
    <w:rsid w:val="0052506C"/>
    <w:rsid w:val="00525460"/>
    <w:rsid w:val="0052553A"/>
    <w:rsid w:val="00525776"/>
    <w:rsid w:val="005263CA"/>
    <w:rsid w:val="00526F57"/>
    <w:rsid w:val="00527950"/>
    <w:rsid w:val="00527F31"/>
    <w:rsid w:val="00530A51"/>
    <w:rsid w:val="00530CC0"/>
    <w:rsid w:val="0053111E"/>
    <w:rsid w:val="00531361"/>
    <w:rsid w:val="005316BB"/>
    <w:rsid w:val="00531BDF"/>
    <w:rsid w:val="00531E08"/>
    <w:rsid w:val="0053228E"/>
    <w:rsid w:val="00532F5B"/>
    <w:rsid w:val="00533321"/>
    <w:rsid w:val="005333D2"/>
    <w:rsid w:val="005335ED"/>
    <w:rsid w:val="0053395C"/>
    <w:rsid w:val="00534417"/>
    <w:rsid w:val="005349EA"/>
    <w:rsid w:val="00535041"/>
    <w:rsid w:val="0053518F"/>
    <w:rsid w:val="00535972"/>
    <w:rsid w:val="00535C67"/>
    <w:rsid w:val="00535CCB"/>
    <w:rsid w:val="0053662F"/>
    <w:rsid w:val="005368D7"/>
    <w:rsid w:val="00536ABC"/>
    <w:rsid w:val="00536DF1"/>
    <w:rsid w:val="00536E72"/>
    <w:rsid w:val="00536FA5"/>
    <w:rsid w:val="00537FDE"/>
    <w:rsid w:val="00540283"/>
    <w:rsid w:val="00540712"/>
    <w:rsid w:val="00540CF5"/>
    <w:rsid w:val="005412F9"/>
    <w:rsid w:val="0054163A"/>
    <w:rsid w:val="00541DCC"/>
    <w:rsid w:val="005423C2"/>
    <w:rsid w:val="00542698"/>
    <w:rsid w:val="00542C4E"/>
    <w:rsid w:val="00543255"/>
    <w:rsid w:val="00543929"/>
    <w:rsid w:val="00543949"/>
    <w:rsid w:val="00543A19"/>
    <w:rsid w:val="00543FFD"/>
    <w:rsid w:val="00544272"/>
    <w:rsid w:val="00544355"/>
    <w:rsid w:val="00544D38"/>
    <w:rsid w:val="00545870"/>
    <w:rsid w:val="00545F1C"/>
    <w:rsid w:val="0054608D"/>
    <w:rsid w:val="0054649A"/>
    <w:rsid w:val="00546C60"/>
    <w:rsid w:val="00546DCC"/>
    <w:rsid w:val="0054707F"/>
    <w:rsid w:val="005472D1"/>
    <w:rsid w:val="00547948"/>
    <w:rsid w:val="00547EB5"/>
    <w:rsid w:val="00550FA8"/>
    <w:rsid w:val="0055118D"/>
    <w:rsid w:val="00551420"/>
    <w:rsid w:val="005519FE"/>
    <w:rsid w:val="00552086"/>
    <w:rsid w:val="00552464"/>
    <w:rsid w:val="005526F3"/>
    <w:rsid w:val="00552720"/>
    <w:rsid w:val="005527DF"/>
    <w:rsid w:val="00553271"/>
    <w:rsid w:val="005532B9"/>
    <w:rsid w:val="00553828"/>
    <w:rsid w:val="005538EE"/>
    <w:rsid w:val="00553D28"/>
    <w:rsid w:val="00553D9F"/>
    <w:rsid w:val="005550A9"/>
    <w:rsid w:val="005551AF"/>
    <w:rsid w:val="00555BB1"/>
    <w:rsid w:val="005562E0"/>
    <w:rsid w:val="00557110"/>
    <w:rsid w:val="005573A4"/>
    <w:rsid w:val="00557596"/>
    <w:rsid w:val="00557676"/>
    <w:rsid w:val="00560515"/>
    <w:rsid w:val="005605DB"/>
    <w:rsid w:val="00560AC0"/>
    <w:rsid w:val="00560AC6"/>
    <w:rsid w:val="00560BC3"/>
    <w:rsid w:val="0056103A"/>
    <w:rsid w:val="00561C51"/>
    <w:rsid w:val="00562004"/>
    <w:rsid w:val="00562289"/>
    <w:rsid w:val="00562533"/>
    <w:rsid w:val="00562979"/>
    <w:rsid w:val="00563F8B"/>
    <w:rsid w:val="00564219"/>
    <w:rsid w:val="0056481C"/>
    <w:rsid w:val="00565539"/>
    <w:rsid w:val="00565BDF"/>
    <w:rsid w:val="00565E2F"/>
    <w:rsid w:val="00566605"/>
    <w:rsid w:val="00566804"/>
    <w:rsid w:val="00567269"/>
    <w:rsid w:val="00567550"/>
    <w:rsid w:val="005708BE"/>
    <w:rsid w:val="00570DBB"/>
    <w:rsid w:val="005711D7"/>
    <w:rsid w:val="00571554"/>
    <w:rsid w:val="005722CC"/>
    <w:rsid w:val="00572DB7"/>
    <w:rsid w:val="005730DE"/>
    <w:rsid w:val="0057365B"/>
    <w:rsid w:val="005738D8"/>
    <w:rsid w:val="00573BB1"/>
    <w:rsid w:val="00574161"/>
    <w:rsid w:val="00574CFE"/>
    <w:rsid w:val="00575089"/>
    <w:rsid w:val="00575164"/>
    <w:rsid w:val="00575B38"/>
    <w:rsid w:val="00575EB3"/>
    <w:rsid w:val="0057659B"/>
    <w:rsid w:val="00576689"/>
    <w:rsid w:val="00576AAC"/>
    <w:rsid w:val="00576AF4"/>
    <w:rsid w:val="0057799B"/>
    <w:rsid w:val="00577CB0"/>
    <w:rsid w:val="00580420"/>
    <w:rsid w:val="00580481"/>
    <w:rsid w:val="00580B64"/>
    <w:rsid w:val="00580E5B"/>
    <w:rsid w:val="0058133D"/>
    <w:rsid w:val="0058154A"/>
    <w:rsid w:val="00581DB0"/>
    <w:rsid w:val="00582364"/>
    <w:rsid w:val="005827A7"/>
    <w:rsid w:val="0058300B"/>
    <w:rsid w:val="005832C4"/>
    <w:rsid w:val="00583400"/>
    <w:rsid w:val="0058356F"/>
    <w:rsid w:val="00583F02"/>
    <w:rsid w:val="0058403D"/>
    <w:rsid w:val="005843B7"/>
    <w:rsid w:val="00585415"/>
    <w:rsid w:val="00585465"/>
    <w:rsid w:val="00585768"/>
    <w:rsid w:val="0058595C"/>
    <w:rsid w:val="00585AB8"/>
    <w:rsid w:val="00585B51"/>
    <w:rsid w:val="00585D43"/>
    <w:rsid w:val="00585E45"/>
    <w:rsid w:val="0058609E"/>
    <w:rsid w:val="00586284"/>
    <w:rsid w:val="00586548"/>
    <w:rsid w:val="00586800"/>
    <w:rsid w:val="005868AF"/>
    <w:rsid w:val="005868F0"/>
    <w:rsid w:val="00586AA9"/>
    <w:rsid w:val="00586D56"/>
    <w:rsid w:val="00586E5B"/>
    <w:rsid w:val="005872A9"/>
    <w:rsid w:val="00587A3A"/>
    <w:rsid w:val="00587A3C"/>
    <w:rsid w:val="00587B37"/>
    <w:rsid w:val="005904DB"/>
    <w:rsid w:val="00590CFD"/>
    <w:rsid w:val="005914F2"/>
    <w:rsid w:val="00591ECE"/>
    <w:rsid w:val="005921AC"/>
    <w:rsid w:val="0059229C"/>
    <w:rsid w:val="00592605"/>
    <w:rsid w:val="00592E7E"/>
    <w:rsid w:val="005934D7"/>
    <w:rsid w:val="00593557"/>
    <w:rsid w:val="00593AA1"/>
    <w:rsid w:val="00593B71"/>
    <w:rsid w:val="00593BBA"/>
    <w:rsid w:val="00593CD1"/>
    <w:rsid w:val="0059411E"/>
    <w:rsid w:val="00594216"/>
    <w:rsid w:val="00594273"/>
    <w:rsid w:val="005946F5"/>
    <w:rsid w:val="00594963"/>
    <w:rsid w:val="0059507F"/>
    <w:rsid w:val="00595898"/>
    <w:rsid w:val="00596461"/>
    <w:rsid w:val="00596772"/>
    <w:rsid w:val="00596BEE"/>
    <w:rsid w:val="00596D89"/>
    <w:rsid w:val="00597069"/>
    <w:rsid w:val="005974E7"/>
    <w:rsid w:val="00597957"/>
    <w:rsid w:val="00597B44"/>
    <w:rsid w:val="005A0A5D"/>
    <w:rsid w:val="005A12FF"/>
    <w:rsid w:val="005A1352"/>
    <w:rsid w:val="005A154A"/>
    <w:rsid w:val="005A1CB9"/>
    <w:rsid w:val="005A1FCC"/>
    <w:rsid w:val="005A284C"/>
    <w:rsid w:val="005A2B9C"/>
    <w:rsid w:val="005A3222"/>
    <w:rsid w:val="005A3C8B"/>
    <w:rsid w:val="005A3DA3"/>
    <w:rsid w:val="005A42AD"/>
    <w:rsid w:val="005A4A3E"/>
    <w:rsid w:val="005A4FDD"/>
    <w:rsid w:val="005A5232"/>
    <w:rsid w:val="005A5A7C"/>
    <w:rsid w:val="005A6B25"/>
    <w:rsid w:val="005A6D04"/>
    <w:rsid w:val="005A6D7D"/>
    <w:rsid w:val="005A7051"/>
    <w:rsid w:val="005A75AB"/>
    <w:rsid w:val="005A777A"/>
    <w:rsid w:val="005A7797"/>
    <w:rsid w:val="005B03DE"/>
    <w:rsid w:val="005B048C"/>
    <w:rsid w:val="005B055B"/>
    <w:rsid w:val="005B0735"/>
    <w:rsid w:val="005B0E58"/>
    <w:rsid w:val="005B16C5"/>
    <w:rsid w:val="005B179D"/>
    <w:rsid w:val="005B19DE"/>
    <w:rsid w:val="005B1DFF"/>
    <w:rsid w:val="005B1E47"/>
    <w:rsid w:val="005B1FC5"/>
    <w:rsid w:val="005B2836"/>
    <w:rsid w:val="005B2C5D"/>
    <w:rsid w:val="005B2E12"/>
    <w:rsid w:val="005B307F"/>
    <w:rsid w:val="005B31CD"/>
    <w:rsid w:val="005B32F0"/>
    <w:rsid w:val="005B3602"/>
    <w:rsid w:val="005B3898"/>
    <w:rsid w:val="005B3CC7"/>
    <w:rsid w:val="005B41A7"/>
    <w:rsid w:val="005B45FB"/>
    <w:rsid w:val="005B4845"/>
    <w:rsid w:val="005B497D"/>
    <w:rsid w:val="005B522B"/>
    <w:rsid w:val="005B527E"/>
    <w:rsid w:val="005B590A"/>
    <w:rsid w:val="005B59B4"/>
    <w:rsid w:val="005B62C2"/>
    <w:rsid w:val="005B62DA"/>
    <w:rsid w:val="005B6400"/>
    <w:rsid w:val="005B6438"/>
    <w:rsid w:val="005B6826"/>
    <w:rsid w:val="005B7B6F"/>
    <w:rsid w:val="005B7C36"/>
    <w:rsid w:val="005C065A"/>
    <w:rsid w:val="005C16DB"/>
    <w:rsid w:val="005C1F46"/>
    <w:rsid w:val="005C2225"/>
    <w:rsid w:val="005C2E6D"/>
    <w:rsid w:val="005C379F"/>
    <w:rsid w:val="005C37D5"/>
    <w:rsid w:val="005C3C22"/>
    <w:rsid w:val="005C4007"/>
    <w:rsid w:val="005C42CE"/>
    <w:rsid w:val="005C4AA3"/>
    <w:rsid w:val="005C4CBD"/>
    <w:rsid w:val="005C4CC1"/>
    <w:rsid w:val="005C4D37"/>
    <w:rsid w:val="005C4E18"/>
    <w:rsid w:val="005C62BC"/>
    <w:rsid w:val="005C6F4C"/>
    <w:rsid w:val="005C722A"/>
    <w:rsid w:val="005C75A9"/>
    <w:rsid w:val="005C76C2"/>
    <w:rsid w:val="005C7732"/>
    <w:rsid w:val="005C7C8C"/>
    <w:rsid w:val="005C7EC5"/>
    <w:rsid w:val="005C7F78"/>
    <w:rsid w:val="005D03AE"/>
    <w:rsid w:val="005D0851"/>
    <w:rsid w:val="005D090E"/>
    <w:rsid w:val="005D0AFB"/>
    <w:rsid w:val="005D11C9"/>
    <w:rsid w:val="005D13C1"/>
    <w:rsid w:val="005D1514"/>
    <w:rsid w:val="005D18B4"/>
    <w:rsid w:val="005D1FD5"/>
    <w:rsid w:val="005D24D1"/>
    <w:rsid w:val="005D2791"/>
    <w:rsid w:val="005D29B0"/>
    <w:rsid w:val="005D29D6"/>
    <w:rsid w:val="005D2B18"/>
    <w:rsid w:val="005D3175"/>
    <w:rsid w:val="005D325C"/>
    <w:rsid w:val="005D37BF"/>
    <w:rsid w:val="005D5C59"/>
    <w:rsid w:val="005D5D23"/>
    <w:rsid w:val="005D5DA3"/>
    <w:rsid w:val="005D5DB6"/>
    <w:rsid w:val="005D66A2"/>
    <w:rsid w:val="005D68D2"/>
    <w:rsid w:val="005D6AC1"/>
    <w:rsid w:val="005D7820"/>
    <w:rsid w:val="005D7AC4"/>
    <w:rsid w:val="005D7D74"/>
    <w:rsid w:val="005E0355"/>
    <w:rsid w:val="005E073E"/>
    <w:rsid w:val="005E08C5"/>
    <w:rsid w:val="005E0DA1"/>
    <w:rsid w:val="005E1197"/>
    <w:rsid w:val="005E11BA"/>
    <w:rsid w:val="005E16D2"/>
    <w:rsid w:val="005E1F1A"/>
    <w:rsid w:val="005E2187"/>
    <w:rsid w:val="005E25C6"/>
    <w:rsid w:val="005E287C"/>
    <w:rsid w:val="005E2ACE"/>
    <w:rsid w:val="005E2F0B"/>
    <w:rsid w:val="005E30F9"/>
    <w:rsid w:val="005E3501"/>
    <w:rsid w:val="005E39F6"/>
    <w:rsid w:val="005E3B05"/>
    <w:rsid w:val="005E3C4A"/>
    <w:rsid w:val="005E4215"/>
    <w:rsid w:val="005E4601"/>
    <w:rsid w:val="005E4739"/>
    <w:rsid w:val="005E4AB7"/>
    <w:rsid w:val="005E534A"/>
    <w:rsid w:val="005E559E"/>
    <w:rsid w:val="005E5FCA"/>
    <w:rsid w:val="005E6466"/>
    <w:rsid w:val="005E6A69"/>
    <w:rsid w:val="005E6E31"/>
    <w:rsid w:val="005E737E"/>
    <w:rsid w:val="005E7D74"/>
    <w:rsid w:val="005E7F6F"/>
    <w:rsid w:val="005F0013"/>
    <w:rsid w:val="005F022A"/>
    <w:rsid w:val="005F08BE"/>
    <w:rsid w:val="005F218A"/>
    <w:rsid w:val="005F240A"/>
    <w:rsid w:val="005F29A1"/>
    <w:rsid w:val="005F2BE4"/>
    <w:rsid w:val="005F2F10"/>
    <w:rsid w:val="005F2F24"/>
    <w:rsid w:val="005F317A"/>
    <w:rsid w:val="005F3278"/>
    <w:rsid w:val="005F36DB"/>
    <w:rsid w:val="005F39FB"/>
    <w:rsid w:val="005F3BA3"/>
    <w:rsid w:val="005F4306"/>
    <w:rsid w:val="005F4723"/>
    <w:rsid w:val="005F4C39"/>
    <w:rsid w:val="005F53BB"/>
    <w:rsid w:val="005F5C57"/>
    <w:rsid w:val="005F5C9D"/>
    <w:rsid w:val="005F5D89"/>
    <w:rsid w:val="005F697F"/>
    <w:rsid w:val="005F700C"/>
    <w:rsid w:val="005F7E55"/>
    <w:rsid w:val="00600032"/>
    <w:rsid w:val="00600284"/>
    <w:rsid w:val="00600535"/>
    <w:rsid w:val="00600807"/>
    <w:rsid w:val="0060186F"/>
    <w:rsid w:val="00601950"/>
    <w:rsid w:val="00601981"/>
    <w:rsid w:val="00601DC9"/>
    <w:rsid w:val="00602864"/>
    <w:rsid w:val="006032FE"/>
    <w:rsid w:val="006036E1"/>
    <w:rsid w:val="00603AC5"/>
    <w:rsid w:val="00603B8D"/>
    <w:rsid w:val="00604547"/>
    <w:rsid w:val="00605661"/>
    <w:rsid w:val="006066A2"/>
    <w:rsid w:val="00606EF0"/>
    <w:rsid w:val="00606F67"/>
    <w:rsid w:val="0060733D"/>
    <w:rsid w:val="0060793A"/>
    <w:rsid w:val="006121CB"/>
    <w:rsid w:val="00612253"/>
    <w:rsid w:val="00612681"/>
    <w:rsid w:val="00612784"/>
    <w:rsid w:val="006133B2"/>
    <w:rsid w:val="0061414D"/>
    <w:rsid w:val="00614945"/>
    <w:rsid w:val="00614A15"/>
    <w:rsid w:val="00614F3F"/>
    <w:rsid w:val="0061513C"/>
    <w:rsid w:val="006151AA"/>
    <w:rsid w:val="006152ED"/>
    <w:rsid w:val="006162E1"/>
    <w:rsid w:val="00616885"/>
    <w:rsid w:val="00616E3E"/>
    <w:rsid w:val="006175CD"/>
    <w:rsid w:val="006178FD"/>
    <w:rsid w:val="0061792D"/>
    <w:rsid w:val="00617DB6"/>
    <w:rsid w:val="00617F10"/>
    <w:rsid w:val="00620833"/>
    <w:rsid w:val="0062107F"/>
    <w:rsid w:val="0062125C"/>
    <w:rsid w:val="00621331"/>
    <w:rsid w:val="00621A04"/>
    <w:rsid w:val="006222B6"/>
    <w:rsid w:val="006222BD"/>
    <w:rsid w:val="0062232D"/>
    <w:rsid w:val="00622447"/>
    <w:rsid w:val="0062247B"/>
    <w:rsid w:val="00622518"/>
    <w:rsid w:val="006227EA"/>
    <w:rsid w:val="00622DCB"/>
    <w:rsid w:val="006231C9"/>
    <w:rsid w:val="006235BD"/>
    <w:rsid w:val="0062367F"/>
    <w:rsid w:val="006236A1"/>
    <w:rsid w:val="00623C83"/>
    <w:rsid w:val="00624517"/>
    <w:rsid w:val="00624884"/>
    <w:rsid w:val="00624F14"/>
    <w:rsid w:val="0062529B"/>
    <w:rsid w:val="00625913"/>
    <w:rsid w:val="0062598A"/>
    <w:rsid w:val="00625D97"/>
    <w:rsid w:val="0062645A"/>
    <w:rsid w:val="006264C7"/>
    <w:rsid w:val="006269B9"/>
    <w:rsid w:val="00626ED6"/>
    <w:rsid w:val="0062783B"/>
    <w:rsid w:val="00627E27"/>
    <w:rsid w:val="00627E5A"/>
    <w:rsid w:val="00630329"/>
    <w:rsid w:val="006305BF"/>
    <w:rsid w:val="00630687"/>
    <w:rsid w:val="0063069A"/>
    <w:rsid w:val="00630806"/>
    <w:rsid w:val="00630C81"/>
    <w:rsid w:val="006313AD"/>
    <w:rsid w:val="00631564"/>
    <w:rsid w:val="00631855"/>
    <w:rsid w:val="00631CAF"/>
    <w:rsid w:val="006320FC"/>
    <w:rsid w:val="00632239"/>
    <w:rsid w:val="0063224A"/>
    <w:rsid w:val="0063241F"/>
    <w:rsid w:val="0063268C"/>
    <w:rsid w:val="00632A15"/>
    <w:rsid w:val="00632A6F"/>
    <w:rsid w:val="00632BD5"/>
    <w:rsid w:val="00632F84"/>
    <w:rsid w:val="00633AE0"/>
    <w:rsid w:val="00633B74"/>
    <w:rsid w:val="00633BF1"/>
    <w:rsid w:val="00633EDA"/>
    <w:rsid w:val="00633EED"/>
    <w:rsid w:val="0063421D"/>
    <w:rsid w:val="006342AE"/>
    <w:rsid w:val="006344A6"/>
    <w:rsid w:val="0063494B"/>
    <w:rsid w:val="00634CE8"/>
    <w:rsid w:val="006359FF"/>
    <w:rsid w:val="00635D18"/>
    <w:rsid w:val="00635E59"/>
    <w:rsid w:val="00635E86"/>
    <w:rsid w:val="00636A90"/>
    <w:rsid w:val="00636D53"/>
    <w:rsid w:val="00636F86"/>
    <w:rsid w:val="00637771"/>
    <w:rsid w:val="00637AEE"/>
    <w:rsid w:val="00637E1F"/>
    <w:rsid w:val="006401EF"/>
    <w:rsid w:val="006402F2"/>
    <w:rsid w:val="0064053C"/>
    <w:rsid w:val="00640A0B"/>
    <w:rsid w:val="006419FB"/>
    <w:rsid w:val="00641D46"/>
    <w:rsid w:val="0064262F"/>
    <w:rsid w:val="00642CC5"/>
    <w:rsid w:val="00642F30"/>
    <w:rsid w:val="00643018"/>
    <w:rsid w:val="006433C7"/>
    <w:rsid w:val="006434F6"/>
    <w:rsid w:val="006438B8"/>
    <w:rsid w:val="006438F8"/>
    <w:rsid w:val="00643C5E"/>
    <w:rsid w:val="00643F2F"/>
    <w:rsid w:val="006449DE"/>
    <w:rsid w:val="00644ED3"/>
    <w:rsid w:val="0064543A"/>
    <w:rsid w:val="006454DF"/>
    <w:rsid w:val="00645682"/>
    <w:rsid w:val="006457D6"/>
    <w:rsid w:val="00645A71"/>
    <w:rsid w:val="00646B74"/>
    <w:rsid w:val="0064785A"/>
    <w:rsid w:val="00647E8E"/>
    <w:rsid w:val="0065005A"/>
    <w:rsid w:val="00650293"/>
    <w:rsid w:val="00650B45"/>
    <w:rsid w:val="0065105B"/>
    <w:rsid w:val="006517EB"/>
    <w:rsid w:val="00651B39"/>
    <w:rsid w:val="00651FC6"/>
    <w:rsid w:val="00653AAA"/>
    <w:rsid w:val="00653F13"/>
    <w:rsid w:val="00654220"/>
    <w:rsid w:val="00654426"/>
    <w:rsid w:val="0065461F"/>
    <w:rsid w:val="00654665"/>
    <w:rsid w:val="006548A8"/>
    <w:rsid w:val="00654DC3"/>
    <w:rsid w:val="00655057"/>
    <w:rsid w:val="006550D6"/>
    <w:rsid w:val="00655360"/>
    <w:rsid w:val="006555DB"/>
    <w:rsid w:val="00655A3B"/>
    <w:rsid w:val="00655EEA"/>
    <w:rsid w:val="006563AA"/>
    <w:rsid w:val="006566EF"/>
    <w:rsid w:val="006575C8"/>
    <w:rsid w:val="00657C45"/>
    <w:rsid w:val="006600CB"/>
    <w:rsid w:val="0066011B"/>
    <w:rsid w:val="006608E1"/>
    <w:rsid w:val="00660948"/>
    <w:rsid w:val="00660F68"/>
    <w:rsid w:val="0066135D"/>
    <w:rsid w:val="006614B1"/>
    <w:rsid w:val="006617CC"/>
    <w:rsid w:val="006626A5"/>
    <w:rsid w:val="00662BCB"/>
    <w:rsid w:val="00662C93"/>
    <w:rsid w:val="0066397C"/>
    <w:rsid w:val="00663C00"/>
    <w:rsid w:val="00663EBC"/>
    <w:rsid w:val="006642BF"/>
    <w:rsid w:val="0066478B"/>
    <w:rsid w:val="006649AA"/>
    <w:rsid w:val="00664C88"/>
    <w:rsid w:val="00664F34"/>
    <w:rsid w:val="0066513F"/>
    <w:rsid w:val="0066516C"/>
    <w:rsid w:val="006653BB"/>
    <w:rsid w:val="00665B0C"/>
    <w:rsid w:val="00665BEE"/>
    <w:rsid w:val="00665D35"/>
    <w:rsid w:val="00665E56"/>
    <w:rsid w:val="00665F36"/>
    <w:rsid w:val="006671B1"/>
    <w:rsid w:val="00667405"/>
    <w:rsid w:val="00667926"/>
    <w:rsid w:val="00667A09"/>
    <w:rsid w:val="00667A46"/>
    <w:rsid w:val="00667F70"/>
    <w:rsid w:val="00670717"/>
    <w:rsid w:val="006707D2"/>
    <w:rsid w:val="00670BB8"/>
    <w:rsid w:val="006714F4"/>
    <w:rsid w:val="00671843"/>
    <w:rsid w:val="00671933"/>
    <w:rsid w:val="0067195D"/>
    <w:rsid w:val="00671B94"/>
    <w:rsid w:val="00671BE4"/>
    <w:rsid w:val="0067219A"/>
    <w:rsid w:val="0067226F"/>
    <w:rsid w:val="00672302"/>
    <w:rsid w:val="00672308"/>
    <w:rsid w:val="0067268C"/>
    <w:rsid w:val="00672B4D"/>
    <w:rsid w:val="0067358A"/>
    <w:rsid w:val="006736BD"/>
    <w:rsid w:val="00674197"/>
    <w:rsid w:val="00674CCF"/>
    <w:rsid w:val="00674E91"/>
    <w:rsid w:val="00674E9F"/>
    <w:rsid w:val="00675012"/>
    <w:rsid w:val="006752FD"/>
    <w:rsid w:val="00676766"/>
    <w:rsid w:val="006769D5"/>
    <w:rsid w:val="00676AB3"/>
    <w:rsid w:val="00676E83"/>
    <w:rsid w:val="00677E69"/>
    <w:rsid w:val="006804A9"/>
    <w:rsid w:val="0068050A"/>
    <w:rsid w:val="00680616"/>
    <w:rsid w:val="006808FC"/>
    <w:rsid w:val="00680A8F"/>
    <w:rsid w:val="00680C24"/>
    <w:rsid w:val="00680FD6"/>
    <w:rsid w:val="00681C46"/>
    <w:rsid w:val="00681DFD"/>
    <w:rsid w:val="00681EE3"/>
    <w:rsid w:val="0068203A"/>
    <w:rsid w:val="006820A9"/>
    <w:rsid w:val="006821E9"/>
    <w:rsid w:val="006826B7"/>
    <w:rsid w:val="006828D0"/>
    <w:rsid w:val="00683151"/>
    <w:rsid w:val="0068324C"/>
    <w:rsid w:val="00683FF7"/>
    <w:rsid w:val="00684352"/>
    <w:rsid w:val="006843B5"/>
    <w:rsid w:val="00684469"/>
    <w:rsid w:val="00684589"/>
    <w:rsid w:val="00684E4D"/>
    <w:rsid w:val="006851BA"/>
    <w:rsid w:val="00685626"/>
    <w:rsid w:val="00685E9B"/>
    <w:rsid w:val="00685EF2"/>
    <w:rsid w:val="00686624"/>
    <w:rsid w:val="00686650"/>
    <w:rsid w:val="00686734"/>
    <w:rsid w:val="00686B00"/>
    <w:rsid w:val="00686B57"/>
    <w:rsid w:val="00686B85"/>
    <w:rsid w:val="00686D1A"/>
    <w:rsid w:val="00687262"/>
    <w:rsid w:val="00687FB2"/>
    <w:rsid w:val="00690019"/>
    <w:rsid w:val="00690CF8"/>
    <w:rsid w:val="00691002"/>
    <w:rsid w:val="00692751"/>
    <w:rsid w:val="006927CC"/>
    <w:rsid w:val="0069291F"/>
    <w:rsid w:val="00692AA5"/>
    <w:rsid w:val="00692AE2"/>
    <w:rsid w:val="006936B7"/>
    <w:rsid w:val="006946EB"/>
    <w:rsid w:val="00694824"/>
    <w:rsid w:val="00694E0D"/>
    <w:rsid w:val="00694E63"/>
    <w:rsid w:val="00695109"/>
    <w:rsid w:val="006953AF"/>
    <w:rsid w:val="006963CA"/>
    <w:rsid w:val="00696955"/>
    <w:rsid w:val="00696D5E"/>
    <w:rsid w:val="00696EF7"/>
    <w:rsid w:val="00697455"/>
    <w:rsid w:val="0069779D"/>
    <w:rsid w:val="00697B81"/>
    <w:rsid w:val="00697BAB"/>
    <w:rsid w:val="00697C17"/>
    <w:rsid w:val="00697E35"/>
    <w:rsid w:val="006A014F"/>
    <w:rsid w:val="006A072B"/>
    <w:rsid w:val="006A1776"/>
    <w:rsid w:val="006A2476"/>
    <w:rsid w:val="006A2899"/>
    <w:rsid w:val="006A28C6"/>
    <w:rsid w:val="006A2BDA"/>
    <w:rsid w:val="006A2C4C"/>
    <w:rsid w:val="006A3031"/>
    <w:rsid w:val="006A316E"/>
    <w:rsid w:val="006A34E5"/>
    <w:rsid w:val="006A3BC6"/>
    <w:rsid w:val="006A3C00"/>
    <w:rsid w:val="006A468E"/>
    <w:rsid w:val="006A4A9F"/>
    <w:rsid w:val="006A53F8"/>
    <w:rsid w:val="006A596D"/>
    <w:rsid w:val="006A5ACE"/>
    <w:rsid w:val="006A5B23"/>
    <w:rsid w:val="006A5EF6"/>
    <w:rsid w:val="006A5FE9"/>
    <w:rsid w:val="006A61B5"/>
    <w:rsid w:val="006A61F6"/>
    <w:rsid w:val="006A6370"/>
    <w:rsid w:val="006A6907"/>
    <w:rsid w:val="006A6E2C"/>
    <w:rsid w:val="006A7450"/>
    <w:rsid w:val="006A7E38"/>
    <w:rsid w:val="006B066B"/>
    <w:rsid w:val="006B0BC2"/>
    <w:rsid w:val="006B0FF9"/>
    <w:rsid w:val="006B11BE"/>
    <w:rsid w:val="006B162A"/>
    <w:rsid w:val="006B1659"/>
    <w:rsid w:val="006B17E5"/>
    <w:rsid w:val="006B1B89"/>
    <w:rsid w:val="006B1D5E"/>
    <w:rsid w:val="006B2631"/>
    <w:rsid w:val="006B2C18"/>
    <w:rsid w:val="006B342F"/>
    <w:rsid w:val="006B3669"/>
    <w:rsid w:val="006B374C"/>
    <w:rsid w:val="006B37F3"/>
    <w:rsid w:val="006B3C1B"/>
    <w:rsid w:val="006B3CA8"/>
    <w:rsid w:val="006B3D85"/>
    <w:rsid w:val="006B4382"/>
    <w:rsid w:val="006B4449"/>
    <w:rsid w:val="006B447B"/>
    <w:rsid w:val="006B4B97"/>
    <w:rsid w:val="006B4CAB"/>
    <w:rsid w:val="006B5359"/>
    <w:rsid w:val="006B5614"/>
    <w:rsid w:val="006B56C6"/>
    <w:rsid w:val="006B5740"/>
    <w:rsid w:val="006B60C5"/>
    <w:rsid w:val="006B60F1"/>
    <w:rsid w:val="006B6123"/>
    <w:rsid w:val="006B62F3"/>
    <w:rsid w:val="006B7545"/>
    <w:rsid w:val="006B7551"/>
    <w:rsid w:val="006B7A19"/>
    <w:rsid w:val="006C00A4"/>
    <w:rsid w:val="006C011B"/>
    <w:rsid w:val="006C08B7"/>
    <w:rsid w:val="006C08D1"/>
    <w:rsid w:val="006C0FDF"/>
    <w:rsid w:val="006C109E"/>
    <w:rsid w:val="006C1315"/>
    <w:rsid w:val="006C13C7"/>
    <w:rsid w:val="006C2782"/>
    <w:rsid w:val="006C2DBA"/>
    <w:rsid w:val="006C2E5B"/>
    <w:rsid w:val="006C318E"/>
    <w:rsid w:val="006C3732"/>
    <w:rsid w:val="006C3980"/>
    <w:rsid w:val="006C3BB4"/>
    <w:rsid w:val="006C3BDB"/>
    <w:rsid w:val="006C3CCB"/>
    <w:rsid w:val="006C433F"/>
    <w:rsid w:val="006C4AE3"/>
    <w:rsid w:val="006C4C49"/>
    <w:rsid w:val="006C5134"/>
    <w:rsid w:val="006C5BE1"/>
    <w:rsid w:val="006C627E"/>
    <w:rsid w:val="006C62A1"/>
    <w:rsid w:val="006C65B4"/>
    <w:rsid w:val="006C6B24"/>
    <w:rsid w:val="006C6F05"/>
    <w:rsid w:val="006D09C3"/>
    <w:rsid w:val="006D13EF"/>
    <w:rsid w:val="006D15FB"/>
    <w:rsid w:val="006D16BD"/>
    <w:rsid w:val="006D16BE"/>
    <w:rsid w:val="006D180B"/>
    <w:rsid w:val="006D1CCD"/>
    <w:rsid w:val="006D30F6"/>
    <w:rsid w:val="006D3427"/>
    <w:rsid w:val="006D3786"/>
    <w:rsid w:val="006D3A5D"/>
    <w:rsid w:val="006D3EA8"/>
    <w:rsid w:val="006D4013"/>
    <w:rsid w:val="006D4BB9"/>
    <w:rsid w:val="006D5412"/>
    <w:rsid w:val="006D561E"/>
    <w:rsid w:val="006D5FA9"/>
    <w:rsid w:val="006D671F"/>
    <w:rsid w:val="006D6881"/>
    <w:rsid w:val="006D69A4"/>
    <w:rsid w:val="006D705A"/>
    <w:rsid w:val="006D72EC"/>
    <w:rsid w:val="006D76EF"/>
    <w:rsid w:val="006D7A48"/>
    <w:rsid w:val="006D7A7D"/>
    <w:rsid w:val="006E0627"/>
    <w:rsid w:val="006E0BF6"/>
    <w:rsid w:val="006E1125"/>
    <w:rsid w:val="006E1FB9"/>
    <w:rsid w:val="006E254E"/>
    <w:rsid w:val="006E271D"/>
    <w:rsid w:val="006E286C"/>
    <w:rsid w:val="006E31F3"/>
    <w:rsid w:val="006E3325"/>
    <w:rsid w:val="006E3DBB"/>
    <w:rsid w:val="006E3F56"/>
    <w:rsid w:val="006E40B1"/>
    <w:rsid w:val="006E4155"/>
    <w:rsid w:val="006E417B"/>
    <w:rsid w:val="006E44B6"/>
    <w:rsid w:val="006E495E"/>
    <w:rsid w:val="006E4B14"/>
    <w:rsid w:val="006E4BFE"/>
    <w:rsid w:val="006E4CE6"/>
    <w:rsid w:val="006E4D8A"/>
    <w:rsid w:val="006E5BF7"/>
    <w:rsid w:val="006E5D8B"/>
    <w:rsid w:val="006E6173"/>
    <w:rsid w:val="006E6329"/>
    <w:rsid w:val="006E6A44"/>
    <w:rsid w:val="006E6B4E"/>
    <w:rsid w:val="006E7301"/>
    <w:rsid w:val="006E79B5"/>
    <w:rsid w:val="006E7DDD"/>
    <w:rsid w:val="006F04BC"/>
    <w:rsid w:val="006F04FC"/>
    <w:rsid w:val="006F0565"/>
    <w:rsid w:val="006F064D"/>
    <w:rsid w:val="006F0802"/>
    <w:rsid w:val="006F093D"/>
    <w:rsid w:val="006F102B"/>
    <w:rsid w:val="006F1245"/>
    <w:rsid w:val="006F1591"/>
    <w:rsid w:val="006F1703"/>
    <w:rsid w:val="006F22D1"/>
    <w:rsid w:val="006F2B66"/>
    <w:rsid w:val="006F3A76"/>
    <w:rsid w:val="006F3A81"/>
    <w:rsid w:val="006F42E3"/>
    <w:rsid w:val="006F45DA"/>
    <w:rsid w:val="006F48A7"/>
    <w:rsid w:val="006F5764"/>
    <w:rsid w:val="006F57AB"/>
    <w:rsid w:val="006F5A2F"/>
    <w:rsid w:val="006F5E87"/>
    <w:rsid w:val="006F6B58"/>
    <w:rsid w:val="006F6B73"/>
    <w:rsid w:val="006F764A"/>
    <w:rsid w:val="006F77A1"/>
    <w:rsid w:val="006F7FB0"/>
    <w:rsid w:val="0070099B"/>
    <w:rsid w:val="007010E5"/>
    <w:rsid w:val="00701A37"/>
    <w:rsid w:val="00701E66"/>
    <w:rsid w:val="007027B2"/>
    <w:rsid w:val="00702D98"/>
    <w:rsid w:val="00703440"/>
    <w:rsid w:val="007049D4"/>
    <w:rsid w:val="00704B68"/>
    <w:rsid w:val="00704C0E"/>
    <w:rsid w:val="00705252"/>
    <w:rsid w:val="00705EA8"/>
    <w:rsid w:val="00705FE6"/>
    <w:rsid w:val="0070606D"/>
    <w:rsid w:val="007061A5"/>
    <w:rsid w:val="007062AA"/>
    <w:rsid w:val="00706C8E"/>
    <w:rsid w:val="00707BFB"/>
    <w:rsid w:val="00707DBA"/>
    <w:rsid w:val="00707E80"/>
    <w:rsid w:val="007106E0"/>
    <w:rsid w:val="00710A41"/>
    <w:rsid w:val="00710AB0"/>
    <w:rsid w:val="00710B1C"/>
    <w:rsid w:val="0071120F"/>
    <w:rsid w:val="007115B9"/>
    <w:rsid w:val="00711FE8"/>
    <w:rsid w:val="0071203C"/>
    <w:rsid w:val="0071263F"/>
    <w:rsid w:val="00713142"/>
    <w:rsid w:val="0071325F"/>
    <w:rsid w:val="007136F5"/>
    <w:rsid w:val="00713A9B"/>
    <w:rsid w:val="00713AEA"/>
    <w:rsid w:val="0071423E"/>
    <w:rsid w:val="007147BF"/>
    <w:rsid w:val="0071541A"/>
    <w:rsid w:val="007157E3"/>
    <w:rsid w:val="00715F82"/>
    <w:rsid w:val="00716077"/>
    <w:rsid w:val="007165C7"/>
    <w:rsid w:val="00716882"/>
    <w:rsid w:val="00717331"/>
    <w:rsid w:val="00717627"/>
    <w:rsid w:val="00717B93"/>
    <w:rsid w:val="00717EC1"/>
    <w:rsid w:val="00717FBA"/>
    <w:rsid w:val="00720750"/>
    <w:rsid w:val="00720B2B"/>
    <w:rsid w:val="00720C74"/>
    <w:rsid w:val="00720F28"/>
    <w:rsid w:val="00720FC2"/>
    <w:rsid w:val="00721B4D"/>
    <w:rsid w:val="00722248"/>
    <w:rsid w:val="0072313E"/>
    <w:rsid w:val="0072374B"/>
    <w:rsid w:val="00724CA0"/>
    <w:rsid w:val="00724EA2"/>
    <w:rsid w:val="00725169"/>
    <w:rsid w:val="00725F39"/>
    <w:rsid w:val="00726C1F"/>
    <w:rsid w:val="00726D5F"/>
    <w:rsid w:val="00726D71"/>
    <w:rsid w:val="007279DA"/>
    <w:rsid w:val="00727A9E"/>
    <w:rsid w:val="00730479"/>
    <w:rsid w:val="00730B17"/>
    <w:rsid w:val="00730F49"/>
    <w:rsid w:val="0073125A"/>
    <w:rsid w:val="007316F2"/>
    <w:rsid w:val="0073181C"/>
    <w:rsid w:val="0073195B"/>
    <w:rsid w:val="00732539"/>
    <w:rsid w:val="00732593"/>
    <w:rsid w:val="007328A0"/>
    <w:rsid w:val="00732906"/>
    <w:rsid w:val="00732C8D"/>
    <w:rsid w:val="0073380E"/>
    <w:rsid w:val="00734134"/>
    <w:rsid w:val="007342D1"/>
    <w:rsid w:val="00734340"/>
    <w:rsid w:val="00734377"/>
    <w:rsid w:val="007347D6"/>
    <w:rsid w:val="00734F27"/>
    <w:rsid w:val="00735061"/>
    <w:rsid w:val="007354B1"/>
    <w:rsid w:val="00735689"/>
    <w:rsid w:val="00735955"/>
    <w:rsid w:val="00736406"/>
    <w:rsid w:val="007370B3"/>
    <w:rsid w:val="007379AE"/>
    <w:rsid w:val="00737AE7"/>
    <w:rsid w:val="00737C74"/>
    <w:rsid w:val="00740189"/>
    <w:rsid w:val="0074140E"/>
    <w:rsid w:val="007420BE"/>
    <w:rsid w:val="00742981"/>
    <w:rsid w:val="00742A3D"/>
    <w:rsid w:val="00742DDF"/>
    <w:rsid w:val="00743651"/>
    <w:rsid w:val="00743890"/>
    <w:rsid w:val="00743951"/>
    <w:rsid w:val="00743CC3"/>
    <w:rsid w:val="00744374"/>
    <w:rsid w:val="007445FF"/>
    <w:rsid w:val="007446F8"/>
    <w:rsid w:val="00744791"/>
    <w:rsid w:val="00744981"/>
    <w:rsid w:val="00744B51"/>
    <w:rsid w:val="00744F9C"/>
    <w:rsid w:val="00744FE5"/>
    <w:rsid w:val="00745CDE"/>
    <w:rsid w:val="00745FEB"/>
    <w:rsid w:val="0074615F"/>
    <w:rsid w:val="00746402"/>
    <w:rsid w:val="007467BB"/>
    <w:rsid w:val="00747915"/>
    <w:rsid w:val="00747FB4"/>
    <w:rsid w:val="007506E5"/>
    <w:rsid w:val="00750ECC"/>
    <w:rsid w:val="007511AC"/>
    <w:rsid w:val="007511D3"/>
    <w:rsid w:val="00751587"/>
    <w:rsid w:val="00751823"/>
    <w:rsid w:val="00751C48"/>
    <w:rsid w:val="00751CF9"/>
    <w:rsid w:val="00752145"/>
    <w:rsid w:val="0075273F"/>
    <w:rsid w:val="0075276C"/>
    <w:rsid w:val="007529C0"/>
    <w:rsid w:val="007529E5"/>
    <w:rsid w:val="00752B30"/>
    <w:rsid w:val="00752B6F"/>
    <w:rsid w:val="00753065"/>
    <w:rsid w:val="007534DD"/>
    <w:rsid w:val="007536D0"/>
    <w:rsid w:val="00753ABD"/>
    <w:rsid w:val="00753B50"/>
    <w:rsid w:val="00753B89"/>
    <w:rsid w:val="00753D13"/>
    <w:rsid w:val="00753D18"/>
    <w:rsid w:val="00753D93"/>
    <w:rsid w:val="0075408C"/>
    <w:rsid w:val="00754490"/>
    <w:rsid w:val="00754B2B"/>
    <w:rsid w:val="007550FC"/>
    <w:rsid w:val="00755503"/>
    <w:rsid w:val="00755609"/>
    <w:rsid w:val="00755F22"/>
    <w:rsid w:val="007573D2"/>
    <w:rsid w:val="007575A5"/>
    <w:rsid w:val="00757760"/>
    <w:rsid w:val="00757D2D"/>
    <w:rsid w:val="0076087F"/>
    <w:rsid w:val="00760A7E"/>
    <w:rsid w:val="007610CC"/>
    <w:rsid w:val="00761409"/>
    <w:rsid w:val="00761439"/>
    <w:rsid w:val="00761ABB"/>
    <w:rsid w:val="007623EE"/>
    <w:rsid w:val="007626CF"/>
    <w:rsid w:val="00762881"/>
    <w:rsid w:val="00762BB2"/>
    <w:rsid w:val="007637AD"/>
    <w:rsid w:val="00763869"/>
    <w:rsid w:val="00763A82"/>
    <w:rsid w:val="00764124"/>
    <w:rsid w:val="00764445"/>
    <w:rsid w:val="00764532"/>
    <w:rsid w:val="007651EB"/>
    <w:rsid w:val="00765BFF"/>
    <w:rsid w:val="00765C79"/>
    <w:rsid w:val="00765DF3"/>
    <w:rsid w:val="00765DF7"/>
    <w:rsid w:val="00766089"/>
    <w:rsid w:val="00766763"/>
    <w:rsid w:val="00766C83"/>
    <w:rsid w:val="00766E05"/>
    <w:rsid w:val="0076708F"/>
    <w:rsid w:val="007670E8"/>
    <w:rsid w:val="0076725B"/>
    <w:rsid w:val="007704F2"/>
    <w:rsid w:val="00770661"/>
    <w:rsid w:val="00770738"/>
    <w:rsid w:val="0077081C"/>
    <w:rsid w:val="007708DE"/>
    <w:rsid w:val="00770B69"/>
    <w:rsid w:val="00770C22"/>
    <w:rsid w:val="00770C55"/>
    <w:rsid w:val="00770EB3"/>
    <w:rsid w:val="00771C32"/>
    <w:rsid w:val="00771C69"/>
    <w:rsid w:val="00772808"/>
    <w:rsid w:val="00772850"/>
    <w:rsid w:val="00772FA4"/>
    <w:rsid w:val="00772FE4"/>
    <w:rsid w:val="00772FFB"/>
    <w:rsid w:val="00772FFE"/>
    <w:rsid w:val="0077341B"/>
    <w:rsid w:val="007737CA"/>
    <w:rsid w:val="00773EBD"/>
    <w:rsid w:val="0077438C"/>
    <w:rsid w:val="0077480D"/>
    <w:rsid w:val="00775134"/>
    <w:rsid w:val="007758FF"/>
    <w:rsid w:val="00775938"/>
    <w:rsid w:val="00775EBE"/>
    <w:rsid w:val="00775F52"/>
    <w:rsid w:val="007761D4"/>
    <w:rsid w:val="0077620E"/>
    <w:rsid w:val="007766D6"/>
    <w:rsid w:val="007767A2"/>
    <w:rsid w:val="00776C3F"/>
    <w:rsid w:val="00776CEB"/>
    <w:rsid w:val="00777253"/>
    <w:rsid w:val="007772A7"/>
    <w:rsid w:val="00777397"/>
    <w:rsid w:val="007777D7"/>
    <w:rsid w:val="00777BF1"/>
    <w:rsid w:val="00777E0B"/>
    <w:rsid w:val="00780E04"/>
    <w:rsid w:val="00780F20"/>
    <w:rsid w:val="0078131A"/>
    <w:rsid w:val="00781F04"/>
    <w:rsid w:val="007820D5"/>
    <w:rsid w:val="00782C2E"/>
    <w:rsid w:val="0078321C"/>
    <w:rsid w:val="00783A03"/>
    <w:rsid w:val="00783B42"/>
    <w:rsid w:val="00783D4C"/>
    <w:rsid w:val="00784093"/>
    <w:rsid w:val="00784899"/>
    <w:rsid w:val="00784AAB"/>
    <w:rsid w:val="00784AC2"/>
    <w:rsid w:val="00784BA3"/>
    <w:rsid w:val="00785295"/>
    <w:rsid w:val="00785427"/>
    <w:rsid w:val="007854F1"/>
    <w:rsid w:val="00785701"/>
    <w:rsid w:val="0078643F"/>
    <w:rsid w:val="0078664D"/>
    <w:rsid w:val="00787133"/>
    <w:rsid w:val="00787242"/>
    <w:rsid w:val="00787DB4"/>
    <w:rsid w:val="00787E6F"/>
    <w:rsid w:val="00790AB4"/>
    <w:rsid w:val="00791035"/>
    <w:rsid w:val="00791179"/>
    <w:rsid w:val="00791546"/>
    <w:rsid w:val="00791EAE"/>
    <w:rsid w:val="00792410"/>
    <w:rsid w:val="007926F1"/>
    <w:rsid w:val="00792C83"/>
    <w:rsid w:val="00793491"/>
    <w:rsid w:val="00793D0E"/>
    <w:rsid w:val="00794842"/>
    <w:rsid w:val="00794D00"/>
    <w:rsid w:val="007953B8"/>
    <w:rsid w:val="007955E0"/>
    <w:rsid w:val="00795E2B"/>
    <w:rsid w:val="00795E8D"/>
    <w:rsid w:val="007968DF"/>
    <w:rsid w:val="00796C41"/>
    <w:rsid w:val="00796FF3"/>
    <w:rsid w:val="0079794B"/>
    <w:rsid w:val="00797EEF"/>
    <w:rsid w:val="00797F23"/>
    <w:rsid w:val="007A0477"/>
    <w:rsid w:val="007A0E8F"/>
    <w:rsid w:val="007A11A1"/>
    <w:rsid w:val="007A1814"/>
    <w:rsid w:val="007A1DFE"/>
    <w:rsid w:val="007A1FC4"/>
    <w:rsid w:val="007A2019"/>
    <w:rsid w:val="007A20D9"/>
    <w:rsid w:val="007A22E9"/>
    <w:rsid w:val="007A34E5"/>
    <w:rsid w:val="007A3D50"/>
    <w:rsid w:val="007A4156"/>
    <w:rsid w:val="007A453D"/>
    <w:rsid w:val="007A4DAA"/>
    <w:rsid w:val="007A4FE8"/>
    <w:rsid w:val="007A55E5"/>
    <w:rsid w:val="007A56D6"/>
    <w:rsid w:val="007A58E2"/>
    <w:rsid w:val="007A5C28"/>
    <w:rsid w:val="007A5CF3"/>
    <w:rsid w:val="007A5D52"/>
    <w:rsid w:val="007A5F15"/>
    <w:rsid w:val="007A60F5"/>
    <w:rsid w:val="007A6B08"/>
    <w:rsid w:val="007A6E62"/>
    <w:rsid w:val="007A6FD8"/>
    <w:rsid w:val="007A7195"/>
    <w:rsid w:val="007A775C"/>
    <w:rsid w:val="007A7986"/>
    <w:rsid w:val="007A7A87"/>
    <w:rsid w:val="007A7EFF"/>
    <w:rsid w:val="007B0561"/>
    <w:rsid w:val="007B0888"/>
    <w:rsid w:val="007B09B7"/>
    <w:rsid w:val="007B0ADB"/>
    <w:rsid w:val="007B0C0A"/>
    <w:rsid w:val="007B0F7B"/>
    <w:rsid w:val="007B102A"/>
    <w:rsid w:val="007B1053"/>
    <w:rsid w:val="007B115D"/>
    <w:rsid w:val="007B1408"/>
    <w:rsid w:val="007B14E2"/>
    <w:rsid w:val="007B2B1C"/>
    <w:rsid w:val="007B41B2"/>
    <w:rsid w:val="007B438C"/>
    <w:rsid w:val="007B4729"/>
    <w:rsid w:val="007B4A22"/>
    <w:rsid w:val="007B4B75"/>
    <w:rsid w:val="007B5725"/>
    <w:rsid w:val="007B5DFA"/>
    <w:rsid w:val="007B5E51"/>
    <w:rsid w:val="007B6328"/>
    <w:rsid w:val="007B642F"/>
    <w:rsid w:val="007B6CC0"/>
    <w:rsid w:val="007B7452"/>
    <w:rsid w:val="007B7990"/>
    <w:rsid w:val="007B7D04"/>
    <w:rsid w:val="007B7FBE"/>
    <w:rsid w:val="007C0896"/>
    <w:rsid w:val="007C0C59"/>
    <w:rsid w:val="007C0CB6"/>
    <w:rsid w:val="007C0F4F"/>
    <w:rsid w:val="007C0FBB"/>
    <w:rsid w:val="007C1B84"/>
    <w:rsid w:val="007C319A"/>
    <w:rsid w:val="007C3A08"/>
    <w:rsid w:val="007C4DEB"/>
    <w:rsid w:val="007C5577"/>
    <w:rsid w:val="007C58EC"/>
    <w:rsid w:val="007C59C9"/>
    <w:rsid w:val="007C5ECB"/>
    <w:rsid w:val="007C5FA6"/>
    <w:rsid w:val="007C7C42"/>
    <w:rsid w:val="007C7D22"/>
    <w:rsid w:val="007D004D"/>
    <w:rsid w:val="007D01FC"/>
    <w:rsid w:val="007D07DD"/>
    <w:rsid w:val="007D080D"/>
    <w:rsid w:val="007D0983"/>
    <w:rsid w:val="007D0CDD"/>
    <w:rsid w:val="007D101C"/>
    <w:rsid w:val="007D1725"/>
    <w:rsid w:val="007D17E7"/>
    <w:rsid w:val="007D189F"/>
    <w:rsid w:val="007D1F6A"/>
    <w:rsid w:val="007D2257"/>
    <w:rsid w:val="007D24CE"/>
    <w:rsid w:val="007D2733"/>
    <w:rsid w:val="007D2C14"/>
    <w:rsid w:val="007D2F21"/>
    <w:rsid w:val="007D2FF0"/>
    <w:rsid w:val="007D39C6"/>
    <w:rsid w:val="007D3E83"/>
    <w:rsid w:val="007D3E96"/>
    <w:rsid w:val="007D439B"/>
    <w:rsid w:val="007D4A4A"/>
    <w:rsid w:val="007D4B54"/>
    <w:rsid w:val="007D4DA6"/>
    <w:rsid w:val="007D4FA7"/>
    <w:rsid w:val="007D513B"/>
    <w:rsid w:val="007D51BD"/>
    <w:rsid w:val="007D5F89"/>
    <w:rsid w:val="007D62A6"/>
    <w:rsid w:val="007D6C7B"/>
    <w:rsid w:val="007D6D12"/>
    <w:rsid w:val="007D701E"/>
    <w:rsid w:val="007D72F0"/>
    <w:rsid w:val="007D7E06"/>
    <w:rsid w:val="007D7F03"/>
    <w:rsid w:val="007E00F9"/>
    <w:rsid w:val="007E07C6"/>
    <w:rsid w:val="007E17BE"/>
    <w:rsid w:val="007E1DA1"/>
    <w:rsid w:val="007E2E89"/>
    <w:rsid w:val="007E331E"/>
    <w:rsid w:val="007E3338"/>
    <w:rsid w:val="007E33FD"/>
    <w:rsid w:val="007E3A01"/>
    <w:rsid w:val="007E3D9E"/>
    <w:rsid w:val="007E3FC0"/>
    <w:rsid w:val="007E40AD"/>
    <w:rsid w:val="007E4148"/>
    <w:rsid w:val="007E536A"/>
    <w:rsid w:val="007E53EC"/>
    <w:rsid w:val="007E5668"/>
    <w:rsid w:val="007E5BAB"/>
    <w:rsid w:val="007E6124"/>
    <w:rsid w:val="007E627D"/>
    <w:rsid w:val="007E6DB9"/>
    <w:rsid w:val="007E752E"/>
    <w:rsid w:val="007E7723"/>
    <w:rsid w:val="007F0127"/>
    <w:rsid w:val="007F111C"/>
    <w:rsid w:val="007F1282"/>
    <w:rsid w:val="007F14B0"/>
    <w:rsid w:val="007F1503"/>
    <w:rsid w:val="007F1AAB"/>
    <w:rsid w:val="007F1D32"/>
    <w:rsid w:val="007F2598"/>
    <w:rsid w:val="007F2A5C"/>
    <w:rsid w:val="007F2EBF"/>
    <w:rsid w:val="007F307B"/>
    <w:rsid w:val="007F3089"/>
    <w:rsid w:val="007F389C"/>
    <w:rsid w:val="007F3940"/>
    <w:rsid w:val="007F3B21"/>
    <w:rsid w:val="007F3C12"/>
    <w:rsid w:val="007F3EA0"/>
    <w:rsid w:val="007F45C6"/>
    <w:rsid w:val="007F484A"/>
    <w:rsid w:val="007F4A7E"/>
    <w:rsid w:val="007F4AE5"/>
    <w:rsid w:val="007F4CFE"/>
    <w:rsid w:val="007F50C1"/>
    <w:rsid w:val="007F5115"/>
    <w:rsid w:val="007F51C6"/>
    <w:rsid w:val="007F5260"/>
    <w:rsid w:val="007F6015"/>
    <w:rsid w:val="007F619B"/>
    <w:rsid w:val="007F62A2"/>
    <w:rsid w:val="007F6486"/>
    <w:rsid w:val="007F6884"/>
    <w:rsid w:val="007F6A7E"/>
    <w:rsid w:val="00800283"/>
    <w:rsid w:val="008002FE"/>
    <w:rsid w:val="0080031A"/>
    <w:rsid w:val="008003F7"/>
    <w:rsid w:val="0080057B"/>
    <w:rsid w:val="00800A01"/>
    <w:rsid w:val="00800E91"/>
    <w:rsid w:val="00801543"/>
    <w:rsid w:val="00801955"/>
    <w:rsid w:val="00801B35"/>
    <w:rsid w:val="00801EAE"/>
    <w:rsid w:val="008024E5"/>
    <w:rsid w:val="008025E0"/>
    <w:rsid w:val="0080278A"/>
    <w:rsid w:val="00802CF3"/>
    <w:rsid w:val="00802F0C"/>
    <w:rsid w:val="00803059"/>
    <w:rsid w:val="0080356B"/>
    <w:rsid w:val="00803C70"/>
    <w:rsid w:val="00803E82"/>
    <w:rsid w:val="008042DB"/>
    <w:rsid w:val="00804695"/>
    <w:rsid w:val="008046F6"/>
    <w:rsid w:val="00806849"/>
    <w:rsid w:val="00806D46"/>
    <w:rsid w:val="00807342"/>
    <w:rsid w:val="008074D1"/>
    <w:rsid w:val="00807B30"/>
    <w:rsid w:val="008101B6"/>
    <w:rsid w:val="008102DD"/>
    <w:rsid w:val="0081047F"/>
    <w:rsid w:val="00810658"/>
    <w:rsid w:val="00811678"/>
    <w:rsid w:val="0081186A"/>
    <w:rsid w:val="00812076"/>
    <w:rsid w:val="00812593"/>
    <w:rsid w:val="00812738"/>
    <w:rsid w:val="008127E9"/>
    <w:rsid w:val="008128A8"/>
    <w:rsid w:val="00813124"/>
    <w:rsid w:val="0081324C"/>
    <w:rsid w:val="00813827"/>
    <w:rsid w:val="00813AEB"/>
    <w:rsid w:val="00813B2A"/>
    <w:rsid w:val="0081436A"/>
    <w:rsid w:val="00814460"/>
    <w:rsid w:val="0081447E"/>
    <w:rsid w:val="00814A2A"/>
    <w:rsid w:val="00814BDB"/>
    <w:rsid w:val="00814D25"/>
    <w:rsid w:val="008150E6"/>
    <w:rsid w:val="008153D2"/>
    <w:rsid w:val="008153E5"/>
    <w:rsid w:val="00815474"/>
    <w:rsid w:val="00815929"/>
    <w:rsid w:val="00815E0C"/>
    <w:rsid w:val="00815E1A"/>
    <w:rsid w:val="00815FC2"/>
    <w:rsid w:val="008167F9"/>
    <w:rsid w:val="00816989"/>
    <w:rsid w:val="00817B78"/>
    <w:rsid w:val="008202CE"/>
    <w:rsid w:val="008205A1"/>
    <w:rsid w:val="00820CDA"/>
    <w:rsid w:val="00820F53"/>
    <w:rsid w:val="008216F5"/>
    <w:rsid w:val="00821AFA"/>
    <w:rsid w:val="00821E12"/>
    <w:rsid w:val="008224E6"/>
    <w:rsid w:val="00822EFF"/>
    <w:rsid w:val="00823334"/>
    <w:rsid w:val="0082353C"/>
    <w:rsid w:val="00823812"/>
    <w:rsid w:val="00823964"/>
    <w:rsid w:val="00823C2E"/>
    <w:rsid w:val="00823CFD"/>
    <w:rsid w:val="00823F4C"/>
    <w:rsid w:val="0082425C"/>
    <w:rsid w:val="0082439E"/>
    <w:rsid w:val="00824EDE"/>
    <w:rsid w:val="0082548C"/>
    <w:rsid w:val="008255CF"/>
    <w:rsid w:val="0082568B"/>
    <w:rsid w:val="008260C5"/>
    <w:rsid w:val="008264D1"/>
    <w:rsid w:val="00826ABB"/>
    <w:rsid w:val="00826E8F"/>
    <w:rsid w:val="008271D8"/>
    <w:rsid w:val="0082751D"/>
    <w:rsid w:val="008279C5"/>
    <w:rsid w:val="00827D51"/>
    <w:rsid w:val="00827FAC"/>
    <w:rsid w:val="008301CF"/>
    <w:rsid w:val="00830731"/>
    <w:rsid w:val="008309D5"/>
    <w:rsid w:val="00830C33"/>
    <w:rsid w:val="00830C71"/>
    <w:rsid w:val="00831237"/>
    <w:rsid w:val="00831523"/>
    <w:rsid w:val="00831953"/>
    <w:rsid w:val="00832C19"/>
    <w:rsid w:val="00833352"/>
    <w:rsid w:val="0083368A"/>
    <w:rsid w:val="00833C72"/>
    <w:rsid w:val="00833C9B"/>
    <w:rsid w:val="00833EA5"/>
    <w:rsid w:val="00834112"/>
    <w:rsid w:val="00834885"/>
    <w:rsid w:val="008348EF"/>
    <w:rsid w:val="00835E72"/>
    <w:rsid w:val="00835EC5"/>
    <w:rsid w:val="00836048"/>
    <w:rsid w:val="0083653E"/>
    <w:rsid w:val="00836B83"/>
    <w:rsid w:val="0083711B"/>
    <w:rsid w:val="00837DCE"/>
    <w:rsid w:val="00837F5F"/>
    <w:rsid w:val="00840835"/>
    <w:rsid w:val="0084128F"/>
    <w:rsid w:val="008416E3"/>
    <w:rsid w:val="00842283"/>
    <w:rsid w:val="00842B3E"/>
    <w:rsid w:val="00842C65"/>
    <w:rsid w:val="00843299"/>
    <w:rsid w:val="008433A9"/>
    <w:rsid w:val="00843D0E"/>
    <w:rsid w:val="00844492"/>
    <w:rsid w:val="00844900"/>
    <w:rsid w:val="00844930"/>
    <w:rsid w:val="008452AD"/>
    <w:rsid w:val="0084537B"/>
    <w:rsid w:val="00845D89"/>
    <w:rsid w:val="00845DC8"/>
    <w:rsid w:val="00846276"/>
    <w:rsid w:val="00846D11"/>
    <w:rsid w:val="00846EBA"/>
    <w:rsid w:val="008472FC"/>
    <w:rsid w:val="00847499"/>
    <w:rsid w:val="00847B93"/>
    <w:rsid w:val="00847ED4"/>
    <w:rsid w:val="00850602"/>
    <w:rsid w:val="00850671"/>
    <w:rsid w:val="008508B3"/>
    <w:rsid w:val="00851A04"/>
    <w:rsid w:val="00851BFD"/>
    <w:rsid w:val="008520F9"/>
    <w:rsid w:val="008522B5"/>
    <w:rsid w:val="00852325"/>
    <w:rsid w:val="00852549"/>
    <w:rsid w:val="008527FD"/>
    <w:rsid w:val="00852A8F"/>
    <w:rsid w:val="00852CA3"/>
    <w:rsid w:val="00852CF7"/>
    <w:rsid w:val="00854BDE"/>
    <w:rsid w:val="00854CED"/>
    <w:rsid w:val="00855411"/>
    <w:rsid w:val="00855513"/>
    <w:rsid w:val="008555D6"/>
    <w:rsid w:val="008556A6"/>
    <w:rsid w:val="00855708"/>
    <w:rsid w:val="00855EA3"/>
    <w:rsid w:val="00855EA5"/>
    <w:rsid w:val="0085620A"/>
    <w:rsid w:val="00857778"/>
    <w:rsid w:val="008602BB"/>
    <w:rsid w:val="008604F7"/>
    <w:rsid w:val="008606DE"/>
    <w:rsid w:val="008609EC"/>
    <w:rsid w:val="00861091"/>
    <w:rsid w:val="008617AB"/>
    <w:rsid w:val="008617BA"/>
    <w:rsid w:val="00861B2E"/>
    <w:rsid w:val="0086286F"/>
    <w:rsid w:val="00862983"/>
    <w:rsid w:val="00862A8B"/>
    <w:rsid w:val="00862E50"/>
    <w:rsid w:val="00863152"/>
    <w:rsid w:val="00863915"/>
    <w:rsid w:val="0086392A"/>
    <w:rsid w:val="00863E4E"/>
    <w:rsid w:val="00864228"/>
    <w:rsid w:val="008644B4"/>
    <w:rsid w:val="0086461F"/>
    <w:rsid w:val="0086518B"/>
    <w:rsid w:val="00866793"/>
    <w:rsid w:val="0086693C"/>
    <w:rsid w:val="00866B13"/>
    <w:rsid w:val="008670BB"/>
    <w:rsid w:val="008673F4"/>
    <w:rsid w:val="00867529"/>
    <w:rsid w:val="008677A7"/>
    <w:rsid w:val="00871701"/>
    <w:rsid w:val="0087177D"/>
    <w:rsid w:val="00871B5B"/>
    <w:rsid w:val="00871C08"/>
    <w:rsid w:val="00871F25"/>
    <w:rsid w:val="0087224A"/>
    <w:rsid w:val="0087236B"/>
    <w:rsid w:val="00872970"/>
    <w:rsid w:val="00872C4C"/>
    <w:rsid w:val="00872EFC"/>
    <w:rsid w:val="0087388C"/>
    <w:rsid w:val="008750F1"/>
    <w:rsid w:val="00875390"/>
    <w:rsid w:val="0087545C"/>
    <w:rsid w:val="00875493"/>
    <w:rsid w:val="00875524"/>
    <w:rsid w:val="00875A98"/>
    <w:rsid w:val="00875F5F"/>
    <w:rsid w:val="008763A1"/>
    <w:rsid w:val="00876E54"/>
    <w:rsid w:val="0087739F"/>
    <w:rsid w:val="0087757C"/>
    <w:rsid w:val="00877B8F"/>
    <w:rsid w:val="00877BD9"/>
    <w:rsid w:val="00880162"/>
    <w:rsid w:val="008806D8"/>
    <w:rsid w:val="00880D5C"/>
    <w:rsid w:val="008812C8"/>
    <w:rsid w:val="00881506"/>
    <w:rsid w:val="008816D2"/>
    <w:rsid w:val="00881829"/>
    <w:rsid w:val="00881F53"/>
    <w:rsid w:val="0088213B"/>
    <w:rsid w:val="00882312"/>
    <w:rsid w:val="00882576"/>
    <w:rsid w:val="00882579"/>
    <w:rsid w:val="00882AD7"/>
    <w:rsid w:val="008830D9"/>
    <w:rsid w:val="008832F9"/>
    <w:rsid w:val="00883A83"/>
    <w:rsid w:val="0088414D"/>
    <w:rsid w:val="0088433F"/>
    <w:rsid w:val="00884B01"/>
    <w:rsid w:val="008853BE"/>
    <w:rsid w:val="0088576B"/>
    <w:rsid w:val="00885A30"/>
    <w:rsid w:val="00885A3B"/>
    <w:rsid w:val="00885A3C"/>
    <w:rsid w:val="00885F37"/>
    <w:rsid w:val="00886508"/>
    <w:rsid w:val="00886881"/>
    <w:rsid w:val="00886D28"/>
    <w:rsid w:val="00887185"/>
    <w:rsid w:val="00887276"/>
    <w:rsid w:val="008874EE"/>
    <w:rsid w:val="0088780C"/>
    <w:rsid w:val="008879F9"/>
    <w:rsid w:val="008916BC"/>
    <w:rsid w:val="00892272"/>
    <w:rsid w:val="0089264C"/>
    <w:rsid w:val="00892C39"/>
    <w:rsid w:val="00892E50"/>
    <w:rsid w:val="00892E9B"/>
    <w:rsid w:val="008932F0"/>
    <w:rsid w:val="00893560"/>
    <w:rsid w:val="008936CE"/>
    <w:rsid w:val="008948C6"/>
    <w:rsid w:val="0089573A"/>
    <w:rsid w:val="008957D4"/>
    <w:rsid w:val="00895946"/>
    <w:rsid w:val="00895C21"/>
    <w:rsid w:val="00895ED6"/>
    <w:rsid w:val="00896015"/>
    <w:rsid w:val="0089605C"/>
    <w:rsid w:val="00896D6E"/>
    <w:rsid w:val="00897A62"/>
    <w:rsid w:val="00897B6C"/>
    <w:rsid w:val="00897C88"/>
    <w:rsid w:val="008A04BE"/>
    <w:rsid w:val="008A051C"/>
    <w:rsid w:val="008A0DCD"/>
    <w:rsid w:val="008A189A"/>
    <w:rsid w:val="008A1B8D"/>
    <w:rsid w:val="008A1BD2"/>
    <w:rsid w:val="008A2014"/>
    <w:rsid w:val="008A2692"/>
    <w:rsid w:val="008A2B82"/>
    <w:rsid w:val="008A3578"/>
    <w:rsid w:val="008A3C3A"/>
    <w:rsid w:val="008A3D82"/>
    <w:rsid w:val="008A46DA"/>
    <w:rsid w:val="008A4896"/>
    <w:rsid w:val="008A5557"/>
    <w:rsid w:val="008A5BE9"/>
    <w:rsid w:val="008A6488"/>
    <w:rsid w:val="008A7A09"/>
    <w:rsid w:val="008A7E94"/>
    <w:rsid w:val="008B0247"/>
    <w:rsid w:val="008B04FF"/>
    <w:rsid w:val="008B0E6A"/>
    <w:rsid w:val="008B1028"/>
    <w:rsid w:val="008B10A0"/>
    <w:rsid w:val="008B1447"/>
    <w:rsid w:val="008B14CB"/>
    <w:rsid w:val="008B1AE2"/>
    <w:rsid w:val="008B1F36"/>
    <w:rsid w:val="008B22ED"/>
    <w:rsid w:val="008B2581"/>
    <w:rsid w:val="008B2AEC"/>
    <w:rsid w:val="008B2E05"/>
    <w:rsid w:val="008B2F42"/>
    <w:rsid w:val="008B31C2"/>
    <w:rsid w:val="008B3F29"/>
    <w:rsid w:val="008B45AC"/>
    <w:rsid w:val="008B468F"/>
    <w:rsid w:val="008B4A6D"/>
    <w:rsid w:val="008B4BDE"/>
    <w:rsid w:val="008B512A"/>
    <w:rsid w:val="008B57BD"/>
    <w:rsid w:val="008B6987"/>
    <w:rsid w:val="008B6A0F"/>
    <w:rsid w:val="008B7276"/>
    <w:rsid w:val="008B7590"/>
    <w:rsid w:val="008B7ECC"/>
    <w:rsid w:val="008C072D"/>
    <w:rsid w:val="008C08EA"/>
    <w:rsid w:val="008C0C07"/>
    <w:rsid w:val="008C0D1F"/>
    <w:rsid w:val="008C100F"/>
    <w:rsid w:val="008C1311"/>
    <w:rsid w:val="008C1BCE"/>
    <w:rsid w:val="008C1CE4"/>
    <w:rsid w:val="008C24DF"/>
    <w:rsid w:val="008C28AC"/>
    <w:rsid w:val="008C28E6"/>
    <w:rsid w:val="008C3352"/>
    <w:rsid w:val="008C3F77"/>
    <w:rsid w:val="008C4CFA"/>
    <w:rsid w:val="008C5251"/>
    <w:rsid w:val="008C53ED"/>
    <w:rsid w:val="008C5DD0"/>
    <w:rsid w:val="008C64E9"/>
    <w:rsid w:val="008C6A72"/>
    <w:rsid w:val="008C6BBC"/>
    <w:rsid w:val="008C6CAB"/>
    <w:rsid w:val="008C6CDD"/>
    <w:rsid w:val="008C72AB"/>
    <w:rsid w:val="008C76B5"/>
    <w:rsid w:val="008C7AA2"/>
    <w:rsid w:val="008C7F6E"/>
    <w:rsid w:val="008D0150"/>
    <w:rsid w:val="008D0D65"/>
    <w:rsid w:val="008D1656"/>
    <w:rsid w:val="008D1F31"/>
    <w:rsid w:val="008D21D5"/>
    <w:rsid w:val="008D2240"/>
    <w:rsid w:val="008D22DB"/>
    <w:rsid w:val="008D3A62"/>
    <w:rsid w:val="008D433E"/>
    <w:rsid w:val="008D46F9"/>
    <w:rsid w:val="008D4739"/>
    <w:rsid w:val="008D4A39"/>
    <w:rsid w:val="008D6789"/>
    <w:rsid w:val="008D701E"/>
    <w:rsid w:val="008D713E"/>
    <w:rsid w:val="008D7233"/>
    <w:rsid w:val="008D75E8"/>
    <w:rsid w:val="008D760A"/>
    <w:rsid w:val="008D7794"/>
    <w:rsid w:val="008D79C9"/>
    <w:rsid w:val="008D7F50"/>
    <w:rsid w:val="008E03FA"/>
    <w:rsid w:val="008E10E3"/>
    <w:rsid w:val="008E1270"/>
    <w:rsid w:val="008E13C6"/>
    <w:rsid w:val="008E2CA7"/>
    <w:rsid w:val="008E2F81"/>
    <w:rsid w:val="008E3242"/>
    <w:rsid w:val="008E32F5"/>
    <w:rsid w:val="008E3A0E"/>
    <w:rsid w:val="008E44C4"/>
    <w:rsid w:val="008E46F9"/>
    <w:rsid w:val="008E507A"/>
    <w:rsid w:val="008E5256"/>
    <w:rsid w:val="008E52C3"/>
    <w:rsid w:val="008E52F4"/>
    <w:rsid w:val="008E5DDA"/>
    <w:rsid w:val="008E6126"/>
    <w:rsid w:val="008E62ED"/>
    <w:rsid w:val="008E62F5"/>
    <w:rsid w:val="008E67EF"/>
    <w:rsid w:val="008E683F"/>
    <w:rsid w:val="008E69C0"/>
    <w:rsid w:val="008E6D36"/>
    <w:rsid w:val="008E71BA"/>
    <w:rsid w:val="008E76C7"/>
    <w:rsid w:val="008E7870"/>
    <w:rsid w:val="008E78D1"/>
    <w:rsid w:val="008E7F81"/>
    <w:rsid w:val="008F0510"/>
    <w:rsid w:val="008F0DAC"/>
    <w:rsid w:val="008F17EB"/>
    <w:rsid w:val="008F285D"/>
    <w:rsid w:val="008F2999"/>
    <w:rsid w:val="008F2EC3"/>
    <w:rsid w:val="008F34E7"/>
    <w:rsid w:val="008F3C17"/>
    <w:rsid w:val="008F431F"/>
    <w:rsid w:val="008F4526"/>
    <w:rsid w:val="008F479F"/>
    <w:rsid w:val="008F4A9C"/>
    <w:rsid w:val="008F5130"/>
    <w:rsid w:val="008F55C6"/>
    <w:rsid w:val="008F5A02"/>
    <w:rsid w:val="008F5A67"/>
    <w:rsid w:val="008F5D3B"/>
    <w:rsid w:val="008F656B"/>
    <w:rsid w:val="008F6BE9"/>
    <w:rsid w:val="008F7078"/>
    <w:rsid w:val="008F7727"/>
    <w:rsid w:val="008F788D"/>
    <w:rsid w:val="008F7A50"/>
    <w:rsid w:val="008F7FFA"/>
    <w:rsid w:val="009001DC"/>
    <w:rsid w:val="009002E5"/>
    <w:rsid w:val="009009D3"/>
    <w:rsid w:val="00900CD1"/>
    <w:rsid w:val="00901BA5"/>
    <w:rsid w:val="009025AD"/>
    <w:rsid w:val="0090300E"/>
    <w:rsid w:val="0090326C"/>
    <w:rsid w:val="0090339E"/>
    <w:rsid w:val="00903EE2"/>
    <w:rsid w:val="00904018"/>
    <w:rsid w:val="00904527"/>
    <w:rsid w:val="00904AC6"/>
    <w:rsid w:val="00905177"/>
    <w:rsid w:val="009057BF"/>
    <w:rsid w:val="00905822"/>
    <w:rsid w:val="00906209"/>
    <w:rsid w:val="00906AE5"/>
    <w:rsid w:val="00906BBF"/>
    <w:rsid w:val="00906FE9"/>
    <w:rsid w:val="00907187"/>
    <w:rsid w:val="00907454"/>
    <w:rsid w:val="00907815"/>
    <w:rsid w:val="0091066E"/>
    <w:rsid w:val="00910766"/>
    <w:rsid w:val="0091096A"/>
    <w:rsid w:val="00910CBC"/>
    <w:rsid w:val="00910E2B"/>
    <w:rsid w:val="0091114F"/>
    <w:rsid w:val="009114F5"/>
    <w:rsid w:val="00911C26"/>
    <w:rsid w:val="00911E15"/>
    <w:rsid w:val="00911FC7"/>
    <w:rsid w:val="00912188"/>
    <w:rsid w:val="00912260"/>
    <w:rsid w:val="00912BF9"/>
    <w:rsid w:val="00912C83"/>
    <w:rsid w:val="00912D1C"/>
    <w:rsid w:val="00912EBC"/>
    <w:rsid w:val="00913159"/>
    <w:rsid w:val="0091419F"/>
    <w:rsid w:val="009145E7"/>
    <w:rsid w:val="009147E0"/>
    <w:rsid w:val="009149EE"/>
    <w:rsid w:val="00914A79"/>
    <w:rsid w:val="00914CB2"/>
    <w:rsid w:val="00914CEA"/>
    <w:rsid w:val="009154F7"/>
    <w:rsid w:val="00915842"/>
    <w:rsid w:val="00916047"/>
    <w:rsid w:val="009164B6"/>
    <w:rsid w:val="009164C1"/>
    <w:rsid w:val="0091656D"/>
    <w:rsid w:val="0091666A"/>
    <w:rsid w:val="0091671D"/>
    <w:rsid w:val="00916752"/>
    <w:rsid w:val="009168B4"/>
    <w:rsid w:val="00916931"/>
    <w:rsid w:val="00916E3C"/>
    <w:rsid w:val="00916F78"/>
    <w:rsid w:val="009171E9"/>
    <w:rsid w:val="00917649"/>
    <w:rsid w:val="00920EBA"/>
    <w:rsid w:val="00921468"/>
    <w:rsid w:val="0092146C"/>
    <w:rsid w:val="009216DE"/>
    <w:rsid w:val="00921DD1"/>
    <w:rsid w:val="009220E4"/>
    <w:rsid w:val="00922280"/>
    <w:rsid w:val="0092238F"/>
    <w:rsid w:val="00922AC2"/>
    <w:rsid w:val="00922B82"/>
    <w:rsid w:val="00922E5B"/>
    <w:rsid w:val="00922EFA"/>
    <w:rsid w:val="00923487"/>
    <w:rsid w:val="0092448A"/>
    <w:rsid w:val="0092487F"/>
    <w:rsid w:val="00924BEF"/>
    <w:rsid w:val="00924C63"/>
    <w:rsid w:val="009253F9"/>
    <w:rsid w:val="009256B6"/>
    <w:rsid w:val="00925CCE"/>
    <w:rsid w:val="00925D7C"/>
    <w:rsid w:val="009263E0"/>
    <w:rsid w:val="00926614"/>
    <w:rsid w:val="009267C1"/>
    <w:rsid w:val="0092726C"/>
    <w:rsid w:val="00927961"/>
    <w:rsid w:val="009307ED"/>
    <w:rsid w:val="00931089"/>
    <w:rsid w:val="009310D7"/>
    <w:rsid w:val="00931140"/>
    <w:rsid w:val="009311EB"/>
    <w:rsid w:val="00931A7A"/>
    <w:rsid w:val="009323CB"/>
    <w:rsid w:val="0093262A"/>
    <w:rsid w:val="009327AB"/>
    <w:rsid w:val="009328CD"/>
    <w:rsid w:val="00932A26"/>
    <w:rsid w:val="00932DB8"/>
    <w:rsid w:val="00932DF6"/>
    <w:rsid w:val="00932FAF"/>
    <w:rsid w:val="00932FBE"/>
    <w:rsid w:val="00932FCE"/>
    <w:rsid w:val="00933961"/>
    <w:rsid w:val="009345E9"/>
    <w:rsid w:val="00934725"/>
    <w:rsid w:val="00934A05"/>
    <w:rsid w:val="00935050"/>
    <w:rsid w:val="009355A0"/>
    <w:rsid w:val="00935756"/>
    <w:rsid w:val="00935832"/>
    <w:rsid w:val="009359F7"/>
    <w:rsid w:val="00935A1C"/>
    <w:rsid w:val="00935B40"/>
    <w:rsid w:val="00936385"/>
    <w:rsid w:val="00936820"/>
    <w:rsid w:val="009368CA"/>
    <w:rsid w:val="00936A52"/>
    <w:rsid w:val="00936DB8"/>
    <w:rsid w:val="00936F0B"/>
    <w:rsid w:val="0093735D"/>
    <w:rsid w:val="0093752B"/>
    <w:rsid w:val="009377D9"/>
    <w:rsid w:val="00937D14"/>
    <w:rsid w:val="00937F66"/>
    <w:rsid w:val="00940017"/>
    <w:rsid w:val="00940E28"/>
    <w:rsid w:val="00941095"/>
    <w:rsid w:val="00941457"/>
    <w:rsid w:val="00941578"/>
    <w:rsid w:val="0094185E"/>
    <w:rsid w:val="00941C11"/>
    <w:rsid w:val="00941D55"/>
    <w:rsid w:val="00941E65"/>
    <w:rsid w:val="00941E9C"/>
    <w:rsid w:val="009433B7"/>
    <w:rsid w:val="00943F23"/>
    <w:rsid w:val="00944087"/>
    <w:rsid w:val="009440FC"/>
    <w:rsid w:val="0094421B"/>
    <w:rsid w:val="00944220"/>
    <w:rsid w:val="009445EA"/>
    <w:rsid w:val="009445F3"/>
    <w:rsid w:val="00944B8C"/>
    <w:rsid w:val="00945610"/>
    <w:rsid w:val="00945F3E"/>
    <w:rsid w:val="0094609E"/>
    <w:rsid w:val="009460A0"/>
    <w:rsid w:val="00946269"/>
    <w:rsid w:val="0094659B"/>
    <w:rsid w:val="00946B9E"/>
    <w:rsid w:val="00947FC9"/>
    <w:rsid w:val="009500E5"/>
    <w:rsid w:val="009501F6"/>
    <w:rsid w:val="0095117A"/>
    <w:rsid w:val="009516D4"/>
    <w:rsid w:val="009517A7"/>
    <w:rsid w:val="00951C71"/>
    <w:rsid w:val="00951E21"/>
    <w:rsid w:val="00952008"/>
    <w:rsid w:val="009520AA"/>
    <w:rsid w:val="00953CAA"/>
    <w:rsid w:val="00953F88"/>
    <w:rsid w:val="0095444F"/>
    <w:rsid w:val="00954CEF"/>
    <w:rsid w:val="00954D60"/>
    <w:rsid w:val="009554D0"/>
    <w:rsid w:val="009559D1"/>
    <w:rsid w:val="00955D1E"/>
    <w:rsid w:val="00955E6F"/>
    <w:rsid w:val="00956857"/>
    <w:rsid w:val="009569C3"/>
    <w:rsid w:val="0095742F"/>
    <w:rsid w:val="009576E7"/>
    <w:rsid w:val="009579AD"/>
    <w:rsid w:val="00957A6C"/>
    <w:rsid w:val="00957D07"/>
    <w:rsid w:val="00957F8A"/>
    <w:rsid w:val="00960430"/>
    <w:rsid w:val="009615F2"/>
    <w:rsid w:val="00961CF5"/>
    <w:rsid w:val="00961EDA"/>
    <w:rsid w:val="0096240A"/>
    <w:rsid w:val="00962D29"/>
    <w:rsid w:val="0096317E"/>
    <w:rsid w:val="0096318E"/>
    <w:rsid w:val="00963815"/>
    <w:rsid w:val="009638E8"/>
    <w:rsid w:val="00963B81"/>
    <w:rsid w:val="00964226"/>
    <w:rsid w:val="0096469D"/>
    <w:rsid w:val="0096484C"/>
    <w:rsid w:val="009648C8"/>
    <w:rsid w:val="00964AD4"/>
    <w:rsid w:val="00964FB8"/>
    <w:rsid w:val="00965006"/>
    <w:rsid w:val="00965CE9"/>
    <w:rsid w:val="00966321"/>
    <w:rsid w:val="0096638E"/>
    <w:rsid w:val="009667A3"/>
    <w:rsid w:val="00966A9F"/>
    <w:rsid w:val="009675D0"/>
    <w:rsid w:val="00970193"/>
    <w:rsid w:val="00970348"/>
    <w:rsid w:val="009709C5"/>
    <w:rsid w:val="0097133F"/>
    <w:rsid w:val="009715A7"/>
    <w:rsid w:val="009719A9"/>
    <w:rsid w:val="00971BAC"/>
    <w:rsid w:val="00971F6E"/>
    <w:rsid w:val="00972256"/>
    <w:rsid w:val="0097262A"/>
    <w:rsid w:val="00972B66"/>
    <w:rsid w:val="009731F4"/>
    <w:rsid w:val="00973699"/>
    <w:rsid w:val="00973929"/>
    <w:rsid w:val="00973DB8"/>
    <w:rsid w:val="009744D7"/>
    <w:rsid w:val="00974B0F"/>
    <w:rsid w:val="00974CC4"/>
    <w:rsid w:val="009758DC"/>
    <w:rsid w:val="00975C9F"/>
    <w:rsid w:val="00975D74"/>
    <w:rsid w:val="00976294"/>
    <w:rsid w:val="009765CD"/>
    <w:rsid w:val="00976655"/>
    <w:rsid w:val="00977299"/>
    <w:rsid w:val="009774F2"/>
    <w:rsid w:val="00977EF0"/>
    <w:rsid w:val="009804AF"/>
    <w:rsid w:val="00980587"/>
    <w:rsid w:val="00980A3A"/>
    <w:rsid w:val="00980E87"/>
    <w:rsid w:val="00980ED9"/>
    <w:rsid w:val="009811C9"/>
    <w:rsid w:val="00981357"/>
    <w:rsid w:val="0098144A"/>
    <w:rsid w:val="00981706"/>
    <w:rsid w:val="0098191F"/>
    <w:rsid w:val="00981F5D"/>
    <w:rsid w:val="00982416"/>
    <w:rsid w:val="0098296C"/>
    <w:rsid w:val="00982B47"/>
    <w:rsid w:val="00982FA4"/>
    <w:rsid w:val="00983417"/>
    <w:rsid w:val="0098350B"/>
    <w:rsid w:val="0098367B"/>
    <w:rsid w:val="009837D7"/>
    <w:rsid w:val="00983CE0"/>
    <w:rsid w:val="0098448F"/>
    <w:rsid w:val="009846FA"/>
    <w:rsid w:val="00984D2E"/>
    <w:rsid w:val="00984F02"/>
    <w:rsid w:val="00985496"/>
    <w:rsid w:val="009858B8"/>
    <w:rsid w:val="00985A21"/>
    <w:rsid w:val="009864D0"/>
    <w:rsid w:val="0098668B"/>
    <w:rsid w:val="0098698C"/>
    <w:rsid w:val="00986A2A"/>
    <w:rsid w:val="00986F0A"/>
    <w:rsid w:val="00987403"/>
    <w:rsid w:val="009875D3"/>
    <w:rsid w:val="009875E5"/>
    <w:rsid w:val="009879F6"/>
    <w:rsid w:val="00990035"/>
    <w:rsid w:val="00990512"/>
    <w:rsid w:val="00990579"/>
    <w:rsid w:val="009905B2"/>
    <w:rsid w:val="009906F7"/>
    <w:rsid w:val="00990AAB"/>
    <w:rsid w:val="00990DCD"/>
    <w:rsid w:val="00990E65"/>
    <w:rsid w:val="009912E5"/>
    <w:rsid w:val="009919E5"/>
    <w:rsid w:val="00991D5A"/>
    <w:rsid w:val="00991DA4"/>
    <w:rsid w:val="00991FFE"/>
    <w:rsid w:val="00992014"/>
    <w:rsid w:val="009921C3"/>
    <w:rsid w:val="009928B7"/>
    <w:rsid w:val="00992B92"/>
    <w:rsid w:val="00992D5A"/>
    <w:rsid w:val="00993708"/>
    <w:rsid w:val="009937AA"/>
    <w:rsid w:val="00993859"/>
    <w:rsid w:val="00994B0F"/>
    <w:rsid w:val="00994FC3"/>
    <w:rsid w:val="009953E1"/>
    <w:rsid w:val="009955B1"/>
    <w:rsid w:val="00995951"/>
    <w:rsid w:val="00995A20"/>
    <w:rsid w:val="00995A5A"/>
    <w:rsid w:val="00995D97"/>
    <w:rsid w:val="00996AF5"/>
    <w:rsid w:val="009972D4"/>
    <w:rsid w:val="00997D27"/>
    <w:rsid w:val="009A03DE"/>
    <w:rsid w:val="009A0AD4"/>
    <w:rsid w:val="009A0C9D"/>
    <w:rsid w:val="009A130D"/>
    <w:rsid w:val="009A1434"/>
    <w:rsid w:val="009A15D9"/>
    <w:rsid w:val="009A1BF7"/>
    <w:rsid w:val="009A1D9B"/>
    <w:rsid w:val="009A200D"/>
    <w:rsid w:val="009A2FB1"/>
    <w:rsid w:val="009A33D9"/>
    <w:rsid w:val="009A3C63"/>
    <w:rsid w:val="009A409D"/>
    <w:rsid w:val="009A4446"/>
    <w:rsid w:val="009A48AB"/>
    <w:rsid w:val="009A4CDC"/>
    <w:rsid w:val="009A521E"/>
    <w:rsid w:val="009A549C"/>
    <w:rsid w:val="009A587E"/>
    <w:rsid w:val="009A58F2"/>
    <w:rsid w:val="009A5B6A"/>
    <w:rsid w:val="009A5EAD"/>
    <w:rsid w:val="009A6338"/>
    <w:rsid w:val="009A6551"/>
    <w:rsid w:val="009A711E"/>
    <w:rsid w:val="009A71B4"/>
    <w:rsid w:val="009A7368"/>
    <w:rsid w:val="009A75F6"/>
    <w:rsid w:val="009B0353"/>
    <w:rsid w:val="009B06AC"/>
    <w:rsid w:val="009B0FAA"/>
    <w:rsid w:val="009B1527"/>
    <w:rsid w:val="009B1648"/>
    <w:rsid w:val="009B173C"/>
    <w:rsid w:val="009B2095"/>
    <w:rsid w:val="009B342E"/>
    <w:rsid w:val="009B3646"/>
    <w:rsid w:val="009B3E2E"/>
    <w:rsid w:val="009B3EFA"/>
    <w:rsid w:val="009B3F2C"/>
    <w:rsid w:val="009B3F8D"/>
    <w:rsid w:val="009B4216"/>
    <w:rsid w:val="009B4372"/>
    <w:rsid w:val="009B47C8"/>
    <w:rsid w:val="009B4AA0"/>
    <w:rsid w:val="009B5C73"/>
    <w:rsid w:val="009B5F75"/>
    <w:rsid w:val="009B618E"/>
    <w:rsid w:val="009B648D"/>
    <w:rsid w:val="009B68B8"/>
    <w:rsid w:val="009B6D47"/>
    <w:rsid w:val="009B6E5F"/>
    <w:rsid w:val="009B6F23"/>
    <w:rsid w:val="009B704B"/>
    <w:rsid w:val="009B7222"/>
    <w:rsid w:val="009B7240"/>
    <w:rsid w:val="009B72C2"/>
    <w:rsid w:val="009B74D9"/>
    <w:rsid w:val="009B790A"/>
    <w:rsid w:val="009B7D2E"/>
    <w:rsid w:val="009B7E75"/>
    <w:rsid w:val="009C0461"/>
    <w:rsid w:val="009C0B44"/>
    <w:rsid w:val="009C0B58"/>
    <w:rsid w:val="009C0C86"/>
    <w:rsid w:val="009C0CB3"/>
    <w:rsid w:val="009C1559"/>
    <w:rsid w:val="009C18E2"/>
    <w:rsid w:val="009C193B"/>
    <w:rsid w:val="009C2205"/>
    <w:rsid w:val="009C2659"/>
    <w:rsid w:val="009C29FA"/>
    <w:rsid w:val="009C2F02"/>
    <w:rsid w:val="009C2F80"/>
    <w:rsid w:val="009C43D1"/>
    <w:rsid w:val="009C45A7"/>
    <w:rsid w:val="009C45D0"/>
    <w:rsid w:val="009C488B"/>
    <w:rsid w:val="009C498C"/>
    <w:rsid w:val="009C4FC3"/>
    <w:rsid w:val="009C57AB"/>
    <w:rsid w:val="009C57D1"/>
    <w:rsid w:val="009C5B2E"/>
    <w:rsid w:val="009C5FD4"/>
    <w:rsid w:val="009C60E6"/>
    <w:rsid w:val="009C68F0"/>
    <w:rsid w:val="009C6E10"/>
    <w:rsid w:val="009C791B"/>
    <w:rsid w:val="009C7D41"/>
    <w:rsid w:val="009C7F2E"/>
    <w:rsid w:val="009D0330"/>
    <w:rsid w:val="009D1163"/>
    <w:rsid w:val="009D174B"/>
    <w:rsid w:val="009D1969"/>
    <w:rsid w:val="009D1B6E"/>
    <w:rsid w:val="009D2028"/>
    <w:rsid w:val="009D2207"/>
    <w:rsid w:val="009D24CC"/>
    <w:rsid w:val="009D2AA1"/>
    <w:rsid w:val="009D2D25"/>
    <w:rsid w:val="009D2DD4"/>
    <w:rsid w:val="009D2F6E"/>
    <w:rsid w:val="009D2F95"/>
    <w:rsid w:val="009D36BE"/>
    <w:rsid w:val="009D42BC"/>
    <w:rsid w:val="009D43EB"/>
    <w:rsid w:val="009D44D8"/>
    <w:rsid w:val="009D4D37"/>
    <w:rsid w:val="009D5035"/>
    <w:rsid w:val="009D613F"/>
    <w:rsid w:val="009D70F8"/>
    <w:rsid w:val="009D74B6"/>
    <w:rsid w:val="009D7E11"/>
    <w:rsid w:val="009E041C"/>
    <w:rsid w:val="009E0927"/>
    <w:rsid w:val="009E0B8B"/>
    <w:rsid w:val="009E18C6"/>
    <w:rsid w:val="009E1909"/>
    <w:rsid w:val="009E1FE1"/>
    <w:rsid w:val="009E20E0"/>
    <w:rsid w:val="009E2316"/>
    <w:rsid w:val="009E2B02"/>
    <w:rsid w:val="009E2CE1"/>
    <w:rsid w:val="009E2CEF"/>
    <w:rsid w:val="009E2DCD"/>
    <w:rsid w:val="009E2E72"/>
    <w:rsid w:val="009E3327"/>
    <w:rsid w:val="009E33D5"/>
    <w:rsid w:val="009E3887"/>
    <w:rsid w:val="009E38C7"/>
    <w:rsid w:val="009E3A8E"/>
    <w:rsid w:val="009E3F19"/>
    <w:rsid w:val="009E3F63"/>
    <w:rsid w:val="009E3FBC"/>
    <w:rsid w:val="009E5779"/>
    <w:rsid w:val="009E5955"/>
    <w:rsid w:val="009E5AE9"/>
    <w:rsid w:val="009E6966"/>
    <w:rsid w:val="009E69C0"/>
    <w:rsid w:val="009E6F97"/>
    <w:rsid w:val="009E71EB"/>
    <w:rsid w:val="009E73EB"/>
    <w:rsid w:val="009E7785"/>
    <w:rsid w:val="009E79D9"/>
    <w:rsid w:val="009E7BF0"/>
    <w:rsid w:val="009E7DCE"/>
    <w:rsid w:val="009F0611"/>
    <w:rsid w:val="009F06CD"/>
    <w:rsid w:val="009F07EF"/>
    <w:rsid w:val="009F0A22"/>
    <w:rsid w:val="009F0D01"/>
    <w:rsid w:val="009F0E33"/>
    <w:rsid w:val="009F142B"/>
    <w:rsid w:val="009F1AD3"/>
    <w:rsid w:val="009F21B0"/>
    <w:rsid w:val="009F2294"/>
    <w:rsid w:val="009F2374"/>
    <w:rsid w:val="009F2C5C"/>
    <w:rsid w:val="009F3581"/>
    <w:rsid w:val="009F3685"/>
    <w:rsid w:val="009F3CB9"/>
    <w:rsid w:val="009F3F59"/>
    <w:rsid w:val="009F5AA4"/>
    <w:rsid w:val="009F5B84"/>
    <w:rsid w:val="009F67ED"/>
    <w:rsid w:val="009F7255"/>
    <w:rsid w:val="009F74D0"/>
    <w:rsid w:val="009F74D1"/>
    <w:rsid w:val="009F797E"/>
    <w:rsid w:val="009F7B83"/>
    <w:rsid w:val="009F7B94"/>
    <w:rsid w:val="009F7CC2"/>
    <w:rsid w:val="009F7EFC"/>
    <w:rsid w:val="00A00047"/>
    <w:rsid w:val="00A004E1"/>
    <w:rsid w:val="00A006DF"/>
    <w:rsid w:val="00A011D2"/>
    <w:rsid w:val="00A014BC"/>
    <w:rsid w:val="00A016E4"/>
    <w:rsid w:val="00A017F2"/>
    <w:rsid w:val="00A02ADF"/>
    <w:rsid w:val="00A04AD9"/>
    <w:rsid w:val="00A04D51"/>
    <w:rsid w:val="00A050F9"/>
    <w:rsid w:val="00A0511D"/>
    <w:rsid w:val="00A052ED"/>
    <w:rsid w:val="00A053B1"/>
    <w:rsid w:val="00A056BF"/>
    <w:rsid w:val="00A057C8"/>
    <w:rsid w:val="00A05C0D"/>
    <w:rsid w:val="00A0669D"/>
    <w:rsid w:val="00A06942"/>
    <w:rsid w:val="00A06B83"/>
    <w:rsid w:val="00A06BD4"/>
    <w:rsid w:val="00A06C36"/>
    <w:rsid w:val="00A06D0A"/>
    <w:rsid w:val="00A06EA4"/>
    <w:rsid w:val="00A071D4"/>
    <w:rsid w:val="00A07DCF"/>
    <w:rsid w:val="00A101BF"/>
    <w:rsid w:val="00A102FD"/>
    <w:rsid w:val="00A104B4"/>
    <w:rsid w:val="00A10A94"/>
    <w:rsid w:val="00A10C7C"/>
    <w:rsid w:val="00A10C91"/>
    <w:rsid w:val="00A1153C"/>
    <w:rsid w:val="00A119EB"/>
    <w:rsid w:val="00A12007"/>
    <w:rsid w:val="00A122A6"/>
    <w:rsid w:val="00A12568"/>
    <w:rsid w:val="00A12816"/>
    <w:rsid w:val="00A12D26"/>
    <w:rsid w:val="00A12F48"/>
    <w:rsid w:val="00A1347F"/>
    <w:rsid w:val="00A135DD"/>
    <w:rsid w:val="00A1395D"/>
    <w:rsid w:val="00A13A17"/>
    <w:rsid w:val="00A145D2"/>
    <w:rsid w:val="00A14AAB"/>
    <w:rsid w:val="00A14B0E"/>
    <w:rsid w:val="00A14E57"/>
    <w:rsid w:val="00A14EB9"/>
    <w:rsid w:val="00A153D1"/>
    <w:rsid w:val="00A155B2"/>
    <w:rsid w:val="00A155C4"/>
    <w:rsid w:val="00A156A2"/>
    <w:rsid w:val="00A162AF"/>
    <w:rsid w:val="00A168E5"/>
    <w:rsid w:val="00A16B90"/>
    <w:rsid w:val="00A16F8B"/>
    <w:rsid w:val="00A171F0"/>
    <w:rsid w:val="00A17874"/>
    <w:rsid w:val="00A17AE5"/>
    <w:rsid w:val="00A17C19"/>
    <w:rsid w:val="00A17C6D"/>
    <w:rsid w:val="00A17E82"/>
    <w:rsid w:val="00A20DDF"/>
    <w:rsid w:val="00A21284"/>
    <w:rsid w:val="00A2156D"/>
    <w:rsid w:val="00A21700"/>
    <w:rsid w:val="00A21EEC"/>
    <w:rsid w:val="00A21F2A"/>
    <w:rsid w:val="00A2240A"/>
    <w:rsid w:val="00A22BAC"/>
    <w:rsid w:val="00A23064"/>
    <w:rsid w:val="00A23629"/>
    <w:rsid w:val="00A236AF"/>
    <w:rsid w:val="00A2374B"/>
    <w:rsid w:val="00A23DBD"/>
    <w:rsid w:val="00A23E9C"/>
    <w:rsid w:val="00A243D2"/>
    <w:rsid w:val="00A249FC"/>
    <w:rsid w:val="00A2505F"/>
    <w:rsid w:val="00A25143"/>
    <w:rsid w:val="00A255D9"/>
    <w:rsid w:val="00A25BB4"/>
    <w:rsid w:val="00A25C05"/>
    <w:rsid w:val="00A26EB2"/>
    <w:rsid w:val="00A2731F"/>
    <w:rsid w:val="00A27D99"/>
    <w:rsid w:val="00A27E94"/>
    <w:rsid w:val="00A27F77"/>
    <w:rsid w:val="00A316EF"/>
    <w:rsid w:val="00A31777"/>
    <w:rsid w:val="00A31789"/>
    <w:rsid w:val="00A323AF"/>
    <w:rsid w:val="00A32EAB"/>
    <w:rsid w:val="00A331C1"/>
    <w:rsid w:val="00A333D2"/>
    <w:rsid w:val="00A33BE9"/>
    <w:rsid w:val="00A33E04"/>
    <w:rsid w:val="00A34087"/>
    <w:rsid w:val="00A348EE"/>
    <w:rsid w:val="00A34A07"/>
    <w:rsid w:val="00A34F5B"/>
    <w:rsid w:val="00A35489"/>
    <w:rsid w:val="00A3569F"/>
    <w:rsid w:val="00A361F5"/>
    <w:rsid w:val="00A363A8"/>
    <w:rsid w:val="00A36A19"/>
    <w:rsid w:val="00A36ADD"/>
    <w:rsid w:val="00A36B88"/>
    <w:rsid w:val="00A36FFC"/>
    <w:rsid w:val="00A37B57"/>
    <w:rsid w:val="00A40D3C"/>
    <w:rsid w:val="00A41049"/>
    <w:rsid w:val="00A41243"/>
    <w:rsid w:val="00A41D7D"/>
    <w:rsid w:val="00A4229F"/>
    <w:rsid w:val="00A424E0"/>
    <w:rsid w:val="00A4254C"/>
    <w:rsid w:val="00A42943"/>
    <w:rsid w:val="00A42F19"/>
    <w:rsid w:val="00A434C0"/>
    <w:rsid w:val="00A43AC3"/>
    <w:rsid w:val="00A43C11"/>
    <w:rsid w:val="00A4406F"/>
    <w:rsid w:val="00A451EC"/>
    <w:rsid w:val="00A45D6D"/>
    <w:rsid w:val="00A4603E"/>
    <w:rsid w:val="00A464A2"/>
    <w:rsid w:val="00A468D8"/>
    <w:rsid w:val="00A46940"/>
    <w:rsid w:val="00A473CC"/>
    <w:rsid w:val="00A5001D"/>
    <w:rsid w:val="00A50613"/>
    <w:rsid w:val="00A509FA"/>
    <w:rsid w:val="00A50AFC"/>
    <w:rsid w:val="00A50B32"/>
    <w:rsid w:val="00A50EC6"/>
    <w:rsid w:val="00A5122F"/>
    <w:rsid w:val="00A51396"/>
    <w:rsid w:val="00A5157C"/>
    <w:rsid w:val="00A51A90"/>
    <w:rsid w:val="00A51A93"/>
    <w:rsid w:val="00A51DBB"/>
    <w:rsid w:val="00A51E00"/>
    <w:rsid w:val="00A521AA"/>
    <w:rsid w:val="00A52559"/>
    <w:rsid w:val="00A526C3"/>
    <w:rsid w:val="00A5296C"/>
    <w:rsid w:val="00A52F5B"/>
    <w:rsid w:val="00A53254"/>
    <w:rsid w:val="00A54244"/>
    <w:rsid w:val="00A5431B"/>
    <w:rsid w:val="00A5485E"/>
    <w:rsid w:val="00A5615B"/>
    <w:rsid w:val="00A563DF"/>
    <w:rsid w:val="00A56588"/>
    <w:rsid w:val="00A568CD"/>
    <w:rsid w:val="00A56BC0"/>
    <w:rsid w:val="00A56D60"/>
    <w:rsid w:val="00A56EC6"/>
    <w:rsid w:val="00A573A7"/>
    <w:rsid w:val="00A57528"/>
    <w:rsid w:val="00A57FBD"/>
    <w:rsid w:val="00A60310"/>
    <w:rsid w:val="00A60673"/>
    <w:rsid w:val="00A60A0D"/>
    <w:rsid w:val="00A61415"/>
    <w:rsid w:val="00A615F2"/>
    <w:rsid w:val="00A62C53"/>
    <w:rsid w:val="00A6341B"/>
    <w:rsid w:val="00A639F9"/>
    <w:rsid w:val="00A63A48"/>
    <w:rsid w:val="00A64831"/>
    <w:rsid w:val="00A6488C"/>
    <w:rsid w:val="00A6491D"/>
    <w:rsid w:val="00A64FE2"/>
    <w:rsid w:val="00A655BF"/>
    <w:rsid w:val="00A65B05"/>
    <w:rsid w:val="00A65E54"/>
    <w:rsid w:val="00A6612C"/>
    <w:rsid w:val="00A66437"/>
    <w:rsid w:val="00A66957"/>
    <w:rsid w:val="00A669BE"/>
    <w:rsid w:val="00A66C03"/>
    <w:rsid w:val="00A66E10"/>
    <w:rsid w:val="00A673AE"/>
    <w:rsid w:val="00A67648"/>
    <w:rsid w:val="00A71448"/>
    <w:rsid w:val="00A714FD"/>
    <w:rsid w:val="00A717CE"/>
    <w:rsid w:val="00A71826"/>
    <w:rsid w:val="00A71829"/>
    <w:rsid w:val="00A71876"/>
    <w:rsid w:val="00A71C88"/>
    <w:rsid w:val="00A72137"/>
    <w:rsid w:val="00A726B3"/>
    <w:rsid w:val="00A7270C"/>
    <w:rsid w:val="00A72922"/>
    <w:rsid w:val="00A72D13"/>
    <w:rsid w:val="00A72E70"/>
    <w:rsid w:val="00A7302C"/>
    <w:rsid w:val="00A7369A"/>
    <w:rsid w:val="00A73A18"/>
    <w:rsid w:val="00A742B0"/>
    <w:rsid w:val="00A745B6"/>
    <w:rsid w:val="00A745D5"/>
    <w:rsid w:val="00A74651"/>
    <w:rsid w:val="00A74ED2"/>
    <w:rsid w:val="00A74EF2"/>
    <w:rsid w:val="00A763D6"/>
    <w:rsid w:val="00A763F1"/>
    <w:rsid w:val="00A768B6"/>
    <w:rsid w:val="00A769AF"/>
    <w:rsid w:val="00A77419"/>
    <w:rsid w:val="00A7784A"/>
    <w:rsid w:val="00A77CC2"/>
    <w:rsid w:val="00A77D98"/>
    <w:rsid w:val="00A80682"/>
    <w:rsid w:val="00A82288"/>
    <w:rsid w:val="00A830CF"/>
    <w:rsid w:val="00A831F7"/>
    <w:rsid w:val="00A8329D"/>
    <w:rsid w:val="00A83D5E"/>
    <w:rsid w:val="00A83DE1"/>
    <w:rsid w:val="00A84F0D"/>
    <w:rsid w:val="00A8515D"/>
    <w:rsid w:val="00A8542E"/>
    <w:rsid w:val="00A854C8"/>
    <w:rsid w:val="00A85A11"/>
    <w:rsid w:val="00A85C7C"/>
    <w:rsid w:val="00A862F6"/>
    <w:rsid w:val="00A86436"/>
    <w:rsid w:val="00A86832"/>
    <w:rsid w:val="00A8723B"/>
    <w:rsid w:val="00A87380"/>
    <w:rsid w:val="00A87581"/>
    <w:rsid w:val="00A8774F"/>
    <w:rsid w:val="00A8791D"/>
    <w:rsid w:val="00A87AA3"/>
    <w:rsid w:val="00A9033D"/>
    <w:rsid w:val="00A90673"/>
    <w:rsid w:val="00A907DA"/>
    <w:rsid w:val="00A90893"/>
    <w:rsid w:val="00A908FC"/>
    <w:rsid w:val="00A90CEB"/>
    <w:rsid w:val="00A91407"/>
    <w:rsid w:val="00A91641"/>
    <w:rsid w:val="00A91943"/>
    <w:rsid w:val="00A919F7"/>
    <w:rsid w:val="00A92778"/>
    <w:rsid w:val="00A92780"/>
    <w:rsid w:val="00A92984"/>
    <w:rsid w:val="00A9333D"/>
    <w:rsid w:val="00A9432F"/>
    <w:rsid w:val="00A94413"/>
    <w:rsid w:val="00A9490D"/>
    <w:rsid w:val="00A94A43"/>
    <w:rsid w:val="00A94C5D"/>
    <w:rsid w:val="00A94E0F"/>
    <w:rsid w:val="00A94E1D"/>
    <w:rsid w:val="00A9502D"/>
    <w:rsid w:val="00A95079"/>
    <w:rsid w:val="00A9539F"/>
    <w:rsid w:val="00A95933"/>
    <w:rsid w:val="00A96425"/>
    <w:rsid w:val="00A965CF"/>
    <w:rsid w:val="00A967EA"/>
    <w:rsid w:val="00A96A8D"/>
    <w:rsid w:val="00A972B6"/>
    <w:rsid w:val="00A97CC3"/>
    <w:rsid w:val="00AA039E"/>
    <w:rsid w:val="00AA05AE"/>
    <w:rsid w:val="00AA113B"/>
    <w:rsid w:val="00AA1767"/>
    <w:rsid w:val="00AA244B"/>
    <w:rsid w:val="00AA2525"/>
    <w:rsid w:val="00AA4511"/>
    <w:rsid w:val="00AA4519"/>
    <w:rsid w:val="00AA460A"/>
    <w:rsid w:val="00AA4A6D"/>
    <w:rsid w:val="00AA50B2"/>
    <w:rsid w:val="00AA5493"/>
    <w:rsid w:val="00AA5838"/>
    <w:rsid w:val="00AA591B"/>
    <w:rsid w:val="00AA5EC9"/>
    <w:rsid w:val="00AA6792"/>
    <w:rsid w:val="00AA6864"/>
    <w:rsid w:val="00AA6D33"/>
    <w:rsid w:val="00AA70D2"/>
    <w:rsid w:val="00AA7587"/>
    <w:rsid w:val="00AA7859"/>
    <w:rsid w:val="00AA7955"/>
    <w:rsid w:val="00AA7C45"/>
    <w:rsid w:val="00AB0B3E"/>
    <w:rsid w:val="00AB1381"/>
    <w:rsid w:val="00AB1681"/>
    <w:rsid w:val="00AB1751"/>
    <w:rsid w:val="00AB1DE6"/>
    <w:rsid w:val="00AB26EF"/>
    <w:rsid w:val="00AB2DEB"/>
    <w:rsid w:val="00AB3168"/>
    <w:rsid w:val="00AB3273"/>
    <w:rsid w:val="00AB3EA1"/>
    <w:rsid w:val="00AB41A8"/>
    <w:rsid w:val="00AB445C"/>
    <w:rsid w:val="00AB487C"/>
    <w:rsid w:val="00AB4A74"/>
    <w:rsid w:val="00AB4AE5"/>
    <w:rsid w:val="00AB4DA7"/>
    <w:rsid w:val="00AB5307"/>
    <w:rsid w:val="00AB6C29"/>
    <w:rsid w:val="00AB726B"/>
    <w:rsid w:val="00AB7AB5"/>
    <w:rsid w:val="00AB7EB2"/>
    <w:rsid w:val="00AC07C8"/>
    <w:rsid w:val="00AC185F"/>
    <w:rsid w:val="00AC1BD7"/>
    <w:rsid w:val="00AC2112"/>
    <w:rsid w:val="00AC247A"/>
    <w:rsid w:val="00AC36EE"/>
    <w:rsid w:val="00AC3930"/>
    <w:rsid w:val="00AC3AB7"/>
    <w:rsid w:val="00AC3DBF"/>
    <w:rsid w:val="00AC4A60"/>
    <w:rsid w:val="00AC4CE6"/>
    <w:rsid w:val="00AC5EBB"/>
    <w:rsid w:val="00AC5F1F"/>
    <w:rsid w:val="00AC6526"/>
    <w:rsid w:val="00AC6D9D"/>
    <w:rsid w:val="00AC7075"/>
    <w:rsid w:val="00AC7401"/>
    <w:rsid w:val="00AD01D4"/>
    <w:rsid w:val="00AD03E2"/>
    <w:rsid w:val="00AD08A5"/>
    <w:rsid w:val="00AD0AA3"/>
    <w:rsid w:val="00AD0CF9"/>
    <w:rsid w:val="00AD14A2"/>
    <w:rsid w:val="00AD1CD7"/>
    <w:rsid w:val="00AD1CFE"/>
    <w:rsid w:val="00AD2593"/>
    <w:rsid w:val="00AD288A"/>
    <w:rsid w:val="00AD2BF8"/>
    <w:rsid w:val="00AD3CDF"/>
    <w:rsid w:val="00AD4188"/>
    <w:rsid w:val="00AD49FC"/>
    <w:rsid w:val="00AD4E42"/>
    <w:rsid w:val="00AD4FA2"/>
    <w:rsid w:val="00AD5333"/>
    <w:rsid w:val="00AD54F1"/>
    <w:rsid w:val="00AD56E9"/>
    <w:rsid w:val="00AD58EA"/>
    <w:rsid w:val="00AD5D46"/>
    <w:rsid w:val="00AD625B"/>
    <w:rsid w:val="00AD6AC8"/>
    <w:rsid w:val="00AD6FDB"/>
    <w:rsid w:val="00AD7800"/>
    <w:rsid w:val="00AD7B88"/>
    <w:rsid w:val="00AD7D82"/>
    <w:rsid w:val="00AE0D39"/>
    <w:rsid w:val="00AE179F"/>
    <w:rsid w:val="00AE1ED2"/>
    <w:rsid w:val="00AE211C"/>
    <w:rsid w:val="00AE22E4"/>
    <w:rsid w:val="00AE276A"/>
    <w:rsid w:val="00AE3216"/>
    <w:rsid w:val="00AE3459"/>
    <w:rsid w:val="00AE34CF"/>
    <w:rsid w:val="00AE361A"/>
    <w:rsid w:val="00AE3D6A"/>
    <w:rsid w:val="00AE3E32"/>
    <w:rsid w:val="00AE4822"/>
    <w:rsid w:val="00AE4F36"/>
    <w:rsid w:val="00AE4F9E"/>
    <w:rsid w:val="00AE52E8"/>
    <w:rsid w:val="00AE56E5"/>
    <w:rsid w:val="00AE5EEE"/>
    <w:rsid w:val="00AE6021"/>
    <w:rsid w:val="00AE63DD"/>
    <w:rsid w:val="00AE6845"/>
    <w:rsid w:val="00AE7453"/>
    <w:rsid w:val="00AE7947"/>
    <w:rsid w:val="00AE7AE6"/>
    <w:rsid w:val="00AE7CE4"/>
    <w:rsid w:val="00AE7D52"/>
    <w:rsid w:val="00AF03D1"/>
    <w:rsid w:val="00AF05BD"/>
    <w:rsid w:val="00AF07BE"/>
    <w:rsid w:val="00AF084F"/>
    <w:rsid w:val="00AF1143"/>
    <w:rsid w:val="00AF1185"/>
    <w:rsid w:val="00AF1B56"/>
    <w:rsid w:val="00AF1E0C"/>
    <w:rsid w:val="00AF1F62"/>
    <w:rsid w:val="00AF229D"/>
    <w:rsid w:val="00AF2E9C"/>
    <w:rsid w:val="00AF3126"/>
    <w:rsid w:val="00AF3356"/>
    <w:rsid w:val="00AF41C3"/>
    <w:rsid w:val="00AF444F"/>
    <w:rsid w:val="00AF48CC"/>
    <w:rsid w:val="00AF51C1"/>
    <w:rsid w:val="00AF5549"/>
    <w:rsid w:val="00AF6207"/>
    <w:rsid w:val="00AF62E7"/>
    <w:rsid w:val="00AF636D"/>
    <w:rsid w:val="00AF63CA"/>
    <w:rsid w:val="00AF6460"/>
    <w:rsid w:val="00AF65FE"/>
    <w:rsid w:val="00AF6E48"/>
    <w:rsid w:val="00AF6E99"/>
    <w:rsid w:val="00AF7EEC"/>
    <w:rsid w:val="00B00408"/>
    <w:rsid w:val="00B0053B"/>
    <w:rsid w:val="00B013F4"/>
    <w:rsid w:val="00B01630"/>
    <w:rsid w:val="00B016C3"/>
    <w:rsid w:val="00B01861"/>
    <w:rsid w:val="00B01D82"/>
    <w:rsid w:val="00B02F2C"/>
    <w:rsid w:val="00B02FB4"/>
    <w:rsid w:val="00B03149"/>
    <w:rsid w:val="00B03564"/>
    <w:rsid w:val="00B03635"/>
    <w:rsid w:val="00B03DDA"/>
    <w:rsid w:val="00B0465A"/>
    <w:rsid w:val="00B048CE"/>
    <w:rsid w:val="00B04EFF"/>
    <w:rsid w:val="00B061B6"/>
    <w:rsid w:val="00B06329"/>
    <w:rsid w:val="00B06463"/>
    <w:rsid w:val="00B06A6E"/>
    <w:rsid w:val="00B06C3B"/>
    <w:rsid w:val="00B06E23"/>
    <w:rsid w:val="00B071CA"/>
    <w:rsid w:val="00B0725B"/>
    <w:rsid w:val="00B07379"/>
    <w:rsid w:val="00B07A56"/>
    <w:rsid w:val="00B10701"/>
    <w:rsid w:val="00B10BBF"/>
    <w:rsid w:val="00B10F6F"/>
    <w:rsid w:val="00B1111E"/>
    <w:rsid w:val="00B11DA0"/>
    <w:rsid w:val="00B125CE"/>
    <w:rsid w:val="00B12B83"/>
    <w:rsid w:val="00B12D15"/>
    <w:rsid w:val="00B12E8F"/>
    <w:rsid w:val="00B134CD"/>
    <w:rsid w:val="00B13812"/>
    <w:rsid w:val="00B1392A"/>
    <w:rsid w:val="00B13B39"/>
    <w:rsid w:val="00B13F4E"/>
    <w:rsid w:val="00B14147"/>
    <w:rsid w:val="00B14305"/>
    <w:rsid w:val="00B1518E"/>
    <w:rsid w:val="00B15299"/>
    <w:rsid w:val="00B1553D"/>
    <w:rsid w:val="00B158A4"/>
    <w:rsid w:val="00B15F44"/>
    <w:rsid w:val="00B161B9"/>
    <w:rsid w:val="00B16470"/>
    <w:rsid w:val="00B16B41"/>
    <w:rsid w:val="00B16D69"/>
    <w:rsid w:val="00B17231"/>
    <w:rsid w:val="00B173E1"/>
    <w:rsid w:val="00B179B2"/>
    <w:rsid w:val="00B17FE7"/>
    <w:rsid w:val="00B20590"/>
    <w:rsid w:val="00B20E6C"/>
    <w:rsid w:val="00B21124"/>
    <w:rsid w:val="00B21572"/>
    <w:rsid w:val="00B21D7E"/>
    <w:rsid w:val="00B22645"/>
    <w:rsid w:val="00B22677"/>
    <w:rsid w:val="00B227E1"/>
    <w:rsid w:val="00B2287D"/>
    <w:rsid w:val="00B22F72"/>
    <w:rsid w:val="00B2377A"/>
    <w:rsid w:val="00B23804"/>
    <w:rsid w:val="00B23C48"/>
    <w:rsid w:val="00B23C82"/>
    <w:rsid w:val="00B23CA2"/>
    <w:rsid w:val="00B23F68"/>
    <w:rsid w:val="00B23FDA"/>
    <w:rsid w:val="00B2400C"/>
    <w:rsid w:val="00B2498A"/>
    <w:rsid w:val="00B24C51"/>
    <w:rsid w:val="00B25191"/>
    <w:rsid w:val="00B25388"/>
    <w:rsid w:val="00B25738"/>
    <w:rsid w:val="00B258A5"/>
    <w:rsid w:val="00B25A30"/>
    <w:rsid w:val="00B264F1"/>
    <w:rsid w:val="00B265E2"/>
    <w:rsid w:val="00B268CB"/>
    <w:rsid w:val="00B268F2"/>
    <w:rsid w:val="00B26C86"/>
    <w:rsid w:val="00B27086"/>
    <w:rsid w:val="00B2729A"/>
    <w:rsid w:val="00B27461"/>
    <w:rsid w:val="00B27B46"/>
    <w:rsid w:val="00B27C93"/>
    <w:rsid w:val="00B27D95"/>
    <w:rsid w:val="00B30D67"/>
    <w:rsid w:val="00B30EE3"/>
    <w:rsid w:val="00B311EF"/>
    <w:rsid w:val="00B3195F"/>
    <w:rsid w:val="00B31D5B"/>
    <w:rsid w:val="00B31EB7"/>
    <w:rsid w:val="00B32017"/>
    <w:rsid w:val="00B32B9A"/>
    <w:rsid w:val="00B32C76"/>
    <w:rsid w:val="00B331F9"/>
    <w:rsid w:val="00B33755"/>
    <w:rsid w:val="00B33883"/>
    <w:rsid w:val="00B339C7"/>
    <w:rsid w:val="00B34C0C"/>
    <w:rsid w:val="00B34C84"/>
    <w:rsid w:val="00B34FB0"/>
    <w:rsid w:val="00B35045"/>
    <w:rsid w:val="00B3529D"/>
    <w:rsid w:val="00B35444"/>
    <w:rsid w:val="00B359F0"/>
    <w:rsid w:val="00B35C58"/>
    <w:rsid w:val="00B35E60"/>
    <w:rsid w:val="00B35E6B"/>
    <w:rsid w:val="00B35FA1"/>
    <w:rsid w:val="00B361FE"/>
    <w:rsid w:val="00B3628D"/>
    <w:rsid w:val="00B36D67"/>
    <w:rsid w:val="00B36FD3"/>
    <w:rsid w:val="00B37075"/>
    <w:rsid w:val="00B37307"/>
    <w:rsid w:val="00B37527"/>
    <w:rsid w:val="00B375A5"/>
    <w:rsid w:val="00B37ACC"/>
    <w:rsid w:val="00B37B81"/>
    <w:rsid w:val="00B37C6F"/>
    <w:rsid w:val="00B37D39"/>
    <w:rsid w:val="00B37F36"/>
    <w:rsid w:val="00B37FDB"/>
    <w:rsid w:val="00B403A2"/>
    <w:rsid w:val="00B404F7"/>
    <w:rsid w:val="00B40C8A"/>
    <w:rsid w:val="00B40D46"/>
    <w:rsid w:val="00B4181A"/>
    <w:rsid w:val="00B41849"/>
    <w:rsid w:val="00B41E41"/>
    <w:rsid w:val="00B4215B"/>
    <w:rsid w:val="00B42172"/>
    <w:rsid w:val="00B4269B"/>
    <w:rsid w:val="00B429C5"/>
    <w:rsid w:val="00B42AC2"/>
    <w:rsid w:val="00B43061"/>
    <w:rsid w:val="00B43738"/>
    <w:rsid w:val="00B43C14"/>
    <w:rsid w:val="00B4429C"/>
    <w:rsid w:val="00B44553"/>
    <w:rsid w:val="00B448AF"/>
    <w:rsid w:val="00B44983"/>
    <w:rsid w:val="00B45453"/>
    <w:rsid w:val="00B45FA3"/>
    <w:rsid w:val="00B461B0"/>
    <w:rsid w:val="00B4632A"/>
    <w:rsid w:val="00B46537"/>
    <w:rsid w:val="00B468DF"/>
    <w:rsid w:val="00B507F3"/>
    <w:rsid w:val="00B50A1E"/>
    <w:rsid w:val="00B50AF5"/>
    <w:rsid w:val="00B51080"/>
    <w:rsid w:val="00B510B0"/>
    <w:rsid w:val="00B51904"/>
    <w:rsid w:val="00B51A6B"/>
    <w:rsid w:val="00B521F1"/>
    <w:rsid w:val="00B5268E"/>
    <w:rsid w:val="00B52C90"/>
    <w:rsid w:val="00B530F7"/>
    <w:rsid w:val="00B535D2"/>
    <w:rsid w:val="00B535D9"/>
    <w:rsid w:val="00B53794"/>
    <w:rsid w:val="00B53A49"/>
    <w:rsid w:val="00B53B59"/>
    <w:rsid w:val="00B53D41"/>
    <w:rsid w:val="00B5454F"/>
    <w:rsid w:val="00B5474F"/>
    <w:rsid w:val="00B548D9"/>
    <w:rsid w:val="00B551DB"/>
    <w:rsid w:val="00B55230"/>
    <w:rsid w:val="00B55B8B"/>
    <w:rsid w:val="00B55BCC"/>
    <w:rsid w:val="00B55F21"/>
    <w:rsid w:val="00B5624F"/>
    <w:rsid w:val="00B562CD"/>
    <w:rsid w:val="00B56684"/>
    <w:rsid w:val="00B567BF"/>
    <w:rsid w:val="00B569BB"/>
    <w:rsid w:val="00B56E5F"/>
    <w:rsid w:val="00B57123"/>
    <w:rsid w:val="00B57277"/>
    <w:rsid w:val="00B573B7"/>
    <w:rsid w:val="00B602F1"/>
    <w:rsid w:val="00B61056"/>
    <w:rsid w:val="00B61129"/>
    <w:rsid w:val="00B615DE"/>
    <w:rsid w:val="00B627A2"/>
    <w:rsid w:val="00B62E44"/>
    <w:rsid w:val="00B62FEC"/>
    <w:rsid w:val="00B63498"/>
    <w:rsid w:val="00B63587"/>
    <w:rsid w:val="00B63AF0"/>
    <w:rsid w:val="00B65255"/>
    <w:rsid w:val="00B65A62"/>
    <w:rsid w:val="00B65A91"/>
    <w:rsid w:val="00B66125"/>
    <w:rsid w:val="00B663BF"/>
    <w:rsid w:val="00B6648B"/>
    <w:rsid w:val="00B66916"/>
    <w:rsid w:val="00B66A59"/>
    <w:rsid w:val="00B6715F"/>
    <w:rsid w:val="00B70690"/>
    <w:rsid w:val="00B70FC8"/>
    <w:rsid w:val="00B711BC"/>
    <w:rsid w:val="00B719B6"/>
    <w:rsid w:val="00B72038"/>
    <w:rsid w:val="00B737E7"/>
    <w:rsid w:val="00B73C63"/>
    <w:rsid w:val="00B73D7E"/>
    <w:rsid w:val="00B7477A"/>
    <w:rsid w:val="00B74E98"/>
    <w:rsid w:val="00B7505D"/>
    <w:rsid w:val="00B753E2"/>
    <w:rsid w:val="00B7559D"/>
    <w:rsid w:val="00B76209"/>
    <w:rsid w:val="00B7623E"/>
    <w:rsid w:val="00B7664C"/>
    <w:rsid w:val="00B7674E"/>
    <w:rsid w:val="00B7679C"/>
    <w:rsid w:val="00B7765F"/>
    <w:rsid w:val="00B777C0"/>
    <w:rsid w:val="00B77ACA"/>
    <w:rsid w:val="00B805B8"/>
    <w:rsid w:val="00B806C6"/>
    <w:rsid w:val="00B808E4"/>
    <w:rsid w:val="00B80918"/>
    <w:rsid w:val="00B80C7C"/>
    <w:rsid w:val="00B80CEC"/>
    <w:rsid w:val="00B80D7E"/>
    <w:rsid w:val="00B80E43"/>
    <w:rsid w:val="00B813EB"/>
    <w:rsid w:val="00B8162A"/>
    <w:rsid w:val="00B81B10"/>
    <w:rsid w:val="00B81E49"/>
    <w:rsid w:val="00B8216F"/>
    <w:rsid w:val="00B83A71"/>
    <w:rsid w:val="00B842B1"/>
    <w:rsid w:val="00B84682"/>
    <w:rsid w:val="00B84848"/>
    <w:rsid w:val="00B84BA4"/>
    <w:rsid w:val="00B84C8F"/>
    <w:rsid w:val="00B84CEF"/>
    <w:rsid w:val="00B84E54"/>
    <w:rsid w:val="00B851E6"/>
    <w:rsid w:val="00B85204"/>
    <w:rsid w:val="00B856E4"/>
    <w:rsid w:val="00B8590C"/>
    <w:rsid w:val="00B85C8E"/>
    <w:rsid w:val="00B85D88"/>
    <w:rsid w:val="00B86D7F"/>
    <w:rsid w:val="00B86E7C"/>
    <w:rsid w:val="00B87C91"/>
    <w:rsid w:val="00B90739"/>
    <w:rsid w:val="00B90957"/>
    <w:rsid w:val="00B90E73"/>
    <w:rsid w:val="00B910B1"/>
    <w:rsid w:val="00B910D6"/>
    <w:rsid w:val="00B91F08"/>
    <w:rsid w:val="00B924E6"/>
    <w:rsid w:val="00B928FB"/>
    <w:rsid w:val="00B92B26"/>
    <w:rsid w:val="00B934D7"/>
    <w:rsid w:val="00B9365E"/>
    <w:rsid w:val="00B936BF"/>
    <w:rsid w:val="00B93760"/>
    <w:rsid w:val="00B93F2E"/>
    <w:rsid w:val="00B942E0"/>
    <w:rsid w:val="00B9435C"/>
    <w:rsid w:val="00B948A0"/>
    <w:rsid w:val="00B94B06"/>
    <w:rsid w:val="00B94D64"/>
    <w:rsid w:val="00B94F4C"/>
    <w:rsid w:val="00B951F6"/>
    <w:rsid w:val="00B95C4D"/>
    <w:rsid w:val="00B96604"/>
    <w:rsid w:val="00B9662D"/>
    <w:rsid w:val="00B97218"/>
    <w:rsid w:val="00B9787D"/>
    <w:rsid w:val="00B97C36"/>
    <w:rsid w:val="00B97DC9"/>
    <w:rsid w:val="00BA051F"/>
    <w:rsid w:val="00BA09BC"/>
    <w:rsid w:val="00BA0B57"/>
    <w:rsid w:val="00BA0C6D"/>
    <w:rsid w:val="00BA15AF"/>
    <w:rsid w:val="00BA1E97"/>
    <w:rsid w:val="00BA1F37"/>
    <w:rsid w:val="00BA265A"/>
    <w:rsid w:val="00BA2B7B"/>
    <w:rsid w:val="00BA2DF5"/>
    <w:rsid w:val="00BA3790"/>
    <w:rsid w:val="00BA37F2"/>
    <w:rsid w:val="00BA3ED0"/>
    <w:rsid w:val="00BA42CC"/>
    <w:rsid w:val="00BA444F"/>
    <w:rsid w:val="00BA45AA"/>
    <w:rsid w:val="00BA4DB1"/>
    <w:rsid w:val="00BA4DE4"/>
    <w:rsid w:val="00BA4F1C"/>
    <w:rsid w:val="00BA5062"/>
    <w:rsid w:val="00BA5DAD"/>
    <w:rsid w:val="00BA6244"/>
    <w:rsid w:val="00BA6A47"/>
    <w:rsid w:val="00BA6C96"/>
    <w:rsid w:val="00BA7156"/>
    <w:rsid w:val="00BA73B5"/>
    <w:rsid w:val="00BA77F8"/>
    <w:rsid w:val="00BA7B43"/>
    <w:rsid w:val="00BA7FB6"/>
    <w:rsid w:val="00BB09DD"/>
    <w:rsid w:val="00BB0C85"/>
    <w:rsid w:val="00BB1B1D"/>
    <w:rsid w:val="00BB243D"/>
    <w:rsid w:val="00BB254E"/>
    <w:rsid w:val="00BB2DDF"/>
    <w:rsid w:val="00BB2F2B"/>
    <w:rsid w:val="00BB31D1"/>
    <w:rsid w:val="00BB32C6"/>
    <w:rsid w:val="00BB3892"/>
    <w:rsid w:val="00BB3EB2"/>
    <w:rsid w:val="00BB41E0"/>
    <w:rsid w:val="00BB4231"/>
    <w:rsid w:val="00BB4393"/>
    <w:rsid w:val="00BB4B2C"/>
    <w:rsid w:val="00BB4BB1"/>
    <w:rsid w:val="00BB4D75"/>
    <w:rsid w:val="00BB4E66"/>
    <w:rsid w:val="00BB5063"/>
    <w:rsid w:val="00BB55D1"/>
    <w:rsid w:val="00BB56F9"/>
    <w:rsid w:val="00BB5A35"/>
    <w:rsid w:val="00BB5B15"/>
    <w:rsid w:val="00BB5BF1"/>
    <w:rsid w:val="00BB5CB6"/>
    <w:rsid w:val="00BB5DD2"/>
    <w:rsid w:val="00BB65AF"/>
    <w:rsid w:val="00BB6625"/>
    <w:rsid w:val="00BB6AF8"/>
    <w:rsid w:val="00BB6B3E"/>
    <w:rsid w:val="00BB6D04"/>
    <w:rsid w:val="00BB72E7"/>
    <w:rsid w:val="00BB77CB"/>
    <w:rsid w:val="00BB7D55"/>
    <w:rsid w:val="00BC0E64"/>
    <w:rsid w:val="00BC0FEF"/>
    <w:rsid w:val="00BC1210"/>
    <w:rsid w:val="00BC17B8"/>
    <w:rsid w:val="00BC257A"/>
    <w:rsid w:val="00BC26A3"/>
    <w:rsid w:val="00BC2968"/>
    <w:rsid w:val="00BC3042"/>
    <w:rsid w:val="00BC3546"/>
    <w:rsid w:val="00BC36A5"/>
    <w:rsid w:val="00BC39B1"/>
    <w:rsid w:val="00BC3F62"/>
    <w:rsid w:val="00BC4021"/>
    <w:rsid w:val="00BC49CA"/>
    <w:rsid w:val="00BC51E4"/>
    <w:rsid w:val="00BC5243"/>
    <w:rsid w:val="00BC5360"/>
    <w:rsid w:val="00BC550E"/>
    <w:rsid w:val="00BC56E5"/>
    <w:rsid w:val="00BC573B"/>
    <w:rsid w:val="00BC594D"/>
    <w:rsid w:val="00BC60E8"/>
    <w:rsid w:val="00BC6546"/>
    <w:rsid w:val="00BC68BE"/>
    <w:rsid w:val="00BC6C3A"/>
    <w:rsid w:val="00BC7013"/>
    <w:rsid w:val="00BC7379"/>
    <w:rsid w:val="00BC766D"/>
    <w:rsid w:val="00BC78EB"/>
    <w:rsid w:val="00BC78ED"/>
    <w:rsid w:val="00BC7967"/>
    <w:rsid w:val="00BC7DDD"/>
    <w:rsid w:val="00BD0710"/>
    <w:rsid w:val="00BD0AB9"/>
    <w:rsid w:val="00BD0B21"/>
    <w:rsid w:val="00BD0F87"/>
    <w:rsid w:val="00BD18F1"/>
    <w:rsid w:val="00BD1F7E"/>
    <w:rsid w:val="00BD2080"/>
    <w:rsid w:val="00BD2743"/>
    <w:rsid w:val="00BD325A"/>
    <w:rsid w:val="00BD3872"/>
    <w:rsid w:val="00BD3C64"/>
    <w:rsid w:val="00BD3CC2"/>
    <w:rsid w:val="00BD433D"/>
    <w:rsid w:val="00BD4506"/>
    <w:rsid w:val="00BD4611"/>
    <w:rsid w:val="00BD4710"/>
    <w:rsid w:val="00BD4F54"/>
    <w:rsid w:val="00BD50CF"/>
    <w:rsid w:val="00BD5388"/>
    <w:rsid w:val="00BD56EF"/>
    <w:rsid w:val="00BD5A0D"/>
    <w:rsid w:val="00BD5BD3"/>
    <w:rsid w:val="00BD670E"/>
    <w:rsid w:val="00BD6B29"/>
    <w:rsid w:val="00BD6D09"/>
    <w:rsid w:val="00BD6DAF"/>
    <w:rsid w:val="00BD7623"/>
    <w:rsid w:val="00BD7649"/>
    <w:rsid w:val="00BD79CA"/>
    <w:rsid w:val="00BE016E"/>
    <w:rsid w:val="00BE0CEC"/>
    <w:rsid w:val="00BE1593"/>
    <w:rsid w:val="00BE17A0"/>
    <w:rsid w:val="00BE199C"/>
    <w:rsid w:val="00BE2502"/>
    <w:rsid w:val="00BE2667"/>
    <w:rsid w:val="00BE26A3"/>
    <w:rsid w:val="00BE2729"/>
    <w:rsid w:val="00BE2940"/>
    <w:rsid w:val="00BE2E9A"/>
    <w:rsid w:val="00BE2FF7"/>
    <w:rsid w:val="00BE305A"/>
    <w:rsid w:val="00BE425E"/>
    <w:rsid w:val="00BE4670"/>
    <w:rsid w:val="00BE4C20"/>
    <w:rsid w:val="00BE4DD4"/>
    <w:rsid w:val="00BE509A"/>
    <w:rsid w:val="00BE5D63"/>
    <w:rsid w:val="00BE624C"/>
    <w:rsid w:val="00BE72C4"/>
    <w:rsid w:val="00BF0265"/>
    <w:rsid w:val="00BF0719"/>
    <w:rsid w:val="00BF09E1"/>
    <w:rsid w:val="00BF0BA6"/>
    <w:rsid w:val="00BF0DC4"/>
    <w:rsid w:val="00BF13DA"/>
    <w:rsid w:val="00BF1C4D"/>
    <w:rsid w:val="00BF210F"/>
    <w:rsid w:val="00BF221F"/>
    <w:rsid w:val="00BF2536"/>
    <w:rsid w:val="00BF2645"/>
    <w:rsid w:val="00BF277A"/>
    <w:rsid w:val="00BF2AD4"/>
    <w:rsid w:val="00BF350F"/>
    <w:rsid w:val="00BF38CC"/>
    <w:rsid w:val="00BF3E80"/>
    <w:rsid w:val="00BF3ECD"/>
    <w:rsid w:val="00BF3F0C"/>
    <w:rsid w:val="00BF43CC"/>
    <w:rsid w:val="00BF4493"/>
    <w:rsid w:val="00BF4B23"/>
    <w:rsid w:val="00BF5118"/>
    <w:rsid w:val="00BF58BF"/>
    <w:rsid w:val="00BF5AE2"/>
    <w:rsid w:val="00BF64AE"/>
    <w:rsid w:val="00BF66C2"/>
    <w:rsid w:val="00BF6AE4"/>
    <w:rsid w:val="00BF734B"/>
    <w:rsid w:val="00BF7800"/>
    <w:rsid w:val="00BF794C"/>
    <w:rsid w:val="00BF79DD"/>
    <w:rsid w:val="00BF7EA9"/>
    <w:rsid w:val="00C0017A"/>
    <w:rsid w:val="00C00C22"/>
    <w:rsid w:val="00C018F0"/>
    <w:rsid w:val="00C01911"/>
    <w:rsid w:val="00C023F2"/>
    <w:rsid w:val="00C0298A"/>
    <w:rsid w:val="00C02D06"/>
    <w:rsid w:val="00C02D34"/>
    <w:rsid w:val="00C036FB"/>
    <w:rsid w:val="00C0375E"/>
    <w:rsid w:val="00C03776"/>
    <w:rsid w:val="00C037A2"/>
    <w:rsid w:val="00C03A06"/>
    <w:rsid w:val="00C03AD5"/>
    <w:rsid w:val="00C03C83"/>
    <w:rsid w:val="00C0417B"/>
    <w:rsid w:val="00C0454F"/>
    <w:rsid w:val="00C04B8F"/>
    <w:rsid w:val="00C05350"/>
    <w:rsid w:val="00C05756"/>
    <w:rsid w:val="00C05E42"/>
    <w:rsid w:val="00C0604F"/>
    <w:rsid w:val="00C06185"/>
    <w:rsid w:val="00C06331"/>
    <w:rsid w:val="00C0642F"/>
    <w:rsid w:val="00C064FF"/>
    <w:rsid w:val="00C06610"/>
    <w:rsid w:val="00C06B91"/>
    <w:rsid w:val="00C07130"/>
    <w:rsid w:val="00C07217"/>
    <w:rsid w:val="00C072B2"/>
    <w:rsid w:val="00C07CA8"/>
    <w:rsid w:val="00C07CD7"/>
    <w:rsid w:val="00C107D7"/>
    <w:rsid w:val="00C10A66"/>
    <w:rsid w:val="00C10DAF"/>
    <w:rsid w:val="00C110A6"/>
    <w:rsid w:val="00C11655"/>
    <w:rsid w:val="00C116EC"/>
    <w:rsid w:val="00C12024"/>
    <w:rsid w:val="00C12455"/>
    <w:rsid w:val="00C1247B"/>
    <w:rsid w:val="00C1273D"/>
    <w:rsid w:val="00C12BDD"/>
    <w:rsid w:val="00C12C33"/>
    <w:rsid w:val="00C133F4"/>
    <w:rsid w:val="00C139C1"/>
    <w:rsid w:val="00C13F87"/>
    <w:rsid w:val="00C14064"/>
    <w:rsid w:val="00C1459C"/>
    <w:rsid w:val="00C14A84"/>
    <w:rsid w:val="00C14D72"/>
    <w:rsid w:val="00C14DB4"/>
    <w:rsid w:val="00C15DDF"/>
    <w:rsid w:val="00C15FE9"/>
    <w:rsid w:val="00C16F60"/>
    <w:rsid w:val="00C170EB"/>
    <w:rsid w:val="00C17DAC"/>
    <w:rsid w:val="00C201E2"/>
    <w:rsid w:val="00C20510"/>
    <w:rsid w:val="00C20EA6"/>
    <w:rsid w:val="00C210C2"/>
    <w:rsid w:val="00C21437"/>
    <w:rsid w:val="00C214C0"/>
    <w:rsid w:val="00C21859"/>
    <w:rsid w:val="00C21D46"/>
    <w:rsid w:val="00C21F29"/>
    <w:rsid w:val="00C220FD"/>
    <w:rsid w:val="00C22136"/>
    <w:rsid w:val="00C2232E"/>
    <w:rsid w:val="00C224DE"/>
    <w:rsid w:val="00C22931"/>
    <w:rsid w:val="00C23460"/>
    <w:rsid w:val="00C23661"/>
    <w:rsid w:val="00C2375A"/>
    <w:rsid w:val="00C23DC4"/>
    <w:rsid w:val="00C23E28"/>
    <w:rsid w:val="00C23E4C"/>
    <w:rsid w:val="00C2422F"/>
    <w:rsid w:val="00C24650"/>
    <w:rsid w:val="00C24E0E"/>
    <w:rsid w:val="00C2581E"/>
    <w:rsid w:val="00C263B5"/>
    <w:rsid w:val="00C27697"/>
    <w:rsid w:val="00C27D66"/>
    <w:rsid w:val="00C27F09"/>
    <w:rsid w:val="00C30E1F"/>
    <w:rsid w:val="00C30F81"/>
    <w:rsid w:val="00C3117A"/>
    <w:rsid w:val="00C312A8"/>
    <w:rsid w:val="00C3133F"/>
    <w:rsid w:val="00C31982"/>
    <w:rsid w:val="00C31A3E"/>
    <w:rsid w:val="00C31B4C"/>
    <w:rsid w:val="00C31D83"/>
    <w:rsid w:val="00C32306"/>
    <w:rsid w:val="00C323B0"/>
    <w:rsid w:val="00C328B0"/>
    <w:rsid w:val="00C33D5C"/>
    <w:rsid w:val="00C33D66"/>
    <w:rsid w:val="00C35893"/>
    <w:rsid w:val="00C3590D"/>
    <w:rsid w:val="00C35BDA"/>
    <w:rsid w:val="00C35E55"/>
    <w:rsid w:val="00C368C7"/>
    <w:rsid w:val="00C36E66"/>
    <w:rsid w:val="00C36EBF"/>
    <w:rsid w:val="00C36FA1"/>
    <w:rsid w:val="00C3704C"/>
    <w:rsid w:val="00C374BC"/>
    <w:rsid w:val="00C40C5C"/>
    <w:rsid w:val="00C40D16"/>
    <w:rsid w:val="00C40E3D"/>
    <w:rsid w:val="00C40F36"/>
    <w:rsid w:val="00C41161"/>
    <w:rsid w:val="00C41685"/>
    <w:rsid w:val="00C41A25"/>
    <w:rsid w:val="00C41BD8"/>
    <w:rsid w:val="00C422BC"/>
    <w:rsid w:val="00C42A2C"/>
    <w:rsid w:val="00C42FBC"/>
    <w:rsid w:val="00C43AF3"/>
    <w:rsid w:val="00C43D67"/>
    <w:rsid w:val="00C43E87"/>
    <w:rsid w:val="00C43F71"/>
    <w:rsid w:val="00C4563C"/>
    <w:rsid w:val="00C45A37"/>
    <w:rsid w:val="00C45B0B"/>
    <w:rsid w:val="00C45EFC"/>
    <w:rsid w:val="00C4617F"/>
    <w:rsid w:val="00C46286"/>
    <w:rsid w:val="00C46D69"/>
    <w:rsid w:val="00C46DF6"/>
    <w:rsid w:val="00C475C6"/>
    <w:rsid w:val="00C5024D"/>
    <w:rsid w:val="00C50C3D"/>
    <w:rsid w:val="00C50E31"/>
    <w:rsid w:val="00C5104E"/>
    <w:rsid w:val="00C511BC"/>
    <w:rsid w:val="00C51417"/>
    <w:rsid w:val="00C514B1"/>
    <w:rsid w:val="00C530CD"/>
    <w:rsid w:val="00C53621"/>
    <w:rsid w:val="00C53A57"/>
    <w:rsid w:val="00C53C9F"/>
    <w:rsid w:val="00C54026"/>
    <w:rsid w:val="00C5405D"/>
    <w:rsid w:val="00C5476E"/>
    <w:rsid w:val="00C54C68"/>
    <w:rsid w:val="00C54CF3"/>
    <w:rsid w:val="00C54DB9"/>
    <w:rsid w:val="00C54DF3"/>
    <w:rsid w:val="00C54F6A"/>
    <w:rsid w:val="00C55186"/>
    <w:rsid w:val="00C552A1"/>
    <w:rsid w:val="00C55472"/>
    <w:rsid w:val="00C55BA4"/>
    <w:rsid w:val="00C55C6B"/>
    <w:rsid w:val="00C55EC7"/>
    <w:rsid w:val="00C56282"/>
    <w:rsid w:val="00C56359"/>
    <w:rsid w:val="00C5637B"/>
    <w:rsid w:val="00C568DB"/>
    <w:rsid w:val="00C5714B"/>
    <w:rsid w:val="00C5722B"/>
    <w:rsid w:val="00C60A37"/>
    <w:rsid w:val="00C611CC"/>
    <w:rsid w:val="00C61560"/>
    <w:rsid w:val="00C61C9F"/>
    <w:rsid w:val="00C62A70"/>
    <w:rsid w:val="00C63C46"/>
    <w:rsid w:val="00C63C8A"/>
    <w:rsid w:val="00C64515"/>
    <w:rsid w:val="00C6476B"/>
    <w:rsid w:val="00C6491D"/>
    <w:rsid w:val="00C6580B"/>
    <w:rsid w:val="00C661D6"/>
    <w:rsid w:val="00C66346"/>
    <w:rsid w:val="00C66C2D"/>
    <w:rsid w:val="00C66C8E"/>
    <w:rsid w:val="00C67225"/>
    <w:rsid w:val="00C67F57"/>
    <w:rsid w:val="00C70630"/>
    <w:rsid w:val="00C70C46"/>
    <w:rsid w:val="00C70E03"/>
    <w:rsid w:val="00C7109C"/>
    <w:rsid w:val="00C7119D"/>
    <w:rsid w:val="00C7121F"/>
    <w:rsid w:val="00C71B6F"/>
    <w:rsid w:val="00C71B87"/>
    <w:rsid w:val="00C72505"/>
    <w:rsid w:val="00C728B1"/>
    <w:rsid w:val="00C72A7F"/>
    <w:rsid w:val="00C72D16"/>
    <w:rsid w:val="00C72D1A"/>
    <w:rsid w:val="00C72ED9"/>
    <w:rsid w:val="00C73610"/>
    <w:rsid w:val="00C74050"/>
    <w:rsid w:val="00C753B0"/>
    <w:rsid w:val="00C75F0C"/>
    <w:rsid w:val="00C760EA"/>
    <w:rsid w:val="00C7622E"/>
    <w:rsid w:val="00C766B7"/>
    <w:rsid w:val="00C76D75"/>
    <w:rsid w:val="00C7730E"/>
    <w:rsid w:val="00C77499"/>
    <w:rsid w:val="00C77D94"/>
    <w:rsid w:val="00C8013B"/>
    <w:rsid w:val="00C80622"/>
    <w:rsid w:val="00C80A4A"/>
    <w:rsid w:val="00C810C9"/>
    <w:rsid w:val="00C8185A"/>
    <w:rsid w:val="00C81ECE"/>
    <w:rsid w:val="00C823BD"/>
    <w:rsid w:val="00C826CC"/>
    <w:rsid w:val="00C82BF5"/>
    <w:rsid w:val="00C831FC"/>
    <w:rsid w:val="00C83C71"/>
    <w:rsid w:val="00C84243"/>
    <w:rsid w:val="00C8505F"/>
    <w:rsid w:val="00C854C1"/>
    <w:rsid w:val="00C87066"/>
    <w:rsid w:val="00C871D9"/>
    <w:rsid w:val="00C87B76"/>
    <w:rsid w:val="00C90465"/>
    <w:rsid w:val="00C907D0"/>
    <w:rsid w:val="00C90943"/>
    <w:rsid w:val="00C90E5F"/>
    <w:rsid w:val="00C91077"/>
    <w:rsid w:val="00C91BDE"/>
    <w:rsid w:val="00C91E9B"/>
    <w:rsid w:val="00C924A4"/>
    <w:rsid w:val="00C92747"/>
    <w:rsid w:val="00C92829"/>
    <w:rsid w:val="00C92C21"/>
    <w:rsid w:val="00C92C6F"/>
    <w:rsid w:val="00C92C99"/>
    <w:rsid w:val="00C92FA7"/>
    <w:rsid w:val="00C935D8"/>
    <w:rsid w:val="00C93F38"/>
    <w:rsid w:val="00C94209"/>
    <w:rsid w:val="00C94AD4"/>
    <w:rsid w:val="00C94DD8"/>
    <w:rsid w:val="00C94E42"/>
    <w:rsid w:val="00C953B3"/>
    <w:rsid w:val="00C95905"/>
    <w:rsid w:val="00C959E8"/>
    <w:rsid w:val="00C96184"/>
    <w:rsid w:val="00C964DB"/>
    <w:rsid w:val="00C96584"/>
    <w:rsid w:val="00C96BD2"/>
    <w:rsid w:val="00C970B2"/>
    <w:rsid w:val="00C973F1"/>
    <w:rsid w:val="00C976C4"/>
    <w:rsid w:val="00C97988"/>
    <w:rsid w:val="00C97C70"/>
    <w:rsid w:val="00C97D07"/>
    <w:rsid w:val="00C97D1F"/>
    <w:rsid w:val="00CA0076"/>
    <w:rsid w:val="00CA0F5D"/>
    <w:rsid w:val="00CA1351"/>
    <w:rsid w:val="00CA1661"/>
    <w:rsid w:val="00CA18A3"/>
    <w:rsid w:val="00CA1F2D"/>
    <w:rsid w:val="00CA257B"/>
    <w:rsid w:val="00CA2631"/>
    <w:rsid w:val="00CA2C57"/>
    <w:rsid w:val="00CA354F"/>
    <w:rsid w:val="00CA36BE"/>
    <w:rsid w:val="00CA3CB4"/>
    <w:rsid w:val="00CA3D16"/>
    <w:rsid w:val="00CA3FD0"/>
    <w:rsid w:val="00CA4547"/>
    <w:rsid w:val="00CA499D"/>
    <w:rsid w:val="00CA49B3"/>
    <w:rsid w:val="00CA645A"/>
    <w:rsid w:val="00CA6A1C"/>
    <w:rsid w:val="00CA6D5D"/>
    <w:rsid w:val="00CA6DAE"/>
    <w:rsid w:val="00CA7539"/>
    <w:rsid w:val="00CA7C86"/>
    <w:rsid w:val="00CA7D4E"/>
    <w:rsid w:val="00CB001C"/>
    <w:rsid w:val="00CB0AC5"/>
    <w:rsid w:val="00CB0B2F"/>
    <w:rsid w:val="00CB245C"/>
    <w:rsid w:val="00CB2549"/>
    <w:rsid w:val="00CB351C"/>
    <w:rsid w:val="00CB388B"/>
    <w:rsid w:val="00CB39B6"/>
    <w:rsid w:val="00CB3C84"/>
    <w:rsid w:val="00CB40B8"/>
    <w:rsid w:val="00CB435E"/>
    <w:rsid w:val="00CB4ABE"/>
    <w:rsid w:val="00CB4B1F"/>
    <w:rsid w:val="00CB4EFC"/>
    <w:rsid w:val="00CB5366"/>
    <w:rsid w:val="00CB54DA"/>
    <w:rsid w:val="00CB57BF"/>
    <w:rsid w:val="00CB57E7"/>
    <w:rsid w:val="00CB58C1"/>
    <w:rsid w:val="00CB5D7C"/>
    <w:rsid w:val="00CB606E"/>
    <w:rsid w:val="00CB6174"/>
    <w:rsid w:val="00CB6BF8"/>
    <w:rsid w:val="00CB790C"/>
    <w:rsid w:val="00CB7934"/>
    <w:rsid w:val="00CB79E9"/>
    <w:rsid w:val="00CC0333"/>
    <w:rsid w:val="00CC0419"/>
    <w:rsid w:val="00CC0BDB"/>
    <w:rsid w:val="00CC0E2D"/>
    <w:rsid w:val="00CC1567"/>
    <w:rsid w:val="00CC1A1B"/>
    <w:rsid w:val="00CC1BEF"/>
    <w:rsid w:val="00CC1C23"/>
    <w:rsid w:val="00CC1EE1"/>
    <w:rsid w:val="00CC28B9"/>
    <w:rsid w:val="00CC294D"/>
    <w:rsid w:val="00CC2D60"/>
    <w:rsid w:val="00CC3581"/>
    <w:rsid w:val="00CC3615"/>
    <w:rsid w:val="00CC4251"/>
    <w:rsid w:val="00CC4DB8"/>
    <w:rsid w:val="00CC4FAC"/>
    <w:rsid w:val="00CC55CC"/>
    <w:rsid w:val="00CC5628"/>
    <w:rsid w:val="00CC5952"/>
    <w:rsid w:val="00CC5EB5"/>
    <w:rsid w:val="00CC6AEA"/>
    <w:rsid w:val="00CC710C"/>
    <w:rsid w:val="00CC751B"/>
    <w:rsid w:val="00CC757D"/>
    <w:rsid w:val="00CD0025"/>
    <w:rsid w:val="00CD06DE"/>
    <w:rsid w:val="00CD08AD"/>
    <w:rsid w:val="00CD095C"/>
    <w:rsid w:val="00CD0EA9"/>
    <w:rsid w:val="00CD1285"/>
    <w:rsid w:val="00CD2456"/>
    <w:rsid w:val="00CD2686"/>
    <w:rsid w:val="00CD28CA"/>
    <w:rsid w:val="00CD2FB2"/>
    <w:rsid w:val="00CD3419"/>
    <w:rsid w:val="00CD349B"/>
    <w:rsid w:val="00CD3A2B"/>
    <w:rsid w:val="00CD3BF6"/>
    <w:rsid w:val="00CD4602"/>
    <w:rsid w:val="00CD470C"/>
    <w:rsid w:val="00CD488F"/>
    <w:rsid w:val="00CD4A70"/>
    <w:rsid w:val="00CD4B7B"/>
    <w:rsid w:val="00CD4FCB"/>
    <w:rsid w:val="00CD501D"/>
    <w:rsid w:val="00CD5534"/>
    <w:rsid w:val="00CD5595"/>
    <w:rsid w:val="00CD5F9C"/>
    <w:rsid w:val="00CD6152"/>
    <w:rsid w:val="00CD63A4"/>
    <w:rsid w:val="00CD69B5"/>
    <w:rsid w:val="00CD710D"/>
    <w:rsid w:val="00CD71E9"/>
    <w:rsid w:val="00CE050B"/>
    <w:rsid w:val="00CE0FDA"/>
    <w:rsid w:val="00CE1473"/>
    <w:rsid w:val="00CE1652"/>
    <w:rsid w:val="00CE186C"/>
    <w:rsid w:val="00CE1C28"/>
    <w:rsid w:val="00CE1E5E"/>
    <w:rsid w:val="00CE1EBC"/>
    <w:rsid w:val="00CE21D0"/>
    <w:rsid w:val="00CE289B"/>
    <w:rsid w:val="00CE2DD9"/>
    <w:rsid w:val="00CE355E"/>
    <w:rsid w:val="00CE357A"/>
    <w:rsid w:val="00CE3795"/>
    <w:rsid w:val="00CE52B0"/>
    <w:rsid w:val="00CE571E"/>
    <w:rsid w:val="00CE58B7"/>
    <w:rsid w:val="00CE634A"/>
    <w:rsid w:val="00CE673A"/>
    <w:rsid w:val="00CE6A17"/>
    <w:rsid w:val="00CE6DFE"/>
    <w:rsid w:val="00CE76FC"/>
    <w:rsid w:val="00CE7E9E"/>
    <w:rsid w:val="00CF0579"/>
    <w:rsid w:val="00CF099B"/>
    <w:rsid w:val="00CF0B43"/>
    <w:rsid w:val="00CF16BE"/>
    <w:rsid w:val="00CF1747"/>
    <w:rsid w:val="00CF1C07"/>
    <w:rsid w:val="00CF1CB4"/>
    <w:rsid w:val="00CF1E57"/>
    <w:rsid w:val="00CF22FB"/>
    <w:rsid w:val="00CF23C9"/>
    <w:rsid w:val="00CF294F"/>
    <w:rsid w:val="00CF29BA"/>
    <w:rsid w:val="00CF2AEA"/>
    <w:rsid w:val="00CF2D42"/>
    <w:rsid w:val="00CF30B9"/>
    <w:rsid w:val="00CF3258"/>
    <w:rsid w:val="00CF3956"/>
    <w:rsid w:val="00CF3CEB"/>
    <w:rsid w:val="00CF3E26"/>
    <w:rsid w:val="00CF42E1"/>
    <w:rsid w:val="00CF4889"/>
    <w:rsid w:val="00CF5123"/>
    <w:rsid w:val="00CF5B46"/>
    <w:rsid w:val="00CF5D67"/>
    <w:rsid w:val="00CF6062"/>
    <w:rsid w:val="00CF61CA"/>
    <w:rsid w:val="00CF6323"/>
    <w:rsid w:val="00CF640A"/>
    <w:rsid w:val="00CF69F6"/>
    <w:rsid w:val="00CF6A7F"/>
    <w:rsid w:val="00CF7009"/>
    <w:rsid w:val="00CF7955"/>
    <w:rsid w:val="00CF79FE"/>
    <w:rsid w:val="00D005EF"/>
    <w:rsid w:val="00D01048"/>
    <w:rsid w:val="00D013B6"/>
    <w:rsid w:val="00D01A37"/>
    <w:rsid w:val="00D01F78"/>
    <w:rsid w:val="00D02203"/>
    <w:rsid w:val="00D04326"/>
    <w:rsid w:val="00D047E3"/>
    <w:rsid w:val="00D04E57"/>
    <w:rsid w:val="00D05056"/>
    <w:rsid w:val="00D051E0"/>
    <w:rsid w:val="00D0550E"/>
    <w:rsid w:val="00D05BE2"/>
    <w:rsid w:val="00D06130"/>
    <w:rsid w:val="00D06DC7"/>
    <w:rsid w:val="00D0753C"/>
    <w:rsid w:val="00D079F9"/>
    <w:rsid w:val="00D07AE2"/>
    <w:rsid w:val="00D07E0F"/>
    <w:rsid w:val="00D10889"/>
    <w:rsid w:val="00D1113A"/>
    <w:rsid w:val="00D116F1"/>
    <w:rsid w:val="00D118F1"/>
    <w:rsid w:val="00D11F2E"/>
    <w:rsid w:val="00D12293"/>
    <w:rsid w:val="00D12CA9"/>
    <w:rsid w:val="00D135D3"/>
    <w:rsid w:val="00D139AB"/>
    <w:rsid w:val="00D14E68"/>
    <w:rsid w:val="00D15887"/>
    <w:rsid w:val="00D16703"/>
    <w:rsid w:val="00D175EE"/>
    <w:rsid w:val="00D17D11"/>
    <w:rsid w:val="00D17FEC"/>
    <w:rsid w:val="00D20482"/>
    <w:rsid w:val="00D204CF"/>
    <w:rsid w:val="00D205DF"/>
    <w:rsid w:val="00D213FA"/>
    <w:rsid w:val="00D215BE"/>
    <w:rsid w:val="00D2162A"/>
    <w:rsid w:val="00D21CA1"/>
    <w:rsid w:val="00D21DDD"/>
    <w:rsid w:val="00D21E19"/>
    <w:rsid w:val="00D22714"/>
    <w:rsid w:val="00D22886"/>
    <w:rsid w:val="00D228D3"/>
    <w:rsid w:val="00D245B4"/>
    <w:rsid w:val="00D246BB"/>
    <w:rsid w:val="00D250E8"/>
    <w:rsid w:val="00D25343"/>
    <w:rsid w:val="00D25926"/>
    <w:rsid w:val="00D26056"/>
    <w:rsid w:val="00D26300"/>
    <w:rsid w:val="00D26510"/>
    <w:rsid w:val="00D2678B"/>
    <w:rsid w:val="00D26B7A"/>
    <w:rsid w:val="00D278A5"/>
    <w:rsid w:val="00D27D1B"/>
    <w:rsid w:val="00D308C6"/>
    <w:rsid w:val="00D308FF"/>
    <w:rsid w:val="00D30B0C"/>
    <w:rsid w:val="00D30D88"/>
    <w:rsid w:val="00D31414"/>
    <w:rsid w:val="00D31872"/>
    <w:rsid w:val="00D318C6"/>
    <w:rsid w:val="00D31A87"/>
    <w:rsid w:val="00D31D82"/>
    <w:rsid w:val="00D31D93"/>
    <w:rsid w:val="00D31EE0"/>
    <w:rsid w:val="00D327DA"/>
    <w:rsid w:val="00D3288F"/>
    <w:rsid w:val="00D32A5A"/>
    <w:rsid w:val="00D32BEB"/>
    <w:rsid w:val="00D32C4C"/>
    <w:rsid w:val="00D3350A"/>
    <w:rsid w:val="00D3374B"/>
    <w:rsid w:val="00D337DF"/>
    <w:rsid w:val="00D337F7"/>
    <w:rsid w:val="00D33A48"/>
    <w:rsid w:val="00D33DE5"/>
    <w:rsid w:val="00D3422E"/>
    <w:rsid w:val="00D345F9"/>
    <w:rsid w:val="00D34891"/>
    <w:rsid w:val="00D34E0A"/>
    <w:rsid w:val="00D36835"/>
    <w:rsid w:val="00D376F2"/>
    <w:rsid w:val="00D37995"/>
    <w:rsid w:val="00D37B06"/>
    <w:rsid w:val="00D37C13"/>
    <w:rsid w:val="00D37E63"/>
    <w:rsid w:val="00D37E66"/>
    <w:rsid w:val="00D40429"/>
    <w:rsid w:val="00D40895"/>
    <w:rsid w:val="00D40AED"/>
    <w:rsid w:val="00D40B85"/>
    <w:rsid w:val="00D40C24"/>
    <w:rsid w:val="00D40D1A"/>
    <w:rsid w:val="00D41714"/>
    <w:rsid w:val="00D41BFD"/>
    <w:rsid w:val="00D41C88"/>
    <w:rsid w:val="00D41D27"/>
    <w:rsid w:val="00D41FC7"/>
    <w:rsid w:val="00D42722"/>
    <w:rsid w:val="00D430D7"/>
    <w:rsid w:val="00D431F5"/>
    <w:rsid w:val="00D43597"/>
    <w:rsid w:val="00D43A8A"/>
    <w:rsid w:val="00D43BF5"/>
    <w:rsid w:val="00D43E2F"/>
    <w:rsid w:val="00D4459F"/>
    <w:rsid w:val="00D44E38"/>
    <w:rsid w:val="00D45870"/>
    <w:rsid w:val="00D45895"/>
    <w:rsid w:val="00D45A30"/>
    <w:rsid w:val="00D45FF2"/>
    <w:rsid w:val="00D4629B"/>
    <w:rsid w:val="00D462BA"/>
    <w:rsid w:val="00D465EF"/>
    <w:rsid w:val="00D4678F"/>
    <w:rsid w:val="00D4729C"/>
    <w:rsid w:val="00D47427"/>
    <w:rsid w:val="00D479F6"/>
    <w:rsid w:val="00D5048C"/>
    <w:rsid w:val="00D50842"/>
    <w:rsid w:val="00D508B5"/>
    <w:rsid w:val="00D50EEC"/>
    <w:rsid w:val="00D511E7"/>
    <w:rsid w:val="00D512CF"/>
    <w:rsid w:val="00D514C0"/>
    <w:rsid w:val="00D5190D"/>
    <w:rsid w:val="00D51953"/>
    <w:rsid w:val="00D51A82"/>
    <w:rsid w:val="00D524BA"/>
    <w:rsid w:val="00D53027"/>
    <w:rsid w:val="00D53446"/>
    <w:rsid w:val="00D53528"/>
    <w:rsid w:val="00D53600"/>
    <w:rsid w:val="00D5399F"/>
    <w:rsid w:val="00D53CF4"/>
    <w:rsid w:val="00D542CA"/>
    <w:rsid w:val="00D5442C"/>
    <w:rsid w:val="00D5472C"/>
    <w:rsid w:val="00D54857"/>
    <w:rsid w:val="00D54A82"/>
    <w:rsid w:val="00D54B5F"/>
    <w:rsid w:val="00D54BD8"/>
    <w:rsid w:val="00D552B4"/>
    <w:rsid w:val="00D554AF"/>
    <w:rsid w:val="00D55669"/>
    <w:rsid w:val="00D5598B"/>
    <w:rsid w:val="00D55C6F"/>
    <w:rsid w:val="00D55D35"/>
    <w:rsid w:val="00D55EE4"/>
    <w:rsid w:val="00D55FFF"/>
    <w:rsid w:val="00D56BC3"/>
    <w:rsid w:val="00D56C15"/>
    <w:rsid w:val="00D5715C"/>
    <w:rsid w:val="00D57242"/>
    <w:rsid w:val="00D57595"/>
    <w:rsid w:val="00D57935"/>
    <w:rsid w:val="00D57EDC"/>
    <w:rsid w:val="00D601A1"/>
    <w:rsid w:val="00D604F2"/>
    <w:rsid w:val="00D609B6"/>
    <w:rsid w:val="00D60EC0"/>
    <w:rsid w:val="00D61819"/>
    <w:rsid w:val="00D6209D"/>
    <w:rsid w:val="00D62659"/>
    <w:rsid w:val="00D62BE8"/>
    <w:rsid w:val="00D62C49"/>
    <w:rsid w:val="00D63990"/>
    <w:rsid w:val="00D63AC0"/>
    <w:rsid w:val="00D641C8"/>
    <w:rsid w:val="00D645E7"/>
    <w:rsid w:val="00D6502D"/>
    <w:rsid w:val="00D6521E"/>
    <w:rsid w:val="00D6524C"/>
    <w:rsid w:val="00D67013"/>
    <w:rsid w:val="00D67817"/>
    <w:rsid w:val="00D6790F"/>
    <w:rsid w:val="00D67B29"/>
    <w:rsid w:val="00D67B51"/>
    <w:rsid w:val="00D67DAF"/>
    <w:rsid w:val="00D705B0"/>
    <w:rsid w:val="00D70BB4"/>
    <w:rsid w:val="00D71178"/>
    <w:rsid w:val="00D7138A"/>
    <w:rsid w:val="00D71B5B"/>
    <w:rsid w:val="00D72188"/>
    <w:rsid w:val="00D72D7D"/>
    <w:rsid w:val="00D72FB1"/>
    <w:rsid w:val="00D73237"/>
    <w:rsid w:val="00D73305"/>
    <w:rsid w:val="00D7339D"/>
    <w:rsid w:val="00D7353E"/>
    <w:rsid w:val="00D739D2"/>
    <w:rsid w:val="00D73A19"/>
    <w:rsid w:val="00D74464"/>
    <w:rsid w:val="00D74637"/>
    <w:rsid w:val="00D74EDF"/>
    <w:rsid w:val="00D750F0"/>
    <w:rsid w:val="00D760BA"/>
    <w:rsid w:val="00D76AA6"/>
    <w:rsid w:val="00D7710C"/>
    <w:rsid w:val="00D7754B"/>
    <w:rsid w:val="00D77D29"/>
    <w:rsid w:val="00D77EA3"/>
    <w:rsid w:val="00D8009B"/>
    <w:rsid w:val="00D81016"/>
    <w:rsid w:val="00D812AE"/>
    <w:rsid w:val="00D81709"/>
    <w:rsid w:val="00D81BA3"/>
    <w:rsid w:val="00D81D76"/>
    <w:rsid w:val="00D820C5"/>
    <w:rsid w:val="00D82631"/>
    <w:rsid w:val="00D83C9E"/>
    <w:rsid w:val="00D83E97"/>
    <w:rsid w:val="00D84392"/>
    <w:rsid w:val="00D8448B"/>
    <w:rsid w:val="00D846A5"/>
    <w:rsid w:val="00D847C0"/>
    <w:rsid w:val="00D849D4"/>
    <w:rsid w:val="00D84E07"/>
    <w:rsid w:val="00D85585"/>
    <w:rsid w:val="00D85A0D"/>
    <w:rsid w:val="00D8628B"/>
    <w:rsid w:val="00D863BC"/>
    <w:rsid w:val="00D86D0B"/>
    <w:rsid w:val="00D86D58"/>
    <w:rsid w:val="00D871C6"/>
    <w:rsid w:val="00D873DB"/>
    <w:rsid w:val="00D875C0"/>
    <w:rsid w:val="00D90A1F"/>
    <w:rsid w:val="00D91A00"/>
    <w:rsid w:val="00D91AC5"/>
    <w:rsid w:val="00D91B19"/>
    <w:rsid w:val="00D91DE0"/>
    <w:rsid w:val="00D9230C"/>
    <w:rsid w:val="00D9265E"/>
    <w:rsid w:val="00D92CC0"/>
    <w:rsid w:val="00D93657"/>
    <w:rsid w:val="00D9367D"/>
    <w:rsid w:val="00D93EBA"/>
    <w:rsid w:val="00D94132"/>
    <w:rsid w:val="00D9440B"/>
    <w:rsid w:val="00D94AC0"/>
    <w:rsid w:val="00D95318"/>
    <w:rsid w:val="00D95F61"/>
    <w:rsid w:val="00D96711"/>
    <w:rsid w:val="00D96899"/>
    <w:rsid w:val="00D96AF3"/>
    <w:rsid w:val="00D96BD9"/>
    <w:rsid w:val="00D9706A"/>
    <w:rsid w:val="00D97350"/>
    <w:rsid w:val="00D973F8"/>
    <w:rsid w:val="00D97E5C"/>
    <w:rsid w:val="00D9A172"/>
    <w:rsid w:val="00DA0CA9"/>
    <w:rsid w:val="00DA1226"/>
    <w:rsid w:val="00DA153A"/>
    <w:rsid w:val="00DA1633"/>
    <w:rsid w:val="00DA16E0"/>
    <w:rsid w:val="00DA17A2"/>
    <w:rsid w:val="00DA17B0"/>
    <w:rsid w:val="00DA1822"/>
    <w:rsid w:val="00DA1B18"/>
    <w:rsid w:val="00DA1B38"/>
    <w:rsid w:val="00DA1C00"/>
    <w:rsid w:val="00DA1F0D"/>
    <w:rsid w:val="00DA20CB"/>
    <w:rsid w:val="00DA217F"/>
    <w:rsid w:val="00DA2562"/>
    <w:rsid w:val="00DA2656"/>
    <w:rsid w:val="00DA3505"/>
    <w:rsid w:val="00DA3578"/>
    <w:rsid w:val="00DA470B"/>
    <w:rsid w:val="00DA4813"/>
    <w:rsid w:val="00DA4941"/>
    <w:rsid w:val="00DA4F71"/>
    <w:rsid w:val="00DA52CF"/>
    <w:rsid w:val="00DA578B"/>
    <w:rsid w:val="00DA5873"/>
    <w:rsid w:val="00DA58AE"/>
    <w:rsid w:val="00DA5BE9"/>
    <w:rsid w:val="00DA5BF6"/>
    <w:rsid w:val="00DA6C71"/>
    <w:rsid w:val="00DA6E06"/>
    <w:rsid w:val="00DA75FC"/>
    <w:rsid w:val="00DA76B2"/>
    <w:rsid w:val="00DA7ED7"/>
    <w:rsid w:val="00DB07E8"/>
    <w:rsid w:val="00DB0A74"/>
    <w:rsid w:val="00DB100C"/>
    <w:rsid w:val="00DB1A62"/>
    <w:rsid w:val="00DB1CD8"/>
    <w:rsid w:val="00DB201E"/>
    <w:rsid w:val="00DB227E"/>
    <w:rsid w:val="00DB2330"/>
    <w:rsid w:val="00DB2473"/>
    <w:rsid w:val="00DB36B9"/>
    <w:rsid w:val="00DB38C3"/>
    <w:rsid w:val="00DB3C14"/>
    <w:rsid w:val="00DB3D3A"/>
    <w:rsid w:val="00DB403B"/>
    <w:rsid w:val="00DB46A5"/>
    <w:rsid w:val="00DB4780"/>
    <w:rsid w:val="00DB4D94"/>
    <w:rsid w:val="00DB5557"/>
    <w:rsid w:val="00DB5734"/>
    <w:rsid w:val="00DB57BA"/>
    <w:rsid w:val="00DB5E35"/>
    <w:rsid w:val="00DB5FFC"/>
    <w:rsid w:val="00DB616D"/>
    <w:rsid w:val="00DB6534"/>
    <w:rsid w:val="00DB6B19"/>
    <w:rsid w:val="00DB71C5"/>
    <w:rsid w:val="00DB7331"/>
    <w:rsid w:val="00DB761B"/>
    <w:rsid w:val="00DB7797"/>
    <w:rsid w:val="00DB791B"/>
    <w:rsid w:val="00DB7A57"/>
    <w:rsid w:val="00DB7B19"/>
    <w:rsid w:val="00DB7EA1"/>
    <w:rsid w:val="00DC03D1"/>
    <w:rsid w:val="00DC04C2"/>
    <w:rsid w:val="00DC08A5"/>
    <w:rsid w:val="00DC0C4D"/>
    <w:rsid w:val="00DC151F"/>
    <w:rsid w:val="00DC1990"/>
    <w:rsid w:val="00DC2B11"/>
    <w:rsid w:val="00DC4B1A"/>
    <w:rsid w:val="00DC5233"/>
    <w:rsid w:val="00DC587C"/>
    <w:rsid w:val="00DC5DEA"/>
    <w:rsid w:val="00DC684E"/>
    <w:rsid w:val="00DC6940"/>
    <w:rsid w:val="00DC6FDE"/>
    <w:rsid w:val="00DC7318"/>
    <w:rsid w:val="00DC7D8A"/>
    <w:rsid w:val="00DD039D"/>
    <w:rsid w:val="00DD0652"/>
    <w:rsid w:val="00DD0DCA"/>
    <w:rsid w:val="00DD0E20"/>
    <w:rsid w:val="00DD0E74"/>
    <w:rsid w:val="00DD1883"/>
    <w:rsid w:val="00DD19E2"/>
    <w:rsid w:val="00DD1A9A"/>
    <w:rsid w:val="00DD2208"/>
    <w:rsid w:val="00DD24B1"/>
    <w:rsid w:val="00DD2C2D"/>
    <w:rsid w:val="00DD31CF"/>
    <w:rsid w:val="00DD3780"/>
    <w:rsid w:val="00DD37E6"/>
    <w:rsid w:val="00DD3BDC"/>
    <w:rsid w:val="00DD3DE1"/>
    <w:rsid w:val="00DD43CB"/>
    <w:rsid w:val="00DD4EEA"/>
    <w:rsid w:val="00DD4F62"/>
    <w:rsid w:val="00DD50AB"/>
    <w:rsid w:val="00DD5828"/>
    <w:rsid w:val="00DD62FE"/>
    <w:rsid w:val="00DD68AD"/>
    <w:rsid w:val="00DD7D55"/>
    <w:rsid w:val="00DD7D80"/>
    <w:rsid w:val="00DD7FD0"/>
    <w:rsid w:val="00DE02C1"/>
    <w:rsid w:val="00DE0374"/>
    <w:rsid w:val="00DE096B"/>
    <w:rsid w:val="00DE0B67"/>
    <w:rsid w:val="00DE0DF0"/>
    <w:rsid w:val="00DE0E01"/>
    <w:rsid w:val="00DE0F56"/>
    <w:rsid w:val="00DE0F5E"/>
    <w:rsid w:val="00DE10DB"/>
    <w:rsid w:val="00DE11E4"/>
    <w:rsid w:val="00DE177F"/>
    <w:rsid w:val="00DE182C"/>
    <w:rsid w:val="00DE23E0"/>
    <w:rsid w:val="00DE2AE9"/>
    <w:rsid w:val="00DE3164"/>
    <w:rsid w:val="00DE3918"/>
    <w:rsid w:val="00DE4044"/>
    <w:rsid w:val="00DE47D5"/>
    <w:rsid w:val="00DE47FD"/>
    <w:rsid w:val="00DE4B33"/>
    <w:rsid w:val="00DE55BC"/>
    <w:rsid w:val="00DE5734"/>
    <w:rsid w:val="00DE65CB"/>
    <w:rsid w:val="00DE6790"/>
    <w:rsid w:val="00DE7241"/>
    <w:rsid w:val="00DE7505"/>
    <w:rsid w:val="00DE76BC"/>
    <w:rsid w:val="00DE77F4"/>
    <w:rsid w:val="00DE799C"/>
    <w:rsid w:val="00DE79CA"/>
    <w:rsid w:val="00DE7C59"/>
    <w:rsid w:val="00DE7D73"/>
    <w:rsid w:val="00DF03EF"/>
    <w:rsid w:val="00DF0613"/>
    <w:rsid w:val="00DF0BA4"/>
    <w:rsid w:val="00DF0DA2"/>
    <w:rsid w:val="00DF1E02"/>
    <w:rsid w:val="00DF1FAB"/>
    <w:rsid w:val="00DF2EEC"/>
    <w:rsid w:val="00DF2F7E"/>
    <w:rsid w:val="00DF3770"/>
    <w:rsid w:val="00DF3CFE"/>
    <w:rsid w:val="00DF3DEA"/>
    <w:rsid w:val="00DF3DFD"/>
    <w:rsid w:val="00DF4027"/>
    <w:rsid w:val="00DF4398"/>
    <w:rsid w:val="00DF4C1E"/>
    <w:rsid w:val="00DF4C4E"/>
    <w:rsid w:val="00DF4D0B"/>
    <w:rsid w:val="00DF57E8"/>
    <w:rsid w:val="00DF5E7C"/>
    <w:rsid w:val="00DF6AEB"/>
    <w:rsid w:val="00DF7002"/>
    <w:rsid w:val="00E00051"/>
    <w:rsid w:val="00E0048E"/>
    <w:rsid w:val="00E010B8"/>
    <w:rsid w:val="00E01A1C"/>
    <w:rsid w:val="00E01B05"/>
    <w:rsid w:val="00E020B7"/>
    <w:rsid w:val="00E021D6"/>
    <w:rsid w:val="00E02297"/>
    <w:rsid w:val="00E02993"/>
    <w:rsid w:val="00E0329E"/>
    <w:rsid w:val="00E03AF4"/>
    <w:rsid w:val="00E043A3"/>
    <w:rsid w:val="00E04983"/>
    <w:rsid w:val="00E04C22"/>
    <w:rsid w:val="00E04CE6"/>
    <w:rsid w:val="00E04E08"/>
    <w:rsid w:val="00E05039"/>
    <w:rsid w:val="00E057B8"/>
    <w:rsid w:val="00E05907"/>
    <w:rsid w:val="00E05B5E"/>
    <w:rsid w:val="00E0610D"/>
    <w:rsid w:val="00E0616D"/>
    <w:rsid w:val="00E06540"/>
    <w:rsid w:val="00E0665B"/>
    <w:rsid w:val="00E07BC1"/>
    <w:rsid w:val="00E101E3"/>
    <w:rsid w:val="00E103DA"/>
    <w:rsid w:val="00E1046C"/>
    <w:rsid w:val="00E10695"/>
    <w:rsid w:val="00E108D9"/>
    <w:rsid w:val="00E10C05"/>
    <w:rsid w:val="00E10E91"/>
    <w:rsid w:val="00E10E9E"/>
    <w:rsid w:val="00E111C2"/>
    <w:rsid w:val="00E11C98"/>
    <w:rsid w:val="00E12573"/>
    <w:rsid w:val="00E126BD"/>
    <w:rsid w:val="00E1279D"/>
    <w:rsid w:val="00E12F84"/>
    <w:rsid w:val="00E1312E"/>
    <w:rsid w:val="00E13905"/>
    <w:rsid w:val="00E13C5F"/>
    <w:rsid w:val="00E13D41"/>
    <w:rsid w:val="00E14250"/>
    <w:rsid w:val="00E14390"/>
    <w:rsid w:val="00E14442"/>
    <w:rsid w:val="00E1453A"/>
    <w:rsid w:val="00E15C2A"/>
    <w:rsid w:val="00E162E6"/>
    <w:rsid w:val="00E167AD"/>
    <w:rsid w:val="00E17694"/>
    <w:rsid w:val="00E17A58"/>
    <w:rsid w:val="00E20134"/>
    <w:rsid w:val="00E201B7"/>
    <w:rsid w:val="00E20931"/>
    <w:rsid w:val="00E20AD7"/>
    <w:rsid w:val="00E20DDB"/>
    <w:rsid w:val="00E210DB"/>
    <w:rsid w:val="00E211AC"/>
    <w:rsid w:val="00E2122F"/>
    <w:rsid w:val="00E213B4"/>
    <w:rsid w:val="00E2156C"/>
    <w:rsid w:val="00E216F3"/>
    <w:rsid w:val="00E21DF4"/>
    <w:rsid w:val="00E224BD"/>
    <w:rsid w:val="00E22639"/>
    <w:rsid w:val="00E22774"/>
    <w:rsid w:val="00E22B0A"/>
    <w:rsid w:val="00E22E78"/>
    <w:rsid w:val="00E230DE"/>
    <w:rsid w:val="00E23211"/>
    <w:rsid w:val="00E23282"/>
    <w:rsid w:val="00E234E0"/>
    <w:rsid w:val="00E23AB2"/>
    <w:rsid w:val="00E24151"/>
    <w:rsid w:val="00E24435"/>
    <w:rsid w:val="00E24961"/>
    <w:rsid w:val="00E24D1F"/>
    <w:rsid w:val="00E2543A"/>
    <w:rsid w:val="00E255B6"/>
    <w:rsid w:val="00E258B2"/>
    <w:rsid w:val="00E25DE3"/>
    <w:rsid w:val="00E25E1E"/>
    <w:rsid w:val="00E2780E"/>
    <w:rsid w:val="00E27F5D"/>
    <w:rsid w:val="00E300A6"/>
    <w:rsid w:val="00E3044B"/>
    <w:rsid w:val="00E304F3"/>
    <w:rsid w:val="00E30B27"/>
    <w:rsid w:val="00E30BFB"/>
    <w:rsid w:val="00E31270"/>
    <w:rsid w:val="00E3167D"/>
    <w:rsid w:val="00E31986"/>
    <w:rsid w:val="00E31B82"/>
    <w:rsid w:val="00E32140"/>
    <w:rsid w:val="00E32DCB"/>
    <w:rsid w:val="00E32E9A"/>
    <w:rsid w:val="00E32FA9"/>
    <w:rsid w:val="00E3339E"/>
    <w:rsid w:val="00E34049"/>
    <w:rsid w:val="00E34074"/>
    <w:rsid w:val="00E34272"/>
    <w:rsid w:val="00E34314"/>
    <w:rsid w:val="00E3439B"/>
    <w:rsid w:val="00E3457E"/>
    <w:rsid w:val="00E351E7"/>
    <w:rsid w:val="00E35754"/>
    <w:rsid w:val="00E35B9D"/>
    <w:rsid w:val="00E35D72"/>
    <w:rsid w:val="00E35E46"/>
    <w:rsid w:val="00E360FF"/>
    <w:rsid w:val="00E36191"/>
    <w:rsid w:val="00E36A7C"/>
    <w:rsid w:val="00E37543"/>
    <w:rsid w:val="00E377B3"/>
    <w:rsid w:val="00E37CAF"/>
    <w:rsid w:val="00E400FF"/>
    <w:rsid w:val="00E40865"/>
    <w:rsid w:val="00E409CA"/>
    <w:rsid w:val="00E417D7"/>
    <w:rsid w:val="00E41867"/>
    <w:rsid w:val="00E4220A"/>
    <w:rsid w:val="00E422F9"/>
    <w:rsid w:val="00E42669"/>
    <w:rsid w:val="00E42C84"/>
    <w:rsid w:val="00E42D20"/>
    <w:rsid w:val="00E43CE5"/>
    <w:rsid w:val="00E43D1B"/>
    <w:rsid w:val="00E43F11"/>
    <w:rsid w:val="00E444C9"/>
    <w:rsid w:val="00E4458F"/>
    <w:rsid w:val="00E4463B"/>
    <w:rsid w:val="00E44748"/>
    <w:rsid w:val="00E44827"/>
    <w:rsid w:val="00E44D41"/>
    <w:rsid w:val="00E452C3"/>
    <w:rsid w:val="00E453D0"/>
    <w:rsid w:val="00E45B29"/>
    <w:rsid w:val="00E46196"/>
    <w:rsid w:val="00E46929"/>
    <w:rsid w:val="00E46F8A"/>
    <w:rsid w:val="00E47740"/>
    <w:rsid w:val="00E47807"/>
    <w:rsid w:val="00E47889"/>
    <w:rsid w:val="00E47899"/>
    <w:rsid w:val="00E47AF3"/>
    <w:rsid w:val="00E50234"/>
    <w:rsid w:val="00E50351"/>
    <w:rsid w:val="00E509C6"/>
    <w:rsid w:val="00E513A0"/>
    <w:rsid w:val="00E51B08"/>
    <w:rsid w:val="00E51C8C"/>
    <w:rsid w:val="00E5226D"/>
    <w:rsid w:val="00E5271B"/>
    <w:rsid w:val="00E52766"/>
    <w:rsid w:val="00E52968"/>
    <w:rsid w:val="00E52CEF"/>
    <w:rsid w:val="00E535A3"/>
    <w:rsid w:val="00E535F0"/>
    <w:rsid w:val="00E54BF2"/>
    <w:rsid w:val="00E5578B"/>
    <w:rsid w:val="00E557BB"/>
    <w:rsid w:val="00E5593F"/>
    <w:rsid w:val="00E5635E"/>
    <w:rsid w:val="00E565F5"/>
    <w:rsid w:val="00E569CD"/>
    <w:rsid w:val="00E56FB6"/>
    <w:rsid w:val="00E57ABE"/>
    <w:rsid w:val="00E57EC6"/>
    <w:rsid w:val="00E601F0"/>
    <w:rsid w:val="00E60219"/>
    <w:rsid w:val="00E605E7"/>
    <w:rsid w:val="00E60B2C"/>
    <w:rsid w:val="00E60EED"/>
    <w:rsid w:val="00E61386"/>
    <w:rsid w:val="00E61464"/>
    <w:rsid w:val="00E62F55"/>
    <w:rsid w:val="00E6376A"/>
    <w:rsid w:val="00E637F0"/>
    <w:rsid w:val="00E64AD3"/>
    <w:rsid w:val="00E64B54"/>
    <w:rsid w:val="00E64E34"/>
    <w:rsid w:val="00E65013"/>
    <w:rsid w:val="00E65265"/>
    <w:rsid w:val="00E66329"/>
    <w:rsid w:val="00E66568"/>
    <w:rsid w:val="00E66677"/>
    <w:rsid w:val="00E66B84"/>
    <w:rsid w:val="00E66DF5"/>
    <w:rsid w:val="00E673F7"/>
    <w:rsid w:val="00E6771E"/>
    <w:rsid w:val="00E67804"/>
    <w:rsid w:val="00E67C8A"/>
    <w:rsid w:val="00E67C8B"/>
    <w:rsid w:val="00E67E10"/>
    <w:rsid w:val="00E70372"/>
    <w:rsid w:val="00E70BA2"/>
    <w:rsid w:val="00E70BB6"/>
    <w:rsid w:val="00E71007"/>
    <w:rsid w:val="00E7140E"/>
    <w:rsid w:val="00E72879"/>
    <w:rsid w:val="00E72A6F"/>
    <w:rsid w:val="00E72BBF"/>
    <w:rsid w:val="00E72E26"/>
    <w:rsid w:val="00E746CC"/>
    <w:rsid w:val="00E74788"/>
    <w:rsid w:val="00E74A23"/>
    <w:rsid w:val="00E74C5D"/>
    <w:rsid w:val="00E74ED2"/>
    <w:rsid w:val="00E75364"/>
    <w:rsid w:val="00E75862"/>
    <w:rsid w:val="00E75CA2"/>
    <w:rsid w:val="00E762A2"/>
    <w:rsid w:val="00E76550"/>
    <w:rsid w:val="00E77901"/>
    <w:rsid w:val="00E80580"/>
    <w:rsid w:val="00E80CF1"/>
    <w:rsid w:val="00E8118F"/>
    <w:rsid w:val="00E81854"/>
    <w:rsid w:val="00E81A2B"/>
    <w:rsid w:val="00E81D49"/>
    <w:rsid w:val="00E82196"/>
    <w:rsid w:val="00E82952"/>
    <w:rsid w:val="00E82E41"/>
    <w:rsid w:val="00E82FF7"/>
    <w:rsid w:val="00E83275"/>
    <w:rsid w:val="00E8364D"/>
    <w:rsid w:val="00E83A16"/>
    <w:rsid w:val="00E84839"/>
    <w:rsid w:val="00E8554C"/>
    <w:rsid w:val="00E85C7D"/>
    <w:rsid w:val="00E85F44"/>
    <w:rsid w:val="00E85FF3"/>
    <w:rsid w:val="00E86089"/>
    <w:rsid w:val="00E87113"/>
    <w:rsid w:val="00E8756B"/>
    <w:rsid w:val="00E87BEF"/>
    <w:rsid w:val="00E87C39"/>
    <w:rsid w:val="00E90471"/>
    <w:rsid w:val="00E90A14"/>
    <w:rsid w:val="00E90B87"/>
    <w:rsid w:val="00E91431"/>
    <w:rsid w:val="00E9150D"/>
    <w:rsid w:val="00E917CB"/>
    <w:rsid w:val="00E91EFB"/>
    <w:rsid w:val="00E91F7E"/>
    <w:rsid w:val="00E92510"/>
    <w:rsid w:val="00E9285C"/>
    <w:rsid w:val="00E92988"/>
    <w:rsid w:val="00E932F3"/>
    <w:rsid w:val="00E93422"/>
    <w:rsid w:val="00E9347E"/>
    <w:rsid w:val="00E939A0"/>
    <w:rsid w:val="00E95658"/>
    <w:rsid w:val="00E95B6F"/>
    <w:rsid w:val="00E95DED"/>
    <w:rsid w:val="00E96315"/>
    <w:rsid w:val="00E966ED"/>
    <w:rsid w:val="00E9762F"/>
    <w:rsid w:val="00E97B77"/>
    <w:rsid w:val="00E97CF8"/>
    <w:rsid w:val="00E97E72"/>
    <w:rsid w:val="00E97F53"/>
    <w:rsid w:val="00EA048E"/>
    <w:rsid w:val="00EA0536"/>
    <w:rsid w:val="00EA0C53"/>
    <w:rsid w:val="00EA0D24"/>
    <w:rsid w:val="00EA0F38"/>
    <w:rsid w:val="00EA0F94"/>
    <w:rsid w:val="00EA1716"/>
    <w:rsid w:val="00EA1DE2"/>
    <w:rsid w:val="00EA2148"/>
    <w:rsid w:val="00EA2A77"/>
    <w:rsid w:val="00EA2C26"/>
    <w:rsid w:val="00EA2E7E"/>
    <w:rsid w:val="00EA3311"/>
    <w:rsid w:val="00EA3693"/>
    <w:rsid w:val="00EA433A"/>
    <w:rsid w:val="00EA43DD"/>
    <w:rsid w:val="00EA4744"/>
    <w:rsid w:val="00EA550F"/>
    <w:rsid w:val="00EA5579"/>
    <w:rsid w:val="00EA66B5"/>
    <w:rsid w:val="00EA66BA"/>
    <w:rsid w:val="00EA6F0C"/>
    <w:rsid w:val="00EA71E8"/>
    <w:rsid w:val="00EA7526"/>
    <w:rsid w:val="00EA7E2F"/>
    <w:rsid w:val="00EB02DE"/>
    <w:rsid w:val="00EB0C3C"/>
    <w:rsid w:val="00EB0CA2"/>
    <w:rsid w:val="00EB0EBF"/>
    <w:rsid w:val="00EB1DEC"/>
    <w:rsid w:val="00EB23BD"/>
    <w:rsid w:val="00EB2A7C"/>
    <w:rsid w:val="00EB2F32"/>
    <w:rsid w:val="00EB3E42"/>
    <w:rsid w:val="00EB4083"/>
    <w:rsid w:val="00EB4572"/>
    <w:rsid w:val="00EB47C9"/>
    <w:rsid w:val="00EB4CCB"/>
    <w:rsid w:val="00EB5555"/>
    <w:rsid w:val="00EB5F87"/>
    <w:rsid w:val="00EB6524"/>
    <w:rsid w:val="00EB69A5"/>
    <w:rsid w:val="00EB6BCD"/>
    <w:rsid w:val="00EB6C60"/>
    <w:rsid w:val="00EB77EE"/>
    <w:rsid w:val="00EB7F4A"/>
    <w:rsid w:val="00EC018C"/>
    <w:rsid w:val="00EC036B"/>
    <w:rsid w:val="00EC0598"/>
    <w:rsid w:val="00EC1129"/>
    <w:rsid w:val="00EC1182"/>
    <w:rsid w:val="00EC18FD"/>
    <w:rsid w:val="00EC2475"/>
    <w:rsid w:val="00EC2CBB"/>
    <w:rsid w:val="00EC32E3"/>
    <w:rsid w:val="00EC3781"/>
    <w:rsid w:val="00EC4804"/>
    <w:rsid w:val="00EC5B0F"/>
    <w:rsid w:val="00EC5F5B"/>
    <w:rsid w:val="00EC6D21"/>
    <w:rsid w:val="00EC741A"/>
    <w:rsid w:val="00EC75B4"/>
    <w:rsid w:val="00EC7A70"/>
    <w:rsid w:val="00EC7CFD"/>
    <w:rsid w:val="00ED0426"/>
    <w:rsid w:val="00ED11A0"/>
    <w:rsid w:val="00ED1B66"/>
    <w:rsid w:val="00ED1BB6"/>
    <w:rsid w:val="00ED20B4"/>
    <w:rsid w:val="00ED2150"/>
    <w:rsid w:val="00ED292D"/>
    <w:rsid w:val="00ED2EDE"/>
    <w:rsid w:val="00ED314B"/>
    <w:rsid w:val="00ED3B26"/>
    <w:rsid w:val="00ED41EB"/>
    <w:rsid w:val="00ED4CED"/>
    <w:rsid w:val="00ED4DF7"/>
    <w:rsid w:val="00ED4FBB"/>
    <w:rsid w:val="00ED5760"/>
    <w:rsid w:val="00ED6FF5"/>
    <w:rsid w:val="00ED77D6"/>
    <w:rsid w:val="00EE0A6D"/>
    <w:rsid w:val="00EE15BB"/>
    <w:rsid w:val="00EE1955"/>
    <w:rsid w:val="00EE3090"/>
    <w:rsid w:val="00EE337E"/>
    <w:rsid w:val="00EE3739"/>
    <w:rsid w:val="00EE388F"/>
    <w:rsid w:val="00EE4131"/>
    <w:rsid w:val="00EE4BCB"/>
    <w:rsid w:val="00EE4E00"/>
    <w:rsid w:val="00EE5D72"/>
    <w:rsid w:val="00EE5E99"/>
    <w:rsid w:val="00EE62E9"/>
    <w:rsid w:val="00EE66A8"/>
    <w:rsid w:val="00EE7454"/>
    <w:rsid w:val="00EF05C3"/>
    <w:rsid w:val="00EF0700"/>
    <w:rsid w:val="00EF0BEC"/>
    <w:rsid w:val="00EF11AB"/>
    <w:rsid w:val="00EF1BAA"/>
    <w:rsid w:val="00EF2915"/>
    <w:rsid w:val="00EF3673"/>
    <w:rsid w:val="00EF42B5"/>
    <w:rsid w:val="00EF49EE"/>
    <w:rsid w:val="00EF598C"/>
    <w:rsid w:val="00EF62BB"/>
    <w:rsid w:val="00EF6413"/>
    <w:rsid w:val="00EF652F"/>
    <w:rsid w:val="00EF7768"/>
    <w:rsid w:val="00EF787C"/>
    <w:rsid w:val="00EF7BC2"/>
    <w:rsid w:val="00F00087"/>
    <w:rsid w:val="00F005C2"/>
    <w:rsid w:val="00F0099B"/>
    <w:rsid w:val="00F00FC0"/>
    <w:rsid w:val="00F0147B"/>
    <w:rsid w:val="00F01565"/>
    <w:rsid w:val="00F01655"/>
    <w:rsid w:val="00F01AA7"/>
    <w:rsid w:val="00F01BCE"/>
    <w:rsid w:val="00F02028"/>
    <w:rsid w:val="00F021FF"/>
    <w:rsid w:val="00F02293"/>
    <w:rsid w:val="00F02461"/>
    <w:rsid w:val="00F02E5E"/>
    <w:rsid w:val="00F02EF9"/>
    <w:rsid w:val="00F031BB"/>
    <w:rsid w:val="00F0341B"/>
    <w:rsid w:val="00F037B0"/>
    <w:rsid w:val="00F03EE9"/>
    <w:rsid w:val="00F04C1C"/>
    <w:rsid w:val="00F056CC"/>
    <w:rsid w:val="00F05940"/>
    <w:rsid w:val="00F05A1A"/>
    <w:rsid w:val="00F05BD4"/>
    <w:rsid w:val="00F05DBC"/>
    <w:rsid w:val="00F060BC"/>
    <w:rsid w:val="00F0631C"/>
    <w:rsid w:val="00F06C06"/>
    <w:rsid w:val="00F06F41"/>
    <w:rsid w:val="00F10261"/>
    <w:rsid w:val="00F102D4"/>
    <w:rsid w:val="00F10774"/>
    <w:rsid w:val="00F10A6B"/>
    <w:rsid w:val="00F11002"/>
    <w:rsid w:val="00F110CB"/>
    <w:rsid w:val="00F11261"/>
    <w:rsid w:val="00F11306"/>
    <w:rsid w:val="00F117FC"/>
    <w:rsid w:val="00F12F64"/>
    <w:rsid w:val="00F1306F"/>
    <w:rsid w:val="00F13374"/>
    <w:rsid w:val="00F13CF5"/>
    <w:rsid w:val="00F13DA7"/>
    <w:rsid w:val="00F13DEB"/>
    <w:rsid w:val="00F13E63"/>
    <w:rsid w:val="00F1452C"/>
    <w:rsid w:val="00F147B5"/>
    <w:rsid w:val="00F1498D"/>
    <w:rsid w:val="00F14BE2"/>
    <w:rsid w:val="00F15A82"/>
    <w:rsid w:val="00F16298"/>
    <w:rsid w:val="00F164A8"/>
    <w:rsid w:val="00F168D5"/>
    <w:rsid w:val="00F16A35"/>
    <w:rsid w:val="00F1710E"/>
    <w:rsid w:val="00F17FE4"/>
    <w:rsid w:val="00F204DF"/>
    <w:rsid w:val="00F204F8"/>
    <w:rsid w:val="00F20B71"/>
    <w:rsid w:val="00F20FBF"/>
    <w:rsid w:val="00F214F6"/>
    <w:rsid w:val="00F214F9"/>
    <w:rsid w:val="00F216B2"/>
    <w:rsid w:val="00F219D2"/>
    <w:rsid w:val="00F21A39"/>
    <w:rsid w:val="00F21BA2"/>
    <w:rsid w:val="00F21C44"/>
    <w:rsid w:val="00F220DF"/>
    <w:rsid w:val="00F2233F"/>
    <w:rsid w:val="00F2284D"/>
    <w:rsid w:val="00F22A0E"/>
    <w:rsid w:val="00F23855"/>
    <w:rsid w:val="00F23A35"/>
    <w:rsid w:val="00F23F08"/>
    <w:rsid w:val="00F240C5"/>
    <w:rsid w:val="00F24506"/>
    <w:rsid w:val="00F24D69"/>
    <w:rsid w:val="00F25179"/>
    <w:rsid w:val="00F254C3"/>
    <w:rsid w:val="00F25ACD"/>
    <w:rsid w:val="00F25C67"/>
    <w:rsid w:val="00F25F6A"/>
    <w:rsid w:val="00F265D2"/>
    <w:rsid w:val="00F2691C"/>
    <w:rsid w:val="00F26A4C"/>
    <w:rsid w:val="00F26D7D"/>
    <w:rsid w:val="00F26F70"/>
    <w:rsid w:val="00F30583"/>
    <w:rsid w:val="00F30DD2"/>
    <w:rsid w:val="00F31742"/>
    <w:rsid w:val="00F31DB6"/>
    <w:rsid w:val="00F31E1F"/>
    <w:rsid w:val="00F3219B"/>
    <w:rsid w:val="00F325C4"/>
    <w:rsid w:val="00F32AF7"/>
    <w:rsid w:val="00F32DAA"/>
    <w:rsid w:val="00F32E6A"/>
    <w:rsid w:val="00F334EC"/>
    <w:rsid w:val="00F336D5"/>
    <w:rsid w:val="00F34688"/>
    <w:rsid w:val="00F34840"/>
    <w:rsid w:val="00F34CA7"/>
    <w:rsid w:val="00F3624A"/>
    <w:rsid w:val="00F3638D"/>
    <w:rsid w:val="00F368A8"/>
    <w:rsid w:val="00F368ED"/>
    <w:rsid w:val="00F36A9A"/>
    <w:rsid w:val="00F377DF"/>
    <w:rsid w:val="00F37B1A"/>
    <w:rsid w:val="00F4065E"/>
    <w:rsid w:val="00F40A17"/>
    <w:rsid w:val="00F40F42"/>
    <w:rsid w:val="00F414D2"/>
    <w:rsid w:val="00F418CE"/>
    <w:rsid w:val="00F425C7"/>
    <w:rsid w:val="00F42694"/>
    <w:rsid w:val="00F42B38"/>
    <w:rsid w:val="00F43540"/>
    <w:rsid w:val="00F440C3"/>
    <w:rsid w:val="00F44259"/>
    <w:rsid w:val="00F445D8"/>
    <w:rsid w:val="00F446C3"/>
    <w:rsid w:val="00F44BF1"/>
    <w:rsid w:val="00F45BC3"/>
    <w:rsid w:val="00F46108"/>
    <w:rsid w:val="00F4642F"/>
    <w:rsid w:val="00F4680D"/>
    <w:rsid w:val="00F474E8"/>
    <w:rsid w:val="00F47E6D"/>
    <w:rsid w:val="00F47F1A"/>
    <w:rsid w:val="00F47F61"/>
    <w:rsid w:val="00F505C1"/>
    <w:rsid w:val="00F50FC6"/>
    <w:rsid w:val="00F514E4"/>
    <w:rsid w:val="00F51F9C"/>
    <w:rsid w:val="00F52478"/>
    <w:rsid w:val="00F527A1"/>
    <w:rsid w:val="00F537C0"/>
    <w:rsid w:val="00F54C67"/>
    <w:rsid w:val="00F552F2"/>
    <w:rsid w:val="00F55CCA"/>
    <w:rsid w:val="00F56924"/>
    <w:rsid w:val="00F56A66"/>
    <w:rsid w:val="00F56C66"/>
    <w:rsid w:val="00F572E5"/>
    <w:rsid w:val="00F57AFC"/>
    <w:rsid w:val="00F57B00"/>
    <w:rsid w:val="00F57D3E"/>
    <w:rsid w:val="00F57E93"/>
    <w:rsid w:val="00F6053E"/>
    <w:rsid w:val="00F60776"/>
    <w:rsid w:val="00F60BB2"/>
    <w:rsid w:val="00F60DEE"/>
    <w:rsid w:val="00F61548"/>
    <w:rsid w:val="00F61752"/>
    <w:rsid w:val="00F61786"/>
    <w:rsid w:val="00F61947"/>
    <w:rsid w:val="00F61A25"/>
    <w:rsid w:val="00F6244C"/>
    <w:rsid w:val="00F62710"/>
    <w:rsid w:val="00F62975"/>
    <w:rsid w:val="00F62CF0"/>
    <w:rsid w:val="00F62D0F"/>
    <w:rsid w:val="00F62E92"/>
    <w:rsid w:val="00F62F0D"/>
    <w:rsid w:val="00F6313D"/>
    <w:rsid w:val="00F63A48"/>
    <w:rsid w:val="00F63D97"/>
    <w:rsid w:val="00F63E5C"/>
    <w:rsid w:val="00F63F3D"/>
    <w:rsid w:val="00F6401A"/>
    <w:rsid w:val="00F643CF"/>
    <w:rsid w:val="00F6559E"/>
    <w:rsid w:val="00F65743"/>
    <w:rsid w:val="00F65CFA"/>
    <w:rsid w:val="00F661F0"/>
    <w:rsid w:val="00F6663A"/>
    <w:rsid w:val="00F6691C"/>
    <w:rsid w:val="00F66D55"/>
    <w:rsid w:val="00F67124"/>
    <w:rsid w:val="00F67419"/>
    <w:rsid w:val="00F678D2"/>
    <w:rsid w:val="00F67914"/>
    <w:rsid w:val="00F67A79"/>
    <w:rsid w:val="00F703AC"/>
    <w:rsid w:val="00F709C0"/>
    <w:rsid w:val="00F71A16"/>
    <w:rsid w:val="00F720AF"/>
    <w:rsid w:val="00F720C1"/>
    <w:rsid w:val="00F721FE"/>
    <w:rsid w:val="00F72230"/>
    <w:rsid w:val="00F72470"/>
    <w:rsid w:val="00F727A5"/>
    <w:rsid w:val="00F72804"/>
    <w:rsid w:val="00F72DC8"/>
    <w:rsid w:val="00F736C7"/>
    <w:rsid w:val="00F73FCA"/>
    <w:rsid w:val="00F74297"/>
    <w:rsid w:val="00F747EC"/>
    <w:rsid w:val="00F74F4D"/>
    <w:rsid w:val="00F7528D"/>
    <w:rsid w:val="00F7549E"/>
    <w:rsid w:val="00F7569F"/>
    <w:rsid w:val="00F75CCE"/>
    <w:rsid w:val="00F76188"/>
    <w:rsid w:val="00F7632C"/>
    <w:rsid w:val="00F7649E"/>
    <w:rsid w:val="00F769A3"/>
    <w:rsid w:val="00F77938"/>
    <w:rsid w:val="00F77C77"/>
    <w:rsid w:val="00F800D6"/>
    <w:rsid w:val="00F80285"/>
    <w:rsid w:val="00F80535"/>
    <w:rsid w:val="00F80ADA"/>
    <w:rsid w:val="00F80EDF"/>
    <w:rsid w:val="00F819C5"/>
    <w:rsid w:val="00F82208"/>
    <w:rsid w:val="00F828F7"/>
    <w:rsid w:val="00F82A2D"/>
    <w:rsid w:val="00F82E6D"/>
    <w:rsid w:val="00F82ED1"/>
    <w:rsid w:val="00F832B2"/>
    <w:rsid w:val="00F83F99"/>
    <w:rsid w:val="00F85068"/>
    <w:rsid w:val="00F85258"/>
    <w:rsid w:val="00F852DA"/>
    <w:rsid w:val="00F85CEF"/>
    <w:rsid w:val="00F86016"/>
    <w:rsid w:val="00F865E8"/>
    <w:rsid w:val="00F867C3"/>
    <w:rsid w:val="00F8702E"/>
    <w:rsid w:val="00F871DC"/>
    <w:rsid w:val="00F874A9"/>
    <w:rsid w:val="00F8784F"/>
    <w:rsid w:val="00F87B44"/>
    <w:rsid w:val="00F87B8F"/>
    <w:rsid w:val="00F87DE4"/>
    <w:rsid w:val="00F87E3A"/>
    <w:rsid w:val="00F87E6B"/>
    <w:rsid w:val="00F9010A"/>
    <w:rsid w:val="00F90839"/>
    <w:rsid w:val="00F90F0E"/>
    <w:rsid w:val="00F90F1F"/>
    <w:rsid w:val="00F9168F"/>
    <w:rsid w:val="00F91F54"/>
    <w:rsid w:val="00F9256E"/>
    <w:rsid w:val="00F9267A"/>
    <w:rsid w:val="00F92AC7"/>
    <w:rsid w:val="00F92CB0"/>
    <w:rsid w:val="00F92F1F"/>
    <w:rsid w:val="00F93393"/>
    <w:rsid w:val="00F935E3"/>
    <w:rsid w:val="00F9370F"/>
    <w:rsid w:val="00F9433B"/>
    <w:rsid w:val="00F952DE"/>
    <w:rsid w:val="00F957E7"/>
    <w:rsid w:val="00F959DC"/>
    <w:rsid w:val="00F960E1"/>
    <w:rsid w:val="00F962DD"/>
    <w:rsid w:val="00F966C3"/>
    <w:rsid w:val="00F9678C"/>
    <w:rsid w:val="00F96BCE"/>
    <w:rsid w:val="00F96F49"/>
    <w:rsid w:val="00F97247"/>
    <w:rsid w:val="00F97557"/>
    <w:rsid w:val="00FA0168"/>
    <w:rsid w:val="00FA022B"/>
    <w:rsid w:val="00FA0769"/>
    <w:rsid w:val="00FA0D15"/>
    <w:rsid w:val="00FA14A8"/>
    <w:rsid w:val="00FA1507"/>
    <w:rsid w:val="00FA19F9"/>
    <w:rsid w:val="00FA2577"/>
    <w:rsid w:val="00FA28CD"/>
    <w:rsid w:val="00FA35F7"/>
    <w:rsid w:val="00FA37A0"/>
    <w:rsid w:val="00FA3818"/>
    <w:rsid w:val="00FA3830"/>
    <w:rsid w:val="00FA39A9"/>
    <w:rsid w:val="00FA3B33"/>
    <w:rsid w:val="00FA3C98"/>
    <w:rsid w:val="00FA3E53"/>
    <w:rsid w:val="00FA4DD7"/>
    <w:rsid w:val="00FA4F3B"/>
    <w:rsid w:val="00FA4FD8"/>
    <w:rsid w:val="00FA55B3"/>
    <w:rsid w:val="00FA5937"/>
    <w:rsid w:val="00FA60E9"/>
    <w:rsid w:val="00FA69D2"/>
    <w:rsid w:val="00FA7265"/>
    <w:rsid w:val="00FA7301"/>
    <w:rsid w:val="00FA790D"/>
    <w:rsid w:val="00FA7B95"/>
    <w:rsid w:val="00FB0FFC"/>
    <w:rsid w:val="00FB133B"/>
    <w:rsid w:val="00FB17BC"/>
    <w:rsid w:val="00FB1B8E"/>
    <w:rsid w:val="00FB1ECA"/>
    <w:rsid w:val="00FB21BC"/>
    <w:rsid w:val="00FB25CE"/>
    <w:rsid w:val="00FB285B"/>
    <w:rsid w:val="00FB2A34"/>
    <w:rsid w:val="00FB2FBD"/>
    <w:rsid w:val="00FB30FB"/>
    <w:rsid w:val="00FB33AD"/>
    <w:rsid w:val="00FB37CB"/>
    <w:rsid w:val="00FB40C4"/>
    <w:rsid w:val="00FB40F5"/>
    <w:rsid w:val="00FB421B"/>
    <w:rsid w:val="00FB4720"/>
    <w:rsid w:val="00FB4B63"/>
    <w:rsid w:val="00FB4F55"/>
    <w:rsid w:val="00FB5435"/>
    <w:rsid w:val="00FB59F6"/>
    <w:rsid w:val="00FB5B69"/>
    <w:rsid w:val="00FB6049"/>
    <w:rsid w:val="00FB6CF5"/>
    <w:rsid w:val="00FB781D"/>
    <w:rsid w:val="00FB7B3C"/>
    <w:rsid w:val="00FB7B92"/>
    <w:rsid w:val="00FB7F7E"/>
    <w:rsid w:val="00FC0E61"/>
    <w:rsid w:val="00FC1D7C"/>
    <w:rsid w:val="00FC2146"/>
    <w:rsid w:val="00FC29B2"/>
    <w:rsid w:val="00FC2AAC"/>
    <w:rsid w:val="00FC2C5F"/>
    <w:rsid w:val="00FC34F6"/>
    <w:rsid w:val="00FC3B6B"/>
    <w:rsid w:val="00FC405E"/>
    <w:rsid w:val="00FC4B98"/>
    <w:rsid w:val="00FC4D12"/>
    <w:rsid w:val="00FC5459"/>
    <w:rsid w:val="00FC553F"/>
    <w:rsid w:val="00FC56D9"/>
    <w:rsid w:val="00FC5B5E"/>
    <w:rsid w:val="00FC5F93"/>
    <w:rsid w:val="00FC6187"/>
    <w:rsid w:val="00FC648A"/>
    <w:rsid w:val="00FC6600"/>
    <w:rsid w:val="00FC6965"/>
    <w:rsid w:val="00FC69D3"/>
    <w:rsid w:val="00FC717D"/>
    <w:rsid w:val="00FC728A"/>
    <w:rsid w:val="00FC73C2"/>
    <w:rsid w:val="00FC77C5"/>
    <w:rsid w:val="00FC7BA6"/>
    <w:rsid w:val="00FD005D"/>
    <w:rsid w:val="00FD0557"/>
    <w:rsid w:val="00FD08C8"/>
    <w:rsid w:val="00FD0D99"/>
    <w:rsid w:val="00FD0EDE"/>
    <w:rsid w:val="00FD0FFC"/>
    <w:rsid w:val="00FD1174"/>
    <w:rsid w:val="00FD157E"/>
    <w:rsid w:val="00FD1626"/>
    <w:rsid w:val="00FD167D"/>
    <w:rsid w:val="00FD1F4C"/>
    <w:rsid w:val="00FD25BE"/>
    <w:rsid w:val="00FD2968"/>
    <w:rsid w:val="00FD304A"/>
    <w:rsid w:val="00FD312A"/>
    <w:rsid w:val="00FD3782"/>
    <w:rsid w:val="00FD3ABA"/>
    <w:rsid w:val="00FD3E3D"/>
    <w:rsid w:val="00FD4258"/>
    <w:rsid w:val="00FD43EB"/>
    <w:rsid w:val="00FD4887"/>
    <w:rsid w:val="00FD4DA8"/>
    <w:rsid w:val="00FD5163"/>
    <w:rsid w:val="00FD54A5"/>
    <w:rsid w:val="00FD5796"/>
    <w:rsid w:val="00FD658B"/>
    <w:rsid w:val="00FD6D69"/>
    <w:rsid w:val="00FD7A39"/>
    <w:rsid w:val="00FD7AA0"/>
    <w:rsid w:val="00FE017C"/>
    <w:rsid w:val="00FE044D"/>
    <w:rsid w:val="00FE0867"/>
    <w:rsid w:val="00FE0996"/>
    <w:rsid w:val="00FE1221"/>
    <w:rsid w:val="00FE1BE4"/>
    <w:rsid w:val="00FE2BA5"/>
    <w:rsid w:val="00FE305E"/>
    <w:rsid w:val="00FE39BD"/>
    <w:rsid w:val="00FE3F73"/>
    <w:rsid w:val="00FE4AFF"/>
    <w:rsid w:val="00FE4D79"/>
    <w:rsid w:val="00FE4FE9"/>
    <w:rsid w:val="00FE5165"/>
    <w:rsid w:val="00FE5637"/>
    <w:rsid w:val="00FE5795"/>
    <w:rsid w:val="00FE59A5"/>
    <w:rsid w:val="00FE5D94"/>
    <w:rsid w:val="00FE6322"/>
    <w:rsid w:val="00FE6744"/>
    <w:rsid w:val="00FE6823"/>
    <w:rsid w:val="00FE682C"/>
    <w:rsid w:val="00FE704C"/>
    <w:rsid w:val="00FE75F8"/>
    <w:rsid w:val="00FE77FB"/>
    <w:rsid w:val="00FE7C7C"/>
    <w:rsid w:val="00FE7CB5"/>
    <w:rsid w:val="00FE7DBB"/>
    <w:rsid w:val="00FE7FC1"/>
    <w:rsid w:val="00FF0085"/>
    <w:rsid w:val="00FF08E4"/>
    <w:rsid w:val="00FF0B9D"/>
    <w:rsid w:val="00FF0D4E"/>
    <w:rsid w:val="00FF1204"/>
    <w:rsid w:val="00FF1307"/>
    <w:rsid w:val="00FF1627"/>
    <w:rsid w:val="00FF1B5E"/>
    <w:rsid w:val="00FF1DF1"/>
    <w:rsid w:val="00FF2AA3"/>
    <w:rsid w:val="00FF2FA1"/>
    <w:rsid w:val="00FF315D"/>
    <w:rsid w:val="00FF3711"/>
    <w:rsid w:val="00FF3819"/>
    <w:rsid w:val="00FF3D7C"/>
    <w:rsid w:val="00FF427A"/>
    <w:rsid w:val="00FF52E0"/>
    <w:rsid w:val="00FF57F2"/>
    <w:rsid w:val="00FF5D20"/>
    <w:rsid w:val="00FF5E0F"/>
    <w:rsid w:val="00FF5E86"/>
    <w:rsid w:val="00FF60C6"/>
    <w:rsid w:val="00FF6239"/>
    <w:rsid w:val="00FF64F3"/>
    <w:rsid w:val="00FF7299"/>
    <w:rsid w:val="00FF76D2"/>
    <w:rsid w:val="00FF78BB"/>
    <w:rsid w:val="00FF7BC5"/>
    <w:rsid w:val="00FF7E80"/>
    <w:rsid w:val="010C312F"/>
    <w:rsid w:val="0148A016"/>
    <w:rsid w:val="014BEFD4"/>
    <w:rsid w:val="016DA338"/>
    <w:rsid w:val="01A22CD5"/>
    <w:rsid w:val="01B1B4A3"/>
    <w:rsid w:val="01C9599C"/>
    <w:rsid w:val="01F2731A"/>
    <w:rsid w:val="0210CC85"/>
    <w:rsid w:val="024854AA"/>
    <w:rsid w:val="02539C48"/>
    <w:rsid w:val="0265F8F9"/>
    <w:rsid w:val="026906D9"/>
    <w:rsid w:val="026B1C91"/>
    <w:rsid w:val="02985146"/>
    <w:rsid w:val="02A20116"/>
    <w:rsid w:val="02D9523D"/>
    <w:rsid w:val="02FB75AA"/>
    <w:rsid w:val="0324923A"/>
    <w:rsid w:val="033575D4"/>
    <w:rsid w:val="03496224"/>
    <w:rsid w:val="034F1FD0"/>
    <w:rsid w:val="036FC61E"/>
    <w:rsid w:val="038F64F8"/>
    <w:rsid w:val="03C26BE7"/>
    <w:rsid w:val="040939BC"/>
    <w:rsid w:val="040D376B"/>
    <w:rsid w:val="040FC588"/>
    <w:rsid w:val="041557E9"/>
    <w:rsid w:val="0424EAF2"/>
    <w:rsid w:val="044B4949"/>
    <w:rsid w:val="0460B881"/>
    <w:rsid w:val="04777286"/>
    <w:rsid w:val="0478EA22"/>
    <w:rsid w:val="04F83CA9"/>
    <w:rsid w:val="0552AF7D"/>
    <w:rsid w:val="05540A50"/>
    <w:rsid w:val="05636FD4"/>
    <w:rsid w:val="057D6DF9"/>
    <w:rsid w:val="0593F6D6"/>
    <w:rsid w:val="0596F1E4"/>
    <w:rsid w:val="059BE2F9"/>
    <w:rsid w:val="05B144F9"/>
    <w:rsid w:val="05D9B55B"/>
    <w:rsid w:val="05DB747F"/>
    <w:rsid w:val="05E5415B"/>
    <w:rsid w:val="05F1EB1A"/>
    <w:rsid w:val="0624F824"/>
    <w:rsid w:val="064946C2"/>
    <w:rsid w:val="06563A53"/>
    <w:rsid w:val="065EBD96"/>
    <w:rsid w:val="06894FA4"/>
    <w:rsid w:val="06A04E13"/>
    <w:rsid w:val="06BA2269"/>
    <w:rsid w:val="06C0DCB8"/>
    <w:rsid w:val="06F16555"/>
    <w:rsid w:val="06F504F6"/>
    <w:rsid w:val="071305B7"/>
    <w:rsid w:val="073A2410"/>
    <w:rsid w:val="073F1E70"/>
    <w:rsid w:val="075ED1B1"/>
    <w:rsid w:val="0801308C"/>
    <w:rsid w:val="080CE314"/>
    <w:rsid w:val="081DFB70"/>
    <w:rsid w:val="083914E9"/>
    <w:rsid w:val="085353AD"/>
    <w:rsid w:val="0855938B"/>
    <w:rsid w:val="08D6F58A"/>
    <w:rsid w:val="08D8CF0C"/>
    <w:rsid w:val="08DFA7AD"/>
    <w:rsid w:val="08FF7F71"/>
    <w:rsid w:val="09152FEC"/>
    <w:rsid w:val="0951679B"/>
    <w:rsid w:val="096D4638"/>
    <w:rsid w:val="0973A4D9"/>
    <w:rsid w:val="0995D4E3"/>
    <w:rsid w:val="09CE2110"/>
    <w:rsid w:val="09CFF6F3"/>
    <w:rsid w:val="09D46B81"/>
    <w:rsid w:val="09FF0674"/>
    <w:rsid w:val="0A094B09"/>
    <w:rsid w:val="0A096074"/>
    <w:rsid w:val="0A0D9D9F"/>
    <w:rsid w:val="0A20E717"/>
    <w:rsid w:val="0A21E18A"/>
    <w:rsid w:val="0A2B51ED"/>
    <w:rsid w:val="0A78B314"/>
    <w:rsid w:val="0AB6C38E"/>
    <w:rsid w:val="0AD61481"/>
    <w:rsid w:val="0B0C6A75"/>
    <w:rsid w:val="0B4FA044"/>
    <w:rsid w:val="0BE6DD43"/>
    <w:rsid w:val="0BEA3345"/>
    <w:rsid w:val="0C17B443"/>
    <w:rsid w:val="0C2F4B27"/>
    <w:rsid w:val="0C452591"/>
    <w:rsid w:val="0CAA0550"/>
    <w:rsid w:val="0D2B2FA6"/>
    <w:rsid w:val="0D6CE1FF"/>
    <w:rsid w:val="0D8EA9CD"/>
    <w:rsid w:val="0DF0E209"/>
    <w:rsid w:val="0DF835A2"/>
    <w:rsid w:val="0E1A5E17"/>
    <w:rsid w:val="0E271D1B"/>
    <w:rsid w:val="0E33C88D"/>
    <w:rsid w:val="0E3BC898"/>
    <w:rsid w:val="0E40A405"/>
    <w:rsid w:val="0E4B4206"/>
    <w:rsid w:val="0E8EB447"/>
    <w:rsid w:val="0EA2898D"/>
    <w:rsid w:val="0ED48393"/>
    <w:rsid w:val="0EE013AD"/>
    <w:rsid w:val="0EE861A2"/>
    <w:rsid w:val="0F39B7F1"/>
    <w:rsid w:val="0F59BD2C"/>
    <w:rsid w:val="0F768401"/>
    <w:rsid w:val="0F8289A3"/>
    <w:rsid w:val="102B3D66"/>
    <w:rsid w:val="10964CBE"/>
    <w:rsid w:val="10B1563E"/>
    <w:rsid w:val="10B9583A"/>
    <w:rsid w:val="10F20C0D"/>
    <w:rsid w:val="1133BC85"/>
    <w:rsid w:val="11407C31"/>
    <w:rsid w:val="1149C357"/>
    <w:rsid w:val="1163AF0B"/>
    <w:rsid w:val="116805DF"/>
    <w:rsid w:val="117DB615"/>
    <w:rsid w:val="118ABDD0"/>
    <w:rsid w:val="11DDAF2B"/>
    <w:rsid w:val="11EAA480"/>
    <w:rsid w:val="11EE4255"/>
    <w:rsid w:val="11F2E8E5"/>
    <w:rsid w:val="12056123"/>
    <w:rsid w:val="1207C623"/>
    <w:rsid w:val="12208F03"/>
    <w:rsid w:val="1241B017"/>
    <w:rsid w:val="129063F6"/>
    <w:rsid w:val="12B01B0B"/>
    <w:rsid w:val="12FE93BD"/>
    <w:rsid w:val="1303487E"/>
    <w:rsid w:val="1362256A"/>
    <w:rsid w:val="13762184"/>
    <w:rsid w:val="137AA5DB"/>
    <w:rsid w:val="137C7F60"/>
    <w:rsid w:val="1389D601"/>
    <w:rsid w:val="13B18878"/>
    <w:rsid w:val="1451C568"/>
    <w:rsid w:val="147D6D5E"/>
    <w:rsid w:val="14A530E9"/>
    <w:rsid w:val="14FE1A18"/>
    <w:rsid w:val="153985A0"/>
    <w:rsid w:val="15F0F724"/>
    <w:rsid w:val="16379CE9"/>
    <w:rsid w:val="167ED640"/>
    <w:rsid w:val="168CE82C"/>
    <w:rsid w:val="1691ED42"/>
    <w:rsid w:val="1699C62C"/>
    <w:rsid w:val="16AB032B"/>
    <w:rsid w:val="16ABE87A"/>
    <w:rsid w:val="16AF93A6"/>
    <w:rsid w:val="16B2EE89"/>
    <w:rsid w:val="16B791F3"/>
    <w:rsid w:val="16BFE120"/>
    <w:rsid w:val="16C9E440"/>
    <w:rsid w:val="16D995DC"/>
    <w:rsid w:val="1715DA44"/>
    <w:rsid w:val="1730C825"/>
    <w:rsid w:val="175A2CFC"/>
    <w:rsid w:val="176AE77B"/>
    <w:rsid w:val="17847621"/>
    <w:rsid w:val="17A4C608"/>
    <w:rsid w:val="17D480C9"/>
    <w:rsid w:val="18272CE0"/>
    <w:rsid w:val="1835968D"/>
    <w:rsid w:val="18486C47"/>
    <w:rsid w:val="18CD89C6"/>
    <w:rsid w:val="18E6919D"/>
    <w:rsid w:val="18F95198"/>
    <w:rsid w:val="1908E2A3"/>
    <w:rsid w:val="191026CC"/>
    <w:rsid w:val="191E0D81"/>
    <w:rsid w:val="193BEA3A"/>
    <w:rsid w:val="19482972"/>
    <w:rsid w:val="19623E3E"/>
    <w:rsid w:val="196AC815"/>
    <w:rsid w:val="196D1265"/>
    <w:rsid w:val="198B64F0"/>
    <w:rsid w:val="19AB1E4B"/>
    <w:rsid w:val="19B09A7D"/>
    <w:rsid w:val="19B80855"/>
    <w:rsid w:val="19CE017D"/>
    <w:rsid w:val="19E26D44"/>
    <w:rsid w:val="1A186FCB"/>
    <w:rsid w:val="1A75C687"/>
    <w:rsid w:val="1A797B77"/>
    <w:rsid w:val="1A840FF8"/>
    <w:rsid w:val="1B5C97B0"/>
    <w:rsid w:val="1B691FF8"/>
    <w:rsid w:val="1B781FB7"/>
    <w:rsid w:val="1B7833CA"/>
    <w:rsid w:val="1B8231EB"/>
    <w:rsid w:val="1BB8D5A3"/>
    <w:rsid w:val="1BCBCE52"/>
    <w:rsid w:val="1BE08DE8"/>
    <w:rsid w:val="1BE4EEE5"/>
    <w:rsid w:val="1C20AB04"/>
    <w:rsid w:val="1C2C1CA3"/>
    <w:rsid w:val="1C3423DD"/>
    <w:rsid w:val="1C55AD92"/>
    <w:rsid w:val="1C658219"/>
    <w:rsid w:val="1C6E30A1"/>
    <w:rsid w:val="1C703F58"/>
    <w:rsid w:val="1C7965DC"/>
    <w:rsid w:val="1C8F226A"/>
    <w:rsid w:val="1C90CD5D"/>
    <w:rsid w:val="1C9E6808"/>
    <w:rsid w:val="1CD434E2"/>
    <w:rsid w:val="1D075B72"/>
    <w:rsid w:val="1D2D414D"/>
    <w:rsid w:val="1D3CBB51"/>
    <w:rsid w:val="1D502DB0"/>
    <w:rsid w:val="1D74E383"/>
    <w:rsid w:val="1D819DFF"/>
    <w:rsid w:val="1D90BEB5"/>
    <w:rsid w:val="1D910607"/>
    <w:rsid w:val="1DB0C3D2"/>
    <w:rsid w:val="1DB7B3BF"/>
    <w:rsid w:val="1DC00B25"/>
    <w:rsid w:val="1DF7E877"/>
    <w:rsid w:val="1DFA4A02"/>
    <w:rsid w:val="1E308727"/>
    <w:rsid w:val="1E52E75B"/>
    <w:rsid w:val="1E7423C3"/>
    <w:rsid w:val="1E83EE77"/>
    <w:rsid w:val="1EB22107"/>
    <w:rsid w:val="1F0C5C70"/>
    <w:rsid w:val="1F0F682E"/>
    <w:rsid w:val="1F12D94E"/>
    <w:rsid w:val="1F309658"/>
    <w:rsid w:val="1F42BE2C"/>
    <w:rsid w:val="1F4E9E46"/>
    <w:rsid w:val="1FD94512"/>
    <w:rsid w:val="200725C9"/>
    <w:rsid w:val="200D82F1"/>
    <w:rsid w:val="20876B6F"/>
    <w:rsid w:val="20977CA9"/>
    <w:rsid w:val="2116BFCD"/>
    <w:rsid w:val="211E3AB4"/>
    <w:rsid w:val="21370D95"/>
    <w:rsid w:val="215B3167"/>
    <w:rsid w:val="21709E80"/>
    <w:rsid w:val="218D03CD"/>
    <w:rsid w:val="21A81E6B"/>
    <w:rsid w:val="2237D597"/>
    <w:rsid w:val="223C9A9B"/>
    <w:rsid w:val="227FC467"/>
    <w:rsid w:val="228D97AA"/>
    <w:rsid w:val="22E76726"/>
    <w:rsid w:val="22F5DD13"/>
    <w:rsid w:val="22F5E211"/>
    <w:rsid w:val="2324C332"/>
    <w:rsid w:val="234FAB55"/>
    <w:rsid w:val="237C1073"/>
    <w:rsid w:val="23862E18"/>
    <w:rsid w:val="246549C9"/>
    <w:rsid w:val="2486DEAC"/>
    <w:rsid w:val="24AFAD04"/>
    <w:rsid w:val="24B1B7D8"/>
    <w:rsid w:val="24EFAF70"/>
    <w:rsid w:val="24F01886"/>
    <w:rsid w:val="24F7BE03"/>
    <w:rsid w:val="24FA6459"/>
    <w:rsid w:val="2508552C"/>
    <w:rsid w:val="253209C2"/>
    <w:rsid w:val="2599A384"/>
    <w:rsid w:val="25D6C855"/>
    <w:rsid w:val="25D7263D"/>
    <w:rsid w:val="25DD1270"/>
    <w:rsid w:val="26296AE5"/>
    <w:rsid w:val="262A5E70"/>
    <w:rsid w:val="26398A1A"/>
    <w:rsid w:val="26409F2A"/>
    <w:rsid w:val="264442CD"/>
    <w:rsid w:val="264A492F"/>
    <w:rsid w:val="2695ECE3"/>
    <w:rsid w:val="26A490D3"/>
    <w:rsid w:val="26B4792D"/>
    <w:rsid w:val="26C41BE4"/>
    <w:rsid w:val="26D41233"/>
    <w:rsid w:val="26E30BBB"/>
    <w:rsid w:val="2703E467"/>
    <w:rsid w:val="27062E48"/>
    <w:rsid w:val="27068EFA"/>
    <w:rsid w:val="271EA29D"/>
    <w:rsid w:val="27209306"/>
    <w:rsid w:val="2729A8B7"/>
    <w:rsid w:val="276CFA26"/>
    <w:rsid w:val="2780DF59"/>
    <w:rsid w:val="27A39968"/>
    <w:rsid w:val="27BE8EE5"/>
    <w:rsid w:val="27CA9438"/>
    <w:rsid w:val="27DF0EE9"/>
    <w:rsid w:val="27E8B521"/>
    <w:rsid w:val="27EF32F9"/>
    <w:rsid w:val="28409F85"/>
    <w:rsid w:val="2888FB36"/>
    <w:rsid w:val="288D07CA"/>
    <w:rsid w:val="28A72501"/>
    <w:rsid w:val="28B8892C"/>
    <w:rsid w:val="28D772D0"/>
    <w:rsid w:val="28DC4998"/>
    <w:rsid w:val="2903317D"/>
    <w:rsid w:val="29286B0F"/>
    <w:rsid w:val="2984B201"/>
    <w:rsid w:val="2992F401"/>
    <w:rsid w:val="299A2173"/>
    <w:rsid w:val="29B62ACB"/>
    <w:rsid w:val="2A06FD5A"/>
    <w:rsid w:val="2A2E9EC9"/>
    <w:rsid w:val="2A301537"/>
    <w:rsid w:val="2A5D849B"/>
    <w:rsid w:val="2A8689D8"/>
    <w:rsid w:val="2A9B3F7A"/>
    <w:rsid w:val="2A9BFA25"/>
    <w:rsid w:val="2AA5B507"/>
    <w:rsid w:val="2AD7D3B0"/>
    <w:rsid w:val="2B0BD146"/>
    <w:rsid w:val="2B4FCA6D"/>
    <w:rsid w:val="2B566674"/>
    <w:rsid w:val="2B669B90"/>
    <w:rsid w:val="2B76A3C1"/>
    <w:rsid w:val="2BC1B5EB"/>
    <w:rsid w:val="2BD1994C"/>
    <w:rsid w:val="2C0022DD"/>
    <w:rsid w:val="2C0AC594"/>
    <w:rsid w:val="2C26202A"/>
    <w:rsid w:val="2C2623EB"/>
    <w:rsid w:val="2C856947"/>
    <w:rsid w:val="2C8BA133"/>
    <w:rsid w:val="2C96AD6B"/>
    <w:rsid w:val="2CB7C280"/>
    <w:rsid w:val="2CC4A70C"/>
    <w:rsid w:val="2CD19B42"/>
    <w:rsid w:val="2CE8B300"/>
    <w:rsid w:val="2CFE0263"/>
    <w:rsid w:val="2D1AC217"/>
    <w:rsid w:val="2D3F2765"/>
    <w:rsid w:val="2D52121B"/>
    <w:rsid w:val="2D574EE0"/>
    <w:rsid w:val="2D5921C9"/>
    <w:rsid w:val="2DACFC87"/>
    <w:rsid w:val="2DCE7CB2"/>
    <w:rsid w:val="2DEBFFD7"/>
    <w:rsid w:val="2DFCD3CE"/>
    <w:rsid w:val="2E397475"/>
    <w:rsid w:val="2E8AD4E0"/>
    <w:rsid w:val="2EA28D84"/>
    <w:rsid w:val="2EA4C40E"/>
    <w:rsid w:val="2EAD7815"/>
    <w:rsid w:val="2EBAADFB"/>
    <w:rsid w:val="2EE8C1AB"/>
    <w:rsid w:val="2F4C7372"/>
    <w:rsid w:val="2F511EAE"/>
    <w:rsid w:val="2F60475A"/>
    <w:rsid w:val="2F684DEE"/>
    <w:rsid w:val="2F71769A"/>
    <w:rsid w:val="2FBF6F3D"/>
    <w:rsid w:val="2FEE7106"/>
    <w:rsid w:val="300C92FB"/>
    <w:rsid w:val="300E865D"/>
    <w:rsid w:val="3013C890"/>
    <w:rsid w:val="30580C80"/>
    <w:rsid w:val="30B4A04D"/>
    <w:rsid w:val="30C5376D"/>
    <w:rsid w:val="30E19E1C"/>
    <w:rsid w:val="30EB449E"/>
    <w:rsid w:val="3122AC64"/>
    <w:rsid w:val="3175AEF3"/>
    <w:rsid w:val="3184CB65"/>
    <w:rsid w:val="318F7B95"/>
    <w:rsid w:val="31BE5278"/>
    <w:rsid w:val="31EF5F72"/>
    <w:rsid w:val="323D2946"/>
    <w:rsid w:val="32402CCF"/>
    <w:rsid w:val="326A9F37"/>
    <w:rsid w:val="329CDA5D"/>
    <w:rsid w:val="32A69E48"/>
    <w:rsid w:val="32E1398C"/>
    <w:rsid w:val="32EC55B3"/>
    <w:rsid w:val="3335BA54"/>
    <w:rsid w:val="3341D5BD"/>
    <w:rsid w:val="3347BC85"/>
    <w:rsid w:val="3387D1BA"/>
    <w:rsid w:val="338BE91A"/>
    <w:rsid w:val="338E6CFE"/>
    <w:rsid w:val="33A59FCA"/>
    <w:rsid w:val="33A687A7"/>
    <w:rsid w:val="33BCB858"/>
    <w:rsid w:val="33FF42AA"/>
    <w:rsid w:val="3400E03E"/>
    <w:rsid w:val="3406BE7A"/>
    <w:rsid w:val="3412A24D"/>
    <w:rsid w:val="348473EF"/>
    <w:rsid w:val="348D6AE0"/>
    <w:rsid w:val="349C0B3F"/>
    <w:rsid w:val="34A906AE"/>
    <w:rsid w:val="34BFEC81"/>
    <w:rsid w:val="34C8A27A"/>
    <w:rsid w:val="34D9FF04"/>
    <w:rsid w:val="35005D65"/>
    <w:rsid w:val="35525FE8"/>
    <w:rsid w:val="3553AAAC"/>
    <w:rsid w:val="35EC817B"/>
    <w:rsid w:val="35FB3684"/>
    <w:rsid w:val="36598DF1"/>
    <w:rsid w:val="3669D0B4"/>
    <w:rsid w:val="369B6E19"/>
    <w:rsid w:val="36A6407A"/>
    <w:rsid w:val="36AE925A"/>
    <w:rsid w:val="36B41F10"/>
    <w:rsid w:val="36E86D61"/>
    <w:rsid w:val="36F39B40"/>
    <w:rsid w:val="3761150E"/>
    <w:rsid w:val="37852385"/>
    <w:rsid w:val="3826014A"/>
    <w:rsid w:val="3827642F"/>
    <w:rsid w:val="388FD25A"/>
    <w:rsid w:val="38A77211"/>
    <w:rsid w:val="38B889C6"/>
    <w:rsid w:val="38C936E8"/>
    <w:rsid w:val="38CBD2F9"/>
    <w:rsid w:val="38EF7917"/>
    <w:rsid w:val="38F6E699"/>
    <w:rsid w:val="38FB655F"/>
    <w:rsid w:val="38FDCB2D"/>
    <w:rsid w:val="39307364"/>
    <w:rsid w:val="396A05BF"/>
    <w:rsid w:val="397406FE"/>
    <w:rsid w:val="39932224"/>
    <w:rsid w:val="39AE18EC"/>
    <w:rsid w:val="39B6D2DC"/>
    <w:rsid w:val="39D9D708"/>
    <w:rsid w:val="39DB0C67"/>
    <w:rsid w:val="39E465B4"/>
    <w:rsid w:val="39F916B6"/>
    <w:rsid w:val="3A18873E"/>
    <w:rsid w:val="3A4A35A4"/>
    <w:rsid w:val="3A4A80D2"/>
    <w:rsid w:val="3AC659F5"/>
    <w:rsid w:val="3AEB398F"/>
    <w:rsid w:val="3B146062"/>
    <w:rsid w:val="3B1BDE23"/>
    <w:rsid w:val="3B34D24A"/>
    <w:rsid w:val="3B39CCCD"/>
    <w:rsid w:val="3B882A63"/>
    <w:rsid w:val="3BA16C69"/>
    <w:rsid w:val="3BAA74E7"/>
    <w:rsid w:val="3BB3B0FB"/>
    <w:rsid w:val="3BC4950B"/>
    <w:rsid w:val="3BF33C40"/>
    <w:rsid w:val="3BFF4CAC"/>
    <w:rsid w:val="3C19E01C"/>
    <w:rsid w:val="3C1B9086"/>
    <w:rsid w:val="3C4E6B2E"/>
    <w:rsid w:val="3C741979"/>
    <w:rsid w:val="3C7A1DF9"/>
    <w:rsid w:val="3C7A6939"/>
    <w:rsid w:val="3C8F4470"/>
    <w:rsid w:val="3CAE6A62"/>
    <w:rsid w:val="3CD48D43"/>
    <w:rsid w:val="3D08BD91"/>
    <w:rsid w:val="3D19747F"/>
    <w:rsid w:val="3D3D3CCA"/>
    <w:rsid w:val="3D3E9BD2"/>
    <w:rsid w:val="3D5869B6"/>
    <w:rsid w:val="3D601784"/>
    <w:rsid w:val="3D698D64"/>
    <w:rsid w:val="3D75BCDA"/>
    <w:rsid w:val="3DBA194A"/>
    <w:rsid w:val="3DC5AE99"/>
    <w:rsid w:val="3E17D760"/>
    <w:rsid w:val="3E3C17CD"/>
    <w:rsid w:val="3E451B07"/>
    <w:rsid w:val="3E48C20A"/>
    <w:rsid w:val="3E7DA70E"/>
    <w:rsid w:val="3E812279"/>
    <w:rsid w:val="3EB078BB"/>
    <w:rsid w:val="3ED1BEA5"/>
    <w:rsid w:val="3EFBB338"/>
    <w:rsid w:val="3EFFAC26"/>
    <w:rsid w:val="3F312F68"/>
    <w:rsid w:val="3F6CCC31"/>
    <w:rsid w:val="3F71D76C"/>
    <w:rsid w:val="3F7C4B24"/>
    <w:rsid w:val="3F870045"/>
    <w:rsid w:val="3FB3A7C1"/>
    <w:rsid w:val="3FCE96F2"/>
    <w:rsid w:val="3FD221A1"/>
    <w:rsid w:val="40032146"/>
    <w:rsid w:val="4005FAD8"/>
    <w:rsid w:val="4029C693"/>
    <w:rsid w:val="4042F3F9"/>
    <w:rsid w:val="407CAFA1"/>
    <w:rsid w:val="408FBE33"/>
    <w:rsid w:val="409CEE13"/>
    <w:rsid w:val="40CA455B"/>
    <w:rsid w:val="40E64BF0"/>
    <w:rsid w:val="40E74060"/>
    <w:rsid w:val="40F78884"/>
    <w:rsid w:val="40FCC9BD"/>
    <w:rsid w:val="41142828"/>
    <w:rsid w:val="41177502"/>
    <w:rsid w:val="411C6CAF"/>
    <w:rsid w:val="412BAD41"/>
    <w:rsid w:val="4137D9F5"/>
    <w:rsid w:val="41965DD3"/>
    <w:rsid w:val="41AC7861"/>
    <w:rsid w:val="41CCC58B"/>
    <w:rsid w:val="41E7468C"/>
    <w:rsid w:val="41F2E1B5"/>
    <w:rsid w:val="41FE99BF"/>
    <w:rsid w:val="422251F0"/>
    <w:rsid w:val="42741596"/>
    <w:rsid w:val="428D6E0A"/>
    <w:rsid w:val="42B15B7F"/>
    <w:rsid w:val="42CBDB32"/>
    <w:rsid w:val="42DEBF10"/>
    <w:rsid w:val="42E470D9"/>
    <w:rsid w:val="42E8DA2F"/>
    <w:rsid w:val="431C24BA"/>
    <w:rsid w:val="434FF64E"/>
    <w:rsid w:val="436C7FC6"/>
    <w:rsid w:val="4379CE56"/>
    <w:rsid w:val="43BC77F5"/>
    <w:rsid w:val="43BFA4BB"/>
    <w:rsid w:val="43C2CB86"/>
    <w:rsid w:val="43E74DE0"/>
    <w:rsid w:val="442A398C"/>
    <w:rsid w:val="4456FC86"/>
    <w:rsid w:val="4462EB42"/>
    <w:rsid w:val="44655963"/>
    <w:rsid w:val="4478B02D"/>
    <w:rsid w:val="447F2B5E"/>
    <w:rsid w:val="44FFBE64"/>
    <w:rsid w:val="45066A5A"/>
    <w:rsid w:val="450D094D"/>
    <w:rsid w:val="454F23FC"/>
    <w:rsid w:val="457CF720"/>
    <w:rsid w:val="45A13764"/>
    <w:rsid w:val="45C44601"/>
    <w:rsid w:val="45E1FD3E"/>
    <w:rsid w:val="45E385D5"/>
    <w:rsid w:val="4610F7D0"/>
    <w:rsid w:val="46181CDC"/>
    <w:rsid w:val="464FE362"/>
    <w:rsid w:val="467B904F"/>
    <w:rsid w:val="467E2353"/>
    <w:rsid w:val="46803204"/>
    <w:rsid w:val="468161E9"/>
    <w:rsid w:val="46A484FC"/>
    <w:rsid w:val="46B0B662"/>
    <w:rsid w:val="46B2E52F"/>
    <w:rsid w:val="46B40E12"/>
    <w:rsid w:val="46C130C2"/>
    <w:rsid w:val="46C917BD"/>
    <w:rsid w:val="46CB3888"/>
    <w:rsid w:val="473C5738"/>
    <w:rsid w:val="47400A3E"/>
    <w:rsid w:val="47668AF8"/>
    <w:rsid w:val="479380E7"/>
    <w:rsid w:val="47BEB9A6"/>
    <w:rsid w:val="47DB40CE"/>
    <w:rsid w:val="47FFEA8D"/>
    <w:rsid w:val="4840E076"/>
    <w:rsid w:val="4857F60D"/>
    <w:rsid w:val="487D098B"/>
    <w:rsid w:val="48C5D69F"/>
    <w:rsid w:val="48D9186C"/>
    <w:rsid w:val="48E01D3F"/>
    <w:rsid w:val="48E8B0FE"/>
    <w:rsid w:val="490E7973"/>
    <w:rsid w:val="4927586B"/>
    <w:rsid w:val="493F1246"/>
    <w:rsid w:val="494F6D7F"/>
    <w:rsid w:val="495A8A07"/>
    <w:rsid w:val="49C3FB0B"/>
    <w:rsid w:val="49CC73DA"/>
    <w:rsid w:val="49DB4CE5"/>
    <w:rsid w:val="49DDEE25"/>
    <w:rsid w:val="49E4CA24"/>
    <w:rsid w:val="4A110A10"/>
    <w:rsid w:val="4A1B0737"/>
    <w:rsid w:val="4A364241"/>
    <w:rsid w:val="4A7D2E5D"/>
    <w:rsid w:val="4A7FFEE4"/>
    <w:rsid w:val="4A8A2057"/>
    <w:rsid w:val="4AA747C1"/>
    <w:rsid w:val="4AB15E6C"/>
    <w:rsid w:val="4ACADC20"/>
    <w:rsid w:val="4AEC1625"/>
    <w:rsid w:val="4AEE6CE2"/>
    <w:rsid w:val="4AFFCFF3"/>
    <w:rsid w:val="4B0E015A"/>
    <w:rsid w:val="4B0E6801"/>
    <w:rsid w:val="4B17B647"/>
    <w:rsid w:val="4B5A4BE4"/>
    <w:rsid w:val="4B613814"/>
    <w:rsid w:val="4BA3BB79"/>
    <w:rsid w:val="4BD05D48"/>
    <w:rsid w:val="4BE1B473"/>
    <w:rsid w:val="4C85C9C7"/>
    <w:rsid w:val="4C8A4853"/>
    <w:rsid w:val="4C8E9C98"/>
    <w:rsid w:val="4CB0E452"/>
    <w:rsid w:val="4CC03B79"/>
    <w:rsid w:val="4D363481"/>
    <w:rsid w:val="4D40FCCA"/>
    <w:rsid w:val="4D4ADCC7"/>
    <w:rsid w:val="4D52F486"/>
    <w:rsid w:val="4D53385B"/>
    <w:rsid w:val="4D7C5B23"/>
    <w:rsid w:val="4D7E7765"/>
    <w:rsid w:val="4D90A700"/>
    <w:rsid w:val="4DD80A5A"/>
    <w:rsid w:val="4DDE6238"/>
    <w:rsid w:val="4DE82A0B"/>
    <w:rsid w:val="4E146D57"/>
    <w:rsid w:val="4E276CB4"/>
    <w:rsid w:val="4E2DFB2A"/>
    <w:rsid w:val="4E41B4E6"/>
    <w:rsid w:val="4E48A050"/>
    <w:rsid w:val="4E5C1511"/>
    <w:rsid w:val="4E5CD99D"/>
    <w:rsid w:val="4E79844E"/>
    <w:rsid w:val="4E7D3B2D"/>
    <w:rsid w:val="4E939F7D"/>
    <w:rsid w:val="4EE18C59"/>
    <w:rsid w:val="4EEF4FAC"/>
    <w:rsid w:val="4EF47D80"/>
    <w:rsid w:val="4EF9AA75"/>
    <w:rsid w:val="4F4168BB"/>
    <w:rsid w:val="4F609213"/>
    <w:rsid w:val="4F74A8EB"/>
    <w:rsid w:val="4FA15CC8"/>
    <w:rsid w:val="4FBEC634"/>
    <w:rsid w:val="501EEDE4"/>
    <w:rsid w:val="5020B37D"/>
    <w:rsid w:val="50251657"/>
    <w:rsid w:val="5050F67F"/>
    <w:rsid w:val="505975D6"/>
    <w:rsid w:val="5086DFB2"/>
    <w:rsid w:val="509AA868"/>
    <w:rsid w:val="50D58917"/>
    <w:rsid w:val="50D6B6F3"/>
    <w:rsid w:val="50DF62A4"/>
    <w:rsid w:val="51063DC6"/>
    <w:rsid w:val="514BC10A"/>
    <w:rsid w:val="5164DBB9"/>
    <w:rsid w:val="519C039E"/>
    <w:rsid w:val="51B076C6"/>
    <w:rsid w:val="51B27144"/>
    <w:rsid w:val="51C54FC6"/>
    <w:rsid w:val="51C6321D"/>
    <w:rsid w:val="51F18EF7"/>
    <w:rsid w:val="51F957A1"/>
    <w:rsid w:val="522BE5BE"/>
    <w:rsid w:val="52403682"/>
    <w:rsid w:val="524638CE"/>
    <w:rsid w:val="524A484E"/>
    <w:rsid w:val="52736735"/>
    <w:rsid w:val="52A52B0F"/>
    <w:rsid w:val="52C83C7C"/>
    <w:rsid w:val="52DA39D3"/>
    <w:rsid w:val="5311D63E"/>
    <w:rsid w:val="534F96FF"/>
    <w:rsid w:val="535DFB83"/>
    <w:rsid w:val="538CC16B"/>
    <w:rsid w:val="53EC1D9C"/>
    <w:rsid w:val="53FB45BE"/>
    <w:rsid w:val="53FBEE19"/>
    <w:rsid w:val="540567D2"/>
    <w:rsid w:val="541705A3"/>
    <w:rsid w:val="54230CAB"/>
    <w:rsid w:val="5437AFBB"/>
    <w:rsid w:val="54533C89"/>
    <w:rsid w:val="54670A25"/>
    <w:rsid w:val="546AB857"/>
    <w:rsid w:val="548F14F0"/>
    <w:rsid w:val="54A8DE44"/>
    <w:rsid w:val="54B9A630"/>
    <w:rsid w:val="54D02342"/>
    <w:rsid w:val="54F65A20"/>
    <w:rsid w:val="550AD549"/>
    <w:rsid w:val="5516E2F6"/>
    <w:rsid w:val="551DE225"/>
    <w:rsid w:val="552A255A"/>
    <w:rsid w:val="5558204B"/>
    <w:rsid w:val="556DFD41"/>
    <w:rsid w:val="55734E28"/>
    <w:rsid w:val="55F26AA7"/>
    <w:rsid w:val="55F89094"/>
    <w:rsid w:val="56015B0E"/>
    <w:rsid w:val="5657AB82"/>
    <w:rsid w:val="566771ED"/>
    <w:rsid w:val="56946564"/>
    <w:rsid w:val="5698803C"/>
    <w:rsid w:val="56C1F0CE"/>
    <w:rsid w:val="56C9F67A"/>
    <w:rsid w:val="56F5278B"/>
    <w:rsid w:val="56FB2D18"/>
    <w:rsid w:val="571C70BE"/>
    <w:rsid w:val="57235A62"/>
    <w:rsid w:val="576B27B1"/>
    <w:rsid w:val="57806E36"/>
    <w:rsid w:val="57D1E39D"/>
    <w:rsid w:val="57DDADA4"/>
    <w:rsid w:val="57EBB91C"/>
    <w:rsid w:val="57FC8B0A"/>
    <w:rsid w:val="582A791A"/>
    <w:rsid w:val="583EB049"/>
    <w:rsid w:val="5865FB01"/>
    <w:rsid w:val="588DD340"/>
    <w:rsid w:val="58CB253D"/>
    <w:rsid w:val="58D86ACA"/>
    <w:rsid w:val="5920A5C3"/>
    <w:rsid w:val="5941D588"/>
    <w:rsid w:val="594499F4"/>
    <w:rsid w:val="5974A9D6"/>
    <w:rsid w:val="59ADF0AD"/>
    <w:rsid w:val="59B3D54F"/>
    <w:rsid w:val="59E59317"/>
    <w:rsid w:val="59E8743B"/>
    <w:rsid w:val="59EE71B4"/>
    <w:rsid w:val="59F3E37F"/>
    <w:rsid w:val="59F9B10A"/>
    <w:rsid w:val="5A042FA0"/>
    <w:rsid w:val="5A2753E1"/>
    <w:rsid w:val="5A282AFE"/>
    <w:rsid w:val="5A2FF66E"/>
    <w:rsid w:val="5A735FBD"/>
    <w:rsid w:val="5AC3B10A"/>
    <w:rsid w:val="5B0C7E32"/>
    <w:rsid w:val="5B3099EC"/>
    <w:rsid w:val="5B43CA98"/>
    <w:rsid w:val="5B5A0290"/>
    <w:rsid w:val="5B5B5EAB"/>
    <w:rsid w:val="5B6D82EE"/>
    <w:rsid w:val="5B8DBC91"/>
    <w:rsid w:val="5B96E1A1"/>
    <w:rsid w:val="5BD8511C"/>
    <w:rsid w:val="5BF7903F"/>
    <w:rsid w:val="5C0BFD12"/>
    <w:rsid w:val="5C17FD69"/>
    <w:rsid w:val="5C483200"/>
    <w:rsid w:val="5C5543FB"/>
    <w:rsid w:val="5C6FDA99"/>
    <w:rsid w:val="5C8118B6"/>
    <w:rsid w:val="5C829A9C"/>
    <w:rsid w:val="5C99DB9F"/>
    <w:rsid w:val="5CD28405"/>
    <w:rsid w:val="5CE0FD7A"/>
    <w:rsid w:val="5CFB6C2B"/>
    <w:rsid w:val="5D0E3846"/>
    <w:rsid w:val="5D28D10B"/>
    <w:rsid w:val="5D684E36"/>
    <w:rsid w:val="5D7591D9"/>
    <w:rsid w:val="5D7B04A1"/>
    <w:rsid w:val="5D8C79E3"/>
    <w:rsid w:val="5D91BE8C"/>
    <w:rsid w:val="5DB281E3"/>
    <w:rsid w:val="5DB7D6F9"/>
    <w:rsid w:val="5DB80830"/>
    <w:rsid w:val="5DC1E701"/>
    <w:rsid w:val="5E03E7DF"/>
    <w:rsid w:val="5E1872B1"/>
    <w:rsid w:val="5E21BD15"/>
    <w:rsid w:val="5E257C60"/>
    <w:rsid w:val="5E2A2ABE"/>
    <w:rsid w:val="5E515ACF"/>
    <w:rsid w:val="5E76AC1C"/>
    <w:rsid w:val="5EB14A18"/>
    <w:rsid w:val="5EB7A575"/>
    <w:rsid w:val="5ECC490E"/>
    <w:rsid w:val="5EDDB30C"/>
    <w:rsid w:val="5F076D9B"/>
    <w:rsid w:val="5F2BAD2F"/>
    <w:rsid w:val="5F5A7D8D"/>
    <w:rsid w:val="5F61295B"/>
    <w:rsid w:val="5F76DB69"/>
    <w:rsid w:val="5F7D9B69"/>
    <w:rsid w:val="5FC797CA"/>
    <w:rsid w:val="5FCABD1A"/>
    <w:rsid w:val="5FF763FA"/>
    <w:rsid w:val="602D6525"/>
    <w:rsid w:val="602F8FE5"/>
    <w:rsid w:val="60A847BF"/>
    <w:rsid w:val="61022588"/>
    <w:rsid w:val="613E598B"/>
    <w:rsid w:val="61522F75"/>
    <w:rsid w:val="618A4590"/>
    <w:rsid w:val="618EF515"/>
    <w:rsid w:val="619F849C"/>
    <w:rsid w:val="61BE8B1D"/>
    <w:rsid w:val="61D68BA0"/>
    <w:rsid w:val="61ECC76A"/>
    <w:rsid w:val="61F18131"/>
    <w:rsid w:val="61FEFC7A"/>
    <w:rsid w:val="6207A531"/>
    <w:rsid w:val="62389190"/>
    <w:rsid w:val="62486361"/>
    <w:rsid w:val="6282DDBE"/>
    <w:rsid w:val="62BBC50C"/>
    <w:rsid w:val="62DA03DB"/>
    <w:rsid w:val="62DA8203"/>
    <w:rsid w:val="62F65DCF"/>
    <w:rsid w:val="630A85A8"/>
    <w:rsid w:val="63179017"/>
    <w:rsid w:val="632B79FD"/>
    <w:rsid w:val="63312826"/>
    <w:rsid w:val="63325442"/>
    <w:rsid w:val="634A2F3C"/>
    <w:rsid w:val="63594E88"/>
    <w:rsid w:val="63B45809"/>
    <w:rsid w:val="63B82429"/>
    <w:rsid w:val="63D203BD"/>
    <w:rsid w:val="63D7FB57"/>
    <w:rsid w:val="63E885B9"/>
    <w:rsid w:val="63FE8A79"/>
    <w:rsid w:val="64742FCD"/>
    <w:rsid w:val="6496F324"/>
    <w:rsid w:val="64B36078"/>
    <w:rsid w:val="64E0FCD4"/>
    <w:rsid w:val="64E9C926"/>
    <w:rsid w:val="64EF414E"/>
    <w:rsid w:val="64F0CAC9"/>
    <w:rsid w:val="6514544C"/>
    <w:rsid w:val="65223276"/>
    <w:rsid w:val="65350608"/>
    <w:rsid w:val="658DFB0E"/>
    <w:rsid w:val="658F89CA"/>
    <w:rsid w:val="65C49F7C"/>
    <w:rsid w:val="65CDEB06"/>
    <w:rsid w:val="65F7690E"/>
    <w:rsid w:val="66184A46"/>
    <w:rsid w:val="6643CD19"/>
    <w:rsid w:val="66620729"/>
    <w:rsid w:val="66660BC9"/>
    <w:rsid w:val="667088E4"/>
    <w:rsid w:val="66867B52"/>
    <w:rsid w:val="669DD3AE"/>
    <w:rsid w:val="66B84587"/>
    <w:rsid w:val="66C6A634"/>
    <w:rsid w:val="66C6F9DC"/>
    <w:rsid w:val="66D4444E"/>
    <w:rsid w:val="66E262CC"/>
    <w:rsid w:val="66E97AC9"/>
    <w:rsid w:val="66F69577"/>
    <w:rsid w:val="6724F914"/>
    <w:rsid w:val="67511B62"/>
    <w:rsid w:val="67545336"/>
    <w:rsid w:val="675A01C8"/>
    <w:rsid w:val="675F7406"/>
    <w:rsid w:val="6771EE6C"/>
    <w:rsid w:val="6776548D"/>
    <w:rsid w:val="67AE2C4F"/>
    <w:rsid w:val="67EA6596"/>
    <w:rsid w:val="68309E36"/>
    <w:rsid w:val="6840F1DF"/>
    <w:rsid w:val="68511CAA"/>
    <w:rsid w:val="68605907"/>
    <w:rsid w:val="68B3F38D"/>
    <w:rsid w:val="68C90808"/>
    <w:rsid w:val="68D14550"/>
    <w:rsid w:val="68DFF5B8"/>
    <w:rsid w:val="699371D6"/>
    <w:rsid w:val="69AC5B62"/>
    <w:rsid w:val="69B4A7DA"/>
    <w:rsid w:val="69CDAD3B"/>
    <w:rsid w:val="69DFCF5C"/>
    <w:rsid w:val="6A1FC2BA"/>
    <w:rsid w:val="6A3C2919"/>
    <w:rsid w:val="6A4B60E1"/>
    <w:rsid w:val="6A7A948E"/>
    <w:rsid w:val="6AB79343"/>
    <w:rsid w:val="6AFD1BD9"/>
    <w:rsid w:val="6AFEC904"/>
    <w:rsid w:val="6B079C75"/>
    <w:rsid w:val="6B573AE9"/>
    <w:rsid w:val="6B6AC130"/>
    <w:rsid w:val="6BA07AB4"/>
    <w:rsid w:val="6BAF50EA"/>
    <w:rsid w:val="6BEA191D"/>
    <w:rsid w:val="6BFD3C92"/>
    <w:rsid w:val="6C01CE54"/>
    <w:rsid w:val="6C49BCA5"/>
    <w:rsid w:val="6C923544"/>
    <w:rsid w:val="6CAB290C"/>
    <w:rsid w:val="6CB89E74"/>
    <w:rsid w:val="6CC62464"/>
    <w:rsid w:val="6CC7EE4D"/>
    <w:rsid w:val="6CCF7AE3"/>
    <w:rsid w:val="6CDA5FCE"/>
    <w:rsid w:val="6CF75359"/>
    <w:rsid w:val="6CF9AD31"/>
    <w:rsid w:val="6D023A5C"/>
    <w:rsid w:val="6D11759A"/>
    <w:rsid w:val="6D145015"/>
    <w:rsid w:val="6D5D2A22"/>
    <w:rsid w:val="6D7EB9D8"/>
    <w:rsid w:val="6D98FE18"/>
    <w:rsid w:val="6DDC98A1"/>
    <w:rsid w:val="6DE20898"/>
    <w:rsid w:val="6DF3AA21"/>
    <w:rsid w:val="6DF5DAD4"/>
    <w:rsid w:val="6E56E0EB"/>
    <w:rsid w:val="6E608AE6"/>
    <w:rsid w:val="6E883ACA"/>
    <w:rsid w:val="6E93B98B"/>
    <w:rsid w:val="6EA4BECC"/>
    <w:rsid w:val="6EA90CD3"/>
    <w:rsid w:val="6EADB639"/>
    <w:rsid w:val="6EBE7765"/>
    <w:rsid w:val="6ED1E40D"/>
    <w:rsid w:val="6EDDED12"/>
    <w:rsid w:val="6EEC3286"/>
    <w:rsid w:val="6EF35FFB"/>
    <w:rsid w:val="6F25CA30"/>
    <w:rsid w:val="6F44CFF6"/>
    <w:rsid w:val="6F659F32"/>
    <w:rsid w:val="6F83F6B1"/>
    <w:rsid w:val="6FCD04D4"/>
    <w:rsid w:val="6FCDF8A3"/>
    <w:rsid w:val="701FCFC8"/>
    <w:rsid w:val="7047779E"/>
    <w:rsid w:val="704AA138"/>
    <w:rsid w:val="7084E8B1"/>
    <w:rsid w:val="708C07F1"/>
    <w:rsid w:val="7092EEC9"/>
    <w:rsid w:val="70A36CD5"/>
    <w:rsid w:val="70A60C02"/>
    <w:rsid w:val="70C36053"/>
    <w:rsid w:val="70F60F6B"/>
    <w:rsid w:val="711EB60F"/>
    <w:rsid w:val="71298305"/>
    <w:rsid w:val="7130A56F"/>
    <w:rsid w:val="7133A4AC"/>
    <w:rsid w:val="715EA3BA"/>
    <w:rsid w:val="7162EE97"/>
    <w:rsid w:val="717199F9"/>
    <w:rsid w:val="7181BA0B"/>
    <w:rsid w:val="7185884D"/>
    <w:rsid w:val="71A596C0"/>
    <w:rsid w:val="71ACBFF6"/>
    <w:rsid w:val="71B124A7"/>
    <w:rsid w:val="71D86467"/>
    <w:rsid w:val="722357EC"/>
    <w:rsid w:val="72677D5E"/>
    <w:rsid w:val="729359B2"/>
    <w:rsid w:val="72CD49C8"/>
    <w:rsid w:val="7346475D"/>
    <w:rsid w:val="73AFC1B7"/>
    <w:rsid w:val="73CC7282"/>
    <w:rsid w:val="73DD85F1"/>
    <w:rsid w:val="73DF179D"/>
    <w:rsid w:val="73E4C4E9"/>
    <w:rsid w:val="73E84431"/>
    <w:rsid w:val="73F12C45"/>
    <w:rsid w:val="73F75F34"/>
    <w:rsid w:val="741823C8"/>
    <w:rsid w:val="74625FAC"/>
    <w:rsid w:val="750BD540"/>
    <w:rsid w:val="751CD50C"/>
    <w:rsid w:val="7533C980"/>
    <w:rsid w:val="753C8AAF"/>
    <w:rsid w:val="75646CAF"/>
    <w:rsid w:val="756A9B15"/>
    <w:rsid w:val="758A3031"/>
    <w:rsid w:val="75E13DAF"/>
    <w:rsid w:val="75F88E7F"/>
    <w:rsid w:val="7621FD7F"/>
    <w:rsid w:val="762EC008"/>
    <w:rsid w:val="7632CCC8"/>
    <w:rsid w:val="7650A626"/>
    <w:rsid w:val="7666FACD"/>
    <w:rsid w:val="76C42243"/>
    <w:rsid w:val="7707E341"/>
    <w:rsid w:val="773AB711"/>
    <w:rsid w:val="773AD954"/>
    <w:rsid w:val="773FEF39"/>
    <w:rsid w:val="77440D06"/>
    <w:rsid w:val="77953D5F"/>
    <w:rsid w:val="77A18CB3"/>
    <w:rsid w:val="77A6266D"/>
    <w:rsid w:val="77EFAA68"/>
    <w:rsid w:val="78277FBB"/>
    <w:rsid w:val="78421AF5"/>
    <w:rsid w:val="784779E0"/>
    <w:rsid w:val="7857ADB9"/>
    <w:rsid w:val="785ACFAF"/>
    <w:rsid w:val="785F460F"/>
    <w:rsid w:val="78729BBF"/>
    <w:rsid w:val="78937F69"/>
    <w:rsid w:val="78DCB0AA"/>
    <w:rsid w:val="78E0C17F"/>
    <w:rsid w:val="78E2A7E5"/>
    <w:rsid w:val="79022928"/>
    <w:rsid w:val="79049B32"/>
    <w:rsid w:val="79235AE8"/>
    <w:rsid w:val="7937EFAB"/>
    <w:rsid w:val="79A328E2"/>
    <w:rsid w:val="79E840ED"/>
    <w:rsid w:val="7A10946E"/>
    <w:rsid w:val="7A194BA4"/>
    <w:rsid w:val="7A1D0378"/>
    <w:rsid w:val="7A535A1E"/>
    <w:rsid w:val="7A8CAA6A"/>
    <w:rsid w:val="7ADE4114"/>
    <w:rsid w:val="7B018D39"/>
    <w:rsid w:val="7B1E9ACF"/>
    <w:rsid w:val="7B31D1D2"/>
    <w:rsid w:val="7B6D05AE"/>
    <w:rsid w:val="7B7E575B"/>
    <w:rsid w:val="7B8D0B8F"/>
    <w:rsid w:val="7BABB7C0"/>
    <w:rsid w:val="7BE18789"/>
    <w:rsid w:val="7C05052B"/>
    <w:rsid w:val="7C116569"/>
    <w:rsid w:val="7C1EFD68"/>
    <w:rsid w:val="7C3EE4DC"/>
    <w:rsid w:val="7C51778B"/>
    <w:rsid w:val="7C65F067"/>
    <w:rsid w:val="7C69367D"/>
    <w:rsid w:val="7CCAC93E"/>
    <w:rsid w:val="7CE5DC63"/>
    <w:rsid w:val="7D6B579F"/>
    <w:rsid w:val="7DDA554A"/>
    <w:rsid w:val="7DFBFBE6"/>
    <w:rsid w:val="7E2620F1"/>
    <w:rsid w:val="7E3C590B"/>
    <w:rsid w:val="7E44DD43"/>
    <w:rsid w:val="7E8F46C7"/>
    <w:rsid w:val="7EA09CAB"/>
    <w:rsid w:val="7EA2F3B0"/>
    <w:rsid w:val="7EB03B67"/>
    <w:rsid w:val="7EE704AE"/>
    <w:rsid w:val="7EFEA64F"/>
    <w:rsid w:val="7F55EE4C"/>
    <w:rsid w:val="7F689D9D"/>
    <w:rsid w:val="7F7E7868"/>
    <w:rsid w:val="7F98AFF8"/>
    <w:rsid w:val="7FA10793"/>
    <w:rsid w:val="7FE2F87B"/>
    <w:rsid w:val="7FE95C60"/>
    <w:rsid w:val="7FEC6E5E"/>
    <w:rsid w:val="7FED31B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EB7533"/>
  <w15:docId w15:val="{B3EEB20F-44A4-48D3-B7EB-C0A2C853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3216"/>
    <w:pPr>
      <w:spacing w:before="120" w:after="120" w:line="264" w:lineRule="auto"/>
      <w:ind w:right="-2"/>
      <w:jc w:val="both"/>
    </w:pPr>
    <w:rPr>
      <w:rFonts w:asciiTheme="minorHAnsi" w:hAnsiTheme="minorHAnsi" w:cstheme="minorHAnsi"/>
    </w:rPr>
  </w:style>
  <w:style w:type="paragraph" w:styleId="Ttulo1">
    <w:name w:val="heading 1"/>
    <w:basedOn w:val="Prrafodelista"/>
    <w:next w:val="Normal"/>
    <w:qFormat/>
    <w:rsid w:val="00AB7EB2"/>
    <w:pPr>
      <w:keepNext/>
      <w:numPr>
        <w:numId w:val="13"/>
      </w:numPr>
      <w:shd w:val="clear" w:color="auto" w:fill="DAEEF3" w:themeFill="accent5" w:themeFillTint="33"/>
      <w:contextualSpacing w:val="0"/>
      <w:outlineLvl w:val="0"/>
    </w:pPr>
    <w:rPr>
      <w:rFonts w:cs="Arial"/>
      <w:b/>
      <w:sz w:val="22"/>
    </w:rPr>
  </w:style>
  <w:style w:type="paragraph" w:styleId="Ttulo2">
    <w:name w:val="heading 2"/>
    <w:basedOn w:val="Bodytext1"/>
    <w:next w:val="Normal"/>
    <w:qFormat/>
    <w:rsid w:val="003B272A"/>
    <w:pPr>
      <w:keepNext/>
      <w:widowControl/>
      <w:numPr>
        <w:ilvl w:val="1"/>
        <w:numId w:val="13"/>
      </w:numPr>
      <w:spacing w:after="120" w:line="240" w:lineRule="auto"/>
      <w:ind w:right="0"/>
      <w:outlineLvl w:val="1"/>
    </w:pPr>
    <w:rPr>
      <w:rFonts w:asciiTheme="minorHAnsi" w:hAnsiTheme="minorHAnsi" w:cstheme="minorHAnsi"/>
      <w:b/>
      <w:bCs/>
    </w:rPr>
  </w:style>
  <w:style w:type="paragraph" w:styleId="Ttulo3">
    <w:name w:val="heading 3"/>
    <w:basedOn w:val="Normal"/>
    <w:next w:val="Normal"/>
    <w:qFormat/>
    <w:rsid w:val="00E82952"/>
    <w:pPr>
      <w:keepNext/>
      <w:numPr>
        <w:ilvl w:val="2"/>
        <w:numId w:val="6"/>
      </w:numPr>
      <w:spacing w:before="240" w:after="60"/>
      <w:outlineLvl w:val="2"/>
    </w:pPr>
    <w:rPr>
      <w:rFonts w:ascii="Arial" w:hAnsi="Arial" w:cs="Arial"/>
      <w:b/>
      <w:bCs/>
      <w:sz w:val="26"/>
      <w:szCs w:val="26"/>
    </w:rPr>
  </w:style>
  <w:style w:type="paragraph" w:styleId="Ttulo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Ttulo4Car"/>
    <w:qFormat/>
    <w:rsid w:val="00180FF6"/>
    <w:pPr>
      <w:keepNext/>
      <w:numPr>
        <w:ilvl w:val="3"/>
        <w:numId w:val="6"/>
      </w:numPr>
      <w:spacing w:before="180" w:line="240" w:lineRule="exact"/>
      <w:outlineLvl w:val="3"/>
    </w:pPr>
    <w:rPr>
      <w:bCs/>
      <w:i/>
      <w:szCs w:val="28"/>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Footnote Text Char1,Footnote Text Char2,Footnote Text Char11,Footnote Text Char3,Footnote Text Char4,Footnote Text Char5,Footnote Text Char6,Footnote Text Char12,Footnote Text Char21,Footnote Text Char31, "/>
    <w:basedOn w:val="Normal"/>
    <w:link w:val="TextonotapieCar"/>
    <w:uiPriority w:val="99"/>
    <w:rsid w:val="00766E05"/>
  </w:style>
  <w:style w:type="character" w:styleId="Refdenotaalpie">
    <w:name w:val="footnote reference"/>
    <w:uiPriority w:val="99"/>
    <w:rsid w:val="00766E05"/>
    <w:rPr>
      <w:vertAlign w:val="superscript"/>
    </w:rPr>
  </w:style>
  <w:style w:type="paragraph" w:customStyle="1" w:styleId="NumberedParagraphISA400">
    <w:name w:val="Numbered Paragraph ISA 400"/>
    <w:basedOn w:val="Normal"/>
    <w:rsid w:val="005A1CB9"/>
    <w:pPr>
      <w:tabs>
        <w:tab w:val="right" w:pos="312"/>
        <w:tab w:val="left" w:pos="480"/>
      </w:tabs>
      <w:spacing w:line="280" w:lineRule="exact"/>
      <w:ind w:left="480" w:hanging="480"/>
    </w:pPr>
    <w:rPr>
      <w:rFonts w:eastAsia="MS Mincho"/>
      <w:kern w:val="8"/>
      <w:lang w:val="en-GB" w:eastAsia="en-US" w:bidi="he-IL"/>
    </w:rPr>
  </w:style>
  <w:style w:type="paragraph" w:customStyle="1" w:styleId="NumberedParagraph-BulletelistLeft0Firstline0">
    <w:name w:val="Numbered Paragraph - Bullete list + Left:  0&quot; First line:  0&quot;"/>
    <w:basedOn w:val="Normal"/>
    <w:link w:val="NumberedParagraph-BulletelistLeft0Firstline0Char"/>
    <w:rsid w:val="005A1CB9"/>
    <w:pPr>
      <w:numPr>
        <w:numId w:val="3"/>
      </w:numPr>
      <w:spacing w:line="240" w:lineRule="exact"/>
    </w:pPr>
    <w:rPr>
      <w:lang w:val="en-US" w:eastAsia="en-US"/>
    </w:rPr>
  </w:style>
  <w:style w:type="character" w:customStyle="1" w:styleId="NumberedParagraph-BulletelistLeft0Firstline0Char">
    <w:name w:val="Numbered Paragraph - Bullete list + Left:  0&quot; First line:  0&quot; Char"/>
    <w:link w:val="NumberedParagraph-BulletelistLeft0Firstline0"/>
    <w:rsid w:val="005A1CB9"/>
    <w:rPr>
      <w:rFonts w:asciiTheme="minorHAnsi" w:hAnsiTheme="minorHAnsi" w:cstheme="minorHAnsi"/>
      <w:lang w:val="en-US" w:eastAsia="en-US"/>
    </w:rPr>
  </w:style>
  <w:style w:type="character" w:customStyle="1" w:styleId="TextonotapieCar">
    <w:name w:val="Texto nota pie Car"/>
    <w:aliases w:val="Footnote Text Char Car,Footnote Text Char1 Car,Footnote Text Char2 Car,Footnote Text Char11 Car,Footnote Text Char3 Car,Footnote Text Char4 Car,Footnote Text Char5 Car,Footnote Text Char6 Car,Footnote Text Char12 Car,  Car"/>
    <w:link w:val="Textonotapie"/>
    <w:uiPriority w:val="99"/>
    <w:rsid w:val="00180FF6"/>
    <w:rPr>
      <w:lang w:val="es-ES" w:eastAsia="es-ES" w:bidi="ar-SA"/>
    </w:rPr>
  </w:style>
  <w:style w:type="paragraph" w:styleId="Textodeglobo">
    <w:name w:val="Balloon Text"/>
    <w:basedOn w:val="Normal"/>
    <w:semiHidden/>
    <w:rsid w:val="00180FF6"/>
    <w:rPr>
      <w:rFonts w:ascii="Tahoma" w:hAnsi="Tahoma" w:cs="Tahoma"/>
      <w:sz w:val="16"/>
      <w:szCs w:val="16"/>
    </w:rPr>
  </w:style>
  <w:style w:type="paragraph" w:customStyle="1" w:styleId="Indent">
    <w:name w:val="Indent"/>
    <w:basedOn w:val="Normal"/>
    <w:link w:val="IndentChar"/>
    <w:rsid w:val="00180FF6"/>
    <w:pPr>
      <w:spacing w:line="240" w:lineRule="exact"/>
      <w:ind w:left="576"/>
    </w:pPr>
    <w:rPr>
      <w:lang w:val="en-US" w:eastAsia="en-US"/>
    </w:rPr>
  </w:style>
  <w:style w:type="character" w:customStyle="1" w:styleId="IndentChar">
    <w:name w:val="Indent Char"/>
    <w:link w:val="Indent"/>
    <w:rsid w:val="00180FF6"/>
    <w:rPr>
      <w:lang w:val="en-US" w:eastAsia="en-US" w:bidi="ar-SA"/>
    </w:rPr>
  </w:style>
  <w:style w:type="character" w:customStyle="1" w:styleId="Ttulo4Car">
    <w:name w:val="Título 4 Car"/>
    <w:aliases w:val="Level 2 - a Car,Level 2 - a1 Car,Level 2 - a2 Car,Level 2 - a11 Car,Level 2 - a3 Car,Level 2 - a4 Car,Level 2 - a5 Car,Level 2 - a6 Car,Level 2 - a12 Car,Level 2 - a21 Car,Level 2 - a31 Car,Level 2 - a41 Car,Level 2 - a51 Car"/>
    <w:link w:val="Ttulo4"/>
    <w:rsid w:val="00180FF6"/>
    <w:rPr>
      <w:rFonts w:asciiTheme="minorHAnsi" w:hAnsiTheme="minorHAnsi" w:cstheme="minorHAnsi"/>
      <w:bCs/>
      <w:i/>
      <w:szCs w:val="28"/>
      <w:lang w:val="en-US" w:eastAsia="en-US"/>
    </w:rPr>
  </w:style>
  <w:style w:type="paragraph" w:customStyle="1" w:styleId="TOCBody">
    <w:name w:val="TOC Body"/>
    <w:basedOn w:val="Normal"/>
    <w:rsid w:val="00653AAA"/>
    <w:pPr>
      <w:tabs>
        <w:tab w:val="left" w:pos="360"/>
        <w:tab w:val="left" w:pos="907"/>
        <w:tab w:val="right" w:leader="dot" w:pos="6120"/>
        <w:tab w:val="right" w:pos="6840"/>
      </w:tabs>
      <w:spacing w:line="280" w:lineRule="exact"/>
      <w:ind w:left="360" w:hanging="360"/>
    </w:pPr>
    <w:rPr>
      <w:lang w:val="en-US" w:eastAsia="en-US"/>
    </w:rPr>
  </w:style>
  <w:style w:type="table" w:styleId="Tablaconcuadrcula">
    <w:name w:val="Table Grid"/>
    <w:basedOn w:val="Tablanormal"/>
    <w:uiPriority w:val="59"/>
    <w:rsid w:val="00242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CD6152"/>
    <w:pPr>
      <w:tabs>
        <w:tab w:val="center" w:pos="4252"/>
        <w:tab w:val="right" w:pos="8504"/>
      </w:tabs>
    </w:pPr>
  </w:style>
  <w:style w:type="paragraph" w:styleId="Piedepgina">
    <w:name w:val="footer"/>
    <w:basedOn w:val="Normal"/>
    <w:link w:val="PiedepginaCar"/>
    <w:rsid w:val="00CD6152"/>
    <w:pPr>
      <w:tabs>
        <w:tab w:val="center" w:pos="4252"/>
        <w:tab w:val="right" w:pos="8504"/>
      </w:tabs>
    </w:pPr>
  </w:style>
  <w:style w:type="character" w:styleId="Nmerodepgina">
    <w:name w:val="page number"/>
    <w:basedOn w:val="Fuentedeprrafopredeter"/>
    <w:rsid w:val="00CD6152"/>
  </w:style>
  <w:style w:type="paragraph" w:styleId="Sangra3detindependiente">
    <w:name w:val="Body Text Indent 3"/>
    <w:basedOn w:val="Normal"/>
    <w:rsid w:val="00106906"/>
    <w:pPr>
      <w:ind w:left="1080" w:hanging="360"/>
    </w:pPr>
    <w:rPr>
      <w:rFonts w:ascii="Arial" w:hAnsi="Arial" w:cs="Arial"/>
    </w:rPr>
  </w:style>
  <w:style w:type="paragraph" w:customStyle="1" w:styleId="Default">
    <w:name w:val="Default"/>
    <w:rsid w:val="007767A2"/>
    <w:pPr>
      <w:autoSpaceDE w:val="0"/>
      <w:autoSpaceDN w:val="0"/>
      <w:adjustRightInd w:val="0"/>
    </w:pPr>
    <w:rPr>
      <w:color w:val="000000"/>
      <w:sz w:val="24"/>
      <w:szCs w:val="24"/>
    </w:rPr>
  </w:style>
  <w:style w:type="paragraph" w:customStyle="1" w:styleId="FAM-SubsectionCar">
    <w:name w:val="FAM-Subsection Car"/>
    <w:link w:val="FAM-SubsectionCarCar"/>
    <w:rsid w:val="00567269"/>
    <w:pPr>
      <w:numPr>
        <w:numId w:val="4"/>
      </w:numPr>
      <w:spacing w:after="120"/>
      <w:outlineLvl w:val="2"/>
    </w:pPr>
    <w:rPr>
      <w:rFonts w:ascii="ITCCentury Book" w:hAnsi="ITCCentury Book"/>
      <w:color w:val="000000"/>
      <w:sz w:val="24"/>
      <w:szCs w:val="24"/>
      <w:lang w:val="en-US" w:eastAsia="en-US"/>
    </w:rPr>
  </w:style>
  <w:style w:type="character" w:customStyle="1" w:styleId="FAM-SubsectionCarCar">
    <w:name w:val="FAM-Subsection Car Car"/>
    <w:link w:val="FAM-SubsectionCar"/>
    <w:rsid w:val="00567269"/>
    <w:rPr>
      <w:rFonts w:ascii="ITCCentury Book" w:hAnsi="ITCCentury Book"/>
      <w:color w:val="000000"/>
      <w:sz w:val="24"/>
      <w:szCs w:val="24"/>
      <w:lang w:val="en-US" w:eastAsia="en-US"/>
    </w:rPr>
  </w:style>
  <w:style w:type="paragraph" w:customStyle="1" w:styleId="FAM-Subsection">
    <w:name w:val="FAM-Subsection"/>
    <w:link w:val="FAM-SubsectionCar0"/>
    <w:rsid w:val="00B1392A"/>
    <w:pPr>
      <w:tabs>
        <w:tab w:val="num" w:pos="1440"/>
      </w:tabs>
      <w:spacing w:after="120"/>
      <w:ind w:left="1440" w:hanging="720"/>
      <w:outlineLvl w:val="2"/>
    </w:pPr>
    <w:rPr>
      <w:rFonts w:ascii="ITCCentury Book" w:hAnsi="ITCCentury Book"/>
      <w:color w:val="000000"/>
      <w:sz w:val="24"/>
      <w:szCs w:val="24"/>
      <w:lang w:val="en-US" w:eastAsia="en-US"/>
    </w:rPr>
  </w:style>
  <w:style w:type="paragraph" w:styleId="Textoindependiente">
    <w:name w:val="Body Text"/>
    <w:basedOn w:val="Normal"/>
    <w:rsid w:val="00E82952"/>
  </w:style>
  <w:style w:type="paragraph" w:styleId="Textoindependiente2">
    <w:name w:val="Body Text 2"/>
    <w:basedOn w:val="Normal"/>
    <w:rsid w:val="00E82952"/>
    <w:pPr>
      <w:spacing w:line="480" w:lineRule="auto"/>
    </w:pPr>
  </w:style>
  <w:style w:type="paragraph" w:styleId="Textoindependiente3">
    <w:name w:val="Body Text 3"/>
    <w:basedOn w:val="Normal"/>
    <w:rsid w:val="00E82952"/>
    <w:rPr>
      <w:sz w:val="16"/>
      <w:szCs w:val="16"/>
    </w:rPr>
  </w:style>
  <w:style w:type="paragraph" w:customStyle="1" w:styleId="Blockquote">
    <w:name w:val="Blockquote"/>
    <w:basedOn w:val="Normal"/>
    <w:rsid w:val="00E82952"/>
    <w:pPr>
      <w:spacing w:before="100" w:after="100"/>
      <w:ind w:left="360" w:right="360"/>
    </w:pPr>
    <w:rPr>
      <w:snapToGrid w:val="0"/>
    </w:rPr>
  </w:style>
  <w:style w:type="paragraph" w:customStyle="1" w:styleId="Sangra2detindependiente1">
    <w:name w:val="Sangría 2 de t. independiente1"/>
    <w:basedOn w:val="Normal"/>
    <w:rsid w:val="00E82952"/>
    <w:pPr>
      <w:ind w:left="567"/>
    </w:pPr>
    <w:rPr>
      <w:lang w:val="es-ES_tradnl"/>
    </w:rPr>
  </w:style>
  <w:style w:type="paragraph" w:customStyle="1" w:styleId="Sangra3detindependiente1">
    <w:name w:val="Sangría 3 de t. independiente1"/>
    <w:basedOn w:val="Normal"/>
    <w:rsid w:val="00E82952"/>
    <w:pPr>
      <w:ind w:left="851" w:hanging="284"/>
    </w:pPr>
    <w:rPr>
      <w:lang w:val="es-ES_tradnl"/>
    </w:rPr>
  </w:style>
  <w:style w:type="paragraph" w:styleId="Ttulo">
    <w:name w:val="Title"/>
    <w:basedOn w:val="Normal"/>
    <w:qFormat/>
    <w:rsid w:val="00E82952"/>
    <w:pPr>
      <w:jc w:val="center"/>
    </w:pPr>
    <w:rPr>
      <w:b/>
    </w:rPr>
  </w:style>
  <w:style w:type="paragraph" w:styleId="NormalWeb">
    <w:name w:val="Normal (Web)"/>
    <w:basedOn w:val="Normal"/>
    <w:uiPriority w:val="99"/>
    <w:rsid w:val="00330DF9"/>
    <w:pPr>
      <w:spacing w:before="100" w:beforeAutospacing="1" w:after="100" w:afterAutospacing="1"/>
    </w:pPr>
    <w:rPr>
      <w:color w:val="000000"/>
    </w:rPr>
  </w:style>
  <w:style w:type="character" w:styleId="Hipervnculo">
    <w:name w:val="Hyperlink"/>
    <w:uiPriority w:val="99"/>
    <w:rsid w:val="009F06CD"/>
    <w:rPr>
      <w:color w:val="0000FF"/>
      <w:u w:val="single"/>
    </w:rPr>
  </w:style>
  <w:style w:type="character" w:styleId="nfasis">
    <w:name w:val="Emphasis"/>
    <w:qFormat/>
    <w:rsid w:val="00F92F1F"/>
    <w:rPr>
      <w:i/>
      <w:iCs/>
    </w:rPr>
  </w:style>
  <w:style w:type="paragraph" w:customStyle="1" w:styleId="Textoindependiente21">
    <w:name w:val="Texto independiente 21"/>
    <w:basedOn w:val="Normal"/>
    <w:rsid w:val="00EA3311"/>
    <w:pPr>
      <w:tabs>
        <w:tab w:val="left" w:pos="567"/>
      </w:tabs>
      <w:ind w:left="567" w:hanging="567"/>
    </w:pPr>
    <w:rPr>
      <w:lang w:val="es-ES_tradnl"/>
    </w:rPr>
  </w:style>
  <w:style w:type="numbering" w:styleId="111111">
    <w:name w:val="Outline List 2"/>
    <w:basedOn w:val="Sinlista"/>
    <w:rsid w:val="00DB38C3"/>
    <w:pPr>
      <w:numPr>
        <w:numId w:val="5"/>
      </w:numPr>
    </w:pPr>
  </w:style>
  <w:style w:type="character" w:customStyle="1" w:styleId="FAM-SubsectionCar0">
    <w:name w:val="FAM-Subsection Car0"/>
    <w:link w:val="FAM-Subsection"/>
    <w:rsid w:val="00EA3311"/>
    <w:rPr>
      <w:rFonts w:ascii="ITCCentury Book" w:hAnsi="ITCCentury Book"/>
      <w:color w:val="000000"/>
      <w:sz w:val="24"/>
      <w:szCs w:val="24"/>
      <w:lang w:val="en-US" w:eastAsia="en-US" w:bidi="ar-SA"/>
    </w:rPr>
  </w:style>
  <w:style w:type="paragraph" w:customStyle="1" w:styleId="FAM-Bullet-1">
    <w:name w:val="FAM-Bullet-1"/>
    <w:rsid w:val="00EA3311"/>
    <w:pPr>
      <w:numPr>
        <w:numId w:val="7"/>
      </w:numPr>
      <w:spacing w:after="120"/>
    </w:pPr>
    <w:rPr>
      <w:rFonts w:ascii="ITCCentury Book" w:hAnsi="ITCCentury Book"/>
      <w:color w:val="000000"/>
      <w:sz w:val="24"/>
      <w:szCs w:val="24"/>
      <w:lang w:val="en-US" w:eastAsia="en-US"/>
    </w:rPr>
  </w:style>
  <w:style w:type="paragraph" w:customStyle="1" w:styleId="BodyText-Cont-FAM">
    <w:name w:val="Body Text-Cont-FAM"/>
    <w:rsid w:val="00EA3311"/>
    <w:pPr>
      <w:spacing w:after="120"/>
      <w:ind w:left="1440"/>
    </w:pPr>
    <w:rPr>
      <w:rFonts w:ascii="ITCCentury Book" w:hAnsi="ITCCentury Book"/>
      <w:color w:val="000000"/>
      <w:sz w:val="24"/>
      <w:szCs w:val="24"/>
      <w:lang w:val="en-US" w:eastAsia="en-US"/>
    </w:rPr>
  </w:style>
  <w:style w:type="character" w:customStyle="1" w:styleId="textot1">
    <w:name w:val="textot1"/>
    <w:rsid w:val="00FD0EDE"/>
    <w:rPr>
      <w:rFonts w:ascii="Arial" w:hAnsi="Arial" w:cs="Arial" w:hint="default"/>
      <w:b/>
      <w:bCs/>
      <w:strike w:val="0"/>
      <w:dstrike w:val="0"/>
      <w:color w:val="757575"/>
      <w:sz w:val="15"/>
      <w:szCs w:val="15"/>
      <w:u w:val="none"/>
      <w:effect w:val="none"/>
    </w:rPr>
  </w:style>
  <w:style w:type="character" w:customStyle="1" w:styleId="texto1">
    <w:name w:val="texto1"/>
    <w:rsid w:val="00FD0EDE"/>
    <w:rPr>
      <w:rFonts w:ascii="Arial" w:hAnsi="Arial" w:cs="Arial" w:hint="default"/>
      <w:strike w:val="0"/>
      <w:dstrike w:val="0"/>
      <w:color w:val="757575"/>
      <w:sz w:val="14"/>
      <w:szCs w:val="14"/>
      <w:u w:val="none"/>
      <w:effect w:val="none"/>
    </w:rPr>
  </w:style>
  <w:style w:type="character" w:styleId="Textoennegrita">
    <w:name w:val="Strong"/>
    <w:uiPriority w:val="22"/>
    <w:qFormat/>
    <w:rsid w:val="003F697D"/>
    <w:rPr>
      <w:b/>
      <w:bCs/>
    </w:rPr>
  </w:style>
  <w:style w:type="paragraph" w:customStyle="1" w:styleId="BodyChar1CharChar">
    <w:name w:val="Body Char1 Char Char"/>
    <w:basedOn w:val="NormalWeb"/>
    <w:link w:val="BodyChar1CharCharChar"/>
    <w:rsid w:val="004518B3"/>
    <w:pPr>
      <w:spacing w:before="0" w:beforeAutospacing="0" w:after="120" w:afterAutospacing="0"/>
    </w:pPr>
    <w:rPr>
      <w:rFonts w:ascii="Arial" w:hAnsi="Arial" w:cs="Arial"/>
      <w:color w:val="auto"/>
      <w:lang w:val="en-GB" w:eastAsia="en-GB"/>
    </w:rPr>
  </w:style>
  <w:style w:type="character" w:customStyle="1" w:styleId="BodyChar1CharCharChar">
    <w:name w:val="Body Char1 Char Char Char"/>
    <w:link w:val="BodyChar1CharChar"/>
    <w:rsid w:val="004518B3"/>
    <w:rPr>
      <w:rFonts w:ascii="Arial" w:hAnsi="Arial" w:cs="Arial"/>
      <w:lang w:val="en-GB" w:eastAsia="en-GB" w:bidi="ar-SA"/>
    </w:rPr>
  </w:style>
  <w:style w:type="character" w:customStyle="1" w:styleId="FAM-SubsectionChar">
    <w:name w:val="FAM-Subsection Char"/>
    <w:rsid w:val="008B6A0F"/>
    <w:rPr>
      <w:rFonts w:ascii="ITCCentury Book" w:hAnsi="ITCCentury Book"/>
      <w:color w:val="000000"/>
      <w:sz w:val="24"/>
      <w:szCs w:val="24"/>
      <w:lang w:val="en-US" w:eastAsia="en-US" w:bidi="ar-SA"/>
    </w:rPr>
  </w:style>
  <w:style w:type="paragraph" w:customStyle="1" w:styleId="Tabulado1">
    <w:name w:val="Tabulado1"/>
    <w:basedOn w:val="Normal"/>
    <w:rsid w:val="002602DF"/>
    <w:pPr>
      <w:numPr>
        <w:numId w:val="8"/>
      </w:numPr>
      <w:spacing w:line="240" w:lineRule="atLeast"/>
    </w:pPr>
    <w:rPr>
      <w:rFonts w:ascii="Helv" w:hAnsi="Helv"/>
      <w:color w:val="000000"/>
      <w:lang w:val="en-US" w:eastAsia="en-US"/>
    </w:rPr>
  </w:style>
  <w:style w:type="paragraph" w:customStyle="1" w:styleId="CM31">
    <w:name w:val="CM31"/>
    <w:basedOn w:val="Default"/>
    <w:next w:val="Default"/>
    <w:rsid w:val="00FA022B"/>
    <w:pPr>
      <w:widowControl w:val="0"/>
      <w:spacing w:after="228"/>
    </w:pPr>
    <w:rPr>
      <w:rFonts w:ascii="Arial" w:hAnsi="Arial" w:cs="Arial"/>
      <w:color w:val="auto"/>
    </w:rPr>
  </w:style>
  <w:style w:type="paragraph" w:customStyle="1" w:styleId="CM32">
    <w:name w:val="CM32"/>
    <w:basedOn w:val="Default"/>
    <w:next w:val="Default"/>
    <w:rsid w:val="00FA022B"/>
    <w:pPr>
      <w:widowControl w:val="0"/>
      <w:spacing w:after="555"/>
    </w:pPr>
    <w:rPr>
      <w:rFonts w:ascii="Arial" w:hAnsi="Arial" w:cs="Arial"/>
      <w:color w:val="auto"/>
    </w:rPr>
  </w:style>
  <w:style w:type="paragraph" w:customStyle="1" w:styleId="CM33">
    <w:name w:val="CM33"/>
    <w:basedOn w:val="Default"/>
    <w:next w:val="Default"/>
    <w:rsid w:val="00FA022B"/>
    <w:pPr>
      <w:widowControl w:val="0"/>
      <w:spacing w:after="113"/>
    </w:pPr>
    <w:rPr>
      <w:rFonts w:ascii="Arial" w:hAnsi="Arial" w:cs="Arial"/>
      <w:color w:val="auto"/>
    </w:rPr>
  </w:style>
  <w:style w:type="paragraph" w:customStyle="1" w:styleId="CM73">
    <w:name w:val="CM73"/>
    <w:basedOn w:val="Default"/>
    <w:next w:val="Default"/>
    <w:rsid w:val="00580B64"/>
    <w:pPr>
      <w:widowControl w:val="0"/>
      <w:spacing w:after="173"/>
    </w:pPr>
    <w:rPr>
      <w:rFonts w:ascii="Arial" w:hAnsi="Arial" w:cs="Arial"/>
      <w:color w:val="auto"/>
    </w:rPr>
  </w:style>
  <w:style w:type="paragraph" w:customStyle="1" w:styleId="CM75">
    <w:name w:val="CM75"/>
    <w:basedOn w:val="Default"/>
    <w:next w:val="Default"/>
    <w:rsid w:val="00580B64"/>
    <w:pPr>
      <w:widowControl w:val="0"/>
      <w:spacing w:after="120"/>
    </w:pPr>
    <w:rPr>
      <w:rFonts w:ascii="Arial" w:hAnsi="Arial" w:cs="Arial"/>
      <w:color w:val="auto"/>
    </w:rPr>
  </w:style>
  <w:style w:type="paragraph" w:customStyle="1" w:styleId="CM16">
    <w:name w:val="CM16"/>
    <w:basedOn w:val="Default"/>
    <w:next w:val="Default"/>
    <w:rsid w:val="00B10701"/>
    <w:pPr>
      <w:widowControl w:val="0"/>
      <w:spacing w:line="271" w:lineRule="atLeast"/>
    </w:pPr>
    <w:rPr>
      <w:rFonts w:ascii="Arial" w:hAnsi="Arial" w:cs="Arial"/>
      <w:color w:val="auto"/>
    </w:rPr>
  </w:style>
  <w:style w:type="paragraph" w:customStyle="1" w:styleId="CM26">
    <w:name w:val="CM26"/>
    <w:basedOn w:val="Default"/>
    <w:next w:val="Default"/>
    <w:rsid w:val="00B10701"/>
    <w:pPr>
      <w:widowControl w:val="0"/>
      <w:spacing w:line="260" w:lineRule="atLeast"/>
    </w:pPr>
    <w:rPr>
      <w:rFonts w:ascii="Arial" w:hAnsi="Arial" w:cs="Arial"/>
      <w:color w:val="auto"/>
    </w:rPr>
  </w:style>
  <w:style w:type="paragraph" w:customStyle="1" w:styleId="CM36">
    <w:name w:val="CM36"/>
    <w:basedOn w:val="Default"/>
    <w:next w:val="Default"/>
    <w:rsid w:val="00B10701"/>
    <w:pPr>
      <w:widowControl w:val="0"/>
      <w:spacing w:after="60"/>
    </w:pPr>
    <w:rPr>
      <w:rFonts w:ascii="Arial" w:hAnsi="Arial" w:cs="Arial"/>
      <w:color w:val="auto"/>
    </w:rPr>
  </w:style>
  <w:style w:type="paragraph" w:styleId="Prrafodelista">
    <w:name w:val="List Paragraph"/>
    <w:aliases w:val="Guión"/>
    <w:basedOn w:val="Normal"/>
    <w:link w:val="PrrafodelistaCar"/>
    <w:uiPriority w:val="34"/>
    <w:qFormat/>
    <w:rsid w:val="00065863"/>
    <w:pPr>
      <w:ind w:left="720"/>
      <w:contextualSpacing/>
    </w:pPr>
  </w:style>
  <w:style w:type="character" w:customStyle="1" w:styleId="EncabezadoCar">
    <w:name w:val="Encabezado Car"/>
    <w:basedOn w:val="Fuentedeprrafopredeter"/>
    <w:link w:val="Encabezado"/>
    <w:rsid w:val="000D0B66"/>
    <w:rPr>
      <w:sz w:val="24"/>
      <w:szCs w:val="24"/>
    </w:rPr>
  </w:style>
  <w:style w:type="paragraph" w:customStyle="1" w:styleId="footnotedescription">
    <w:name w:val="footnote description"/>
    <w:next w:val="Normal"/>
    <w:link w:val="footnotedescriptionChar"/>
    <w:hidden/>
    <w:rsid w:val="00E4458F"/>
    <w:pPr>
      <w:spacing w:line="259" w:lineRule="auto"/>
    </w:pPr>
    <w:rPr>
      <w:rFonts w:ascii="Calibri" w:eastAsia="Calibri" w:hAnsi="Calibri" w:cs="Calibri"/>
      <w:color w:val="000000"/>
      <w:szCs w:val="22"/>
    </w:rPr>
  </w:style>
  <w:style w:type="character" w:customStyle="1" w:styleId="footnotedescriptionChar">
    <w:name w:val="footnote description Char"/>
    <w:link w:val="footnotedescription"/>
    <w:rsid w:val="00E4458F"/>
    <w:rPr>
      <w:rFonts w:ascii="Calibri" w:eastAsia="Calibri" w:hAnsi="Calibri" w:cs="Calibri"/>
      <w:color w:val="000000"/>
      <w:szCs w:val="22"/>
    </w:rPr>
  </w:style>
  <w:style w:type="character" w:customStyle="1" w:styleId="footnotemark">
    <w:name w:val="footnote mark"/>
    <w:hidden/>
    <w:rsid w:val="00E4458F"/>
    <w:rPr>
      <w:rFonts w:ascii="Calibri" w:eastAsia="Calibri" w:hAnsi="Calibri" w:cs="Calibri"/>
      <w:color w:val="000000"/>
      <w:sz w:val="20"/>
      <w:vertAlign w:val="superscript"/>
    </w:rPr>
  </w:style>
  <w:style w:type="character" w:customStyle="1" w:styleId="ts-alignment-element">
    <w:name w:val="ts-alignment-element"/>
    <w:basedOn w:val="Fuentedeprrafopredeter"/>
    <w:rsid w:val="00F24506"/>
  </w:style>
  <w:style w:type="character" w:customStyle="1" w:styleId="FAM-SubsectionCar1">
    <w:name w:val="FAM-Subsection Car1"/>
    <w:basedOn w:val="Fuentedeprrafopredeter"/>
    <w:rsid w:val="00734340"/>
    <w:rPr>
      <w:rFonts w:ascii="ITCCentury Book" w:hAnsi="ITCCentury Book"/>
      <w:color w:val="000000"/>
      <w:sz w:val="24"/>
      <w:szCs w:val="24"/>
      <w:lang w:val="en-US" w:eastAsia="en-US" w:bidi="ar-SA"/>
    </w:rPr>
  </w:style>
  <w:style w:type="character" w:styleId="Refdecomentario">
    <w:name w:val="annotation reference"/>
    <w:basedOn w:val="Fuentedeprrafopredeter"/>
    <w:uiPriority w:val="99"/>
    <w:semiHidden/>
    <w:unhideWhenUsed/>
    <w:rsid w:val="00797F23"/>
    <w:rPr>
      <w:sz w:val="16"/>
      <w:szCs w:val="16"/>
    </w:rPr>
  </w:style>
  <w:style w:type="paragraph" w:styleId="Textocomentario">
    <w:name w:val="annotation text"/>
    <w:basedOn w:val="Normal"/>
    <w:link w:val="TextocomentarioCar"/>
    <w:uiPriority w:val="99"/>
    <w:unhideWhenUsed/>
    <w:rsid w:val="00797F23"/>
  </w:style>
  <w:style w:type="character" w:customStyle="1" w:styleId="TextocomentarioCar">
    <w:name w:val="Texto comentario Car"/>
    <w:basedOn w:val="Fuentedeprrafopredeter"/>
    <w:link w:val="Textocomentario"/>
    <w:uiPriority w:val="99"/>
    <w:rsid w:val="00797F23"/>
  </w:style>
  <w:style w:type="paragraph" w:styleId="Asuntodelcomentario">
    <w:name w:val="annotation subject"/>
    <w:basedOn w:val="Textocomentario"/>
    <w:next w:val="Textocomentario"/>
    <w:link w:val="AsuntodelcomentarioCar"/>
    <w:uiPriority w:val="99"/>
    <w:semiHidden/>
    <w:unhideWhenUsed/>
    <w:rsid w:val="00797F23"/>
    <w:rPr>
      <w:b/>
      <w:bCs/>
    </w:rPr>
  </w:style>
  <w:style w:type="character" w:customStyle="1" w:styleId="AsuntodelcomentarioCar">
    <w:name w:val="Asunto del comentario Car"/>
    <w:basedOn w:val="TextocomentarioCar"/>
    <w:link w:val="Asuntodelcomentario"/>
    <w:uiPriority w:val="99"/>
    <w:semiHidden/>
    <w:rsid w:val="00797F23"/>
    <w:rPr>
      <w:b/>
      <w:bCs/>
    </w:rPr>
  </w:style>
  <w:style w:type="paragraph" w:customStyle="1" w:styleId="TableParagraph">
    <w:name w:val="Table Paragraph"/>
    <w:basedOn w:val="Normal"/>
    <w:uiPriority w:val="1"/>
    <w:qFormat/>
    <w:rsid w:val="000D41B9"/>
    <w:pPr>
      <w:ind w:left="425" w:hanging="425"/>
    </w:pPr>
    <w:rPr>
      <w:sz w:val="22"/>
      <w:szCs w:val="22"/>
      <w:lang w:val="en-US" w:eastAsia="en-US"/>
    </w:rPr>
  </w:style>
  <w:style w:type="table" w:customStyle="1" w:styleId="Tablaconcuadrcula1">
    <w:name w:val="Tabla con cuadrícula1"/>
    <w:basedOn w:val="Tablanormal"/>
    <w:next w:val="Tablaconcuadrcula"/>
    <w:uiPriority w:val="39"/>
    <w:rsid w:val="009C0B44"/>
    <w:pPr>
      <w:widowControl w:val="0"/>
    </w:pPr>
    <w:rPr>
      <w:sz w:val="24"/>
      <w:lang w:va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
    <w:name w:val="Body text|1_"/>
    <w:basedOn w:val="Fuentedeprrafopredeter"/>
    <w:link w:val="Bodytext1"/>
    <w:rsid w:val="00CE1652"/>
    <w:rPr>
      <w:rFonts w:ascii="Arial" w:eastAsia="Arial" w:hAnsi="Arial" w:cs="Arial"/>
    </w:rPr>
  </w:style>
  <w:style w:type="paragraph" w:customStyle="1" w:styleId="Bodytext1">
    <w:name w:val="Body text|1"/>
    <w:basedOn w:val="Normal"/>
    <w:link w:val="Bodytext10"/>
    <w:rsid w:val="00CE1652"/>
    <w:pPr>
      <w:widowControl w:val="0"/>
      <w:spacing w:after="100" w:line="293" w:lineRule="auto"/>
    </w:pPr>
    <w:rPr>
      <w:rFonts w:ascii="Arial" w:eastAsia="Arial" w:hAnsi="Arial" w:cs="Arial"/>
    </w:rPr>
  </w:style>
  <w:style w:type="character" w:styleId="Mencinsinresolver">
    <w:name w:val="Unresolved Mention"/>
    <w:basedOn w:val="Fuentedeprrafopredeter"/>
    <w:uiPriority w:val="99"/>
    <w:semiHidden/>
    <w:unhideWhenUsed/>
    <w:rsid w:val="00A94E0F"/>
    <w:rPr>
      <w:color w:val="605E5C"/>
      <w:shd w:val="clear" w:color="auto" w:fill="E1DFDD"/>
    </w:rPr>
  </w:style>
  <w:style w:type="paragraph" w:customStyle="1" w:styleId="Cuerpodetexto">
    <w:name w:val="Cuerpo de texto"/>
    <w:basedOn w:val="Normal"/>
    <w:link w:val="CuerpodetextoCar"/>
    <w:qFormat/>
    <w:rsid w:val="00CE050B"/>
    <w:pPr>
      <w:autoSpaceDE w:val="0"/>
      <w:autoSpaceDN w:val="0"/>
      <w:adjustRightInd w:val="0"/>
      <w:spacing w:after="240" w:line="280" w:lineRule="exact"/>
    </w:pPr>
    <w:rPr>
      <w:rFonts w:ascii="Segoe UI" w:eastAsiaTheme="minorHAnsi" w:hAnsi="Segoe UI" w:cs="Segoe UI"/>
      <w:lang w:eastAsia="en-US"/>
    </w:rPr>
  </w:style>
  <w:style w:type="character" w:customStyle="1" w:styleId="CuerpodetextoCar">
    <w:name w:val="Cuerpo de texto Car"/>
    <w:basedOn w:val="Fuentedeprrafopredeter"/>
    <w:link w:val="Cuerpodetexto"/>
    <w:qFormat/>
    <w:rsid w:val="00CE050B"/>
    <w:rPr>
      <w:rFonts w:ascii="Segoe UI" w:eastAsiaTheme="minorHAnsi" w:hAnsi="Segoe UI" w:cs="Segoe UI"/>
      <w:lang w:eastAsia="en-US"/>
    </w:rPr>
  </w:style>
  <w:style w:type="paragraph" w:customStyle="1" w:styleId="Nivel4punto">
    <w:name w:val="Nivel 4_punto"/>
    <w:basedOn w:val="Cuerpodetexto"/>
    <w:qFormat/>
    <w:rsid w:val="0006260C"/>
    <w:pPr>
      <w:spacing w:line="240" w:lineRule="exact"/>
    </w:pPr>
    <w:rPr>
      <w:rFonts w:ascii="Segoe UI Semibold" w:hAnsi="Segoe UI Semibold" w:cs="Segoe UI Semibold"/>
      <w:color w:val="4F81BD" w:themeColor="accent1"/>
    </w:rPr>
  </w:style>
  <w:style w:type="paragraph" w:styleId="Descripcin">
    <w:name w:val="caption"/>
    <w:basedOn w:val="Normal"/>
    <w:next w:val="Normal"/>
    <w:unhideWhenUsed/>
    <w:qFormat/>
    <w:rsid w:val="0006260C"/>
    <w:pPr>
      <w:spacing w:after="200"/>
    </w:pPr>
    <w:rPr>
      <w:rFonts w:eastAsiaTheme="minorHAnsi" w:cstheme="minorBidi"/>
      <w:i/>
      <w:iCs/>
      <w:color w:val="1F497D" w:themeColor="text2"/>
      <w:sz w:val="18"/>
      <w:szCs w:val="18"/>
      <w:lang w:eastAsia="en-US"/>
    </w:rPr>
  </w:style>
  <w:style w:type="paragraph" w:customStyle="1" w:styleId="Nivel2seccin">
    <w:name w:val="Nivel 2_sección"/>
    <w:basedOn w:val="Cuerpodetexto"/>
    <w:qFormat/>
    <w:rsid w:val="00753B89"/>
    <w:pPr>
      <w:spacing w:before="360" w:line="288" w:lineRule="exact"/>
      <w:jc w:val="left"/>
    </w:pPr>
    <w:rPr>
      <w:rFonts w:ascii="Segoe UI Semibold" w:hAnsi="Segoe UI Semibold" w:cs="Segoe UI Semibold"/>
      <w:color w:val="EEECE1" w:themeColor="background2"/>
      <w:sz w:val="24"/>
      <w:szCs w:val="24"/>
    </w:rPr>
  </w:style>
  <w:style w:type="character" w:customStyle="1" w:styleId="PrrafodelistaCar">
    <w:name w:val="Párrafo de lista Car"/>
    <w:aliases w:val="Guión Car"/>
    <w:link w:val="Prrafodelista"/>
    <w:uiPriority w:val="34"/>
    <w:locked/>
    <w:rsid w:val="00753B89"/>
    <w:rPr>
      <w:sz w:val="24"/>
      <w:szCs w:val="24"/>
    </w:rPr>
  </w:style>
  <w:style w:type="paragraph" w:styleId="Textodebloque">
    <w:name w:val="Block Text"/>
    <w:basedOn w:val="Normal"/>
    <w:uiPriority w:val="99"/>
    <w:rsid w:val="00753B89"/>
    <w:pPr>
      <w:tabs>
        <w:tab w:val="left" w:pos="7938"/>
      </w:tabs>
      <w:spacing w:before="240"/>
      <w:ind w:left="1418" w:right="1700" w:hanging="1418"/>
    </w:pPr>
  </w:style>
  <w:style w:type="character" w:customStyle="1" w:styleId="Heading31">
    <w:name w:val="Heading #3|1_"/>
    <w:basedOn w:val="Fuentedeprrafopredeter"/>
    <w:link w:val="Heading310"/>
    <w:rsid w:val="00A42F19"/>
    <w:rPr>
      <w:rFonts w:ascii="Arial" w:eastAsia="Arial" w:hAnsi="Arial" w:cs="Arial"/>
    </w:rPr>
  </w:style>
  <w:style w:type="character" w:customStyle="1" w:styleId="Heading71">
    <w:name w:val="Heading #7|1_"/>
    <w:basedOn w:val="Fuentedeprrafopredeter"/>
    <w:link w:val="Heading710"/>
    <w:rsid w:val="00A42F19"/>
    <w:rPr>
      <w:rFonts w:ascii="Arial" w:eastAsia="Arial" w:hAnsi="Arial" w:cs="Arial"/>
    </w:rPr>
  </w:style>
  <w:style w:type="paragraph" w:customStyle="1" w:styleId="Heading310">
    <w:name w:val="Heading #3|1"/>
    <w:basedOn w:val="Normal"/>
    <w:link w:val="Heading31"/>
    <w:rsid w:val="00A42F19"/>
    <w:pPr>
      <w:widowControl w:val="0"/>
      <w:spacing w:after="220"/>
      <w:outlineLvl w:val="2"/>
    </w:pPr>
    <w:rPr>
      <w:rFonts w:ascii="Arial" w:eastAsia="Arial" w:hAnsi="Arial" w:cs="Arial"/>
    </w:rPr>
  </w:style>
  <w:style w:type="paragraph" w:customStyle="1" w:styleId="Heading710">
    <w:name w:val="Heading #7|1"/>
    <w:basedOn w:val="Normal"/>
    <w:link w:val="Heading71"/>
    <w:rsid w:val="00A42F19"/>
    <w:pPr>
      <w:widowControl w:val="0"/>
      <w:spacing w:after="240" w:line="271" w:lineRule="auto"/>
      <w:ind w:left="140"/>
      <w:outlineLvl w:val="6"/>
    </w:pPr>
    <w:rPr>
      <w:rFonts w:ascii="Arial" w:eastAsia="Arial" w:hAnsi="Arial" w:cs="Arial"/>
    </w:rPr>
  </w:style>
  <w:style w:type="table" w:customStyle="1" w:styleId="TableNormal1">
    <w:name w:val="Table Normal1"/>
    <w:uiPriority w:val="2"/>
    <w:semiHidden/>
    <w:unhideWhenUsed/>
    <w:qFormat/>
    <w:rsid w:val="0071541A"/>
    <w:pPr>
      <w:spacing w:before="120" w:after="120"/>
      <w:ind w:left="425" w:hanging="425"/>
      <w:jc w:val="both"/>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Revisin">
    <w:name w:val="Revision"/>
    <w:hidden/>
    <w:uiPriority w:val="99"/>
    <w:semiHidden/>
    <w:rsid w:val="008B4A6D"/>
    <w:rPr>
      <w:sz w:val="24"/>
      <w:szCs w:val="24"/>
    </w:rPr>
  </w:style>
  <w:style w:type="character" w:customStyle="1" w:styleId="PiedepginaCar">
    <w:name w:val="Pie de página Car"/>
    <w:basedOn w:val="Fuentedeprrafopredeter"/>
    <w:link w:val="Piedepgina"/>
    <w:uiPriority w:val="99"/>
    <w:rsid w:val="00000504"/>
    <w:rPr>
      <w:sz w:val="24"/>
      <w:szCs w:val="24"/>
    </w:rPr>
  </w:style>
  <w:style w:type="paragraph" w:customStyle="1" w:styleId="Contenidodelatabla">
    <w:name w:val="Contenido de la tabla"/>
    <w:basedOn w:val="Normal"/>
    <w:rsid w:val="00000504"/>
    <w:pPr>
      <w:suppressLineNumbers/>
      <w:suppressAutoHyphens/>
    </w:pPr>
    <w:rPr>
      <w:rFonts w:ascii="Arial" w:hAnsi="Arial" w:cs="Arial"/>
      <w:sz w:val="16"/>
      <w:lang w:eastAsia="zh-CN"/>
    </w:rPr>
  </w:style>
  <w:style w:type="paragraph" w:customStyle="1" w:styleId="notas">
    <w:name w:val="notas"/>
    <w:basedOn w:val="Normal"/>
    <w:rsid w:val="00000504"/>
    <w:pPr>
      <w:numPr>
        <w:numId w:val="9"/>
      </w:numPr>
      <w:suppressAutoHyphens/>
      <w:spacing w:after="170"/>
    </w:pPr>
    <w:rPr>
      <w:rFonts w:ascii="Arial" w:hAnsi="Arial" w:cs="Arial"/>
      <w:sz w:val="16"/>
      <w:lang w:eastAsia="zh-CN"/>
    </w:rPr>
  </w:style>
  <w:style w:type="paragraph" w:styleId="TtuloTDC">
    <w:name w:val="TOC Heading"/>
    <w:basedOn w:val="Ttulo1"/>
    <w:next w:val="Normal"/>
    <w:uiPriority w:val="39"/>
    <w:unhideWhenUsed/>
    <w:qFormat/>
    <w:rsid w:val="00AB7EB2"/>
    <w:pPr>
      <w:keepLines/>
      <w:spacing w:after="0" w:line="259" w:lineRule="auto"/>
      <w:outlineLvl w:val="9"/>
    </w:pPr>
    <w:rPr>
      <w:rFonts w:asciiTheme="majorHAnsi" w:eastAsiaTheme="majorEastAsia" w:hAnsiTheme="majorHAnsi" w:cstheme="majorBidi"/>
      <w:b w:val="0"/>
      <w:bCs/>
      <w:color w:val="365F91" w:themeColor="accent1" w:themeShade="BF"/>
    </w:rPr>
  </w:style>
  <w:style w:type="paragraph" w:styleId="TDC1">
    <w:name w:val="toc 1"/>
    <w:basedOn w:val="Normal"/>
    <w:next w:val="Normal"/>
    <w:autoRedefine/>
    <w:uiPriority w:val="39"/>
    <w:unhideWhenUsed/>
    <w:rsid w:val="002A5627"/>
    <w:pPr>
      <w:pBdr>
        <w:top w:val="single" w:sz="18" w:space="1" w:color="808080" w:themeColor="background1" w:themeShade="80"/>
        <w:left w:val="single" w:sz="18" w:space="0" w:color="808080" w:themeColor="background1" w:themeShade="80"/>
        <w:bottom w:val="single" w:sz="18" w:space="1" w:color="808080" w:themeColor="background1" w:themeShade="80"/>
        <w:right w:val="single" w:sz="18" w:space="11" w:color="808080" w:themeColor="background1" w:themeShade="80"/>
      </w:pBdr>
      <w:tabs>
        <w:tab w:val="right" w:pos="8504"/>
      </w:tabs>
      <w:spacing w:before="60" w:after="60" w:line="240" w:lineRule="auto"/>
      <w:ind w:left="993" w:right="680" w:hanging="425"/>
      <w:jc w:val="left"/>
    </w:pPr>
    <w:rPr>
      <w:b/>
      <w:bCs/>
    </w:rPr>
  </w:style>
  <w:style w:type="paragraph" w:styleId="TDC2">
    <w:name w:val="toc 2"/>
    <w:basedOn w:val="Normal"/>
    <w:next w:val="Normal"/>
    <w:autoRedefine/>
    <w:uiPriority w:val="39"/>
    <w:unhideWhenUsed/>
    <w:rsid w:val="00255DA2"/>
    <w:pPr>
      <w:tabs>
        <w:tab w:val="left" w:pos="960"/>
        <w:tab w:val="right" w:pos="9016"/>
      </w:tabs>
      <w:spacing w:before="60" w:after="60"/>
      <w:ind w:left="238" w:right="0"/>
    </w:pPr>
    <w:rPr>
      <w:i/>
      <w:iCs/>
    </w:rPr>
  </w:style>
  <w:style w:type="paragraph" w:styleId="TDC3">
    <w:name w:val="toc 3"/>
    <w:basedOn w:val="Normal"/>
    <w:next w:val="Normal"/>
    <w:autoRedefine/>
    <w:uiPriority w:val="39"/>
    <w:unhideWhenUsed/>
    <w:rsid w:val="00BF0DC4"/>
    <w:pPr>
      <w:ind w:left="480"/>
    </w:pPr>
  </w:style>
  <w:style w:type="paragraph" w:styleId="TDC4">
    <w:name w:val="toc 4"/>
    <w:basedOn w:val="Normal"/>
    <w:next w:val="Normal"/>
    <w:autoRedefine/>
    <w:uiPriority w:val="39"/>
    <w:unhideWhenUsed/>
    <w:rsid w:val="00BF0DC4"/>
    <w:pPr>
      <w:ind w:left="720"/>
    </w:pPr>
  </w:style>
  <w:style w:type="paragraph" w:styleId="TDC5">
    <w:name w:val="toc 5"/>
    <w:basedOn w:val="Normal"/>
    <w:next w:val="Normal"/>
    <w:autoRedefine/>
    <w:uiPriority w:val="39"/>
    <w:unhideWhenUsed/>
    <w:rsid w:val="00BF0DC4"/>
    <w:pPr>
      <w:ind w:left="960"/>
    </w:pPr>
  </w:style>
  <w:style w:type="paragraph" w:styleId="TDC6">
    <w:name w:val="toc 6"/>
    <w:basedOn w:val="Normal"/>
    <w:next w:val="Normal"/>
    <w:autoRedefine/>
    <w:uiPriority w:val="39"/>
    <w:unhideWhenUsed/>
    <w:rsid w:val="00BF0DC4"/>
    <w:pPr>
      <w:ind w:left="1200"/>
    </w:pPr>
  </w:style>
  <w:style w:type="paragraph" w:styleId="TDC7">
    <w:name w:val="toc 7"/>
    <w:basedOn w:val="Normal"/>
    <w:next w:val="Normal"/>
    <w:autoRedefine/>
    <w:uiPriority w:val="39"/>
    <w:unhideWhenUsed/>
    <w:rsid w:val="00BF0DC4"/>
    <w:pPr>
      <w:ind w:left="1440"/>
    </w:pPr>
  </w:style>
  <w:style w:type="paragraph" w:styleId="TDC8">
    <w:name w:val="toc 8"/>
    <w:basedOn w:val="Normal"/>
    <w:next w:val="Normal"/>
    <w:autoRedefine/>
    <w:uiPriority w:val="39"/>
    <w:unhideWhenUsed/>
    <w:rsid w:val="00BF0DC4"/>
    <w:pPr>
      <w:ind w:left="1680"/>
    </w:pPr>
  </w:style>
  <w:style w:type="paragraph" w:styleId="TDC9">
    <w:name w:val="toc 9"/>
    <w:basedOn w:val="Normal"/>
    <w:next w:val="Normal"/>
    <w:autoRedefine/>
    <w:uiPriority w:val="39"/>
    <w:unhideWhenUsed/>
    <w:rsid w:val="00BF0DC4"/>
    <w:pPr>
      <w:ind w:left="1920"/>
    </w:pPr>
  </w:style>
  <w:style w:type="paragraph" w:customStyle="1" w:styleId="paragraph">
    <w:name w:val="paragraph"/>
    <w:basedOn w:val="Normal"/>
    <w:rsid w:val="00982FA4"/>
    <w:pPr>
      <w:spacing w:before="100" w:beforeAutospacing="1" w:after="100" w:afterAutospacing="1" w:line="240" w:lineRule="auto"/>
      <w:ind w:right="0"/>
      <w:jc w:val="left"/>
    </w:pPr>
    <w:rPr>
      <w:rFonts w:ascii="Times New Roman" w:hAnsi="Times New Roman" w:cs="Times New Roman"/>
      <w:sz w:val="24"/>
      <w:szCs w:val="24"/>
    </w:rPr>
  </w:style>
  <w:style w:type="character" w:customStyle="1" w:styleId="normaltextrun">
    <w:name w:val="normaltextrun"/>
    <w:basedOn w:val="Fuentedeprrafopredeter"/>
    <w:rsid w:val="00982FA4"/>
  </w:style>
  <w:style w:type="character" w:customStyle="1" w:styleId="eop">
    <w:name w:val="eop"/>
    <w:basedOn w:val="Fuentedeprrafopredeter"/>
    <w:rsid w:val="0098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47339">
      <w:bodyDiv w:val="1"/>
      <w:marLeft w:val="0"/>
      <w:marRight w:val="0"/>
      <w:marTop w:val="0"/>
      <w:marBottom w:val="0"/>
      <w:divBdr>
        <w:top w:val="none" w:sz="0" w:space="0" w:color="auto"/>
        <w:left w:val="none" w:sz="0" w:space="0" w:color="auto"/>
        <w:bottom w:val="none" w:sz="0" w:space="0" w:color="auto"/>
        <w:right w:val="none" w:sz="0" w:space="0" w:color="auto"/>
      </w:divBdr>
      <w:divsChild>
        <w:div w:id="2128742697">
          <w:marLeft w:val="0"/>
          <w:marRight w:val="0"/>
          <w:marTop w:val="0"/>
          <w:marBottom w:val="0"/>
          <w:divBdr>
            <w:top w:val="none" w:sz="0" w:space="0" w:color="auto"/>
            <w:left w:val="none" w:sz="0" w:space="0" w:color="auto"/>
            <w:bottom w:val="none" w:sz="0" w:space="0" w:color="auto"/>
            <w:right w:val="none" w:sz="0" w:space="0" w:color="auto"/>
          </w:divBdr>
          <w:divsChild>
            <w:div w:id="1018508969">
              <w:marLeft w:val="0"/>
              <w:marRight w:val="0"/>
              <w:marTop w:val="0"/>
              <w:marBottom w:val="0"/>
              <w:divBdr>
                <w:top w:val="none" w:sz="0" w:space="0" w:color="auto"/>
                <w:left w:val="none" w:sz="0" w:space="0" w:color="auto"/>
                <w:bottom w:val="none" w:sz="0" w:space="0" w:color="auto"/>
                <w:right w:val="none" w:sz="0" w:space="0" w:color="auto"/>
              </w:divBdr>
              <w:divsChild>
                <w:div w:id="1138185517">
                  <w:marLeft w:val="0"/>
                  <w:marRight w:val="0"/>
                  <w:marTop w:val="0"/>
                  <w:marBottom w:val="0"/>
                  <w:divBdr>
                    <w:top w:val="none" w:sz="0" w:space="0" w:color="auto"/>
                    <w:left w:val="none" w:sz="0" w:space="0" w:color="auto"/>
                    <w:bottom w:val="none" w:sz="0" w:space="0" w:color="auto"/>
                    <w:right w:val="none" w:sz="0" w:space="0" w:color="auto"/>
                  </w:divBdr>
                  <w:divsChild>
                    <w:div w:id="9781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92821">
      <w:bodyDiv w:val="1"/>
      <w:marLeft w:val="38"/>
      <w:marRight w:val="38"/>
      <w:marTop w:val="0"/>
      <w:marBottom w:val="0"/>
      <w:divBdr>
        <w:top w:val="none" w:sz="0" w:space="0" w:color="auto"/>
        <w:left w:val="none" w:sz="0" w:space="0" w:color="auto"/>
        <w:bottom w:val="none" w:sz="0" w:space="0" w:color="auto"/>
        <w:right w:val="none" w:sz="0" w:space="0" w:color="auto"/>
      </w:divBdr>
      <w:divsChild>
        <w:div w:id="141701307">
          <w:marLeft w:val="0"/>
          <w:marRight w:val="0"/>
          <w:marTop w:val="0"/>
          <w:marBottom w:val="0"/>
          <w:divBdr>
            <w:top w:val="none" w:sz="0" w:space="0" w:color="auto"/>
            <w:left w:val="none" w:sz="0" w:space="0" w:color="auto"/>
            <w:bottom w:val="none" w:sz="0" w:space="0" w:color="auto"/>
            <w:right w:val="none" w:sz="0" w:space="0" w:color="auto"/>
          </w:divBdr>
          <w:divsChild>
            <w:div w:id="734547276">
              <w:marLeft w:val="0"/>
              <w:marRight w:val="0"/>
              <w:marTop w:val="0"/>
              <w:marBottom w:val="0"/>
              <w:divBdr>
                <w:top w:val="none" w:sz="0" w:space="0" w:color="auto"/>
                <w:left w:val="none" w:sz="0" w:space="0" w:color="auto"/>
                <w:bottom w:val="single" w:sz="12" w:space="0" w:color="5A5C6C"/>
                <w:right w:val="none" w:sz="0" w:space="0" w:color="auto"/>
              </w:divBdr>
              <w:divsChild>
                <w:div w:id="2146193458">
                  <w:marLeft w:val="0"/>
                  <w:marRight w:val="0"/>
                  <w:marTop w:val="0"/>
                  <w:marBottom w:val="0"/>
                  <w:divBdr>
                    <w:top w:val="none" w:sz="0" w:space="0" w:color="auto"/>
                    <w:left w:val="none" w:sz="0" w:space="0" w:color="auto"/>
                    <w:bottom w:val="none" w:sz="0" w:space="0" w:color="auto"/>
                    <w:right w:val="none" w:sz="0" w:space="0" w:color="auto"/>
                  </w:divBdr>
                  <w:divsChild>
                    <w:div w:id="863831090">
                      <w:marLeft w:val="0"/>
                      <w:marRight w:val="0"/>
                      <w:marTop w:val="0"/>
                      <w:marBottom w:val="0"/>
                      <w:divBdr>
                        <w:top w:val="none" w:sz="0" w:space="0" w:color="auto"/>
                        <w:left w:val="none" w:sz="0" w:space="0" w:color="auto"/>
                        <w:bottom w:val="none" w:sz="0" w:space="0" w:color="auto"/>
                        <w:right w:val="none" w:sz="0" w:space="0" w:color="auto"/>
                      </w:divBdr>
                      <w:divsChild>
                        <w:div w:id="1061439231">
                          <w:marLeft w:val="0"/>
                          <w:marRight w:val="0"/>
                          <w:marTop w:val="0"/>
                          <w:marBottom w:val="0"/>
                          <w:divBdr>
                            <w:top w:val="none" w:sz="0" w:space="0" w:color="auto"/>
                            <w:left w:val="none" w:sz="0" w:space="0" w:color="auto"/>
                            <w:bottom w:val="none" w:sz="0" w:space="0" w:color="auto"/>
                            <w:right w:val="none" w:sz="0" w:space="0" w:color="auto"/>
                          </w:divBdr>
                          <w:divsChild>
                            <w:div w:id="15127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20496">
      <w:bodyDiv w:val="1"/>
      <w:marLeft w:val="0"/>
      <w:marRight w:val="0"/>
      <w:marTop w:val="0"/>
      <w:marBottom w:val="0"/>
      <w:divBdr>
        <w:top w:val="none" w:sz="0" w:space="0" w:color="auto"/>
        <w:left w:val="none" w:sz="0" w:space="0" w:color="auto"/>
        <w:bottom w:val="none" w:sz="0" w:space="0" w:color="auto"/>
        <w:right w:val="none" w:sz="0" w:space="0" w:color="auto"/>
      </w:divBdr>
      <w:divsChild>
        <w:div w:id="121729887">
          <w:marLeft w:val="0"/>
          <w:marRight w:val="0"/>
          <w:marTop w:val="0"/>
          <w:marBottom w:val="0"/>
          <w:divBdr>
            <w:top w:val="none" w:sz="0" w:space="0" w:color="auto"/>
            <w:left w:val="none" w:sz="0" w:space="0" w:color="auto"/>
            <w:bottom w:val="none" w:sz="0" w:space="0" w:color="auto"/>
            <w:right w:val="none" w:sz="0" w:space="0" w:color="auto"/>
          </w:divBdr>
        </w:div>
        <w:div w:id="135222669">
          <w:marLeft w:val="0"/>
          <w:marRight w:val="0"/>
          <w:marTop w:val="0"/>
          <w:marBottom w:val="0"/>
          <w:divBdr>
            <w:top w:val="none" w:sz="0" w:space="0" w:color="auto"/>
            <w:left w:val="none" w:sz="0" w:space="0" w:color="auto"/>
            <w:bottom w:val="none" w:sz="0" w:space="0" w:color="auto"/>
            <w:right w:val="none" w:sz="0" w:space="0" w:color="auto"/>
          </w:divBdr>
        </w:div>
        <w:div w:id="161431011">
          <w:marLeft w:val="0"/>
          <w:marRight w:val="0"/>
          <w:marTop w:val="0"/>
          <w:marBottom w:val="0"/>
          <w:divBdr>
            <w:top w:val="none" w:sz="0" w:space="0" w:color="auto"/>
            <w:left w:val="none" w:sz="0" w:space="0" w:color="auto"/>
            <w:bottom w:val="none" w:sz="0" w:space="0" w:color="auto"/>
            <w:right w:val="none" w:sz="0" w:space="0" w:color="auto"/>
          </w:divBdr>
        </w:div>
        <w:div w:id="886068673">
          <w:marLeft w:val="0"/>
          <w:marRight w:val="0"/>
          <w:marTop w:val="0"/>
          <w:marBottom w:val="0"/>
          <w:divBdr>
            <w:top w:val="none" w:sz="0" w:space="0" w:color="auto"/>
            <w:left w:val="none" w:sz="0" w:space="0" w:color="auto"/>
            <w:bottom w:val="none" w:sz="0" w:space="0" w:color="auto"/>
            <w:right w:val="none" w:sz="0" w:space="0" w:color="auto"/>
          </w:divBdr>
        </w:div>
        <w:div w:id="896168937">
          <w:marLeft w:val="0"/>
          <w:marRight w:val="0"/>
          <w:marTop w:val="0"/>
          <w:marBottom w:val="0"/>
          <w:divBdr>
            <w:top w:val="none" w:sz="0" w:space="0" w:color="auto"/>
            <w:left w:val="none" w:sz="0" w:space="0" w:color="auto"/>
            <w:bottom w:val="none" w:sz="0" w:space="0" w:color="auto"/>
            <w:right w:val="none" w:sz="0" w:space="0" w:color="auto"/>
          </w:divBdr>
        </w:div>
        <w:div w:id="1331714605">
          <w:marLeft w:val="0"/>
          <w:marRight w:val="0"/>
          <w:marTop w:val="0"/>
          <w:marBottom w:val="0"/>
          <w:divBdr>
            <w:top w:val="none" w:sz="0" w:space="0" w:color="auto"/>
            <w:left w:val="none" w:sz="0" w:space="0" w:color="auto"/>
            <w:bottom w:val="none" w:sz="0" w:space="0" w:color="auto"/>
            <w:right w:val="none" w:sz="0" w:space="0" w:color="auto"/>
          </w:divBdr>
        </w:div>
        <w:div w:id="1553926752">
          <w:marLeft w:val="0"/>
          <w:marRight w:val="0"/>
          <w:marTop w:val="0"/>
          <w:marBottom w:val="0"/>
          <w:divBdr>
            <w:top w:val="none" w:sz="0" w:space="0" w:color="auto"/>
            <w:left w:val="none" w:sz="0" w:space="0" w:color="auto"/>
            <w:bottom w:val="none" w:sz="0" w:space="0" w:color="auto"/>
            <w:right w:val="none" w:sz="0" w:space="0" w:color="auto"/>
          </w:divBdr>
        </w:div>
        <w:div w:id="1914928996">
          <w:marLeft w:val="0"/>
          <w:marRight w:val="0"/>
          <w:marTop w:val="0"/>
          <w:marBottom w:val="0"/>
          <w:divBdr>
            <w:top w:val="none" w:sz="0" w:space="0" w:color="auto"/>
            <w:left w:val="none" w:sz="0" w:space="0" w:color="auto"/>
            <w:bottom w:val="none" w:sz="0" w:space="0" w:color="auto"/>
            <w:right w:val="none" w:sz="0" w:space="0" w:color="auto"/>
          </w:divBdr>
        </w:div>
      </w:divsChild>
    </w:div>
    <w:div w:id="392965275">
      <w:bodyDiv w:val="1"/>
      <w:marLeft w:val="0"/>
      <w:marRight w:val="0"/>
      <w:marTop w:val="0"/>
      <w:marBottom w:val="0"/>
      <w:divBdr>
        <w:top w:val="none" w:sz="0" w:space="0" w:color="auto"/>
        <w:left w:val="none" w:sz="0" w:space="0" w:color="auto"/>
        <w:bottom w:val="none" w:sz="0" w:space="0" w:color="auto"/>
        <w:right w:val="none" w:sz="0" w:space="0" w:color="auto"/>
      </w:divBdr>
    </w:div>
    <w:div w:id="462578712">
      <w:bodyDiv w:val="1"/>
      <w:marLeft w:val="0"/>
      <w:marRight w:val="0"/>
      <w:marTop w:val="0"/>
      <w:marBottom w:val="0"/>
      <w:divBdr>
        <w:top w:val="none" w:sz="0" w:space="0" w:color="auto"/>
        <w:left w:val="none" w:sz="0" w:space="0" w:color="auto"/>
        <w:bottom w:val="none" w:sz="0" w:space="0" w:color="auto"/>
        <w:right w:val="none" w:sz="0" w:space="0" w:color="auto"/>
      </w:divBdr>
      <w:divsChild>
        <w:div w:id="1776511725">
          <w:marLeft w:val="0"/>
          <w:marRight w:val="0"/>
          <w:marTop w:val="0"/>
          <w:marBottom w:val="0"/>
          <w:divBdr>
            <w:top w:val="none" w:sz="0" w:space="0" w:color="auto"/>
            <w:left w:val="none" w:sz="0" w:space="0" w:color="auto"/>
            <w:bottom w:val="none" w:sz="0" w:space="0" w:color="auto"/>
            <w:right w:val="none" w:sz="0" w:space="0" w:color="auto"/>
          </w:divBdr>
          <w:divsChild>
            <w:div w:id="999774424">
              <w:marLeft w:val="0"/>
              <w:marRight w:val="0"/>
              <w:marTop w:val="0"/>
              <w:marBottom w:val="0"/>
              <w:divBdr>
                <w:top w:val="none" w:sz="0" w:space="0" w:color="auto"/>
                <w:left w:val="none" w:sz="0" w:space="0" w:color="auto"/>
                <w:bottom w:val="none" w:sz="0" w:space="0" w:color="auto"/>
                <w:right w:val="none" w:sz="0" w:space="0" w:color="auto"/>
              </w:divBdr>
              <w:divsChild>
                <w:div w:id="813834604">
                  <w:marLeft w:val="0"/>
                  <w:marRight w:val="0"/>
                  <w:marTop w:val="0"/>
                  <w:marBottom w:val="0"/>
                  <w:divBdr>
                    <w:top w:val="none" w:sz="0" w:space="0" w:color="auto"/>
                    <w:left w:val="none" w:sz="0" w:space="0" w:color="auto"/>
                    <w:bottom w:val="none" w:sz="0" w:space="0" w:color="auto"/>
                    <w:right w:val="none" w:sz="0" w:space="0" w:color="auto"/>
                  </w:divBdr>
                  <w:divsChild>
                    <w:div w:id="194271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950838">
      <w:bodyDiv w:val="1"/>
      <w:marLeft w:val="0"/>
      <w:marRight w:val="0"/>
      <w:marTop w:val="0"/>
      <w:marBottom w:val="0"/>
      <w:divBdr>
        <w:top w:val="none" w:sz="0" w:space="0" w:color="auto"/>
        <w:left w:val="none" w:sz="0" w:space="0" w:color="auto"/>
        <w:bottom w:val="none" w:sz="0" w:space="0" w:color="auto"/>
        <w:right w:val="none" w:sz="0" w:space="0" w:color="auto"/>
      </w:divBdr>
    </w:div>
    <w:div w:id="612251054">
      <w:bodyDiv w:val="1"/>
      <w:marLeft w:val="0"/>
      <w:marRight w:val="0"/>
      <w:marTop w:val="0"/>
      <w:marBottom w:val="0"/>
      <w:divBdr>
        <w:top w:val="none" w:sz="0" w:space="0" w:color="auto"/>
        <w:left w:val="none" w:sz="0" w:space="0" w:color="auto"/>
        <w:bottom w:val="none" w:sz="0" w:space="0" w:color="auto"/>
        <w:right w:val="none" w:sz="0" w:space="0" w:color="auto"/>
      </w:divBdr>
    </w:div>
    <w:div w:id="724182975">
      <w:bodyDiv w:val="1"/>
      <w:marLeft w:val="0"/>
      <w:marRight w:val="0"/>
      <w:marTop w:val="0"/>
      <w:marBottom w:val="0"/>
      <w:divBdr>
        <w:top w:val="none" w:sz="0" w:space="0" w:color="auto"/>
        <w:left w:val="none" w:sz="0" w:space="0" w:color="auto"/>
        <w:bottom w:val="none" w:sz="0" w:space="0" w:color="auto"/>
        <w:right w:val="none" w:sz="0" w:space="0" w:color="auto"/>
      </w:divBdr>
      <w:divsChild>
        <w:div w:id="48235735">
          <w:marLeft w:val="0"/>
          <w:marRight w:val="0"/>
          <w:marTop w:val="0"/>
          <w:marBottom w:val="0"/>
          <w:divBdr>
            <w:top w:val="none" w:sz="0" w:space="0" w:color="auto"/>
            <w:left w:val="none" w:sz="0" w:space="0" w:color="auto"/>
            <w:bottom w:val="none" w:sz="0" w:space="0" w:color="auto"/>
            <w:right w:val="none" w:sz="0" w:space="0" w:color="auto"/>
          </w:divBdr>
          <w:divsChild>
            <w:div w:id="1013264541">
              <w:marLeft w:val="0"/>
              <w:marRight w:val="0"/>
              <w:marTop w:val="0"/>
              <w:marBottom w:val="0"/>
              <w:divBdr>
                <w:top w:val="none" w:sz="0" w:space="0" w:color="auto"/>
                <w:left w:val="none" w:sz="0" w:space="0" w:color="auto"/>
                <w:bottom w:val="none" w:sz="0" w:space="0" w:color="auto"/>
                <w:right w:val="none" w:sz="0" w:space="0" w:color="auto"/>
              </w:divBdr>
              <w:divsChild>
                <w:div w:id="1757550151">
                  <w:marLeft w:val="0"/>
                  <w:marRight w:val="0"/>
                  <w:marTop w:val="0"/>
                  <w:marBottom w:val="0"/>
                  <w:divBdr>
                    <w:top w:val="none" w:sz="0" w:space="0" w:color="auto"/>
                    <w:left w:val="none" w:sz="0" w:space="0" w:color="auto"/>
                    <w:bottom w:val="none" w:sz="0" w:space="0" w:color="auto"/>
                    <w:right w:val="none" w:sz="0" w:space="0" w:color="auto"/>
                  </w:divBdr>
                  <w:divsChild>
                    <w:div w:id="869338266">
                      <w:marLeft w:val="0"/>
                      <w:marRight w:val="0"/>
                      <w:marTop w:val="0"/>
                      <w:marBottom w:val="0"/>
                      <w:divBdr>
                        <w:top w:val="none" w:sz="0" w:space="0" w:color="auto"/>
                        <w:left w:val="none" w:sz="0" w:space="0" w:color="auto"/>
                        <w:bottom w:val="none" w:sz="0" w:space="0" w:color="auto"/>
                        <w:right w:val="none" w:sz="0" w:space="0" w:color="auto"/>
                      </w:divBdr>
                      <w:divsChild>
                        <w:div w:id="1826900181">
                          <w:marLeft w:val="0"/>
                          <w:marRight w:val="0"/>
                          <w:marTop w:val="0"/>
                          <w:marBottom w:val="0"/>
                          <w:divBdr>
                            <w:top w:val="none" w:sz="0" w:space="0" w:color="auto"/>
                            <w:left w:val="none" w:sz="0" w:space="0" w:color="auto"/>
                            <w:bottom w:val="none" w:sz="0" w:space="0" w:color="auto"/>
                            <w:right w:val="none" w:sz="0" w:space="0" w:color="auto"/>
                          </w:divBdr>
                          <w:divsChild>
                            <w:div w:id="339889524">
                              <w:marLeft w:val="0"/>
                              <w:marRight w:val="0"/>
                              <w:marTop w:val="0"/>
                              <w:marBottom w:val="0"/>
                              <w:divBdr>
                                <w:top w:val="none" w:sz="0" w:space="0" w:color="auto"/>
                                <w:left w:val="none" w:sz="0" w:space="0" w:color="auto"/>
                                <w:bottom w:val="none" w:sz="0" w:space="0" w:color="auto"/>
                                <w:right w:val="none" w:sz="0" w:space="0" w:color="auto"/>
                              </w:divBdr>
                              <w:divsChild>
                                <w:div w:id="1214152547">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sChild>
                                        <w:div w:id="1724405021">
                                          <w:marLeft w:val="0"/>
                                          <w:marRight w:val="0"/>
                                          <w:marTop w:val="0"/>
                                          <w:marBottom w:val="0"/>
                                          <w:divBdr>
                                            <w:top w:val="none" w:sz="0" w:space="0" w:color="auto"/>
                                            <w:left w:val="none" w:sz="0" w:space="0" w:color="auto"/>
                                            <w:bottom w:val="none" w:sz="0" w:space="0" w:color="auto"/>
                                            <w:right w:val="none" w:sz="0" w:space="0" w:color="auto"/>
                                          </w:divBdr>
                                          <w:divsChild>
                                            <w:div w:id="461194571">
                                              <w:marLeft w:val="0"/>
                                              <w:marRight w:val="0"/>
                                              <w:marTop w:val="0"/>
                                              <w:marBottom w:val="0"/>
                                              <w:divBdr>
                                                <w:top w:val="none" w:sz="0" w:space="0" w:color="auto"/>
                                                <w:left w:val="none" w:sz="0" w:space="0" w:color="auto"/>
                                                <w:bottom w:val="none" w:sz="0" w:space="0" w:color="auto"/>
                                                <w:right w:val="none" w:sz="0" w:space="0" w:color="auto"/>
                                              </w:divBdr>
                                              <w:divsChild>
                                                <w:div w:id="1128746510">
                                                  <w:marLeft w:val="0"/>
                                                  <w:marRight w:val="0"/>
                                                  <w:marTop w:val="0"/>
                                                  <w:marBottom w:val="0"/>
                                                  <w:divBdr>
                                                    <w:top w:val="none" w:sz="0" w:space="0" w:color="auto"/>
                                                    <w:left w:val="none" w:sz="0" w:space="0" w:color="auto"/>
                                                    <w:bottom w:val="none" w:sz="0" w:space="0" w:color="auto"/>
                                                    <w:right w:val="none" w:sz="0" w:space="0" w:color="auto"/>
                                                  </w:divBdr>
                                                  <w:divsChild>
                                                    <w:div w:id="54592000">
                                                      <w:marLeft w:val="0"/>
                                                      <w:marRight w:val="0"/>
                                                      <w:marTop w:val="0"/>
                                                      <w:marBottom w:val="0"/>
                                                      <w:divBdr>
                                                        <w:top w:val="none" w:sz="0" w:space="0" w:color="auto"/>
                                                        <w:left w:val="none" w:sz="0" w:space="0" w:color="auto"/>
                                                        <w:bottom w:val="none" w:sz="0" w:space="0" w:color="auto"/>
                                                        <w:right w:val="none" w:sz="0" w:space="0" w:color="auto"/>
                                                      </w:divBdr>
                                                      <w:divsChild>
                                                        <w:div w:id="313535728">
                                                          <w:marLeft w:val="0"/>
                                                          <w:marRight w:val="0"/>
                                                          <w:marTop w:val="0"/>
                                                          <w:marBottom w:val="0"/>
                                                          <w:divBdr>
                                                            <w:top w:val="none" w:sz="0" w:space="0" w:color="auto"/>
                                                            <w:left w:val="none" w:sz="0" w:space="0" w:color="auto"/>
                                                            <w:bottom w:val="none" w:sz="0" w:space="0" w:color="auto"/>
                                                            <w:right w:val="none" w:sz="0" w:space="0" w:color="auto"/>
                                                          </w:divBdr>
                                                          <w:divsChild>
                                                            <w:div w:id="6829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7272755">
      <w:bodyDiv w:val="1"/>
      <w:marLeft w:val="0"/>
      <w:marRight w:val="0"/>
      <w:marTop w:val="0"/>
      <w:marBottom w:val="0"/>
      <w:divBdr>
        <w:top w:val="none" w:sz="0" w:space="0" w:color="auto"/>
        <w:left w:val="none" w:sz="0" w:space="0" w:color="auto"/>
        <w:bottom w:val="none" w:sz="0" w:space="0" w:color="auto"/>
        <w:right w:val="none" w:sz="0" w:space="0" w:color="auto"/>
      </w:divBdr>
      <w:divsChild>
        <w:div w:id="1498302914">
          <w:marLeft w:val="0"/>
          <w:marRight w:val="0"/>
          <w:marTop w:val="0"/>
          <w:marBottom w:val="0"/>
          <w:divBdr>
            <w:top w:val="none" w:sz="0" w:space="0" w:color="auto"/>
            <w:left w:val="none" w:sz="0" w:space="0" w:color="auto"/>
            <w:bottom w:val="none" w:sz="0" w:space="0" w:color="auto"/>
            <w:right w:val="none" w:sz="0" w:space="0" w:color="auto"/>
          </w:divBdr>
          <w:divsChild>
            <w:div w:id="1278608643">
              <w:marLeft w:val="0"/>
              <w:marRight w:val="0"/>
              <w:marTop w:val="0"/>
              <w:marBottom w:val="0"/>
              <w:divBdr>
                <w:top w:val="none" w:sz="0" w:space="0" w:color="auto"/>
                <w:left w:val="none" w:sz="0" w:space="0" w:color="auto"/>
                <w:bottom w:val="none" w:sz="0" w:space="0" w:color="auto"/>
                <w:right w:val="none" w:sz="0" w:space="0" w:color="auto"/>
              </w:divBdr>
              <w:divsChild>
                <w:div w:id="1534464500">
                  <w:marLeft w:val="0"/>
                  <w:marRight w:val="0"/>
                  <w:marTop w:val="0"/>
                  <w:marBottom w:val="0"/>
                  <w:divBdr>
                    <w:top w:val="none" w:sz="0" w:space="0" w:color="auto"/>
                    <w:left w:val="none" w:sz="0" w:space="0" w:color="auto"/>
                    <w:bottom w:val="none" w:sz="0" w:space="0" w:color="auto"/>
                    <w:right w:val="none" w:sz="0" w:space="0" w:color="auto"/>
                  </w:divBdr>
                  <w:divsChild>
                    <w:div w:id="5773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8523">
      <w:bodyDiv w:val="1"/>
      <w:marLeft w:val="0"/>
      <w:marRight w:val="0"/>
      <w:marTop w:val="0"/>
      <w:marBottom w:val="0"/>
      <w:divBdr>
        <w:top w:val="none" w:sz="0" w:space="0" w:color="auto"/>
        <w:left w:val="none" w:sz="0" w:space="0" w:color="auto"/>
        <w:bottom w:val="none" w:sz="0" w:space="0" w:color="auto"/>
        <w:right w:val="none" w:sz="0" w:space="0" w:color="auto"/>
      </w:divBdr>
      <w:divsChild>
        <w:div w:id="96024464">
          <w:marLeft w:val="0"/>
          <w:marRight w:val="0"/>
          <w:marTop w:val="0"/>
          <w:marBottom w:val="0"/>
          <w:divBdr>
            <w:top w:val="none" w:sz="0" w:space="0" w:color="auto"/>
            <w:left w:val="none" w:sz="0" w:space="0" w:color="auto"/>
            <w:bottom w:val="none" w:sz="0" w:space="0" w:color="auto"/>
            <w:right w:val="none" w:sz="0" w:space="0" w:color="auto"/>
          </w:divBdr>
        </w:div>
        <w:div w:id="231743341">
          <w:marLeft w:val="0"/>
          <w:marRight w:val="0"/>
          <w:marTop w:val="0"/>
          <w:marBottom w:val="0"/>
          <w:divBdr>
            <w:top w:val="none" w:sz="0" w:space="0" w:color="auto"/>
            <w:left w:val="none" w:sz="0" w:space="0" w:color="auto"/>
            <w:bottom w:val="none" w:sz="0" w:space="0" w:color="auto"/>
            <w:right w:val="none" w:sz="0" w:space="0" w:color="auto"/>
          </w:divBdr>
        </w:div>
        <w:div w:id="819345722">
          <w:marLeft w:val="0"/>
          <w:marRight w:val="0"/>
          <w:marTop w:val="0"/>
          <w:marBottom w:val="0"/>
          <w:divBdr>
            <w:top w:val="none" w:sz="0" w:space="0" w:color="auto"/>
            <w:left w:val="none" w:sz="0" w:space="0" w:color="auto"/>
            <w:bottom w:val="none" w:sz="0" w:space="0" w:color="auto"/>
            <w:right w:val="none" w:sz="0" w:space="0" w:color="auto"/>
          </w:divBdr>
        </w:div>
        <w:div w:id="984436759">
          <w:marLeft w:val="0"/>
          <w:marRight w:val="0"/>
          <w:marTop w:val="0"/>
          <w:marBottom w:val="0"/>
          <w:divBdr>
            <w:top w:val="none" w:sz="0" w:space="0" w:color="auto"/>
            <w:left w:val="none" w:sz="0" w:space="0" w:color="auto"/>
            <w:bottom w:val="none" w:sz="0" w:space="0" w:color="auto"/>
            <w:right w:val="none" w:sz="0" w:space="0" w:color="auto"/>
          </w:divBdr>
        </w:div>
        <w:div w:id="1095437818">
          <w:marLeft w:val="0"/>
          <w:marRight w:val="0"/>
          <w:marTop w:val="0"/>
          <w:marBottom w:val="0"/>
          <w:divBdr>
            <w:top w:val="none" w:sz="0" w:space="0" w:color="auto"/>
            <w:left w:val="none" w:sz="0" w:space="0" w:color="auto"/>
            <w:bottom w:val="none" w:sz="0" w:space="0" w:color="auto"/>
            <w:right w:val="none" w:sz="0" w:space="0" w:color="auto"/>
          </w:divBdr>
        </w:div>
        <w:div w:id="1172721616">
          <w:marLeft w:val="0"/>
          <w:marRight w:val="0"/>
          <w:marTop w:val="0"/>
          <w:marBottom w:val="0"/>
          <w:divBdr>
            <w:top w:val="none" w:sz="0" w:space="0" w:color="auto"/>
            <w:left w:val="none" w:sz="0" w:space="0" w:color="auto"/>
            <w:bottom w:val="none" w:sz="0" w:space="0" w:color="auto"/>
            <w:right w:val="none" w:sz="0" w:space="0" w:color="auto"/>
          </w:divBdr>
        </w:div>
        <w:div w:id="1807893023">
          <w:marLeft w:val="0"/>
          <w:marRight w:val="0"/>
          <w:marTop w:val="0"/>
          <w:marBottom w:val="0"/>
          <w:divBdr>
            <w:top w:val="none" w:sz="0" w:space="0" w:color="auto"/>
            <w:left w:val="none" w:sz="0" w:space="0" w:color="auto"/>
            <w:bottom w:val="none" w:sz="0" w:space="0" w:color="auto"/>
            <w:right w:val="none" w:sz="0" w:space="0" w:color="auto"/>
          </w:divBdr>
        </w:div>
        <w:div w:id="1991052995">
          <w:marLeft w:val="0"/>
          <w:marRight w:val="0"/>
          <w:marTop w:val="0"/>
          <w:marBottom w:val="0"/>
          <w:divBdr>
            <w:top w:val="none" w:sz="0" w:space="0" w:color="auto"/>
            <w:left w:val="none" w:sz="0" w:space="0" w:color="auto"/>
            <w:bottom w:val="none" w:sz="0" w:space="0" w:color="auto"/>
            <w:right w:val="none" w:sz="0" w:space="0" w:color="auto"/>
          </w:divBdr>
        </w:div>
      </w:divsChild>
    </w:div>
    <w:div w:id="1094399951">
      <w:bodyDiv w:val="1"/>
      <w:marLeft w:val="0"/>
      <w:marRight w:val="0"/>
      <w:marTop w:val="0"/>
      <w:marBottom w:val="0"/>
      <w:divBdr>
        <w:top w:val="none" w:sz="0" w:space="0" w:color="auto"/>
        <w:left w:val="none" w:sz="0" w:space="0" w:color="auto"/>
        <w:bottom w:val="none" w:sz="0" w:space="0" w:color="auto"/>
        <w:right w:val="none" w:sz="0" w:space="0" w:color="auto"/>
      </w:divBdr>
    </w:div>
    <w:div w:id="1160387784">
      <w:bodyDiv w:val="1"/>
      <w:marLeft w:val="0"/>
      <w:marRight w:val="0"/>
      <w:marTop w:val="0"/>
      <w:marBottom w:val="0"/>
      <w:divBdr>
        <w:top w:val="none" w:sz="0" w:space="0" w:color="auto"/>
        <w:left w:val="none" w:sz="0" w:space="0" w:color="auto"/>
        <w:bottom w:val="none" w:sz="0" w:space="0" w:color="auto"/>
        <w:right w:val="none" w:sz="0" w:space="0" w:color="auto"/>
      </w:divBdr>
    </w:div>
    <w:div w:id="1223446924">
      <w:bodyDiv w:val="1"/>
      <w:marLeft w:val="0"/>
      <w:marRight w:val="0"/>
      <w:marTop w:val="0"/>
      <w:marBottom w:val="0"/>
      <w:divBdr>
        <w:top w:val="none" w:sz="0" w:space="0" w:color="auto"/>
        <w:left w:val="none" w:sz="0" w:space="0" w:color="auto"/>
        <w:bottom w:val="none" w:sz="0" w:space="0" w:color="auto"/>
        <w:right w:val="none" w:sz="0" w:space="0" w:color="auto"/>
      </w:divBdr>
      <w:divsChild>
        <w:div w:id="404383152">
          <w:marLeft w:val="0"/>
          <w:marRight w:val="0"/>
          <w:marTop w:val="0"/>
          <w:marBottom w:val="0"/>
          <w:divBdr>
            <w:top w:val="none" w:sz="0" w:space="0" w:color="auto"/>
            <w:left w:val="none" w:sz="0" w:space="0" w:color="auto"/>
            <w:bottom w:val="none" w:sz="0" w:space="0" w:color="auto"/>
            <w:right w:val="none" w:sz="0" w:space="0" w:color="auto"/>
          </w:divBdr>
          <w:divsChild>
            <w:div w:id="6536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3918">
      <w:bodyDiv w:val="1"/>
      <w:marLeft w:val="0"/>
      <w:marRight w:val="0"/>
      <w:marTop w:val="0"/>
      <w:marBottom w:val="0"/>
      <w:divBdr>
        <w:top w:val="none" w:sz="0" w:space="0" w:color="auto"/>
        <w:left w:val="none" w:sz="0" w:space="0" w:color="auto"/>
        <w:bottom w:val="none" w:sz="0" w:space="0" w:color="auto"/>
        <w:right w:val="none" w:sz="0" w:space="0" w:color="auto"/>
      </w:divBdr>
      <w:divsChild>
        <w:div w:id="1938831976">
          <w:marLeft w:val="0"/>
          <w:marRight w:val="0"/>
          <w:marTop w:val="0"/>
          <w:marBottom w:val="0"/>
          <w:divBdr>
            <w:top w:val="none" w:sz="0" w:space="0" w:color="auto"/>
            <w:left w:val="none" w:sz="0" w:space="0" w:color="auto"/>
            <w:bottom w:val="none" w:sz="0" w:space="0" w:color="auto"/>
            <w:right w:val="none" w:sz="0" w:space="0" w:color="auto"/>
          </w:divBdr>
          <w:divsChild>
            <w:div w:id="1233463482">
              <w:marLeft w:val="0"/>
              <w:marRight w:val="0"/>
              <w:marTop w:val="100"/>
              <w:marBottom w:val="100"/>
              <w:divBdr>
                <w:top w:val="none" w:sz="0" w:space="0" w:color="auto"/>
                <w:left w:val="none" w:sz="0" w:space="0" w:color="auto"/>
                <w:bottom w:val="none" w:sz="0" w:space="0" w:color="auto"/>
                <w:right w:val="none" w:sz="0" w:space="0" w:color="auto"/>
              </w:divBdr>
              <w:divsChild>
                <w:div w:id="1575436348">
                  <w:marLeft w:val="0"/>
                  <w:marRight w:val="0"/>
                  <w:marTop w:val="0"/>
                  <w:marBottom w:val="0"/>
                  <w:divBdr>
                    <w:top w:val="single" w:sz="2" w:space="0" w:color="FFFFFF"/>
                    <w:left w:val="single" w:sz="2" w:space="0" w:color="FFFFFF"/>
                    <w:bottom w:val="single" w:sz="2" w:space="0" w:color="FFFFFF"/>
                    <w:right w:val="single" w:sz="2" w:space="0" w:color="FFFFFF"/>
                  </w:divBdr>
                  <w:divsChild>
                    <w:div w:id="1237206247">
                      <w:marLeft w:val="2893"/>
                      <w:marRight w:val="7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73332">
      <w:bodyDiv w:val="1"/>
      <w:marLeft w:val="0"/>
      <w:marRight w:val="0"/>
      <w:marTop w:val="0"/>
      <w:marBottom w:val="0"/>
      <w:divBdr>
        <w:top w:val="none" w:sz="0" w:space="0" w:color="auto"/>
        <w:left w:val="none" w:sz="0" w:space="0" w:color="auto"/>
        <w:bottom w:val="none" w:sz="0" w:space="0" w:color="auto"/>
        <w:right w:val="none" w:sz="0" w:space="0" w:color="auto"/>
      </w:divBdr>
      <w:divsChild>
        <w:div w:id="540821094">
          <w:marLeft w:val="0"/>
          <w:marRight w:val="0"/>
          <w:marTop w:val="0"/>
          <w:marBottom w:val="0"/>
          <w:divBdr>
            <w:top w:val="none" w:sz="0" w:space="0" w:color="auto"/>
            <w:left w:val="none" w:sz="0" w:space="0" w:color="auto"/>
            <w:bottom w:val="none" w:sz="0" w:space="0" w:color="auto"/>
            <w:right w:val="none" w:sz="0" w:space="0" w:color="auto"/>
          </w:divBdr>
        </w:div>
      </w:divsChild>
    </w:div>
    <w:div w:id="1439761476">
      <w:bodyDiv w:val="1"/>
      <w:marLeft w:val="0"/>
      <w:marRight w:val="0"/>
      <w:marTop w:val="0"/>
      <w:marBottom w:val="0"/>
      <w:divBdr>
        <w:top w:val="none" w:sz="0" w:space="0" w:color="auto"/>
        <w:left w:val="none" w:sz="0" w:space="0" w:color="auto"/>
        <w:bottom w:val="none" w:sz="0" w:space="0" w:color="auto"/>
        <w:right w:val="none" w:sz="0" w:space="0" w:color="auto"/>
      </w:divBdr>
    </w:div>
    <w:div w:id="1471441416">
      <w:bodyDiv w:val="1"/>
      <w:marLeft w:val="0"/>
      <w:marRight w:val="0"/>
      <w:marTop w:val="0"/>
      <w:marBottom w:val="0"/>
      <w:divBdr>
        <w:top w:val="none" w:sz="0" w:space="0" w:color="auto"/>
        <w:left w:val="none" w:sz="0" w:space="0" w:color="auto"/>
        <w:bottom w:val="none" w:sz="0" w:space="0" w:color="auto"/>
        <w:right w:val="none" w:sz="0" w:space="0" w:color="auto"/>
      </w:divBdr>
    </w:div>
    <w:div w:id="1528450856">
      <w:bodyDiv w:val="1"/>
      <w:marLeft w:val="0"/>
      <w:marRight w:val="0"/>
      <w:marTop w:val="0"/>
      <w:marBottom w:val="0"/>
      <w:divBdr>
        <w:top w:val="none" w:sz="0" w:space="0" w:color="auto"/>
        <w:left w:val="none" w:sz="0" w:space="0" w:color="auto"/>
        <w:bottom w:val="none" w:sz="0" w:space="0" w:color="auto"/>
        <w:right w:val="none" w:sz="0" w:space="0" w:color="auto"/>
      </w:divBdr>
    </w:div>
    <w:div w:id="1574779341">
      <w:bodyDiv w:val="1"/>
      <w:marLeft w:val="0"/>
      <w:marRight w:val="0"/>
      <w:marTop w:val="0"/>
      <w:marBottom w:val="0"/>
      <w:divBdr>
        <w:top w:val="none" w:sz="0" w:space="0" w:color="auto"/>
        <w:left w:val="none" w:sz="0" w:space="0" w:color="auto"/>
        <w:bottom w:val="none" w:sz="0" w:space="0" w:color="auto"/>
        <w:right w:val="none" w:sz="0" w:space="0" w:color="auto"/>
      </w:divBdr>
    </w:div>
    <w:div w:id="174282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51BB699A7E4BF4F893D645F950D1E4D" ma:contentTypeVersion="10" ma:contentTypeDescription="Crear nuevo documento." ma:contentTypeScope="" ma:versionID="3e52798223f562694945c122211f58a7">
  <xsd:schema xmlns:xsd="http://www.w3.org/2001/XMLSchema" xmlns:xs="http://www.w3.org/2001/XMLSchema" xmlns:p="http://schemas.microsoft.com/office/2006/metadata/properties" xmlns:ns2="03aa33ec-cceb-4ca5-9227-0883777f0037" targetNamespace="http://schemas.microsoft.com/office/2006/metadata/properties" ma:root="true" ma:fieldsID="592b8a9c7074cbdddec3a94233591feb" ns2:_="">
    <xsd:import namespace="03aa33ec-cceb-4ca5-9227-0883777f00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aa33ec-cceb-4ca5-9227-0883777f0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8440E1-2D54-41F2-8E49-A1C4A8AEF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aa33ec-cceb-4ca5-9227-0883777f0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79B73D-816B-403D-B853-D38A3AFD250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93FF4D-A11D-458E-A084-EAEB2BC6B67B}">
  <ds:schemaRefs>
    <ds:schemaRef ds:uri="http://schemas.openxmlformats.org/officeDocument/2006/bibliography"/>
  </ds:schemaRefs>
</ds:datastoreItem>
</file>

<file path=customXml/itemProps4.xml><?xml version="1.0" encoding="utf-8"?>
<ds:datastoreItem xmlns:ds="http://schemas.openxmlformats.org/officeDocument/2006/customXml" ds:itemID="{EDF6F8E0-3E0A-49FE-AA0A-1C08897D53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32</Pages>
  <Words>14301</Words>
  <Characters>78660</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La auditoría informática integrada en la auditoría financiera</vt:lpstr>
    </vt:vector>
  </TitlesOfParts>
  <Company/>
  <LinksUpToDate>false</LinksUpToDate>
  <CharactersWithSpaces>92776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auditoría informática integrada en la auditoría financiera</dc:title>
  <dc:subject/>
  <dc:creator>A Minguillón</dc:creator>
  <cp:keywords/>
  <cp:lastModifiedBy>Antonio Minguillón Roy</cp:lastModifiedBy>
  <cp:revision>15</cp:revision>
  <cp:lastPrinted>2025-10-13T09:18:00Z</cp:lastPrinted>
  <dcterms:created xsi:type="dcterms:W3CDTF">2025-11-24T08:09:00Z</dcterms:created>
  <dcterms:modified xsi:type="dcterms:W3CDTF">2025-12-05T11:41:00Z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0x010100C51BB699A7E4BF4F893D645F950D1E4D</vt:lpwstr>
  </property>
</Properties>
</file>